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CF8" w:rsidRPr="004F54D9" w:rsidRDefault="00806CF8" w:rsidP="00806CF8">
      <w:pPr>
        <w:pStyle w:val="a7"/>
        <w:spacing w:before="0" w:beforeAutospacing="0" w:after="0" w:afterAutospacing="0"/>
        <w:ind w:right="284"/>
        <w:jc w:val="center"/>
        <w:rPr>
          <w:iCs/>
          <w:color w:val="1F497D" w:themeColor="text2"/>
          <w:sz w:val="32"/>
          <w:szCs w:val="32"/>
        </w:rPr>
      </w:pPr>
      <w:r w:rsidRPr="004F54D9">
        <w:rPr>
          <w:iCs/>
          <w:color w:val="1F497D" w:themeColor="text2"/>
          <w:sz w:val="32"/>
          <w:szCs w:val="32"/>
        </w:rPr>
        <w:t>МИНИСТЕРСТВО СЕЛЬСКОГО ХОЗЯЙСТВА</w:t>
      </w:r>
    </w:p>
    <w:p w:rsidR="00806CF8" w:rsidRDefault="00806CF8" w:rsidP="00806CF8">
      <w:pPr>
        <w:pStyle w:val="a7"/>
        <w:spacing w:before="0" w:beforeAutospacing="0" w:after="0" w:afterAutospacing="0"/>
        <w:ind w:right="284"/>
        <w:jc w:val="center"/>
        <w:rPr>
          <w:iCs/>
          <w:color w:val="1F497D" w:themeColor="text2"/>
          <w:sz w:val="32"/>
          <w:szCs w:val="32"/>
        </w:rPr>
      </w:pPr>
      <w:r w:rsidRPr="004F54D9">
        <w:rPr>
          <w:iCs/>
          <w:color w:val="1F497D" w:themeColor="text2"/>
          <w:sz w:val="32"/>
          <w:szCs w:val="32"/>
        </w:rPr>
        <w:t>РОССИЙСКОЙ ФЕДЕРАЦИИ</w:t>
      </w:r>
    </w:p>
    <w:p w:rsidR="00806CF8" w:rsidRPr="004F54D9" w:rsidRDefault="00806CF8" w:rsidP="00806CF8">
      <w:pPr>
        <w:pStyle w:val="a7"/>
        <w:spacing w:before="0" w:beforeAutospacing="0" w:after="0" w:afterAutospacing="0"/>
        <w:ind w:right="284"/>
        <w:jc w:val="center"/>
        <w:rPr>
          <w:iCs/>
          <w:color w:val="1F497D" w:themeColor="text2"/>
          <w:sz w:val="32"/>
          <w:szCs w:val="32"/>
        </w:rPr>
      </w:pPr>
    </w:p>
    <w:p w:rsidR="00806CF8" w:rsidRPr="004F54D9" w:rsidRDefault="00806CF8" w:rsidP="00806CF8">
      <w:pPr>
        <w:widowControl w:val="0"/>
        <w:suppressAutoHyphens/>
        <w:jc w:val="center"/>
        <w:rPr>
          <w:color w:val="17365D" w:themeColor="text2" w:themeShade="BF"/>
          <w:sz w:val="32"/>
          <w:szCs w:val="32"/>
          <w:lang w:eastAsia="en-US"/>
        </w:rPr>
      </w:pPr>
      <w:r w:rsidRPr="004F54D9">
        <w:rPr>
          <w:color w:val="17365D" w:themeColor="text2" w:themeShade="BF"/>
          <w:sz w:val="32"/>
          <w:szCs w:val="32"/>
          <w:lang w:eastAsia="en-US"/>
        </w:rPr>
        <w:t>ФГБОУ ВО «ДАГЕСТАНСКИЙ ГОСУДАРСТВЕННЫЙ АГРАРНЫЙ УНИВЕРСИТЕТ ИМЕНИ М.М. ДЖАМБУЛАТОВА»</w:t>
      </w:r>
    </w:p>
    <w:p w:rsidR="00806CF8" w:rsidRPr="004F54D9" w:rsidRDefault="00806CF8" w:rsidP="00806CF8">
      <w:pPr>
        <w:widowControl w:val="0"/>
        <w:suppressAutoHyphens/>
        <w:ind w:right="283"/>
        <w:rPr>
          <w:color w:val="17365D" w:themeColor="text2" w:themeShade="BF"/>
          <w:sz w:val="32"/>
          <w:szCs w:val="32"/>
          <w:lang w:eastAsia="en-US"/>
        </w:rPr>
      </w:pPr>
    </w:p>
    <w:p w:rsidR="00806CF8" w:rsidRPr="004F54D9" w:rsidRDefault="00806CF8" w:rsidP="00806CF8">
      <w:pPr>
        <w:widowControl w:val="0"/>
        <w:suppressAutoHyphens/>
        <w:ind w:right="283"/>
        <w:jc w:val="center"/>
        <w:rPr>
          <w:color w:val="17365D" w:themeColor="text2" w:themeShade="BF"/>
          <w:sz w:val="32"/>
          <w:szCs w:val="32"/>
          <w:lang w:eastAsia="en-US"/>
        </w:rPr>
      </w:pPr>
      <w:r w:rsidRPr="004F54D9">
        <w:rPr>
          <w:color w:val="17365D" w:themeColor="text2" w:themeShade="BF"/>
          <w:sz w:val="32"/>
          <w:szCs w:val="32"/>
          <w:lang w:eastAsia="en-US"/>
        </w:rPr>
        <w:t>ФГБНУ «ФЕДЕРАЛЬНЫЙ АГРАРНЫЙ НАУЧНЫЙ ЦЕНТР РЕСПУБЛИКИ ДАГЕСТАН»</w:t>
      </w:r>
    </w:p>
    <w:p w:rsidR="00806CF8" w:rsidRDefault="00806CF8" w:rsidP="00806CF8">
      <w:pPr>
        <w:ind w:right="283"/>
        <w:jc w:val="center"/>
        <w:rPr>
          <w:b/>
          <w:sz w:val="28"/>
          <w:szCs w:val="28"/>
        </w:rPr>
      </w:pPr>
    </w:p>
    <w:p w:rsidR="00806CF8" w:rsidRDefault="00806CF8" w:rsidP="00806CF8">
      <w:pPr>
        <w:ind w:right="283"/>
        <w:jc w:val="center"/>
        <w:rPr>
          <w:b/>
          <w:i/>
          <w:sz w:val="28"/>
          <w:szCs w:val="28"/>
        </w:rPr>
      </w:pPr>
    </w:p>
    <w:p w:rsidR="00806CF8" w:rsidRDefault="00806CF8" w:rsidP="00806CF8">
      <w:pPr>
        <w:ind w:right="283"/>
        <w:jc w:val="center"/>
        <w:rPr>
          <w:b/>
          <w:i/>
          <w:sz w:val="28"/>
          <w:szCs w:val="28"/>
        </w:rPr>
      </w:pPr>
    </w:p>
    <w:p w:rsidR="00806CF8" w:rsidRDefault="00806CF8" w:rsidP="00806CF8">
      <w:pPr>
        <w:ind w:right="283"/>
        <w:jc w:val="center"/>
        <w:rPr>
          <w:iCs/>
          <w:sz w:val="40"/>
          <w:szCs w:val="40"/>
        </w:rPr>
      </w:pPr>
    </w:p>
    <w:p w:rsidR="00806CF8" w:rsidRPr="00217205" w:rsidRDefault="00806CF8" w:rsidP="00806CF8">
      <w:pPr>
        <w:ind w:right="283"/>
        <w:jc w:val="center"/>
        <w:rPr>
          <w:iCs/>
          <w:sz w:val="40"/>
          <w:szCs w:val="40"/>
        </w:rPr>
      </w:pPr>
    </w:p>
    <w:p w:rsidR="00806CF8" w:rsidRPr="004F54D9" w:rsidRDefault="00806CF8" w:rsidP="00806CF8">
      <w:pPr>
        <w:pStyle w:val="a7"/>
        <w:spacing w:after="0"/>
        <w:ind w:right="283"/>
        <w:jc w:val="center"/>
        <w:rPr>
          <w:b/>
          <w:color w:val="FF0000"/>
          <w:sz w:val="44"/>
          <w:szCs w:val="44"/>
        </w:rPr>
      </w:pPr>
      <w:r w:rsidRPr="00217205">
        <w:rPr>
          <w:b/>
          <w:color w:val="FF0000"/>
          <w:sz w:val="40"/>
          <w:szCs w:val="40"/>
        </w:rPr>
        <w:t xml:space="preserve">  </w:t>
      </w:r>
      <w:r w:rsidRPr="004F54D9">
        <w:rPr>
          <w:b/>
          <w:color w:val="FF0000"/>
          <w:sz w:val="44"/>
          <w:szCs w:val="44"/>
        </w:rPr>
        <w:t xml:space="preserve">ДОСТИЖЕНИЯ МОЛОДЫХ УЧЁНЫХ </w:t>
      </w:r>
    </w:p>
    <w:p w:rsidR="00806CF8" w:rsidRPr="004F54D9" w:rsidRDefault="00806CF8" w:rsidP="00806CF8">
      <w:pPr>
        <w:pStyle w:val="a7"/>
        <w:spacing w:after="0"/>
        <w:ind w:right="283"/>
        <w:jc w:val="center"/>
        <w:rPr>
          <w:b/>
          <w:color w:val="FF0000"/>
          <w:sz w:val="44"/>
          <w:szCs w:val="44"/>
        </w:rPr>
      </w:pPr>
      <w:r w:rsidRPr="004F54D9">
        <w:rPr>
          <w:b/>
          <w:color w:val="FF0000"/>
          <w:sz w:val="44"/>
          <w:szCs w:val="44"/>
        </w:rPr>
        <w:t>В  АПК</w:t>
      </w:r>
    </w:p>
    <w:p w:rsidR="00806CF8" w:rsidRDefault="00806CF8" w:rsidP="00806CF8">
      <w:pPr>
        <w:pStyle w:val="a7"/>
        <w:spacing w:after="0"/>
        <w:ind w:right="283"/>
        <w:jc w:val="center"/>
        <w:rPr>
          <w:b/>
          <w:color w:val="FF0000"/>
          <w:sz w:val="28"/>
          <w:szCs w:val="28"/>
        </w:rPr>
      </w:pPr>
    </w:p>
    <w:p w:rsidR="00806CF8" w:rsidRDefault="00806CF8" w:rsidP="00806CF8">
      <w:pPr>
        <w:pStyle w:val="a7"/>
        <w:spacing w:after="0"/>
        <w:ind w:right="283"/>
        <w:jc w:val="center"/>
        <w:rPr>
          <w:b/>
          <w:color w:val="FF0000"/>
          <w:sz w:val="28"/>
          <w:szCs w:val="28"/>
        </w:rPr>
      </w:pPr>
    </w:p>
    <w:p w:rsidR="00806CF8" w:rsidRDefault="00806CF8" w:rsidP="00806CF8">
      <w:pPr>
        <w:pStyle w:val="a7"/>
        <w:spacing w:after="0"/>
        <w:ind w:right="283"/>
        <w:jc w:val="center"/>
        <w:rPr>
          <w:b/>
          <w:color w:val="FF0000"/>
          <w:sz w:val="28"/>
          <w:szCs w:val="28"/>
        </w:rPr>
      </w:pPr>
    </w:p>
    <w:p w:rsidR="00806CF8" w:rsidRDefault="00806CF8" w:rsidP="00806CF8">
      <w:pPr>
        <w:ind w:right="283"/>
        <w:jc w:val="center"/>
        <w:rPr>
          <w:sz w:val="28"/>
          <w:szCs w:val="28"/>
        </w:rPr>
      </w:pPr>
      <w:r>
        <w:rPr>
          <w:noProof/>
        </w:rPr>
        <w:drawing>
          <wp:anchor distT="0" distB="0" distL="114300" distR="114300" simplePos="0" relativeHeight="251680768" behindDoc="0" locked="0" layoutInCell="1" allowOverlap="1" wp14:anchorId="76B34D8B" wp14:editId="57B2C5C1">
            <wp:simplePos x="0" y="0"/>
            <wp:positionH relativeFrom="column">
              <wp:posOffset>996315</wp:posOffset>
            </wp:positionH>
            <wp:positionV relativeFrom="paragraph">
              <wp:posOffset>6985</wp:posOffset>
            </wp:positionV>
            <wp:extent cx="756920" cy="752475"/>
            <wp:effectExtent l="0" t="0" r="5080" b="9525"/>
            <wp:wrapNone/>
            <wp:docPr id="70" name="Рисунок 70" descr="Логотип Обработа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Логотип Обработанны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920" cy="75247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FF0000"/>
          <w:sz w:val="28"/>
          <w:szCs w:val="28"/>
        </w:rPr>
        <w:drawing>
          <wp:inline distT="0" distB="0" distL="0" distR="0" wp14:anchorId="00596B7D" wp14:editId="017D3CE2">
            <wp:extent cx="3991301" cy="2152650"/>
            <wp:effectExtent l="0" t="0" r="9525" b="0"/>
            <wp:docPr id="17" name="Рисунок 17" descr="dag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gga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3332" cy="2153745"/>
                    </a:xfrm>
                    <a:prstGeom prst="rect">
                      <a:avLst/>
                    </a:prstGeom>
                    <a:noFill/>
                    <a:ln>
                      <a:noFill/>
                    </a:ln>
                  </pic:spPr>
                </pic:pic>
              </a:graphicData>
            </a:graphic>
          </wp:inline>
        </w:drawing>
      </w:r>
    </w:p>
    <w:p w:rsidR="00806CF8" w:rsidRDefault="00806CF8" w:rsidP="00806CF8">
      <w:pPr>
        <w:widowControl w:val="0"/>
        <w:suppressAutoHyphens/>
        <w:ind w:right="283"/>
        <w:jc w:val="center"/>
        <w:rPr>
          <w:b/>
          <w:color w:val="FF0000"/>
          <w:sz w:val="28"/>
          <w:szCs w:val="28"/>
        </w:rPr>
      </w:pPr>
    </w:p>
    <w:p w:rsidR="00806CF8" w:rsidRPr="004F54D9" w:rsidRDefault="00806CF8" w:rsidP="00806CF8">
      <w:pPr>
        <w:pStyle w:val="a7"/>
        <w:spacing w:after="0"/>
        <w:ind w:right="283"/>
        <w:jc w:val="center"/>
        <w:rPr>
          <w:color w:val="1F497D" w:themeColor="text2"/>
          <w:sz w:val="28"/>
          <w:szCs w:val="28"/>
        </w:rPr>
      </w:pPr>
      <w:r w:rsidRPr="004F54D9">
        <w:rPr>
          <w:color w:val="1F497D" w:themeColor="text2"/>
          <w:sz w:val="28"/>
          <w:szCs w:val="28"/>
        </w:rPr>
        <w:t>Всероссийская научно-практическая конференция</w:t>
      </w:r>
    </w:p>
    <w:p w:rsidR="00806CF8" w:rsidRPr="004F54D9" w:rsidRDefault="00806CF8" w:rsidP="00806CF8">
      <w:pPr>
        <w:pStyle w:val="a7"/>
        <w:spacing w:after="0"/>
        <w:ind w:right="283"/>
        <w:jc w:val="center"/>
        <w:rPr>
          <w:color w:val="1F497D" w:themeColor="text2"/>
          <w:sz w:val="28"/>
          <w:szCs w:val="28"/>
        </w:rPr>
      </w:pPr>
      <w:r w:rsidRPr="004F54D9">
        <w:rPr>
          <w:color w:val="1F497D" w:themeColor="text2"/>
          <w:sz w:val="28"/>
          <w:szCs w:val="28"/>
        </w:rPr>
        <w:t xml:space="preserve">студентов, магистров, аспирантов и молодых учёных </w:t>
      </w:r>
    </w:p>
    <w:p w:rsidR="00806CF8" w:rsidRDefault="00806CF8" w:rsidP="00806CF8">
      <w:pPr>
        <w:ind w:right="283"/>
        <w:jc w:val="center"/>
        <w:rPr>
          <w:b/>
          <w:sz w:val="28"/>
          <w:szCs w:val="28"/>
        </w:rPr>
      </w:pPr>
    </w:p>
    <w:p w:rsidR="00806CF8" w:rsidRDefault="00806CF8" w:rsidP="00806CF8">
      <w:pPr>
        <w:ind w:right="283"/>
        <w:jc w:val="center"/>
        <w:rPr>
          <w:b/>
          <w:sz w:val="28"/>
          <w:szCs w:val="28"/>
        </w:rPr>
      </w:pPr>
    </w:p>
    <w:p w:rsidR="00806CF8" w:rsidRDefault="00806CF8" w:rsidP="00806CF8">
      <w:pPr>
        <w:ind w:right="283"/>
        <w:jc w:val="center"/>
        <w:rPr>
          <w:b/>
          <w:sz w:val="28"/>
          <w:szCs w:val="28"/>
        </w:rPr>
      </w:pPr>
      <w:r>
        <w:rPr>
          <w:b/>
          <w:sz w:val="28"/>
          <w:szCs w:val="28"/>
        </w:rPr>
        <w:t>Махачкала - 2019</w:t>
      </w:r>
    </w:p>
    <w:p w:rsidR="00806CF8" w:rsidRPr="0054664B" w:rsidRDefault="00806CF8" w:rsidP="00806CF8">
      <w:pPr>
        <w:ind w:firstLine="567"/>
        <w:rPr>
          <w:sz w:val="28"/>
          <w:szCs w:val="28"/>
          <w:lang w:eastAsia="en-US"/>
        </w:rPr>
      </w:pPr>
      <w:r w:rsidRPr="0054664B">
        <w:rPr>
          <w:sz w:val="28"/>
          <w:szCs w:val="28"/>
          <w:lang w:eastAsia="en-US"/>
        </w:rPr>
        <w:lastRenderedPageBreak/>
        <w:t>УДК 631.145</w:t>
      </w:r>
    </w:p>
    <w:p w:rsidR="00806CF8" w:rsidRPr="0054664B" w:rsidRDefault="00806CF8" w:rsidP="00806CF8">
      <w:pPr>
        <w:ind w:firstLine="567"/>
        <w:rPr>
          <w:sz w:val="28"/>
          <w:szCs w:val="28"/>
          <w:lang w:eastAsia="en-US"/>
        </w:rPr>
      </w:pPr>
      <w:r w:rsidRPr="0054664B">
        <w:rPr>
          <w:sz w:val="28"/>
          <w:szCs w:val="28"/>
          <w:lang w:eastAsia="en-US"/>
        </w:rPr>
        <w:t>БК 65.32</w:t>
      </w:r>
    </w:p>
    <w:p w:rsidR="00806CF8" w:rsidRPr="00217205" w:rsidRDefault="00806CF8" w:rsidP="00806CF8">
      <w:pPr>
        <w:ind w:right="283"/>
        <w:jc w:val="center"/>
        <w:rPr>
          <w:iCs/>
          <w:sz w:val="40"/>
          <w:szCs w:val="40"/>
        </w:rPr>
      </w:pPr>
      <w:r>
        <w:rPr>
          <w:b/>
          <w:sz w:val="28"/>
          <w:szCs w:val="28"/>
          <w:lang w:eastAsia="en-US"/>
        </w:rPr>
        <w:tab/>
      </w:r>
    </w:p>
    <w:p w:rsidR="00806CF8" w:rsidRPr="002F00F3" w:rsidRDefault="00806CF8" w:rsidP="00806CF8">
      <w:pPr>
        <w:pStyle w:val="a7"/>
        <w:tabs>
          <w:tab w:val="left" w:pos="-709"/>
        </w:tabs>
        <w:ind w:firstLine="567"/>
        <w:jc w:val="both"/>
        <w:rPr>
          <w:b/>
          <w:sz w:val="28"/>
          <w:szCs w:val="28"/>
        </w:rPr>
      </w:pPr>
      <w:r w:rsidRPr="002F00F3">
        <w:rPr>
          <w:b/>
          <w:color w:val="FF0000"/>
          <w:sz w:val="28"/>
          <w:szCs w:val="28"/>
        </w:rPr>
        <w:t xml:space="preserve">  </w:t>
      </w:r>
      <w:r w:rsidRPr="002F00F3">
        <w:rPr>
          <w:sz w:val="28"/>
          <w:szCs w:val="28"/>
        </w:rPr>
        <w:t xml:space="preserve">Достижения молодых учёных в  АПК, сборник научных трудов Всероссийской научно-практической конференции студентов, магистров, аспирантов и молодых учёных. – Махачкала: ФГБОУ </w:t>
      </w:r>
      <w:proofErr w:type="gramStart"/>
      <w:r w:rsidRPr="002F00F3">
        <w:rPr>
          <w:sz w:val="28"/>
          <w:szCs w:val="28"/>
        </w:rPr>
        <w:t>ВО</w:t>
      </w:r>
      <w:proofErr w:type="gramEnd"/>
      <w:r w:rsidRPr="002F00F3">
        <w:rPr>
          <w:sz w:val="28"/>
          <w:szCs w:val="28"/>
        </w:rPr>
        <w:t xml:space="preserve"> «Дагестанский ГАУ имени М.М. Джамбулатова», 2019. – 354 с.</w:t>
      </w:r>
    </w:p>
    <w:p w:rsidR="00806CF8" w:rsidRPr="00217205" w:rsidRDefault="00806CF8" w:rsidP="00806CF8">
      <w:pPr>
        <w:pStyle w:val="a7"/>
        <w:spacing w:after="0"/>
        <w:ind w:right="283"/>
        <w:rPr>
          <w:sz w:val="28"/>
          <w:szCs w:val="28"/>
        </w:rPr>
      </w:pPr>
    </w:p>
    <w:p w:rsidR="00806CF8" w:rsidRDefault="00806CF8" w:rsidP="00806CF8">
      <w:pPr>
        <w:tabs>
          <w:tab w:val="right" w:pos="4852"/>
        </w:tabs>
        <w:ind w:left="284" w:firstLine="567"/>
        <w:jc w:val="center"/>
        <w:rPr>
          <w:b/>
          <w:sz w:val="28"/>
          <w:szCs w:val="28"/>
          <w:u w:val="single"/>
          <w:lang w:eastAsia="en-US"/>
        </w:rPr>
      </w:pPr>
      <w:r>
        <w:rPr>
          <w:b/>
          <w:sz w:val="28"/>
          <w:szCs w:val="28"/>
          <w:u w:val="single"/>
          <w:lang w:eastAsia="en-US"/>
        </w:rPr>
        <w:t>ОРГАНИЗАЦИОННЫЙ  КОМИТЕТ</w:t>
      </w:r>
    </w:p>
    <w:p w:rsidR="00806CF8" w:rsidRDefault="00806CF8" w:rsidP="00806CF8">
      <w:pPr>
        <w:tabs>
          <w:tab w:val="right" w:pos="4852"/>
        </w:tabs>
        <w:ind w:left="284" w:firstLine="567"/>
        <w:jc w:val="center"/>
        <w:rPr>
          <w:b/>
          <w:sz w:val="28"/>
          <w:szCs w:val="28"/>
          <w:u w:val="single"/>
          <w:lang w:eastAsia="en-US"/>
        </w:rPr>
      </w:pPr>
    </w:p>
    <w:p w:rsidR="00806CF8" w:rsidRDefault="00806CF8" w:rsidP="00806CF8">
      <w:pPr>
        <w:ind w:left="284" w:firstLine="567"/>
        <w:jc w:val="both"/>
        <w:rPr>
          <w:sz w:val="28"/>
          <w:szCs w:val="28"/>
          <w:lang w:eastAsia="en-US"/>
        </w:rPr>
      </w:pPr>
      <w:r>
        <w:rPr>
          <w:b/>
          <w:sz w:val="28"/>
          <w:szCs w:val="28"/>
          <w:lang w:eastAsia="en-US"/>
        </w:rPr>
        <w:t xml:space="preserve">Джамбулатов З.М. </w:t>
      </w:r>
      <w:r>
        <w:rPr>
          <w:sz w:val="28"/>
          <w:szCs w:val="28"/>
          <w:lang w:eastAsia="en-US"/>
        </w:rPr>
        <w:t>– ректор Дагестанского ГАУ, д-р ветеринар</w:t>
      </w:r>
      <w:proofErr w:type="gramStart"/>
      <w:r>
        <w:rPr>
          <w:sz w:val="28"/>
          <w:szCs w:val="28"/>
          <w:lang w:eastAsia="en-US"/>
        </w:rPr>
        <w:t>.</w:t>
      </w:r>
      <w:proofErr w:type="gramEnd"/>
      <w:r>
        <w:rPr>
          <w:sz w:val="28"/>
          <w:szCs w:val="28"/>
          <w:lang w:eastAsia="en-US"/>
        </w:rPr>
        <w:t xml:space="preserve"> </w:t>
      </w:r>
      <w:proofErr w:type="gramStart"/>
      <w:r>
        <w:rPr>
          <w:sz w:val="28"/>
          <w:szCs w:val="28"/>
          <w:lang w:eastAsia="en-US"/>
        </w:rPr>
        <w:t>н</w:t>
      </w:r>
      <w:proofErr w:type="gramEnd"/>
      <w:r>
        <w:rPr>
          <w:sz w:val="28"/>
          <w:szCs w:val="28"/>
          <w:lang w:eastAsia="en-US"/>
        </w:rPr>
        <w:t xml:space="preserve">аук, профессор </w:t>
      </w:r>
      <w:r>
        <w:rPr>
          <w:b/>
          <w:sz w:val="28"/>
          <w:szCs w:val="28"/>
          <w:lang w:eastAsia="en-US"/>
        </w:rPr>
        <w:t xml:space="preserve">– </w:t>
      </w:r>
      <w:r>
        <w:rPr>
          <w:b/>
          <w:sz w:val="28"/>
          <w:szCs w:val="28"/>
          <w:u w:val="single"/>
          <w:lang w:eastAsia="en-US"/>
        </w:rPr>
        <w:t>председатель.</w:t>
      </w:r>
    </w:p>
    <w:p w:rsidR="00806CF8" w:rsidRDefault="00806CF8" w:rsidP="00806CF8">
      <w:pPr>
        <w:ind w:left="284" w:firstLine="567"/>
        <w:jc w:val="both"/>
        <w:rPr>
          <w:sz w:val="28"/>
          <w:szCs w:val="28"/>
          <w:lang w:eastAsia="en-US"/>
        </w:rPr>
      </w:pPr>
      <w:r>
        <w:rPr>
          <w:b/>
          <w:sz w:val="28"/>
          <w:szCs w:val="28"/>
        </w:rPr>
        <w:t>Догеев Г.Д.</w:t>
      </w:r>
      <w:r>
        <w:rPr>
          <w:sz w:val="28"/>
          <w:szCs w:val="28"/>
        </w:rPr>
        <w:t xml:space="preserve"> – директор </w:t>
      </w:r>
      <w:r>
        <w:rPr>
          <w:sz w:val="28"/>
          <w:szCs w:val="28"/>
          <w:lang w:eastAsia="en-US"/>
        </w:rPr>
        <w:t>ФГБНУ «Федеральный аграрный научный центр РД»,</w:t>
      </w:r>
      <w:r>
        <w:rPr>
          <w:b/>
          <w:sz w:val="28"/>
          <w:szCs w:val="28"/>
        </w:rPr>
        <w:t xml:space="preserve"> </w:t>
      </w:r>
      <w:r>
        <w:rPr>
          <w:sz w:val="28"/>
          <w:szCs w:val="28"/>
          <w:lang w:eastAsia="en-US"/>
        </w:rPr>
        <w:t xml:space="preserve">канд. экон. наук  – </w:t>
      </w:r>
      <w:r>
        <w:rPr>
          <w:b/>
          <w:sz w:val="28"/>
          <w:szCs w:val="28"/>
          <w:u w:val="single"/>
          <w:lang w:eastAsia="en-US"/>
        </w:rPr>
        <w:t>сопредседатель.</w:t>
      </w:r>
    </w:p>
    <w:p w:rsidR="00806CF8" w:rsidRDefault="00806CF8" w:rsidP="00806CF8">
      <w:pPr>
        <w:ind w:left="284" w:firstLine="567"/>
        <w:jc w:val="both"/>
        <w:rPr>
          <w:sz w:val="28"/>
          <w:szCs w:val="28"/>
          <w:lang w:eastAsia="en-US"/>
        </w:rPr>
      </w:pPr>
      <w:r>
        <w:rPr>
          <w:b/>
          <w:sz w:val="28"/>
          <w:szCs w:val="28"/>
          <w:lang w:eastAsia="en-US"/>
        </w:rPr>
        <w:t xml:space="preserve">Мукаилов М.Д. – первый </w:t>
      </w:r>
      <w:r>
        <w:rPr>
          <w:sz w:val="28"/>
          <w:szCs w:val="28"/>
          <w:lang w:eastAsia="en-US"/>
        </w:rPr>
        <w:t>проректор ГАУ, д-р с.-х. наук,</w:t>
      </w:r>
    </w:p>
    <w:p w:rsidR="00806CF8" w:rsidRDefault="00806CF8" w:rsidP="00806CF8">
      <w:pPr>
        <w:jc w:val="both"/>
        <w:rPr>
          <w:b/>
          <w:sz w:val="28"/>
          <w:szCs w:val="28"/>
          <w:u w:val="single"/>
          <w:lang w:eastAsia="en-US"/>
        </w:rPr>
      </w:pPr>
      <w:r>
        <w:rPr>
          <w:b/>
          <w:sz w:val="28"/>
          <w:szCs w:val="28"/>
          <w:lang w:eastAsia="en-US"/>
        </w:rPr>
        <w:t xml:space="preserve">    </w:t>
      </w:r>
      <w:r>
        <w:rPr>
          <w:sz w:val="28"/>
          <w:szCs w:val="28"/>
          <w:lang w:eastAsia="en-US"/>
        </w:rPr>
        <w:t xml:space="preserve">профессор </w:t>
      </w:r>
      <w:r>
        <w:rPr>
          <w:b/>
          <w:sz w:val="28"/>
          <w:szCs w:val="28"/>
          <w:lang w:eastAsia="en-US"/>
        </w:rPr>
        <w:t xml:space="preserve">– </w:t>
      </w:r>
      <w:r>
        <w:rPr>
          <w:b/>
          <w:sz w:val="28"/>
          <w:szCs w:val="28"/>
          <w:u w:val="single"/>
          <w:lang w:eastAsia="en-US"/>
        </w:rPr>
        <w:t>зам. председателя</w:t>
      </w:r>
    </w:p>
    <w:p w:rsidR="00806CF8" w:rsidRDefault="00806CF8" w:rsidP="00806CF8">
      <w:pPr>
        <w:ind w:left="284" w:firstLine="567"/>
        <w:jc w:val="both"/>
        <w:rPr>
          <w:sz w:val="28"/>
          <w:szCs w:val="28"/>
          <w:lang w:eastAsia="en-US"/>
        </w:rPr>
      </w:pPr>
      <w:r>
        <w:rPr>
          <w:b/>
          <w:sz w:val="28"/>
          <w:szCs w:val="28"/>
          <w:lang w:eastAsia="en-US"/>
        </w:rPr>
        <w:t>Исригова Т.А</w:t>
      </w:r>
      <w:r>
        <w:rPr>
          <w:sz w:val="28"/>
          <w:szCs w:val="28"/>
          <w:lang w:eastAsia="en-US"/>
        </w:rPr>
        <w:t xml:space="preserve">. – проректор-начальник НИУ </w:t>
      </w:r>
      <w:proofErr w:type="gramStart"/>
      <w:r>
        <w:rPr>
          <w:sz w:val="28"/>
          <w:szCs w:val="28"/>
          <w:lang w:eastAsia="en-US"/>
        </w:rPr>
        <w:t>Дагестанского</w:t>
      </w:r>
      <w:proofErr w:type="gramEnd"/>
      <w:r>
        <w:rPr>
          <w:sz w:val="28"/>
          <w:szCs w:val="28"/>
          <w:lang w:eastAsia="en-US"/>
        </w:rPr>
        <w:t xml:space="preserve"> ГАУ, </w:t>
      </w:r>
    </w:p>
    <w:p w:rsidR="00806CF8" w:rsidRDefault="00806CF8" w:rsidP="00806CF8">
      <w:pPr>
        <w:jc w:val="both"/>
        <w:rPr>
          <w:sz w:val="28"/>
          <w:szCs w:val="28"/>
          <w:lang w:eastAsia="en-US"/>
        </w:rPr>
      </w:pPr>
      <w:r>
        <w:rPr>
          <w:sz w:val="28"/>
          <w:szCs w:val="28"/>
          <w:lang w:eastAsia="en-US"/>
        </w:rPr>
        <w:t>д-р с.-х. наук, профессор.</w:t>
      </w:r>
    </w:p>
    <w:p w:rsidR="00806CF8" w:rsidRDefault="00806CF8" w:rsidP="00806CF8">
      <w:pPr>
        <w:jc w:val="both"/>
        <w:rPr>
          <w:b/>
          <w:sz w:val="28"/>
          <w:szCs w:val="28"/>
          <w:lang w:eastAsia="en-US"/>
        </w:rPr>
      </w:pPr>
    </w:p>
    <w:p w:rsidR="00806CF8" w:rsidRDefault="00806CF8" w:rsidP="00806CF8">
      <w:pPr>
        <w:ind w:left="284" w:firstLine="567"/>
        <w:jc w:val="center"/>
        <w:rPr>
          <w:b/>
          <w:sz w:val="28"/>
          <w:szCs w:val="28"/>
          <w:u w:val="single"/>
          <w:lang w:eastAsia="en-US"/>
        </w:rPr>
      </w:pPr>
      <w:r>
        <w:rPr>
          <w:b/>
          <w:sz w:val="28"/>
          <w:szCs w:val="28"/>
          <w:u w:val="single"/>
          <w:lang w:eastAsia="en-US"/>
        </w:rPr>
        <w:t>ЧЛЕНЫ ОРГАНИЗАЦИОННОГО КОМИТЕТА:</w:t>
      </w:r>
    </w:p>
    <w:p w:rsidR="00806CF8" w:rsidRDefault="00806CF8" w:rsidP="00806CF8">
      <w:pPr>
        <w:ind w:left="284" w:firstLine="567"/>
        <w:jc w:val="both"/>
        <w:rPr>
          <w:b/>
          <w:sz w:val="28"/>
          <w:szCs w:val="28"/>
          <w:lang w:eastAsia="en-US"/>
        </w:rPr>
      </w:pPr>
    </w:p>
    <w:p w:rsidR="00806CF8" w:rsidRDefault="00806CF8" w:rsidP="00806CF8">
      <w:pPr>
        <w:ind w:left="284" w:firstLine="567"/>
        <w:jc w:val="both"/>
        <w:rPr>
          <w:sz w:val="28"/>
          <w:szCs w:val="28"/>
          <w:lang w:eastAsia="en-US"/>
        </w:rPr>
      </w:pPr>
      <w:r>
        <w:rPr>
          <w:b/>
          <w:sz w:val="28"/>
          <w:szCs w:val="28"/>
          <w:lang w:eastAsia="en-US"/>
        </w:rPr>
        <w:t xml:space="preserve">Мазанов Р.Р. </w:t>
      </w:r>
      <w:r>
        <w:rPr>
          <w:sz w:val="28"/>
          <w:szCs w:val="28"/>
          <w:lang w:eastAsia="en-US"/>
        </w:rPr>
        <w:t xml:space="preserve">– председатель СМУ </w:t>
      </w:r>
      <w:proofErr w:type="gramStart"/>
      <w:r>
        <w:rPr>
          <w:sz w:val="28"/>
          <w:szCs w:val="28"/>
          <w:lang w:eastAsia="en-US"/>
        </w:rPr>
        <w:t>Дагестанского</w:t>
      </w:r>
      <w:proofErr w:type="gramEnd"/>
      <w:r>
        <w:rPr>
          <w:sz w:val="28"/>
          <w:szCs w:val="28"/>
          <w:lang w:eastAsia="en-US"/>
        </w:rPr>
        <w:t xml:space="preserve"> ГАУ, канд. техн. наук, доцент.</w:t>
      </w:r>
    </w:p>
    <w:p w:rsidR="00806CF8" w:rsidRDefault="00806CF8" w:rsidP="00806CF8">
      <w:pPr>
        <w:ind w:left="284" w:firstLine="567"/>
        <w:jc w:val="both"/>
        <w:rPr>
          <w:sz w:val="28"/>
          <w:szCs w:val="28"/>
          <w:lang w:eastAsia="en-US"/>
        </w:rPr>
      </w:pPr>
      <w:r>
        <w:rPr>
          <w:b/>
          <w:sz w:val="28"/>
          <w:szCs w:val="28"/>
          <w:lang w:eastAsia="en-US"/>
        </w:rPr>
        <w:t>Ашурбекова Т.Н.</w:t>
      </w:r>
      <w:r>
        <w:rPr>
          <w:sz w:val="28"/>
          <w:szCs w:val="28"/>
          <w:lang w:eastAsia="en-US"/>
        </w:rPr>
        <w:t xml:space="preserve"> - начальник отдела НИД  Дагестанского ГАУ, канд. биол. наук, доцент.</w:t>
      </w:r>
    </w:p>
    <w:p w:rsidR="00806CF8" w:rsidRDefault="00806CF8" w:rsidP="00806CF8">
      <w:pPr>
        <w:ind w:left="284" w:firstLine="567"/>
        <w:jc w:val="both"/>
        <w:rPr>
          <w:sz w:val="28"/>
          <w:szCs w:val="28"/>
          <w:lang w:eastAsia="en-US"/>
        </w:rPr>
      </w:pPr>
      <w:r>
        <w:rPr>
          <w:b/>
          <w:sz w:val="28"/>
          <w:szCs w:val="28"/>
          <w:lang w:eastAsia="en-US"/>
        </w:rPr>
        <w:t xml:space="preserve">Улчибекова Н.А.- </w:t>
      </w:r>
      <w:r>
        <w:rPr>
          <w:sz w:val="28"/>
          <w:szCs w:val="28"/>
          <w:lang w:eastAsia="en-US"/>
        </w:rPr>
        <w:t xml:space="preserve">начальник ОНИД </w:t>
      </w:r>
      <w:proofErr w:type="gramStart"/>
      <w:r>
        <w:rPr>
          <w:sz w:val="28"/>
          <w:szCs w:val="28"/>
          <w:lang w:eastAsia="en-US"/>
        </w:rPr>
        <w:t>Дагестанского</w:t>
      </w:r>
      <w:proofErr w:type="gramEnd"/>
      <w:r>
        <w:rPr>
          <w:sz w:val="28"/>
          <w:szCs w:val="28"/>
          <w:lang w:eastAsia="en-US"/>
        </w:rPr>
        <w:t xml:space="preserve"> ГАУ, канд. с.-х. наук, доцент.</w:t>
      </w:r>
    </w:p>
    <w:p w:rsidR="00806CF8" w:rsidRDefault="00806CF8" w:rsidP="00806CF8">
      <w:pPr>
        <w:ind w:left="284" w:firstLine="567"/>
        <w:jc w:val="both"/>
        <w:rPr>
          <w:sz w:val="28"/>
          <w:szCs w:val="28"/>
          <w:lang w:eastAsia="en-US"/>
        </w:rPr>
      </w:pPr>
      <w:r>
        <w:rPr>
          <w:b/>
          <w:sz w:val="28"/>
          <w:szCs w:val="28"/>
          <w:lang w:eastAsia="en-US"/>
        </w:rPr>
        <w:t>Гунашев Ш.А</w:t>
      </w:r>
      <w:r>
        <w:rPr>
          <w:sz w:val="28"/>
          <w:szCs w:val="28"/>
          <w:lang w:eastAsia="en-US"/>
        </w:rPr>
        <w:t>. – руководитель НИРс Дагестанского ГАУ канд. ветеринар</w:t>
      </w:r>
      <w:proofErr w:type="gramStart"/>
      <w:r>
        <w:rPr>
          <w:sz w:val="28"/>
          <w:szCs w:val="28"/>
          <w:lang w:eastAsia="en-US"/>
        </w:rPr>
        <w:t>.</w:t>
      </w:r>
      <w:proofErr w:type="gramEnd"/>
      <w:r>
        <w:rPr>
          <w:sz w:val="28"/>
          <w:szCs w:val="28"/>
          <w:lang w:eastAsia="en-US"/>
        </w:rPr>
        <w:t xml:space="preserve"> </w:t>
      </w:r>
      <w:proofErr w:type="gramStart"/>
      <w:r>
        <w:rPr>
          <w:sz w:val="28"/>
          <w:szCs w:val="28"/>
          <w:lang w:eastAsia="en-US"/>
        </w:rPr>
        <w:t>н</w:t>
      </w:r>
      <w:proofErr w:type="gramEnd"/>
      <w:r>
        <w:rPr>
          <w:sz w:val="28"/>
          <w:szCs w:val="28"/>
          <w:lang w:eastAsia="en-US"/>
        </w:rPr>
        <w:t>аук, доцент.</w:t>
      </w:r>
    </w:p>
    <w:p w:rsidR="00806CF8" w:rsidRDefault="00806CF8" w:rsidP="00806CF8"/>
    <w:p w:rsidR="00806CF8" w:rsidRDefault="00806CF8" w:rsidP="00806CF8">
      <w:pPr>
        <w:ind w:left="284" w:firstLine="567"/>
        <w:jc w:val="center"/>
        <w:rPr>
          <w:b/>
          <w:sz w:val="28"/>
          <w:szCs w:val="28"/>
          <w:lang w:eastAsia="en-US"/>
        </w:rPr>
      </w:pPr>
    </w:p>
    <w:p w:rsidR="00806CF8" w:rsidRDefault="00806CF8" w:rsidP="00806CF8">
      <w:pPr>
        <w:ind w:left="284" w:firstLine="567"/>
        <w:jc w:val="center"/>
        <w:rPr>
          <w:b/>
          <w:sz w:val="28"/>
          <w:szCs w:val="28"/>
          <w:lang w:eastAsia="en-US"/>
        </w:rPr>
      </w:pPr>
    </w:p>
    <w:p w:rsidR="00806CF8" w:rsidRDefault="00806CF8" w:rsidP="00806CF8">
      <w:pPr>
        <w:ind w:firstLine="567"/>
        <w:jc w:val="both"/>
        <w:rPr>
          <w:b/>
          <w:sz w:val="28"/>
          <w:szCs w:val="28"/>
          <w:lang w:eastAsia="en-US"/>
        </w:rPr>
      </w:pPr>
      <w:r w:rsidRPr="00567A0A">
        <w:rPr>
          <w:sz w:val="28"/>
          <w:szCs w:val="28"/>
          <w:lang w:eastAsia="en-US"/>
        </w:rPr>
        <w:t>Материалы публикуются в полном соответствии с авторскими оригиналами</w:t>
      </w:r>
      <w:r>
        <w:rPr>
          <w:sz w:val="28"/>
          <w:szCs w:val="28"/>
          <w:lang w:eastAsia="en-US"/>
        </w:rPr>
        <w:t>.</w:t>
      </w:r>
    </w:p>
    <w:p w:rsidR="00806CF8" w:rsidRPr="002F00F3" w:rsidRDefault="00806CF8" w:rsidP="00806CF8">
      <w:pPr>
        <w:suppressAutoHyphens/>
        <w:ind w:firstLine="567"/>
        <w:jc w:val="both"/>
        <w:rPr>
          <w:rFonts w:eastAsia="Calibri"/>
          <w:sz w:val="28"/>
          <w:szCs w:val="28"/>
          <w:lang w:eastAsia="en-US"/>
        </w:rPr>
      </w:pPr>
      <w:r>
        <w:rPr>
          <w:rFonts w:eastAsia="Calibri"/>
          <w:sz w:val="28"/>
          <w:szCs w:val="28"/>
          <w:lang w:eastAsia="en-US"/>
        </w:rPr>
        <w:t xml:space="preserve"> </w:t>
      </w:r>
      <w:r w:rsidRPr="002F00F3">
        <w:rPr>
          <w:rFonts w:eastAsia="Calibri"/>
          <w:sz w:val="28"/>
          <w:szCs w:val="28"/>
          <w:lang w:eastAsia="en-US"/>
        </w:rPr>
        <w:t xml:space="preserve">Сборник материалов конференции будет размещён в научной электронной библиотеке </w:t>
      </w:r>
      <w:r w:rsidRPr="002F00F3">
        <w:rPr>
          <w:rFonts w:eastAsia="Calibri"/>
          <w:sz w:val="28"/>
          <w:szCs w:val="28"/>
          <w:lang w:val="en-US" w:eastAsia="en-US"/>
        </w:rPr>
        <w:t>eLIBRARY</w:t>
      </w:r>
      <w:r w:rsidRPr="002F00F3">
        <w:rPr>
          <w:rFonts w:eastAsia="Calibri"/>
          <w:sz w:val="28"/>
          <w:szCs w:val="28"/>
          <w:lang w:eastAsia="en-US"/>
        </w:rPr>
        <w:t xml:space="preserve">  и РИНЦ, а также  на сайте </w:t>
      </w:r>
      <w:proofErr w:type="gramStart"/>
      <w:r w:rsidRPr="002F00F3">
        <w:rPr>
          <w:rFonts w:eastAsia="Calibri"/>
          <w:sz w:val="28"/>
          <w:szCs w:val="28"/>
          <w:lang w:eastAsia="en-US"/>
        </w:rPr>
        <w:t>Дагестанского</w:t>
      </w:r>
      <w:proofErr w:type="gramEnd"/>
      <w:r w:rsidRPr="002F00F3">
        <w:rPr>
          <w:rFonts w:eastAsia="Calibri"/>
          <w:sz w:val="28"/>
          <w:szCs w:val="28"/>
          <w:lang w:eastAsia="en-US"/>
        </w:rPr>
        <w:t xml:space="preserve"> ГАУ </w:t>
      </w:r>
      <w:hyperlink r:id="rId11" w:history="1">
        <w:r w:rsidRPr="002F00F3">
          <w:rPr>
            <w:rStyle w:val="aa"/>
            <w:rFonts w:eastAsia="Calibri"/>
            <w:sz w:val="28"/>
            <w:szCs w:val="28"/>
            <w:lang w:val="en-US" w:eastAsia="en-US"/>
          </w:rPr>
          <w:t>www</w:t>
        </w:r>
        <w:r w:rsidRPr="002F00F3">
          <w:rPr>
            <w:rStyle w:val="aa"/>
            <w:rFonts w:eastAsia="Calibri"/>
            <w:sz w:val="28"/>
            <w:szCs w:val="28"/>
            <w:lang w:eastAsia="en-US"/>
          </w:rPr>
          <w:t>.</w:t>
        </w:r>
        <w:r w:rsidRPr="002F00F3">
          <w:rPr>
            <w:rStyle w:val="aa"/>
            <w:rFonts w:eastAsia="Calibri"/>
            <w:sz w:val="28"/>
            <w:szCs w:val="28"/>
            <w:lang w:val="en-US" w:eastAsia="en-US"/>
          </w:rPr>
          <w:t>daggau</w:t>
        </w:r>
        <w:r w:rsidRPr="002F00F3">
          <w:rPr>
            <w:rStyle w:val="aa"/>
            <w:rFonts w:eastAsia="Calibri"/>
            <w:sz w:val="28"/>
            <w:szCs w:val="28"/>
            <w:lang w:eastAsia="en-US"/>
          </w:rPr>
          <w:t>.</w:t>
        </w:r>
        <w:r w:rsidRPr="002F00F3">
          <w:rPr>
            <w:rStyle w:val="aa"/>
            <w:rFonts w:eastAsia="Calibri"/>
            <w:sz w:val="28"/>
            <w:szCs w:val="28"/>
            <w:lang w:val="en-US" w:eastAsia="en-US"/>
          </w:rPr>
          <w:t>rf</w:t>
        </w:r>
      </w:hyperlink>
      <w:r w:rsidRPr="002F00F3">
        <w:rPr>
          <w:rFonts w:eastAsia="Calibri"/>
          <w:sz w:val="28"/>
          <w:szCs w:val="28"/>
          <w:lang w:eastAsia="en-US"/>
        </w:rPr>
        <w:t xml:space="preserve">. </w:t>
      </w:r>
    </w:p>
    <w:p w:rsidR="00806CF8" w:rsidRDefault="00806CF8" w:rsidP="00806CF8">
      <w:pPr>
        <w:pStyle w:val="a7"/>
        <w:tabs>
          <w:tab w:val="left" w:pos="-709"/>
        </w:tabs>
        <w:ind w:firstLine="567"/>
        <w:jc w:val="center"/>
        <w:rPr>
          <w:sz w:val="28"/>
          <w:szCs w:val="28"/>
        </w:rPr>
      </w:pPr>
    </w:p>
    <w:p w:rsidR="00806CF8" w:rsidRDefault="00806CF8" w:rsidP="00806CF8">
      <w:pPr>
        <w:pStyle w:val="a7"/>
        <w:tabs>
          <w:tab w:val="left" w:pos="-709"/>
        </w:tabs>
        <w:ind w:firstLine="567"/>
        <w:jc w:val="center"/>
      </w:pPr>
      <w:r w:rsidRPr="002F00F3">
        <w:rPr>
          <w:sz w:val="28"/>
          <w:szCs w:val="28"/>
        </w:rPr>
        <w:t xml:space="preserve">ФГБОУ </w:t>
      </w:r>
      <w:proofErr w:type="gramStart"/>
      <w:r w:rsidRPr="002F00F3">
        <w:rPr>
          <w:sz w:val="28"/>
          <w:szCs w:val="28"/>
        </w:rPr>
        <w:t>ВО</w:t>
      </w:r>
      <w:proofErr w:type="gramEnd"/>
      <w:r w:rsidRPr="002F00F3">
        <w:rPr>
          <w:sz w:val="28"/>
          <w:szCs w:val="28"/>
        </w:rPr>
        <w:t xml:space="preserve"> «Дагестанский </w:t>
      </w:r>
      <w:r>
        <w:rPr>
          <w:sz w:val="28"/>
          <w:szCs w:val="28"/>
        </w:rPr>
        <w:t xml:space="preserve">государственный аграрный университет </w:t>
      </w:r>
      <w:r w:rsidRPr="002F00F3">
        <w:rPr>
          <w:sz w:val="28"/>
          <w:szCs w:val="28"/>
        </w:rPr>
        <w:t>имени М.М. Джамбулатова», 2019</w:t>
      </w:r>
      <w:r>
        <w:rPr>
          <w:sz w:val="28"/>
          <w:szCs w:val="28"/>
        </w:rPr>
        <w:t>г</w:t>
      </w:r>
      <w:r w:rsidRPr="002F00F3">
        <w:rPr>
          <w:sz w:val="28"/>
          <w:szCs w:val="28"/>
        </w:rPr>
        <w:t>.</w:t>
      </w:r>
    </w:p>
    <w:p w:rsidR="000021A1" w:rsidRPr="00055439" w:rsidRDefault="00470385" w:rsidP="00055439">
      <w:pPr>
        <w:jc w:val="center"/>
        <w:rPr>
          <w:b/>
          <w:spacing w:val="-20"/>
          <w:sz w:val="28"/>
          <w:szCs w:val="28"/>
          <w:u w:val="single"/>
        </w:rPr>
      </w:pPr>
      <w:r w:rsidRPr="00055439">
        <w:rPr>
          <w:b/>
          <w:spacing w:val="-20"/>
          <w:sz w:val="28"/>
          <w:szCs w:val="28"/>
          <w:u w:val="single"/>
        </w:rPr>
        <w:lastRenderedPageBreak/>
        <w:t xml:space="preserve">ТЕХНОЛОГИЯ </w:t>
      </w:r>
      <w:r>
        <w:rPr>
          <w:b/>
          <w:spacing w:val="-20"/>
          <w:sz w:val="28"/>
          <w:szCs w:val="28"/>
          <w:u w:val="single"/>
        </w:rPr>
        <w:t xml:space="preserve"> </w:t>
      </w:r>
      <w:r w:rsidRPr="00055439">
        <w:rPr>
          <w:b/>
          <w:spacing w:val="-20"/>
          <w:sz w:val="28"/>
          <w:szCs w:val="28"/>
          <w:u w:val="single"/>
        </w:rPr>
        <w:t>ХРАНЕНИЯ</w:t>
      </w:r>
      <w:r>
        <w:rPr>
          <w:b/>
          <w:spacing w:val="-20"/>
          <w:sz w:val="28"/>
          <w:szCs w:val="28"/>
          <w:u w:val="single"/>
        </w:rPr>
        <w:t xml:space="preserve"> </w:t>
      </w:r>
      <w:r w:rsidRPr="00055439">
        <w:rPr>
          <w:b/>
          <w:spacing w:val="-20"/>
          <w:sz w:val="28"/>
          <w:szCs w:val="28"/>
          <w:u w:val="single"/>
        </w:rPr>
        <w:t xml:space="preserve"> И </w:t>
      </w:r>
      <w:r>
        <w:rPr>
          <w:b/>
          <w:spacing w:val="-20"/>
          <w:sz w:val="28"/>
          <w:szCs w:val="28"/>
          <w:u w:val="single"/>
        </w:rPr>
        <w:t xml:space="preserve"> </w:t>
      </w:r>
      <w:r w:rsidRPr="00055439">
        <w:rPr>
          <w:b/>
          <w:spacing w:val="-20"/>
          <w:sz w:val="28"/>
          <w:szCs w:val="28"/>
          <w:u w:val="single"/>
        </w:rPr>
        <w:t>ПЕРЕРАБОТКИ СЕЛЬСКОХОЗЯЙСТВЕННОЙ</w:t>
      </w:r>
      <w:r>
        <w:rPr>
          <w:b/>
          <w:spacing w:val="-20"/>
          <w:sz w:val="28"/>
          <w:szCs w:val="28"/>
          <w:u w:val="single"/>
        </w:rPr>
        <w:t xml:space="preserve"> </w:t>
      </w:r>
      <w:r w:rsidRPr="00055439">
        <w:rPr>
          <w:b/>
          <w:spacing w:val="-20"/>
          <w:sz w:val="28"/>
          <w:szCs w:val="28"/>
          <w:u w:val="single"/>
        </w:rPr>
        <w:t xml:space="preserve"> ПРОДУКЦИИ;</w:t>
      </w:r>
    </w:p>
    <w:p w:rsidR="00055439" w:rsidRDefault="00055439" w:rsidP="00055439">
      <w:pPr>
        <w:ind w:firstLine="709"/>
        <w:rPr>
          <w:sz w:val="28"/>
          <w:szCs w:val="28"/>
        </w:rPr>
      </w:pPr>
    </w:p>
    <w:p w:rsidR="005C11F0" w:rsidRPr="007D16BE" w:rsidRDefault="005C11F0" w:rsidP="005C11F0">
      <w:pPr>
        <w:rPr>
          <w:b/>
          <w:sz w:val="28"/>
        </w:rPr>
      </w:pPr>
      <w:r w:rsidRPr="007D16BE">
        <w:rPr>
          <w:b/>
          <w:sz w:val="28"/>
        </w:rPr>
        <w:t>УДК 664.8:663.813</w:t>
      </w:r>
    </w:p>
    <w:p w:rsidR="005C11F0" w:rsidRDefault="005C11F0" w:rsidP="005C11F0">
      <w:pPr>
        <w:jc w:val="center"/>
        <w:rPr>
          <w:rFonts w:eastAsiaTheme="minorEastAsia"/>
          <w:b/>
          <w:sz w:val="28"/>
          <w:szCs w:val="28"/>
        </w:rPr>
      </w:pPr>
      <w:r>
        <w:rPr>
          <w:b/>
          <w:sz w:val="28"/>
          <w:szCs w:val="28"/>
        </w:rPr>
        <w:t>ИНТЕНСИФИКАЦИЯ ЭКСТРАКЦИИ ФЕНОЛОВ И ВИТАМИНОВ ИЗ РАСТИТЕЛЬНОГО СЫРЬЯ</w:t>
      </w:r>
    </w:p>
    <w:p w:rsidR="005C11F0" w:rsidRDefault="005C11F0" w:rsidP="005C11F0">
      <w:pPr>
        <w:jc w:val="center"/>
        <w:rPr>
          <w:sz w:val="28"/>
          <w:szCs w:val="28"/>
        </w:rPr>
      </w:pPr>
    </w:p>
    <w:p w:rsidR="0047744F" w:rsidRPr="00AC08A6" w:rsidRDefault="005C11F0" w:rsidP="0047744F">
      <w:pPr>
        <w:jc w:val="center"/>
        <w:rPr>
          <w:b/>
          <w:sz w:val="28"/>
          <w:szCs w:val="28"/>
        </w:rPr>
      </w:pPr>
      <w:r w:rsidRPr="00AC08A6">
        <w:rPr>
          <w:b/>
          <w:sz w:val="28"/>
          <w:szCs w:val="28"/>
        </w:rPr>
        <w:t xml:space="preserve">Асабутаев И. Х. – аспирант </w:t>
      </w:r>
    </w:p>
    <w:p w:rsidR="005C11F0" w:rsidRPr="00AC08A6" w:rsidRDefault="005C11F0" w:rsidP="0047744F">
      <w:pPr>
        <w:jc w:val="center"/>
        <w:rPr>
          <w:rFonts w:eastAsiaTheme="minorEastAsia"/>
          <w:b/>
          <w:sz w:val="28"/>
          <w:szCs w:val="28"/>
        </w:rPr>
      </w:pPr>
      <w:r w:rsidRPr="00AC08A6">
        <w:rPr>
          <w:b/>
          <w:sz w:val="28"/>
          <w:szCs w:val="28"/>
        </w:rPr>
        <w:t xml:space="preserve">Ашурбекова Ф. А. – соискатель </w:t>
      </w:r>
    </w:p>
    <w:p w:rsidR="005C11F0" w:rsidRPr="00AC08A6" w:rsidRDefault="0047744F" w:rsidP="0047744F">
      <w:pPr>
        <w:jc w:val="center"/>
        <w:rPr>
          <w:b/>
          <w:sz w:val="28"/>
          <w:szCs w:val="28"/>
        </w:rPr>
      </w:pPr>
      <w:r w:rsidRPr="00AC08A6">
        <w:rPr>
          <w:b/>
          <w:sz w:val="28"/>
          <w:szCs w:val="28"/>
        </w:rPr>
        <w:t xml:space="preserve">ФГБОУ </w:t>
      </w:r>
      <w:proofErr w:type="gramStart"/>
      <w:r w:rsidRPr="00AC08A6">
        <w:rPr>
          <w:b/>
          <w:sz w:val="28"/>
          <w:szCs w:val="28"/>
        </w:rPr>
        <w:t>ВО</w:t>
      </w:r>
      <w:proofErr w:type="gramEnd"/>
      <w:r w:rsidRPr="00AC08A6">
        <w:rPr>
          <w:b/>
          <w:sz w:val="28"/>
          <w:szCs w:val="28"/>
        </w:rPr>
        <w:t xml:space="preserve"> </w:t>
      </w:r>
      <w:r w:rsidR="005C11F0" w:rsidRPr="00AC08A6">
        <w:rPr>
          <w:b/>
          <w:sz w:val="28"/>
          <w:szCs w:val="28"/>
        </w:rPr>
        <w:t>Дагестанский ГАУ, г. Махачкала</w:t>
      </w:r>
    </w:p>
    <w:p w:rsidR="005C11F0" w:rsidRDefault="005C11F0" w:rsidP="005C11F0">
      <w:pPr>
        <w:jc w:val="center"/>
        <w:rPr>
          <w:sz w:val="28"/>
          <w:szCs w:val="28"/>
        </w:rPr>
      </w:pPr>
    </w:p>
    <w:p w:rsidR="005C11F0" w:rsidRPr="00280E02" w:rsidRDefault="005C11F0" w:rsidP="005C11F0">
      <w:pPr>
        <w:pStyle w:val="af"/>
        <w:ind w:firstLine="708"/>
        <w:jc w:val="both"/>
        <w:rPr>
          <w:rFonts w:eastAsia="Times New Roman"/>
          <w:sz w:val="28"/>
          <w:szCs w:val="28"/>
        </w:rPr>
      </w:pPr>
      <w:r w:rsidRPr="00280E02">
        <w:rPr>
          <w:rFonts w:eastAsia="Times New Roman"/>
          <w:b/>
          <w:sz w:val="28"/>
          <w:szCs w:val="28"/>
        </w:rPr>
        <w:t>Аннотация.</w:t>
      </w:r>
      <w:r w:rsidRPr="00280E02">
        <w:rPr>
          <w:rFonts w:eastAsia="Times New Roman"/>
          <w:sz w:val="28"/>
          <w:szCs w:val="28"/>
        </w:rPr>
        <w:t xml:space="preserve"> Представлены результаты исследований, направленных на выявление возможности получения высококачественных экстрактов из плодов дикоросов, применяя микроволновую обработку исходного сырья.</w:t>
      </w:r>
      <w:r w:rsidRPr="00280E02">
        <w:rPr>
          <w:sz w:val="28"/>
          <w:szCs w:val="28"/>
        </w:rPr>
        <w:t xml:space="preserve"> Содержание витамина С в экстрактах определяли титриметрически, фенольных соединений и витамина </w:t>
      </w:r>
      <w:proofErr w:type="gramStart"/>
      <w:r w:rsidRPr="00280E02">
        <w:rPr>
          <w:sz w:val="28"/>
          <w:szCs w:val="28"/>
        </w:rPr>
        <w:t>Р</w:t>
      </w:r>
      <w:proofErr w:type="gramEnd"/>
      <w:r w:rsidRPr="00280E02">
        <w:rPr>
          <w:sz w:val="28"/>
          <w:szCs w:val="28"/>
        </w:rPr>
        <w:t xml:space="preserve"> – колориметрически. </w:t>
      </w:r>
      <w:r w:rsidRPr="00280E02">
        <w:rPr>
          <w:rFonts w:eastAsia="Times New Roman"/>
          <w:sz w:val="28"/>
          <w:szCs w:val="28"/>
        </w:rPr>
        <w:t>Выявлена возможность изготовления высококачественных экстрактов богатых биологически активными соединениями из дикорастущих облепихи, рябины и шиповника с применением в качестве экстрагенов водных растворов этанола различных концентраций и воздействием на сырье сверхвысокочастотной энергией. Определено, что при соотношении сырье/экстрагент 1:3 и 70% содержании этанола в экстрагенте произошло наибольшее извлечение из плодов-дикоросов витамина Р и фенолов, которое составляло соответственно 33,7-1941,6 мг% и 1,26-2,46%. Наибольший выход витамина</w:t>
      </w:r>
      <w:proofErr w:type="gramStart"/>
      <w:r w:rsidRPr="00280E02">
        <w:rPr>
          <w:rFonts w:eastAsia="Times New Roman"/>
          <w:sz w:val="28"/>
          <w:szCs w:val="28"/>
        </w:rPr>
        <w:t xml:space="preserve"> С</w:t>
      </w:r>
      <w:proofErr w:type="gramEnd"/>
      <w:r w:rsidRPr="00280E02">
        <w:rPr>
          <w:rFonts w:eastAsia="Times New Roman"/>
          <w:sz w:val="28"/>
          <w:szCs w:val="28"/>
        </w:rPr>
        <w:t xml:space="preserve"> определен при 50% концентрации этанола в экстрагенте. Если осуществляется подбор оптимальных: концентрации раствора этанола, соотношения сырье/экстрагент, а также интенсивности, частоты и времени воздействия сверхвысокочастотной энергией, то можно обеспечить в среднем 55-60% выход нутриентов из плодового сырья, предназначенного для получения экстрактов.</w:t>
      </w:r>
    </w:p>
    <w:p w:rsidR="005C11F0" w:rsidRPr="00280E02" w:rsidRDefault="005C11F0" w:rsidP="005C11F0">
      <w:pPr>
        <w:pStyle w:val="af"/>
        <w:ind w:firstLine="708"/>
        <w:jc w:val="both"/>
        <w:rPr>
          <w:rFonts w:eastAsia="Times New Roman"/>
          <w:sz w:val="28"/>
          <w:szCs w:val="28"/>
        </w:rPr>
      </w:pPr>
      <w:r w:rsidRPr="00280E02">
        <w:rPr>
          <w:rFonts w:eastAsia="Times New Roman"/>
          <w:b/>
          <w:sz w:val="28"/>
          <w:szCs w:val="28"/>
        </w:rPr>
        <w:t>Ключевые слова:</w:t>
      </w:r>
      <w:r w:rsidRPr="00280E02">
        <w:rPr>
          <w:rFonts w:eastAsia="Times New Roman"/>
          <w:sz w:val="28"/>
          <w:szCs w:val="28"/>
        </w:rPr>
        <w:t xml:space="preserve"> дикорастущие плоды, экстракты, микроволновая обработка, витамины, фенольные соединения.</w:t>
      </w:r>
    </w:p>
    <w:p w:rsidR="00AC08A6" w:rsidRDefault="00AC08A6" w:rsidP="005C11F0">
      <w:pPr>
        <w:pStyle w:val="af"/>
        <w:ind w:firstLine="708"/>
        <w:jc w:val="both"/>
        <w:rPr>
          <w:b/>
          <w:i/>
          <w:sz w:val="28"/>
          <w:szCs w:val="28"/>
        </w:rPr>
      </w:pPr>
    </w:p>
    <w:p w:rsidR="005C11F0" w:rsidRPr="00280E02" w:rsidRDefault="005C11F0" w:rsidP="005C11F0">
      <w:pPr>
        <w:pStyle w:val="af"/>
        <w:ind w:firstLine="708"/>
        <w:jc w:val="both"/>
        <w:rPr>
          <w:i/>
          <w:sz w:val="28"/>
          <w:szCs w:val="28"/>
          <w:lang w:val="en-US"/>
        </w:rPr>
      </w:pPr>
      <w:r w:rsidRPr="00280E02">
        <w:rPr>
          <w:b/>
          <w:i/>
          <w:sz w:val="28"/>
          <w:szCs w:val="28"/>
          <w:lang w:val="en-US"/>
        </w:rPr>
        <w:t>Abstract.</w:t>
      </w:r>
      <w:r w:rsidRPr="00280E02">
        <w:rPr>
          <w:rFonts w:eastAsia="Times New Roman"/>
          <w:i/>
          <w:spacing w:val="-4"/>
          <w:sz w:val="28"/>
          <w:szCs w:val="28"/>
          <w:lang w:val="en-US"/>
        </w:rPr>
        <w:t xml:space="preserve"> </w:t>
      </w:r>
      <w:r w:rsidRPr="00280E02">
        <w:rPr>
          <w:i/>
          <w:sz w:val="28"/>
          <w:szCs w:val="28"/>
          <w:lang w:val="en-US"/>
        </w:rPr>
        <w:t xml:space="preserve">Results of the researches directed to identification of a possibility of receiving high-quality extracts from fruits of wild plants are presented, applying microwave processing of initial raw materials. Vitamin C content in extracts was determined by titrimetrichesk, phenolic connections and vitamin P – colorimetric. The possibility of production of high-quality extracts rich with biologically active connections from a wild-growing sea-buckthorn, a mountain ash and a dogrose with application as ekstragen of water solutions of ethanol of various concentration and impact on raw materials with superhigh-frequency energy is revealed. It is defined that at a ratio raw materials /ekstragent 1:3 and 70% ethanol content in an ekstragent there was the greatest extraction from fruits wild plants of vitamin P and phenols which made according to 33.7-1941.6 mg of % and 1.26-2.46%. The greatest exit of vitamin C is defined at 50% of </w:t>
      </w:r>
      <w:r w:rsidRPr="00280E02">
        <w:rPr>
          <w:i/>
          <w:sz w:val="28"/>
          <w:szCs w:val="28"/>
          <w:lang w:val="en-US"/>
        </w:rPr>
        <w:lastRenderedPageBreak/>
        <w:t>concentration of ethanol in an ekstragent. If selection of optimum is carried out: to concentration of solution of ethanol, a ratio raw materials /ekstragent and also intensity, frequency and time of influence by superhigh-frequency energy, it is possible to provide on average 55-60% an exit of nutrients from the fruit raw materials intended for receiving extracts.</w:t>
      </w:r>
    </w:p>
    <w:p w:rsidR="005C11F0" w:rsidRPr="00280E02" w:rsidRDefault="005C11F0" w:rsidP="005C11F0">
      <w:pPr>
        <w:pStyle w:val="af"/>
        <w:ind w:firstLine="708"/>
        <w:jc w:val="both"/>
        <w:rPr>
          <w:i/>
          <w:sz w:val="28"/>
          <w:szCs w:val="28"/>
          <w:lang w:val="en-US"/>
        </w:rPr>
      </w:pPr>
      <w:r w:rsidRPr="00280E02">
        <w:rPr>
          <w:b/>
          <w:i/>
          <w:sz w:val="28"/>
          <w:szCs w:val="28"/>
          <w:lang w:val="en-US"/>
        </w:rPr>
        <w:t>Keywords</w:t>
      </w:r>
      <w:r w:rsidRPr="00280E02">
        <w:rPr>
          <w:i/>
          <w:sz w:val="28"/>
          <w:szCs w:val="28"/>
          <w:lang w:val="en-US"/>
        </w:rPr>
        <w:t>: wild-growing fruits, extracts, microwave processing, vitamins, phenolic connections.</w:t>
      </w:r>
    </w:p>
    <w:p w:rsidR="005C11F0" w:rsidRPr="00280E02" w:rsidRDefault="005C11F0" w:rsidP="005C11F0">
      <w:pPr>
        <w:pStyle w:val="af"/>
        <w:ind w:firstLine="708"/>
        <w:jc w:val="both"/>
        <w:rPr>
          <w:sz w:val="28"/>
          <w:szCs w:val="28"/>
          <w:lang w:val="en-US"/>
        </w:rPr>
      </w:pPr>
    </w:p>
    <w:p w:rsidR="005C11F0" w:rsidRDefault="005C11F0" w:rsidP="005C11F0">
      <w:pPr>
        <w:pStyle w:val="af"/>
        <w:ind w:firstLine="708"/>
        <w:jc w:val="both"/>
        <w:rPr>
          <w:sz w:val="28"/>
          <w:szCs w:val="28"/>
        </w:rPr>
      </w:pPr>
      <w:r>
        <w:rPr>
          <w:sz w:val="28"/>
          <w:szCs w:val="28"/>
        </w:rPr>
        <w:t>Растительная пища служит основным и самым доступным источником питательно ценных веще</w:t>
      </w:r>
      <w:proofErr w:type="gramStart"/>
      <w:r>
        <w:rPr>
          <w:sz w:val="28"/>
          <w:szCs w:val="28"/>
        </w:rPr>
        <w:t>ств дл</w:t>
      </w:r>
      <w:proofErr w:type="gramEnd"/>
      <w:r>
        <w:rPr>
          <w:sz w:val="28"/>
          <w:szCs w:val="28"/>
        </w:rPr>
        <w:t>я человека. Проблема производства растений с высоким содержанием биологически активных веществ (БАВ) актуальна во всем мире и связана с их недостатком в рационе у населения многих стран. Оценка и отбор растений с богатым биохимическим комплексом, а также изучение их биологической и пищевой ценности необходимы для создания пищевых продуктов, обогащенных дефицитными макр</w:t>
      </w:r>
      <w:proofErr w:type="gramStart"/>
      <w:r>
        <w:rPr>
          <w:sz w:val="28"/>
          <w:szCs w:val="28"/>
        </w:rPr>
        <w:t>о-</w:t>
      </w:r>
      <w:proofErr w:type="gramEnd"/>
      <w:r>
        <w:rPr>
          <w:sz w:val="28"/>
          <w:szCs w:val="28"/>
        </w:rPr>
        <w:t xml:space="preserve"> и микронутриентами [1-3]. </w:t>
      </w:r>
    </w:p>
    <w:p w:rsidR="005C11F0" w:rsidRDefault="005C11F0" w:rsidP="005C11F0">
      <w:pPr>
        <w:pStyle w:val="af"/>
        <w:ind w:firstLine="708"/>
        <w:jc w:val="both"/>
        <w:rPr>
          <w:rFonts w:eastAsia="Times New Roman"/>
          <w:sz w:val="28"/>
          <w:szCs w:val="28"/>
        </w:rPr>
      </w:pPr>
      <w:r>
        <w:rPr>
          <w:rFonts w:eastAsia="Times New Roman"/>
          <w:sz w:val="28"/>
          <w:szCs w:val="28"/>
        </w:rPr>
        <w:t xml:space="preserve">Как известно, к продукции, получаемой из плодов и ягод, обладающей высокой питательной ценностью, относятся экстракты. Основной проблемой получения высококачественных экстрактов из растительного сырья является обеспечение наиболее полного извлечения из него ценных биологически активных соединений. В настоящее время в пищевой технологии особое внимание уделяется исследованиям по применению различных видов физических и химических воздействий на сырье, предназначенное для производства целебных экстрактов. </w:t>
      </w:r>
    </w:p>
    <w:p w:rsidR="005C11F0" w:rsidRDefault="005C11F0" w:rsidP="005C11F0">
      <w:pPr>
        <w:pStyle w:val="af"/>
        <w:ind w:firstLine="708"/>
        <w:jc w:val="both"/>
        <w:rPr>
          <w:rFonts w:eastAsia="Times New Roman"/>
          <w:sz w:val="28"/>
          <w:szCs w:val="28"/>
        </w:rPr>
      </w:pPr>
      <w:r>
        <w:rPr>
          <w:rFonts w:eastAsia="Times New Roman"/>
          <w:sz w:val="28"/>
          <w:szCs w:val="28"/>
        </w:rPr>
        <w:t xml:space="preserve">В ряде работ показано, что микроволновое электромагнитное излучение является наиболее эффективным методом, вызывающим гарантированное разрушение большинства клеточных мембран без деструктуризации самих питательно ценных компонентов растительного сырья. СВЧ-обработка продуктов позволяет значительно усиливать извлечение ряда БАВ, а также сократить продолжительность процесса экстракции, стабилизировать действие микроорганизмов, а самое главное, способствует получению безопасной в экологическом отношении продукции [4,5]. </w:t>
      </w:r>
    </w:p>
    <w:p w:rsidR="005C11F0" w:rsidRDefault="005C11F0" w:rsidP="005C11F0">
      <w:pPr>
        <w:pStyle w:val="af"/>
        <w:ind w:firstLine="708"/>
        <w:jc w:val="both"/>
        <w:rPr>
          <w:rFonts w:eastAsia="Times New Roman"/>
          <w:sz w:val="28"/>
          <w:szCs w:val="28"/>
        </w:rPr>
      </w:pPr>
      <w:r>
        <w:rPr>
          <w:rFonts w:eastAsia="Times New Roman"/>
          <w:sz w:val="28"/>
          <w:szCs w:val="28"/>
        </w:rPr>
        <w:t>Цель, проведенных исследований – выяснение возможности получения высококачественных экстрактов, применяя микроволновую обработку исходного сырья, из богатых нутриентами дикорастущих плодов Облепихи крушинолистой (</w:t>
      </w:r>
      <w:r>
        <w:rPr>
          <w:rFonts w:eastAsia="Times New Roman"/>
          <w:i/>
          <w:sz w:val="28"/>
          <w:szCs w:val="28"/>
          <w:lang w:val="en-US"/>
        </w:rPr>
        <w:t>Hippophae</w:t>
      </w:r>
      <w:r w:rsidRPr="005C11F0">
        <w:rPr>
          <w:rFonts w:eastAsia="Times New Roman"/>
          <w:i/>
          <w:sz w:val="28"/>
          <w:szCs w:val="28"/>
        </w:rPr>
        <w:t xml:space="preserve"> </w:t>
      </w:r>
      <w:r>
        <w:rPr>
          <w:rFonts w:eastAsia="Times New Roman"/>
          <w:i/>
          <w:sz w:val="28"/>
          <w:szCs w:val="28"/>
          <w:lang w:val="en-US"/>
        </w:rPr>
        <w:t>rhamnoides</w:t>
      </w:r>
      <w:r>
        <w:rPr>
          <w:rFonts w:eastAsia="Times New Roman"/>
          <w:i/>
          <w:sz w:val="28"/>
          <w:szCs w:val="28"/>
        </w:rPr>
        <w:t>)</w:t>
      </w:r>
      <w:r>
        <w:rPr>
          <w:rFonts w:eastAsia="Times New Roman"/>
          <w:sz w:val="28"/>
          <w:szCs w:val="28"/>
        </w:rPr>
        <w:t>, Рябины обыкновенной (</w:t>
      </w:r>
      <w:r>
        <w:rPr>
          <w:rFonts w:eastAsia="Times New Roman"/>
          <w:i/>
          <w:sz w:val="28"/>
          <w:szCs w:val="28"/>
          <w:lang w:val="en-US"/>
        </w:rPr>
        <w:t>Sorbus</w:t>
      </w:r>
      <w:r w:rsidRPr="005C11F0">
        <w:rPr>
          <w:rFonts w:eastAsia="Times New Roman"/>
          <w:i/>
          <w:sz w:val="28"/>
          <w:szCs w:val="28"/>
        </w:rPr>
        <w:t xml:space="preserve"> </w:t>
      </w:r>
      <w:r>
        <w:rPr>
          <w:rFonts w:eastAsia="Times New Roman"/>
          <w:i/>
          <w:sz w:val="28"/>
          <w:szCs w:val="28"/>
          <w:lang w:val="en-US"/>
        </w:rPr>
        <w:t>aucuparia</w:t>
      </w:r>
      <w:r>
        <w:rPr>
          <w:rFonts w:eastAsia="Times New Roman"/>
          <w:i/>
          <w:sz w:val="28"/>
          <w:szCs w:val="28"/>
        </w:rPr>
        <w:t>)</w:t>
      </w:r>
      <w:r>
        <w:rPr>
          <w:rFonts w:eastAsia="Times New Roman"/>
          <w:sz w:val="28"/>
          <w:szCs w:val="28"/>
        </w:rPr>
        <w:t xml:space="preserve"> и Шиповника коричного (</w:t>
      </w:r>
      <w:r>
        <w:rPr>
          <w:rFonts w:eastAsia="Times New Roman"/>
          <w:i/>
          <w:sz w:val="28"/>
          <w:szCs w:val="28"/>
          <w:lang w:val="en-US"/>
        </w:rPr>
        <w:t>Rosa</w:t>
      </w:r>
      <w:r w:rsidRPr="005C11F0">
        <w:rPr>
          <w:rFonts w:eastAsia="Times New Roman"/>
          <w:i/>
          <w:sz w:val="28"/>
          <w:szCs w:val="28"/>
        </w:rPr>
        <w:t xml:space="preserve"> </w:t>
      </w:r>
      <w:r>
        <w:rPr>
          <w:rFonts w:eastAsia="Times New Roman"/>
          <w:i/>
          <w:sz w:val="28"/>
          <w:szCs w:val="28"/>
          <w:lang w:val="en-US"/>
        </w:rPr>
        <w:t>cinnamomea</w:t>
      </w:r>
      <w:r>
        <w:rPr>
          <w:rFonts w:eastAsia="Times New Roman"/>
          <w:i/>
          <w:sz w:val="28"/>
          <w:szCs w:val="28"/>
        </w:rPr>
        <w:t>)</w:t>
      </w:r>
      <w:r>
        <w:rPr>
          <w:rFonts w:eastAsia="Times New Roman"/>
          <w:sz w:val="28"/>
          <w:szCs w:val="28"/>
        </w:rPr>
        <w:t xml:space="preserve">, произрастающих в предгорном Дагестане. </w:t>
      </w:r>
    </w:p>
    <w:p w:rsidR="005C11F0" w:rsidRDefault="005C11F0" w:rsidP="005C11F0">
      <w:pPr>
        <w:pStyle w:val="af"/>
        <w:ind w:firstLine="708"/>
        <w:jc w:val="both"/>
        <w:rPr>
          <w:rFonts w:eastAsia="Times New Roman"/>
          <w:sz w:val="28"/>
          <w:szCs w:val="28"/>
        </w:rPr>
      </w:pPr>
      <w:r>
        <w:rPr>
          <w:rFonts w:eastAsia="Times New Roman"/>
          <w:sz w:val="28"/>
          <w:szCs w:val="28"/>
        </w:rPr>
        <w:t>В качестве экстрагентов использовали водные растворы этанола 30, 50, 70% концентрации. Для исследования влияния сверхвысокочастотной (СВЧ) - энергии на процесс извлечения нутриентов плоды, непосредственно перед заливом водно-спиртовым раствором, подвергали СВЧ-облучению мощностью 0,5 мВт/см</w:t>
      </w:r>
      <w:proofErr w:type="gramStart"/>
      <w:r>
        <w:rPr>
          <w:rFonts w:eastAsia="Times New Roman"/>
          <w:sz w:val="28"/>
          <w:szCs w:val="28"/>
          <w:vertAlign w:val="superscript"/>
        </w:rPr>
        <w:t>2</w:t>
      </w:r>
      <w:proofErr w:type="gramEnd"/>
      <w:r>
        <w:rPr>
          <w:rFonts w:eastAsia="Times New Roman"/>
          <w:sz w:val="28"/>
          <w:szCs w:val="28"/>
        </w:rPr>
        <w:t xml:space="preserve"> и частотой 1667 Мгц в течение 20 минут. </w:t>
      </w:r>
    </w:p>
    <w:p w:rsidR="005C11F0" w:rsidRDefault="005C11F0" w:rsidP="005C11F0">
      <w:pPr>
        <w:pStyle w:val="af"/>
        <w:ind w:firstLine="708"/>
        <w:jc w:val="both"/>
        <w:rPr>
          <w:rFonts w:eastAsia="Times New Roman"/>
          <w:sz w:val="28"/>
          <w:szCs w:val="28"/>
        </w:rPr>
      </w:pPr>
      <w:r>
        <w:rPr>
          <w:rFonts w:eastAsia="Times New Roman"/>
          <w:sz w:val="28"/>
          <w:szCs w:val="28"/>
        </w:rPr>
        <w:lastRenderedPageBreak/>
        <w:t xml:space="preserve">В экстрактах определяли содержание фенольных соединений и витамина Р </w:t>
      </w:r>
      <w:r>
        <w:rPr>
          <w:sz w:val="28"/>
          <w:szCs w:val="28"/>
        </w:rPr>
        <w:t xml:space="preserve">(рутина) </w:t>
      </w:r>
      <w:r>
        <w:rPr>
          <w:rFonts w:eastAsia="Times New Roman"/>
          <w:sz w:val="28"/>
          <w:szCs w:val="28"/>
        </w:rPr>
        <w:t>– колориметрически, а</w:t>
      </w:r>
      <w:r>
        <w:rPr>
          <w:sz w:val="28"/>
          <w:szCs w:val="28"/>
        </w:rPr>
        <w:t xml:space="preserve"> </w:t>
      </w:r>
      <w:r>
        <w:rPr>
          <w:rFonts w:eastAsia="Times New Roman"/>
          <w:sz w:val="28"/>
          <w:szCs w:val="28"/>
        </w:rPr>
        <w:t>витамина</w:t>
      </w:r>
      <w:proofErr w:type="gramStart"/>
      <w:r>
        <w:rPr>
          <w:rFonts w:eastAsia="Times New Roman"/>
          <w:sz w:val="28"/>
          <w:szCs w:val="28"/>
        </w:rPr>
        <w:t xml:space="preserve"> С</w:t>
      </w:r>
      <w:proofErr w:type="gramEnd"/>
      <w:r>
        <w:rPr>
          <w:rFonts w:eastAsia="Times New Roman"/>
          <w:sz w:val="28"/>
          <w:szCs w:val="28"/>
        </w:rPr>
        <w:t xml:space="preserve"> (аскорбиновой кислоты) по ГОСТ 24556-89. Статистическую обработку результатов исследований осуществляли с помощью пакета программ SPSS 12.0 для Windows. Достоверность полученных отличий устанавливали с использованием t-критерия Стьюдента. Статистически значимыми считали различия при p≤0,05.</w:t>
      </w:r>
    </w:p>
    <w:p w:rsidR="005C11F0" w:rsidRDefault="005C11F0" w:rsidP="005C11F0">
      <w:pPr>
        <w:pStyle w:val="af"/>
        <w:ind w:firstLine="708"/>
        <w:jc w:val="both"/>
        <w:rPr>
          <w:rFonts w:eastAsia="Times New Roman"/>
          <w:sz w:val="28"/>
          <w:szCs w:val="28"/>
        </w:rPr>
      </w:pPr>
      <w:r>
        <w:rPr>
          <w:rFonts w:eastAsia="Times New Roman"/>
          <w:sz w:val="28"/>
          <w:szCs w:val="28"/>
        </w:rPr>
        <w:t xml:space="preserve">Фенольные соединения играют важную роль в формировании вкуса и цвета плодов и овощей, на их долю приходится 2-3% массы. Благодаря бактерицидным свойствам, способности взаимодействовать с солями тяжелых металлов, свободными радикалами фенольные соединения предотвращают накопление вредных веществ в организме человека. При хранении и переработке плодов и ягод количество фенолов уменьшается [6,7]. Плоды являются важными источниками многих витаминов, причем такие витамины как С и </w:t>
      </w:r>
      <w:proofErr w:type="gramStart"/>
      <w:r>
        <w:rPr>
          <w:rFonts w:eastAsia="Times New Roman"/>
          <w:sz w:val="28"/>
          <w:szCs w:val="28"/>
        </w:rPr>
        <w:t>Р</w:t>
      </w:r>
      <w:proofErr w:type="gramEnd"/>
      <w:r>
        <w:rPr>
          <w:rFonts w:eastAsia="Times New Roman"/>
          <w:sz w:val="28"/>
          <w:szCs w:val="28"/>
        </w:rPr>
        <w:t xml:space="preserve"> поступают в организм в основном только с фруктами. Содержание аскорбиновой кислоты в плодах и ягодах в зависимости от вида, сорта, степени зрелости и условий выращивания, колеблется в широких пределах от 3 до 2500 мг/100г. Витамина </w:t>
      </w:r>
      <w:proofErr w:type="gramStart"/>
      <w:r>
        <w:rPr>
          <w:rFonts w:eastAsia="Times New Roman"/>
          <w:sz w:val="28"/>
          <w:szCs w:val="28"/>
        </w:rPr>
        <w:t>Р</w:t>
      </w:r>
      <w:proofErr w:type="gramEnd"/>
      <w:r>
        <w:rPr>
          <w:rFonts w:eastAsia="Times New Roman"/>
          <w:sz w:val="28"/>
          <w:szCs w:val="28"/>
        </w:rPr>
        <w:t xml:space="preserve"> усиливает биологический эффект аскорбиновой кислоты, предохраняет ее от окисления. Суточная потребность в витамине </w:t>
      </w:r>
      <w:proofErr w:type="gramStart"/>
      <w:r>
        <w:rPr>
          <w:rFonts w:eastAsia="Times New Roman"/>
          <w:sz w:val="28"/>
          <w:szCs w:val="28"/>
        </w:rPr>
        <w:t>Р</w:t>
      </w:r>
      <w:proofErr w:type="gramEnd"/>
      <w:r>
        <w:rPr>
          <w:rFonts w:eastAsia="Times New Roman"/>
          <w:sz w:val="28"/>
          <w:szCs w:val="28"/>
        </w:rPr>
        <w:t xml:space="preserve"> для взрослого человека составляет 25 мг. Во фруктах его концентрация варьирует от 10 до 2000 мг/100г. Наличие этих БАВ в пищевых продуктах говорит об их пищевой ценности и фармакологических свойствах.</w:t>
      </w:r>
    </w:p>
    <w:p w:rsidR="005C11F0" w:rsidRDefault="005C11F0" w:rsidP="005C11F0">
      <w:pPr>
        <w:pStyle w:val="af"/>
        <w:ind w:firstLine="708"/>
        <w:jc w:val="both"/>
        <w:rPr>
          <w:rFonts w:eastAsia="Times New Roman"/>
          <w:sz w:val="28"/>
          <w:szCs w:val="28"/>
        </w:rPr>
      </w:pPr>
      <w:r>
        <w:rPr>
          <w:rFonts w:eastAsia="Times New Roman"/>
          <w:sz w:val="28"/>
          <w:szCs w:val="28"/>
        </w:rPr>
        <w:t xml:space="preserve">Как видно из таблицы 1, концентрация этанола в экстрагенте повлияла на выход в раствор фенолов и витаминов С и </w:t>
      </w:r>
      <w:proofErr w:type="gramStart"/>
      <w:r>
        <w:rPr>
          <w:rFonts w:eastAsia="Times New Roman"/>
          <w:sz w:val="28"/>
          <w:szCs w:val="28"/>
        </w:rPr>
        <w:t>Р</w:t>
      </w:r>
      <w:proofErr w:type="gramEnd"/>
      <w:r>
        <w:rPr>
          <w:rFonts w:eastAsia="Times New Roman"/>
          <w:sz w:val="28"/>
          <w:szCs w:val="28"/>
        </w:rPr>
        <w:t xml:space="preserve">, из не подвергнутых СВЧ-обработке плодов опытных образцов дикоросов. Представлен числовой материал четырнадцатидневного экстрагирования, когда было достигнуто </w:t>
      </w:r>
      <w:r>
        <w:rPr>
          <w:rFonts w:eastAsia="Times New Roman"/>
          <w:color w:val="000000" w:themeColor="text1"/>
          <w:sz w:val="28"/>
          <w:szCs w:val="28"/>
        </w:rPr>
        <w:t>полное прекращение извлечения</w:t>
      </w:r>
      <w:r>
        <w:rPr>
          <w:rFonts w:eastAsia="Times New Roman"/>
          <w:sz w:val="28"/>
          <w:szCs w:val="28"/>
        </w:rPr>
        <w:t xml:space="preserve"> </w:t>
      </w:r>
      <w:proofErr w:type="gramStart"/>
      <w:r>
        <w:rPr>
          <w:rFonts w:eastAsia="Times New Roman"/>
          <w:sz w:val="28"/>
          <w:szCs w:val="28"/>
        </w:rPr>
        <w:t>исследуемых</w:t>
      </w:r>
      <w:proofErr w:type="gramEnd"/>
      <w:r>
        <w:rPr>
          <w:rFonts w:eastAsia="Times New Roman"/>
          <w:sz w:val="28"/>
          <w:szCs w:val="28"/>
        </w:rPr>
        <w:t xml:space="preserve"> БАВ. Максимум экстракции витамина</w:t>
      </w:r>
      <w:proofErr w:type="gramStart"/>
      <w:r>
        <w:rPr>
          <w:rFonts w:eastAsia="Times New Roman"/>
          <w:sz w:val="28"/>
          <w:szCs w:val="28"/>
        </w:rPr>
        <w:t xml:space="preserve"> С</w:t>
      </w:r>
      <w:proofErr w:type="gramEnd"/>
      <w:r>
        <w:rPr>
          <w:rFonts w:eastAsia="Times New Roman"/>
          <w:sz w:val="28"/>
          <w:szCs w:val="28"/>
        </w:rPr>
        <w:t xml:space="preserve"> из использованного сырья наблюдался при 50%-ом содержании этанола в экстрагенте. Объясняется это тем, что витамин</w:t>
      </w:r>
      <w:proofErr w:type="gramStart"/>
      <w:r>
        <w:rPr>
          <w:rFonts w:eastAsia="Times New Roman"/>
          <w:sz w:val="28"/>
          <w:szCs w:val="28"/>
        </w:rPr>
        <w:t xml:space="preserve"> С</w:t>
      </w:r>
      <w:proofErr w:type="gramEnd"/>
      <w:r>
        <w:rPr>
          <w:rFonts w:eastAsia="Times New Roman"/>
          <w:sz w:val="28"/>
          <w:szCs w:val="28"/>
        </w:rPr>
        <w:t>, быстро растворяясь в водных растворах, легко окисляется. Этанол препятствует окислению, и поэтому с увеличением его содержания в растворе до 50% концентрация витамина</w:t>
      </w:r>
      <w:proofErr w:type="gramStart"/>
      <w:r>
        <w:rPr>
          <w:rFonts w:eastAsia="Times New Roman"/>
          <w:sz w:val="28"/>
          <w:szCs w:val="28"/>
        </w:rPr>
        <w:t xml:space="preserve"> С</w:t>
      </w:r>
      <w:proofErr w:type="gramEnd"/>
      <w:r>
        <w:rPr>
          <w:rFonts w:eastAsia="Times New Roman"/>
          <w:sz w:val="28"/>
          <w:szCs w:val="28"/>
        </w:rPr>
        <w:t xml:space="preserve"> в экстракте повысилась. Дальнейшее увеличение количества этилового спирта в экстрагенте до 70% снизило растворимость витамина</w:t>
      </w:r>
      <w:proofErr w:type="gramStart"/>
      <w:r>
        <w:rPr>
          <w:rFonts w:eastAsia="Times New Roman"/>
          <w:sz w:val="28"/>
          <w:szCs w:val="28"/>
        </w:rPr>
        <w:t xml:space="preserve"> С</w:t>
      </w:r>
      <w:proofErr w:type="gramEnd"/>
      <w:r>
        <w:rPr>
          <w:rFonts w:eastAsia="Times New Roman"/>
          <w:sz w:val="28"/>
          <w:szCs w:val="28"/>
        </w:rPr>
        <w:t xml:space="preserve"> за счет уменьшения доли воды, его растворяющей, что стало причиной уменьшения концентрации аскорбиновой кислоты в экстракте. А для наиболее полного извлечения фенолов и витамина </w:t>
      </w:r>
      <w:proofErr w:type="gramStart"/>
      <w:r>
        <w:rPr>
          <w:rFonts w:eastAsia="Times New Roman"/>
          <w:sz w:val="28"/>
          <w:szCs w:val="28"/>
        </w:rPr>
        <w:t>Р</w:t>
      </w:r>
      <w:proofErr w:type="gramEnd"/>
      <w:r>
        <w:rPr>
          <w:rFonts w:eastAsia="Times New Roman"/>
          <w:sz w:val="28"/>
          <w:szCs w:val="28"/>
        </w:rPr>
        <w:t xml:space="preserve"> из облепихи, рябины и шиповника необходимо применение 70% водно-спиртового раствора. Поэтому, есть основание говорить о том, что результаты эксперимента показали – для получения экстрактов с заданным составом биокомпонентов требуется тщательный выбор соответствующей концентрации этанола в экстрагенте.</w:t>
      </w:r>
    </w:p>
    <w:p w:rsidR="00733A25" w:rsidRDefault="00733A25" w:rsidP="00733A25">
      <w:pPr>
        <w:pStyle w:val="af"/>
        <w:ind w:firstLine="708"/>
        <w:jc w:val="both"/>
        <w:rPr>
          <w:rFonts w:eastAsia="Times New Roman"/>
          <w:b/>
          <w:i/>
          <w:sz w:val="28"/>
          <w:szCs w:val="28"/>
        </w:rPr>
      </w:pPr>
      <w:r>
        <w:rPr>
          <w:rFonts w:eastAsia="Times New Roman"/>
          <w:sz w:val="28"/>
          <w:szCs w:val="28"/>
        </w:rPr>
        <w:t xml:space="preserve">Для интенсификации процесса экстракции нами применялось воздействие энергии-СВЧ на исследуемое сырьё. В таблице 2 приведены результаты определения БАВ в экстрактах, полученных из опытных </w:t>
      </w:r>
      <w:r>
        <w:rPr>
          <w:rFonts w:eastAsia="Times New Roman"/>
          <w:sz w:val="28"/>
          <w:szCs w:val="28"/>
        </w:rPr>
        <w:lastRenderedPageBreak/>
        <w:t xml:space="preserve">образцов дикоросов, подвергнутых СВЧ-воздействию. При этом количество этанола в экстрагенте составляло 50% при соотношении сырье/экстрагент – 1:3. </w:t>
      </w:r>
    </w:p>
    <w:p w:rsidR="00733A25" w:rsidRDefault="00733A25" w:rsidP="005C11F0">
      <w:pPr>
        <w:pStyle w:val="af"/>
        <w:ind w:firstLine="708"/>
        <w:jc w:val="both"/>
        <w:rPr>
          <w:rFonts w:eastAsia="Times New Roman"/>
          <w:sz w:val="28"/>
          <w:szCs w:val="28"/>
        </w:rPr>
      </w:pPr>
    </w:p>
    <w:p w:rsidR="005C11F0" w:rsidRPr="00D77793" w:rsidRDefault="005C11F0" w:rsidP="00D77793">
      <w:pPr>
        <w:pStyle w:val="af"/>
        <w:ind w:firstLine="708"/>
        <w:rPr>
          <w:rFonts w:eastAsia="Times New Roman"/>
          <w:sz w:val="28"/>
          <w:szCs w:val="28"/>
        </w:rPr>
      </w:pPr>
      <w:r w:rsidRPr="00D77793">
        <w:rPr>
          <w:rFonts w:eastAsia="Times New Roman"/>
          <w:sz w:val="28"/>
          <w:szCs w:val="28"/>
        </w:rPr>
        <w:t>Таблица 1</w:t>
      </w:r>
      <w:r w:rsidR="00D77793" w:rsidRPr="00D77793">
        <w:rPr>
          <w:rFonts w:eastAsia="Times New Roman"/>
          <w:sz w:val="28"/>
          <w:szCs w:val="28"/>
        </w:rPr>
        <w:t>-</w:t>
      </w:r>
      <w:r w:rsidRPr="00D77793">
        <w:rPr>
          <w:rFonts w:eastAsia="Times New Roman"/>
          <w:sz w:val="28"/>
          <w:szCs w:val="28"/>
        </w:rPr>
        <w:t>Влияние концентрации этанола в экстрагенте на выход</w:t>
      </w:r>
    </w:p>
    <w:p w:rsidR="005C11F0" w:rsidRPr="00D77793" w:rsidRDefault="005C11F0" w:rsidP="005C11F0">
      <w:pPr>
        <w:pStyle w:val="af"/>
        <w:jc w:val="center"/>
        <w:rPr>
          <w:rFonts w:eastAsia="Times New Roman"/>
          <w:sz w:val="24"/>
          <w:szCs w:val="24"/>
        </w:rPr>
      </w:pPr>
      <w:r w:rsidRPr="00D77793">
        <w:rPr>
          <w:rFonts w:eastAsia="Times New Roman"/>
          <w:sz w:val="28"/>
          <w:szCs w:val="28"/>
        </w:rPr>
        <w:t xml:space="preserve"> биокомпонентов в экстракты</w:t>
      </w:r>
    </w:p>
    <w:tbl>
      <w:tblPr>
        <w:tblStyle w:val="a9"/>
        <w:tblW w:w="0" w:type="auto"/>
        <w:tblLook w:val="04A0" w:firstRow="1" w:lastRow="0" w:firstColumn="1" w:lastColumn="0" w:noHBand="0" w:noVBand="1"/>
      </w:tblPr>
      <w:tblGrid>
        <w:gridCol w:w="1903"/>
        <w:gridCol w:w="1889"/>
        <w:gridCol w:w="1905"/>
        <w:gridCol w:w="1866"/>
        <w:gridCol w:w="1866"/>
      </w:tblGrid>
      <w:tr w:rsidR="005C11F0" w:rsidTr="005C11F0">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jc w:val="center"/>
              <w:rPr>
                <w:b/>
                <w:sz w:val="24"/>
                <w:szCs w:val="24"/>
              </w:rPr>
            </w:pPr>
            <w:r>
              <w:rPr>
                <w:b/>
                <w:sz w:val="24"/>
                <w:szCs w:val="24"/>
              </w:rPr>
              <w:t>Экстрагент</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jc w:val="center"/>
              <w:rPr>
                <w:b/>
                <w:sz w:val="24"/>
                <w:szCs w:val="24"/>
              </w:rPr>
            </w:pPr>
            <w:r>
              <w:rPr>
                <w:b/>
                <w:sz w:val="24"/>
                <w:szCs w:val="24"/>
              </w:rPr>
              <w:t>Экстракт</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jc w:val="center"/>
              <w:rPr>
                <w:b/>
                <w:sz w:val="24"/>
                <w:szCs w:val="24"/>
              </w:rPr>
            </w:pPr>
            <w:r>
              <w:rPr>
                <w:b/>
                <w:sz w:val="24"/>
                <w:szCs w:val="24"/>
              </w:rPr>
              <w:t>Фенольные вещества, %</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jc w:val="center"/>
              <w:rPr>
                <w:b/>
                <w:sz w:val="24"/>
                <w:szCs w:val="24"/>
              </w:rPr>
            </w:pPr>
            <w:r>
              <w:rPr>
                <w:b/>
                <w:sz w:val="24"/>
                <w:szCs w:val="24"/>
              </w:rPr>
              <w:t>Витамин</w:t>
            </w:r>
            <w:proofErr w:type="gramStart"/>
            <w:r>
              <w:rPr>
                <w:b/>
                <w:sz w:val="24"/>
                <w:szCs w:val="24"/>
              </w:rPr>
              <w:t xml:space="preserve"> С</w:t>
            </w:r>
            <w:proofErr w:type="gramEnd"/>
            <w:r>
              <w:rPr>
                <w:b/>
                <w:sz w:val="24"/>
                <w:szCs w:val="24"/>
              </w:rPr>
              <w:t>, мг%</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jc w:val="center"/>
              <w:rPr>
                <w:b/>
                <w:sz w:val="24"/>
                <w:szCs w:val="24"/>
              </w:rPr>
            </w:pPr>
            <w:r>
              <w:rPr>
                <w:b/>
                <w:sz w:val="24"/>
                <w:szCs w:val="24"/>
              </w:rPr>
              <w:t xml:space="preserve">Витамин </w:t>
            </w:r>
            <w:proofErr w:type="gramStart"/>
            <w:r>
              <w:rPr>
                <w:b/>
                <w:sz w:val="24"/>
                <w:szCs w:val="24"/>
              </w:rPr>
              <w:t>Р</w:t>
            </w:r>
            <w:proofErr w:type="gramEnd"/>
            <w:r>
              <w:rPr>
                <w:b/>
                <w:sz w:val="24"/>
                <w:szCs w:val="24"/>
              </w:rPr>
              <w:t>, мг%</w:t>
            </w:r>
          </w:p>
        </w:tc>
      </w:tr>
      <w:tr w:rsidR="005C11F0" w:rsidTr="005C11F0">
        <w:tc>
          <w:tcPr>
            <w:tcW w:w="19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jc w:val="center"/>
              <w:rPr>
                <w:b/>
                <w:sz w:val="24"/>
                <w:szCs w:val="24"/>
              </w:rPr>
            </w:pPr>
            <w:r>
              <w:rPr>
                <w:sz w:val="24"/>
                <w:szCs w:val="24"/>
              </w:rPr>
              <w:t>Содержание этанола в растворе 30%</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rPr>
                <w:sz w:val="24"/>
                <w:szCs w:val="24"/>
              </w:rPr>
            </w:pPr>
            <w:r>
              <w:rPr>
                <w:sz w:val="24"/>
                <w:szCs w:val="24"/>
              </w:rPr>
              <w:t>облепихи</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1,05</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85,78</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27,56</w:t>
            </w:r>
          </w:p>
        </w:tc>
      </w:tr>
      <w:tr w:rsidR="005C11F0" w:rsidTr="005C11F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rPr>
                <w:b/>
              </w:rPr>
            </w:pP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rPr>
                <w:sz w:val="24"/>
                <w:szCs w:val="24"/>
              </w:rPr>
            </w:pPr>
            <w:r>
              <w:rPr>
                <w:sz w:val="24"/>
                <w:szCs w:val="24"/>
              </w:rPr>
              <w:t>рябины</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1,95</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50,16</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1226,8</w:t>
            </w:r>
          </w:p>
        </w:tc>
      </w:tr>
      <w:tr w:rsidR="005C11F0" w:rsidTr="005C11F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rPr>
                <w:b/>
              </w:rPr>
            </w:pP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rPr>
                <w:rFonts w:eastAsia="Times New Roman"/>
                <w:sz w:val="24"/>
                <w:szCs w:val="24"/>
              </w:rPr>
            </w:pPr>
            <w:r>
              <w:rPr>
                <w:sz w:val="24"/>
                <w:szCs w:val="24"/>
              </w:rPr>
              <w:t>шиповника</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1,65</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267,15</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1588,70</w:t>
            </w:r>
          </w:p>
        </w:tc>
      </w:tr>
      <w:tr w:rsidR="005C11F0" w:rsidTr="005C11F0">
        <w:tc>
          <w:tcPr>
            <w:tcW w:w="19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jc w:val="center"/>
              <w:rPr>
                <w:b/>
                <w:sz w:val="24"/>
                <w:szCs w:val="24"/>
              </w:rPr>
            </w:pPr>
            <w:r>
              <w:rPr>
                <w:sz w:val="24"/>
                <w:szCs w:val="24"/>
              </w:rPr>
              <w:t>Содержание этанола в растворе 50%</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rPr>
                <w:sz w:val="24"/>
                <w:szCs w:val="24"/>
              </w:rPr>
            </w:pPr>
            <w:r>
              <w:rPr>
                <w:sz w:val="24"/>
                <w:szCs w:val="24"/>
              </w:rPr>
              <w:t>облепихи</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1,10</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105,47</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27,87</w:t>
            </w:r>
          </w:p>
        </w:tc>
      </w:tr>
      <w:tr w:rsidR="005C11F0" w:rsidTr="005C11F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rPr>
                <w:b/>
              </w:rPr>
            </w:pP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rPr>
                <w:sz w:val="24"/>
                <w:szCs w:val="24"/>
              </w:rPr>
            </w:pPr>
            <w:r>
              <w:rPr>
                <w:sz w:val="24"/>
                <w:szCs w:val="24"/>
              </w:rPr>
              <w:t>рябины</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2,02</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59,99</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1263,57</w:t>
            </w:r>
          </w:p>
        </w:tc>
      </w:tr>
      <w:tr w:rsidR="005C11F0" w:rsidTr="005C11F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rPr>
                <w:b/>
              </w:rPr>
            </w:pP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rPr>
                <w:rFonts w:eastAsia="Times New Roman"/>
                <w:sz w:val="24"/>
                <w:szCs w:val="24"/>
              </w:rPr>
            </w:pPr>
            <w:r>
              <w:rPr>
                <w:sz w:val="24"/>
                <w:szCs w:val="24"/>
              </w:rPr>
              <w:t>шиповника</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1,62</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330,04</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1595,01</w:t>
            </w:r>
          </w:p>
        </w:tc>
      </w:tr>
      <w:tr w:rsidR="005C11F0" w:rsidTr="005C11F0">
        <w:tc>
          <w:tcPr>
            <w:tcW w:w="19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jc w:val="center"/>
              <w:rPr>
                <w:sz w:val="28"/>
                <w:szCs w:val="28"/>
              </w:rPr>
            </w:pPr>
            <w:r>
              <w:rPr>
                <w:sz w:val="24"/>
                <w:szCs w:val="24"/>
              </w:rPr>
              <w:t>Содержание этанола в растворе 70%</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rPr>
                <w:sz w:val="24"/>
                <w:szCs w:val="24"/>
              </w:rPr>
            </w:pPr>
            <w:r>
              <w:rPr>
                <w:sz w:val="24"/>
                <w:szCs w:val="24"/>
              </w:rPr>
              <w:t>облепихи</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1,26</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84,70</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33,7</w:t>
            </w:r>
          </w:p>
        </w:tc>
      </w:tr>
      <w:tr w:rsidR="005C11F0" w:rsidTr="005C11F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rPr>
                <w:sz w:val="28"/>
                <w:szCs w:val="28"/>
              </w:rPr>
            </w:pP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rPr>
                <w:sz w:val="24"/>
                <w:szCs w:val="24"/>
              </w:rPr>
            </w:pPr>
            <w:r>
              <w:rPr>
                <w:sz w:val="24"/>
                <w:szCs w:val="24"/>
              </w:rPr>
              <w:t>рябины</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2,46</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46,84</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1512,15</w:t>
            </w:r>
          </w:p>
        </w:tc>
      </w:tr>
      <w:tr w:rsidR="005C11F0" w:rsidTr="005C11F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rPr>
                <w:sz w:val="28"/>
                <w:szCs w:val="28"/>
              </w:rPr>
            </w:pP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rPr>
                <w:rFonts w:eastAsia="Times New Roman"/>
                <w:sz w:val="24"/>
                <w:szCs w:val="24"/>
              </w:rPr>
            </w:pPr>
            <w:r>
              <w:rPr>
                <w:sz w:val="24"/>
                <w:szCs w:val="24"/>
              </w:rPr>
              <w:t>шиповника</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1,93</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258,49</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C11F0" w:rsidRDefault="005C11F0">
            <w:pPr>
              <w:jc w:val="center"/>
              <w:rPr>
                <w:color w:val="000000"/>
              </w:rPr>
            </w:pPr>
            <w:r>
              <w:rPr>
                <w:color w:val="000000"/>
              </w:rPr>
              <w:t>1941,6</w:t>
            </w:r>
          </w:p>
        </w:tc>
      </w:tr>
    </w:tbl>
    <w:p w:rsidR="005C11F0" w:rsidRDefault="005C11F0" w:rsidP="005C11F0">
      <w:pPr>
        <w:pStyle w:val="af"/>
        <w:ind w:firstLine="708"/>
        <w:jc w:val="both"/>
        <w:rPr>
          <w:rFonts w:eastAsia="Times New Roman"/>
          <w:sz w:val="28"/>
          <w:szCs w:val="28"/>
        </w:rPr>
      </w:pPr>
    </w:p>
    <w:p w:rsidR="005C11F0" w:rsidRDefault="005C11F0" w:rsidP="005C11F0">
      <w:pPr>
        <w:pStyle w:val="af"/>
        <w:ind w:firstLine="708"/>
        <w:jc w:val="both"/>
        <w:rPr>
          <w:rFonts w:eastAsia="Times New Roman"/>
          <w:sz w:val="28"/>
          <w:szCs w:val="28"/>
        </w:rPr>
      </w:pPr>
      <w:r>
        <w:rPr>
          <w:rFonts w:eastAsia="Times New Roman"/>
          <w:sz w:val="28"/>
          <w:szCs w:val="28"/>
        </w:rPr>
        <w:t xml:space="preserve">Сравнивая показатели из таблицы 1, с данными, представленными в таблице 2, можно видеть, что применение СВЧ-энергии повлияло на экстракцию фенольных соединений и витаминов. СВЧ-обработка плодов позволила получить высококачественные экстракты с очень схожим выходом исследуемых нутриентов, сократив срок настаивания с 14 до трех дней при температуре окружающей среды 20 </w:t>
      </w:r>
      <w:r>
        <w:rPr>
          <w:rFonts w:eastAsia="Times New Roman"/>
          <w:sz w:val="28"/>
          <w:szCs w:val="28"/>
          <w:vertAlign w:val="superscript"/>
        </w:rPr>
        <w:t>0</w:t>
      </w:r>
      <w:r>
        <w:rPr>
          <w:rFonts w:eastAsia="Times New Roman"/>
          <w:sz w:val="28"/>
          <w:szCs w:val="28"/>
        </w:rPr>
        <w:t>С. Кроме того, оказалось, что интенсификация экстрагирования за счет микроволнового воздействия дает возможность понизить расход этилового спирта в растворителе, так при применении 50% водно-спиртового раствора достигался эффект извлечения нутриентов идентичный использованию 70%  водно-спиртового раствора.</w:t>
      </w:r>
    </w:p>
    <w:p w:rsidR="005C11F0" w:rsidRPr="00D77793" w:rsidRDefault="005C11F0" w:rsidP="00D77793">
      <w:pPr>
        <w:pStyle w:val="af"/>
        <w:ind w:firstLine="708"/>
        <w:jc w:val="center"/>
        <w:rPr>
          <w:rFonts w:eastAsia="Times New Roman"/>
          <w:sz w:val="28"/>
          <w:szCs w:val="28"/>
        </w:rPr>
      </w:pPr>
      <w:r w:rsidRPr="00D77793">
        <w:rPr>
          <w:rFonts w:eastAsia="Times New Roman"/>
          <w:sz w:val="28"/>
          <w:szCs w:val="28"/>
        </w:rPr>
        <w:t>Таблица 2</w:t>
      </w:r>
      <w:r w:rsidR="00D77793" w:rsidRPr="00D77793">
        <w:rPr>
          <w:rFonts w:eastAsia="Times New Roman"/>
          <w:sz w:val="28"/>
          <w:szCs w:val="28"/>
        </w:rPr>
        <w:t>-</w:t>
      </w:r>
      <w:r w:rsidRPr="00D77793">
        <w:rPr>
          <w:rFonts w:eastAsia="Times New Roman"/>
          <w:sz w:val="28"/>
          <w:szCs w:val="28"/>
        </w:rPr>
        <w:t>Влияние СВЧ-обработки плодов на выход фенолов и витаминов в экстракт</w:t>
      </w:r>
    </w:p>
    <w:p w:rsidR="005C11F0" w:rsidRDefault="005C11F0" w:rsidP="005C11F0">
      <w:pPr>
        <w:pStyle w:val="af"/>
        <w:tabs>
          <w:tab w:val="left" w:pos="284"/>
        </w:tabs>
        <w:rPr>
          <w:rFonts w:eastAsia="Times New Roman"/>
          <w:sz w:val="28"/>
          <w:szCs w:val="28"/>
        </w:rPr>
      </w:pPr>
    </w:p>
    <w:tbl>
      <w:tblPr>
        <w:tblStyle w:val="a9"/>
        <w:tblW w:w="0" w:type="auto"/>
        <w:tblInd w:w="108" w:type="dxa"/>
        <w:tblLook w:val="04A0" w:firstRow="1" w:lastRow="0" w:firstColumn="1" w:lastColumn="0" w:noHBand="0" w:noVBand="1"/>
      </w:tblPr>
      <w:tblGrid>
        <w:gridCol w:w="1820"/>
        <w:gridCol w:w="1906"/>
        <w:gridCol w:w="1918"/>
        <w:gridCol w:w="1886"/>
        <w:gridCol w:w="1791"/>
      </w:tblGrid>
      <w:tr w:rsidR="005C11F0" w:rsidTr="005C11F0">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jc w:val="center"/>
              <w:rPr>
                <w:b/>
                <w:sz w:val="24"/>
                <w:szCs w:val="24"/>
              </w:rPr>
            </w:pPr>
            <w:r>
              <w:rPr>
                <w:b/>
                <w:sz w:val="24"/>
                <w:szCs w:val="24"/>
              </w:rPr>
              <w:t>Экстрагент</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jc w:val="center"/>
              <w:rPr>
                <w:b/>
                <w:sz w:val="24"/>
                <w:szCs w:val="24"/>
              </w:rPr>
            </w:pPr>
            <w:r>
              <w:rPr>
                <w:b/>
                <w:sz w:val="24"/>
                <w:szCs w:val="24"/>
              </w:rPr>
              <w:t>Экстракт</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jc w:val="center"/>
              <w:rPr>
                <w:b/>
                <w:sz w:val="24"/>
                <w:szCs w:val="24"/>
              </w:rPr>
            </w:pPr>
            <w:r>
              <w:rPr>
                <w:b/>
                <w:sz w:val="24"/>
                <w:szCs w:val="24"/>
              </w:rPr>
              <w:t>Фенольные вещества, %</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jc w:val="center"/>
              <w:rPr>
                <w:b/>
                <w:sz w:val="24"/>
                <w:szCs w:val="24"/>
              </w:rPr>
            </w:pPr>
            <w:r>
              <w:rPr>
                <w:b/>
                <w:sz w:val="24"/>
                <w:szCs w:val="24"/>
              </w:rPr>
              <w:t>Витамин</w:t>
            </w:r>
            <w:proofErr w:type="gramStart"/>
            <w:r>
              <w:rPr>
                <w:b/>
                <w:sz w:val="24"/>
                <w:szCs w:val="24"/>
              </w:rPr>
              <w:t xml:space="preserve"> С</w:t>
            </w:r>
            <w:proofErr w:type="gramEnd"/>
            <w:r>
              <w:rPr>
                <w:b/>
                <w:sz w:val="24"/>
                <w:szCs w:val="24"/>
              </w:rPr>
              <w:t>, мг%</w:t>
            </w:r>
          </w:p>
        </w:tc>
        <w:tc>
          <w:tcPr>
            <w:tcW w:w="18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jc w:val="center"/>
              <w:rPr>
                <w:b/>
                <w:sz w:val="24"/>
                <w:szCs w:val="24"/>
              </w:rPr>
            </w:pPr>
            <w:r>
              <w:rPr>
                <w:b/>
                <w:sz w:val="24"/>
                <w:szCs w:val="24"/>
              </w:rPr>
              <w:t xml:space="preserve">Витамин </w:t>
            </w:r>
            <w:proofErr w:type="gramStart"/>
            <w:r>
              <w:rPr>
                <w:b/>
                <w:sz w:val="24"/>
                <w:szCs w:val="24"/>
              </w:rPr>
              <w:t>Р</w:t>
            </w:r>
            <w:proofErr w:type="gramEnd"/>
            <w:r>
              <w:rPr>
                <w:b/>
                <w:sz w:val="24"/>
                <w:szCs w:val="24"/>
              </w:rPr>
              <w:t>, мг%</w:t>
            </w:r>
          </w:p>
        </w:tc>
      </w:tr>
      <w:tr w:rsidR="005C11F0" w:rsidTr="005C11F0">
        <w:tc>
          <w:tcPr>
            <w:tcW w:w="18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jc w:val="center"/>
              <w:rPr>
                <w:sz w:val="28"/>
                <w:szCs w:val="28"/>
              </w:rPr>
            </w:pPr>
            <w:r>
              <w:rPr>
                <w:sz w:val="24"/>
                <w:szCs w:val="24"/>
              </w:rPr>
              <w:t>Содержание этанола в растворе 50%</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rPr>
                <w:sz w:val="24"/>
                <w:szCs w:val="24"/>
              </w:rPr>
            </w:pPr>
            <w:r>
              <w:rPr>
                <w:sz w:val="24"/>
                <w:szCs w:val="24"/>
              </w:rPr>
              <w:t>облепихи</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rPr>
                <w:color w:val="000000"/>
              </w:rPr>
            </w:pPr>
            <w:r>
              <w:rPr>
                <w:color w:val="000000"/>
              </w:rPr>
              <w:t>1,28</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rPr>
                <w:color w:val="000000"/>
              </w:rPr>
            </w:pPr>
            <w:r>
              <w:rPr>
                <w:color w:val="000000"/>
              </w:rPr>
              <w:t>125,87</w:t>
            </w:r>
          </w:p>
        </w:tc>
        <w:tc>
          <w:tcPr>
            <w:tcW w:w="18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rPr>
                <w:color w:val="000000"/>
              </w:rPr>
            </w:pPr>
            <w:r>
              <w:rPr>
                <w:color w:val="000000"/>
              </w:rPr>
              <w:t>35,76</w:t>
            </w:r>
          </w:p>
        </w:tc>
      </w:tr>
      <w:tr w:rsidR="005C11F0" w:rsidTr="005C11F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rPr>
                <w:sz w:val="28"/>
                <w:szCs w:val="28"/>
              </w:rPr>
            </w:pP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rPr>
                <w:sz w:val="24"/>
                <w:szCs w:val="24"/>
              </w:rPr>
            </w:pPr>
            <w:r>
              <w:rPr>
                <w:sz w:val="24"/>
                <w:szCs w:val="24"/>
              </w:rPr>
              <w:t>рябины</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rPr>
                <w:color w:val="000000"/>
              </w:rPr>
            </w:pPr>
            <w:r>
              <w:rPr>
                <w:color w:val="000000"/>
              </w:rPr>
              <w:t>2,43</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rPr>
                <w:color w:val="000000"/>
              </w:rPr>
            </w:pPr>
            <w:r>
              <w:rPr>
                <w:color w:val="000000"/>
              </w:rPr>
              <w:t>70,90</w:t>
            </w:r>
          </w:p>
        </w:tc>
        <w:tc>
          <w:tcPr>
            <w:tcW w:w="18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rPr>
                <w:color w:val="000000"/>
              </w:rPr>
            </w:pPr>
            <w:r>
              <w:rPr>
                <w:color w:val="000000"/>
              </w:rPr>
              <w:t>1491,43</w:t>
            </w:r>
          </w:p>
        </w:tc>
      </w:tr>
      <w:tr w:rsidR="005C11F0" w:rsidTr="005C11F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rPr>
                <w:sz w:val="28"/>
                <w:szCs w:val="28"/>
              </w:rPr>
            </w:pP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pStyle w:val="af"/>
              <w:rPr>
                <w:rFonts w:eastAsia="Times New Roman"/>
                <w:sz w:val="24"/>
                <w:szCs w:val="24"/>
              </w:rPr>
            </w:pPr>
            <w:r>
              <w:rPr>
                <w:sz w:val="24"/>
                <w:szCs w:val="24"/>
              </w:rPr>
              <w:t>шиповника</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rPr>
                <w:color w:val="000000"/>
              </w:rPr>
            </w:pPr>
            <w:r>
              <w:rPr>
                <w:color w:val="000000"/>
              </w:rPr>
              <w:t>1,96</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rPr>
                <w:color w:val="000000"/>
              </w:rPr>
            </w:pPr>
            <w:r>
              <w:rPr>
                <w:color w:val="000000"/>
              </w:rPr>
              <w:t>393,51</w:t>
            </w:r>
          </w:p>
        </w:tc>
        <w:tc>
          <w:tcPr>
            <w:tcW w:w="18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rPr>
                <w:color w:val="000000"/>
              </w:rPr>
            </w:pPr>
            <w:r>
              <w:rPr>
                <w:color w:val="000000"/>
              </w:rPr>
              <w:t>2011,10</w:t>
            </w:r>
          </w:p>
        </w:tc>
      </w:tr>
    </w:tbl>
    <w:p w:rsidR="005C11F0" w:rsidRDefault="005C11F0" w:rsidP="005C11F0">
      <w:pPr>
        <w:pStyle w:val="af"/>
        <w:ind w:firstLine="708"/>
        <w:jc w:val="both"/>
        <w:rPr>
          <w:rFonts w:eastAsia="Times New Roman"/>
          <w:sz w:val="28"/>
          <w:szCs w:val="28"/>
        </w:rPr>
      </w:pPr>
      <w:r>
        <w:rPr>
          <w:rFonts w:eastAsia="Times New Roman"/>
          <w:sz w:val="28"/>
          <w:szCs w:val="28"/>
        </w:rPr>
        <w:t xml:space="preserve">Определено, что микроволны избирательно воздействовали на процесс экстракции фенольных соединений, витаминов С и </w:t>
      </w:r>
      <w:proofErr w:type="gramStart"/>
      <w:r>
        <w:rPr>
          <w:rFonts w:eastAsia="Times New Roman"/>
          <w:sz w:val="28"/>
          <w:szCs w:val="28"/>
        </w:rPr>
        <w:t>Р</w:t>
      </w:r>
      <w:proofErr w:type="gramEnd"/>
      <w:r>
        <w:rPr>
          <w:rFonts w:eastAsia="Times New Roman"/>
          <w:sz w:val="28"/>
          <w:szCs w:val="28"/>
        </w:rPr>
        <w:t xml:space="preserve">, что объясняется особенностями структуры молекул этих БАВ, а также текстурой мякоти и плотностью кожицы, использованных в эксперименте дикорастущих плодов и ягод. </w:t>
      </w:r>
    </w:p>
    <w:p w:rsidR="005C11F0" w:rsidRDefault="005C11F0" w:rsidP="005C11F0">
      <w:pPr>
        <w:pStyle w:val="af"/>
        <w:ind w:firstLine="708"/>
        <w:jc w:val="both"/>
        <w:rPr>
          <w:rFonts w:eastAsia="Times New Roman"/>
          <w:b/>
          <w:sz w:val="28"/>
          <w:szCs w:val="28"/>
        </w:rPr>
      </w:pPr>
      <w:r>
        <w:rPr>
          <w:rFonts w:eastAsia="Times New Roman"/>
          <w:sz w:val="28"/>
          <w:szCs w:val="28"/>
        </w:rPr>
        <w:t xml:space="preserve">Данные, приведенные в статье, свидетельствуют о потенциальных возможностях новых технологий экстрагирования с применением в качестве экстрагентов водно-спиртовых растворов различной концентрацией этанола, а также СВЧ-энергии определенной частотой и мощностью для извлечения ценных биокомпонентов из сырья растительного происхождения. </w:t>
      </w:r>
    </w:p>
    <w:p w:rsidR="005C11F0" w:rsidRDefault="0047744F" w:rsidP="005C11F0">
      <w:pPr>
        <w:pStyle w:val="af"/>
        <w:ind w:left="284"/>
        <w:jc w:val="center"/>
        <w:rPr>
          <w:rFonts w:eastAsia="Times New Roman"/>
          <w:b/>
          <w:sz w:val="28"/>
          <w:szCs w:val="28"/>
        </w:rPr>
      </w:pPr>
      <w:r>
        <w:rPr>
          <w:rFonts w:eastAsia="Times New Roman"/>
          <w:b/>
          <w:sz w:val="28"/>
          <w:szCs w:val="28"/>
        </w:rPr>
        <w:lastRenderedPageBreak/>
        <w:t>Список литературы</w:t>
      </w:r>
    </w:p>
    <w:p w:rsidR="005C11F0" w:rsidRDefault="005C11F0" w:rsidP="00280E02">
      <w:pPr>
        <w:pStyle w:val="af"/>
        <w:numPr>
          <w:ilvl w:val="0"/>
          <w:numId w:val="39"/>
        </w:numPr>
        <w:tabs>
          <w:tab w:val="left" w:pos="851"/>
        </w:tabs>
        <w:ind w:left="0" w:firstLine="567"/>
        <w:jc w:val="both"/>
        <w:rPr>
          <w:rFonts w:eastAsia="Times New Roman"/>
          <w:sz w:val="28"/>
          <w:szCs w:val="28"/>
        </w:rPr>
      </w:pPr>
      <w:r>
        <w:rPr>
          <w:rFonts w:eastAsia="Times New Roman"/>
          <w:sz w:val="28"/>
          <w:szCs w:val="28"/>
        </w:rPr>
        <w:t>Гусейнова Б.М. Особенности формирования аминокислотного и минерального комплекса в плодах дикоросов в экологических условиях Дагестана //Известия Самарского научного центра Российской академии наук. – 2015. –Т. 17. – № 5. – С. 111-115.</w:t>
      </w:r>
    </w:p>
    <w:p w:rsidR="005C11F0" w:rsidRDefault="005C11F0" w:rsidP="00280E02">
      <w:pPr>
        <w:pStyle w:val="af"/>
        <w:numPr>
          <w:ilvl w:val="0"/>
          <w:numId w:val="39"/>
        </w:numPr>
        <w:tabs>
          <w:tab w:val="left" w:pos="851"/>
        </w:tabs>
        <w:ind w:left="0" w:firstLine="567"/>
        <w:jc w:val="both"/>
        <w:rPr>
          <w:rFonts w:eastAsia="Times New Roman"/>
          <w:sz w:val="28"/>
          <w:szCs w:val="28"/>
        </w:rPr>
      </w:pPr>
      <w:r>
        <w:rPr>
          <w:rFonts w:eastAsia="Times New Roman"/>
          <w:sz w:val="28"/>
          <w:szCs w:val="28"/>
        </w:rPr>
        <w:t>Гусейнова Б.М., Даудова Т.И. Содержание пектиновых веществ и витаминов в плодах дикорастущих растений Дагестана в зависимости от почвенно-климатических условий //Известия высших учебных заведений. Пищевая технология. – 2013. –  № 1 (331). – С. 14-16.</w:t>
      </w:r>
    </w:p>
    <w:p w:rsidR="005C11F0" w:rsidRDefault="005C11F0" w:rsidP="00280E02">
      <w:pPr>
        <w:pStyle w:val="af"/>
        <w:numPr>
          <w:ilvl w:val="0"/>
          <w:numId w:val="39"/>
        </w:numPr>
        <w:tabs>
          <w:tab w:val="left" w:pos="851"/>
        </w:tabs>
        <w:ind w:left="0" w:firstLine="567"/>
        <w:jc w:val="both"/>
        <w:rPr>
          <w:rFonts w:eastAsia="Times New Roman"/>
          <w:sz w:val="28"/>
          <w:szCs w:val="28"/>
        </w:rPr>
      </w:pPr>
      <w:r>
        <w:rPr>
          <w:rFonts w:eastAsia="Times New Roman"/>
          <w:sz w:val="28"/>
          <w:szCs w:val="28"/>
        </w:rPr>
        <w:t>Гусейнова Б.М., Даудова Т.И. Биохимический состав плодов хурмы, выращиваемой в Дагестане, и его изменение в процессе холодового хранения //Сельскохозяйственная биология. – 2011. – Т. 46. – № 5. – С. 107-112.</w:t>
      </w:r>
    </w:p>
    <w:p w:rsidR="005C11F0" w:rsidRDefault="005C11F0" w:rsidP="00280E02">
      <w:pPr>
        <w:pStyle w:val="af"/>
        <w:numPr>
          <w:ilvl w:val="0"/>
          <w:numId w:val="39"/>
        </w:numPr>
        <w:tabs>
          <w:tab w:val="left" w:pos="851"/>
        </w:tabs>
        <w:ind w:left="0" w:firstLine="567"/>
        <w:jc w:val="both"/>
        <w:rPr>
          <w:rFonts w:eastAsia="Times New Roman"/>
          <w:sz w:val="28"/>
          <w:szCs w:val="28"/>
        </w:rPr>
      </w:pPr>
      <w:r>
        <w:rPr>
          <w:rFonts w:eastAsia="Times New Roman"/>
          <w:sz w:val="28"/>
          <w:szCs w:val="28"/>
        </w:rPr>
        <w:t>Журавская-Скалова Д. В., Квасенков О. И. Активные методы интенсификации экстрагирования биологического сырья //Хранение и переработка сельхозсырья. – 2009. – №12. – С.23-24.</w:t>
      </w:r>
    </w:p>
    <w:p w:rsidR="005C11F0" w:rsidRDefault="005C11F0" w:rsidP="00280E02">
      <w:pPr>
        <w:pStyle w:val="af"/>
        <w:numPr>
          <w:ilvl w:val="0"/>
          <w:numId w:val="39"/>
        </w:numPr>
        <w:tabs>
          <w:tab w:val="left" w:pos="851"/>
        </w:tabs>
        <w:ind w:left="0" w:firstLine="567"/>
        <w:jc w:val="both"/>
        <w:rPr>
          <w:rFonts w:eastAsia="Times New Roman"/>
          <w:sz w:val="28"/>
          <w:szCs w:val="28"/>
        </w:rPr>
      </w:pPr>
      <w:r>
        <w:rPr>
          <w:rFonts w:eastAsia="Times New Roman"/>
          <w:sz w:val="28"/>
          <w:szCs w:val="28"/>
        </w:rPr>
        <w:t>Гусейнова Б.М., Исмаилов Э.Ш., Даудова Т.И. Интенсификация процесса экстракции нутриентов из плодов и ягод действием микроволн //Известия высших учебных заведений. Пищевая технология. – 2011. – № 4 (322). –С. 50-53.</w:t>
      </w:r>
    </w:p>
    <w:p w:rsidR="005C11F0" w:rsidRDefault="005C11F0" w:rsidP="00280E02">
      <w:pPr>
        <w:pStyle w:val="af"/>
        <w:numPr>
          <w:ilvl w:val="0"/>
          <w:numId w:val="39"/>
        </w:numPr>
        <w:tabs>
          <w:tab w:val="left" w:pos="851"/>
        </w:tabs>
        <w:ind w:left="0" w:firstLine="567"/>
        <w:jc w:val="both"/>
        <w:rPr>
          <w:rFonts w:eastAsia="Times New Roman"/>
          <w:sz w:val="28"/>
          <w:szCs w:val="28"/>
        </w:rPr>
      </w:pPr>
      <w:r>
        <w:rPr>
          <w:rFonts w:eastAsia="Times New Roman"/>
          <w:sz w:val="28"/>
          <w:szCs w:val="28"/>
        </w:rPr>
        <w:t>Гудковский В. А. Антиокислительные (целебные) свойства плодов и ягод и прогрессивные методы их хранения //Хранение и переработка сельхозсырья. – 2001. – №4.</w:t>
      </w:r>
    </w:p>
    <w:p w:rsidR="005C11F0" w:rsidRDefault="005C11F0" w:rsidP="00280E02">
      <w:pPr>
        <w:pStyle w:val="af"/>
        <w:numPr>
          <w:ilvl w:val="0"/>
          <w:numId w:val="39"/>
        </w:numPr>
        <w:tabs>
          <w:tab w:val="left" w:pos="851"/>
        </w:tabs>
        <w:ind w:left="0" w:firstLine="567"/>
        <w:jc w:val="both"/>
        <w:rPr>
          <w:rFonts w:eastAsia="Times New Roman"/>
          <w:sz w:val="28"/>
          <w:szCs w:val="28"/>
        </w:rPr>
      </w:pPr>
      <w:r>
        <w:rPr>
          <w:sz w:val="28"/>
          <w:szCs w:val="28"/>
        </w:rPr>
        <w:t>Базарнова Ю. Г. Исследование содержания некоторых биологически активных веществ, обладающих антиоксидантной активностью, в дикорастущих плодах и травах //Вопросы питания.</w:t>
      </w:r>
      <w:r>
        <w:rPr>
          <w:rFonts w:eastAsia="Times New Roman"/>
          <w:sz w:val="28"/>
          <w:szCs w:val="28"/>
        </w:rPr>
        <w:t xml:space="preserve"> – 2007.</w:t>
      </w:r>
      <w:r>
        <w:rPr>
          <w:sz w:val="28"/>
          <w:szCs w:val="28"/>
        </w:rPr>
        <w:t xml:space="preserve"> – Том. 76.- №.1 – С.22-26.</w:t>
      </w:r>
      <w:r>
        <w:rPr>
          <w:rFonts w:eastAsia="Times New Roman"/>
          <w:sz w:val="28"/>
          <w:szCs w:val="28"/>
        </w:rPr>
        <w:t xml:space="preserve"> </w:t>
      </w:r>
    </w:p>
    <w:p w:rsidR="00BD6AEF" w:rsidRPr="00590047" w:rsidRDefault="00BD6AEF" w:rsidP="00280E02">
      <w:pPr>
        <w:pStyle w:val="af"/>
        <w:numPr>
          <w:ilvl w:val="0"/>
          <w:numId w:val="39"/>
        </w:numPr>
        <w:tabs>
          <w:tab w:val="left" w:pos="851"/>
        </w:tabs>
        <w:ind w:left="0" w:firstLine="567"/>
        <w:jc w:val="both"/>
        <w:rPr>
          <w:rFonts w:eastAsia="Times New Roman"/>
          <w:sz w:val="28"/>
          <w:szCs w:val="28"/>
        </w:rPr>
      </w:pPr>
      <w:r w:rsidRPr="00590047">
        <w:rPr>
          <w:sz w:val="28"/>
          <w:szCs w:val="28"/>
          <w:lang w:val="en-US"/>
        </w:rPr>
        <w:t xml:space="preserve">Salmanov M., Aliyeva S., Veliyev M., Bekrashi N. </w:t>
      </w:r>
      <w:hyperlink r:id="rId12" w:history="1">
        <w:r w:rsidRPr="00590047">
          <w:rPr>
            <w:rStyle w:val="aa"/>
            <w:color w:val="auto"/>
            <w:sz w:val="28"/>
            <w:szCs w:val="28"/>
            <w:u w:val="none"/>
            <w:lang w:val="en-US"/>
          </w:rPr>
          <w:br/>
          <w:t>The study of degradation ability of oil products and oil hydrocarbons by microscopic fungi isolated from polluted coastal areas of absheron peninsula of caspian sea</w:t>
        </w:r>
      </w:hyperlink>
      <w:r w:rsidRPr="00590047">
        <w:rPr>
          <w:sz w:val="28"/>
          <w:szCs w:val="28"/>
          <w:lang w:val="en-US"/>
        </w:rPr>
        <w:t xml:space="preserve"> // </w:t>
      </w:r>
      <w:hyperlink r:id="rId13" w:history="1">
        <w:r w:rsidRPr="00590047">
          <w:rPr>
            <w:rStyle w:val="aa"/>
            <w:color w:val="auto"/>
            <w:sz w:val="28"/>
            <w:szCs w:val="28"/>
            <w:u w:val="none"/>
            <w:lang w:val="en-US"/>
          </w:rPr>
          <w:t>Ekoloji</w:t>
        </w:r>
      </w:hyperlink>
      <w:r w:rsidRPr="00590047">
        <w:rPr>
          <w:sz w:val="28"/>
          <w:szCs w:val="28"/>
          <w:lang w:val="en-US"/>
        </w:rPr>
        <w:t xml:space="preserve">. 2008. </w:t>
      </w:r>
      <w:r w:rsidRPr="00590047">
        <w:rPr>
          <w:sz w:val="28"/>
          <w:szCs w:val="28"/>
        </w:rPr>
        <w:t>Т</w:t>
      </w:r>
      <w:r w:rsidRPr="00590047">
        <w:rPr>
          <w:sz w:val="28"/>
          <w:szCs w:val="28"/>
          <w:lang w:val="en-US"/>
        </w:rPr>
        <w:t>. 17. </w:t>
      </w:r>
      <w:hyperlink r:id="rId14" w:history="1">
        <w:r w:rsidRPr="00590047">
          <w:rPr>
            <w:rStyle w:val="aa"/>
            <w:color w:val="auto"/>
            <w:sz w:val="28"/>
            <w:szCs w:val="28"/>
            <w:u w:val="none"/>
          </w:rPr>
          <w:t>№ 68</w:t>
        </w:r>
      </w:hyperlink>
      <w:r w:rsidRPr="00590047">
        <w:rPr>
          <w:sz w:val="28"/>
          <w:szCs w:val="28"/>
        </w:rPr>
        <w:t>. С. 59-64.</w:t>
      </w:r>
    </w:p>
    <w:p w:rsidR="00BD6AEF" w:rsidRPr="00590047" w:rsidRDefault="00BD6AEF" w:rsidP="00280E02">
      <w:pPr>
        <w:pStyle w:val="af"/>
        <w:numPr>
          <w:ilvl w:val="0"/>
          <w:numId w:val="39"/>
        </w:numPr>
        <w:tabs>
          <w:tab w:val="left" w:pos="851"/>
        </w:tabs>
        <w:ind w:left="0" w:firstLine="567"/>
        <w:jc w:val="both"/>
        <w:rPr>
          <w:rFonts w:eastAsia="Times New Roman"/>
          <w:sz w:val="28"/>
          <w:szCs w:val="28"/>
        </w:rPr>
      </w:pPr>
      <w:r w:rsidRPr="00590047">
        <w:rPr>
          <w:sz w:val="28"/>
          <w:szCs w:val="28"/>
        </w:rPr>
        <w:t xml:space="preserve">Салманов М.М., Исригова Т.А., Джалалова Т.Ш. </w:t>
      </w:r>
      <w:hyperlink r:id="rId15" w:history="1">
        <w:r w:rsidRPr="00590047">
          <w:rPr>
            <w:rStyle w:val="aa"/>
            <w:color w:val="auto"/>
            <w:sz w:val="28"/>
            <w:szCs w:val="28"/>
            <w:u w:val="none"/>
          </w:rPr>
          <w:br/>
          <w:t>Основные направления научной деятельности кафедры товароведения, технологии продуктов и организации общественного питания</w:t>
        </w:r>
      </w:hyperlink>
      <w:r w:rsidRPr="00590047">
        <w:rPr>
          <w:sz w:val="28"/>
          <w:szCs w:val="28"/>
        </w:rPr>
        <w:t xml:space="preserve"> // В сборнике: </w:t>
      </w:r>
      <w:hyperlink r:id="rId16" w:history="1">
        <w:r w:rsidRPr="00590047">
          <w:rPr>
            <w:rStyle w:val="aa"/>
            <w:color w:val="auto"/>
            <w:sz w:val="28"/>
            <w:szCs w:val="28"/>
            <w:u w:val="none"/>
          </w:rPr>
          <w:t>Инновационное развитие аграрной науки и образования</w:t>
        </w:r>
      </w:hyperlink>
      <w:r w:rsidRPr="00590047">
        <w:rPr>
          <w:sz w:val="28"/>
          <w:szCs w:val="28"/>
        </w:rPr>
        <w:t xml:space="preserve"> сборник научных трудов Международной научно-практической конференции, посвященной 90-летию чл.-корр. РАСХН, Заслуженного деятеля РСФСР и </w:t>
      </w:r>
      <w:proofErr w:type="gramStart"/>
      <w:r w:rsidRPr="00590047">
        <w:rPr>
          <w:sz w:val="28"/>
          <w:szCs w:val="28"/>
        </w:rPr>
        <w:t>ДР</w:t>
      </w:r>
      <w:proofErr w:type="gramEnd"/>
      <w:r w:rsidRPr="00590047">
        <w:rPr>
          <w:sz w:val="28"/>
          <w:szCs w:val="28"/>
        </w:rPr>
        <w:t>, профессора М.М. Джамбулатова. 2016. С. 230-234.</w:t>
      </w:r>
    </w:p>
    <w:p w:rsidR="00BD6AEF" w:rsidRPr="00590047" w:rsidRDefault="00BD6AEF" w:rsidP="00BD6AEF">
      <w:pPr>
        <w:pStyle w:val="af"/>
        <w:tabs>
          <w:tab w:val="left" w:pos="851"/>
        </w:tabs>
        <w:jc w:val="both"/>
        <w:rPr>
          <w:rFonts w:eastAsia="Times New Roman"/>
          <w:sz w:val="28"/>
          <w:szCs w:val="28"/>
        </w:rPr>
      </w:pPr>
      <w:r w:rsidRPr="00590047">
        <w:rPr>
          <w:sz w:val="28"/>
          <w:szCs w:val="28"/>
        </w:rPr>
        <w:tab/>
        <w:t xml:space="preserve">10.Даудова Т.Н., Исригова Т.А., Даудова Л.А., Салманов М.М. </w:t>
      </w:r>
      <w:hyperlink r:id="rId17" w:history="1">
        <w:r w:rsidRPr="00590047">
          <w:rPr>
            <w:rStyle w:val="aa"/>
            <w:color w:val="auto"/>
            <w:sz w:val="28"/>
            <w:szCs w:val="28"/>
            <w:u w:val="none"/>
          </w:rPr>
          <w:t>Использование вторичных сырьевых ресурсов для получения желто-зеленого пищевого красителя</w:t>
        </w:r>
      </w:hyperlink>
      <w:r w:rsidRPr="00590047">
        <w:rPr>
          <w:sz w:val="28"/>
          <w:szCs w:val="28"/>
        </w:rPr>
        <w:t xml:space="preserve"> // В сборнике: </w:t>
      </w:r>
      <w:hyperlink r:id="rId18" w:history="1">
        <w:r w:rsidRPr="00590047">
          <w:rPr>
            <w:rStyle w:val="aa"/>
            <w:color w:val="auto"/>
            <w:sz w:val="28"/>
            <w:szCs w:val="28"/>
            <w:u w:val="none"/>
          </w:rPr>
          <w:t>Инновационное развитие аграрной науки и образования</w:t>
        </w:r>
      </w:hyperlink>
      <w:r w:rsidRPr="00590047">
        <w:rPr>
          <w:sz w:val="28"/>
          <w:szCs w:val="28"/>
        </w:rPr>
        <w:t xml:space="preserve"> сборник научных трудов Международной научно-практической конференции, посвященной 90-летию чл.-корр. РАСХН, Заслуженного деятеля РСФСР и </w:t>
      </w:r>
      <w:proofErr w:type="gramStart"/>
      <w:r w:rsidRPr="00590047">
        <w:rPr>
          <w:sz w:val="28"/>
          <w:szCs w:val="28"/>
        </w:rPr>
        <w:t>ДР</w:t>
      </w:r>
      <w:proofErr w:type="gramEnd"/>
      <w:r w:rsidRPr="00590047">
        <w:rPr>
          <w:sz w:val="28"/>
          <w:szCs w:val="28"/>
        </w:rPr>
        <w:t>, профессора М.М. Джамбулатова. 2016. С. 69-73.</w:t>
      </w:r>
    </w:p>
    <w:p w:rsidR="00BD6AEF" w:rsidRPr="00590047" w:rsidRDefault="00BD6AEF" w:rsidP="00BD6AEF">
      <w:pPr>
        <w:pStyle w:val="af"/>
        <w:tabs>
          <w:tab w:val="left" w:pos="851"/>
        </w:tabs>
        <w:jc w:val="both"/>
        <w:rPr>
          <w:rFonts w:eastAsia="Times New Roman"/>
          <w:sz w:val="28"/>
          <w:szCs w:val="28"/>
        </w:rPr>
      </w:pPr>
      <w:r w:rsidRPr="00590047">
        <w:rPr>
          <w:sz w:val="28"/>
          <w:szCs w:val="28"/>
        </w:rPr>
        <w:lastRenderedPageBreak/>
        <w:tab/>
        <w:t xml:space="preserve">11.Мукаилов М.Д. </w:t>
      </w:r>
      <w:hyperlink r:id="rId19" w:history="1">
        <w:r w:rsidRPr="00590047">
          <w:rPr>
            <w:rStyle w:val="aa"/>
            <w:color w:val="auto"/>
            <w:sz w:val="28"/>
            <w:szCs w:val="28"/>
            <w:u w:val="none"/>
          </w:rPr>
          <w:t>Интегрированная система обеспечения населения биологически ценными виноградом, плодами и продуктами их переработки в зимне-весенний период</w:t>
        </w:r>
      </w:hyperlink>
      <w:r w:rsidRPr="00590047">
        <w:rPr>
          <w:sz w:val="28"/>
          <w:szCs w:val="28"/>
        </w:rPr>
        <w:t xml:space="preserve"> // диссертация на соискание ученой степени доктора сельскохозяйственных наук / Дагестанский государственный аграрный университет им. М.М. Джамбулатова. Махачкала, 2006э</w:t>
      </w:r>
    </w:p>
    <w:p w:rsidR="00BD6AEF" w:rsidRPr="00590047" w:rsidRDefault="00BD6AEF" w:rsidP="00BD6AEF">
      <w:pPr>
        <w:pStyle w:val="af"/>
        <w:tabs>
          <w:tab w:val="left" w:pos="851"/>
        </w:tabs>
        <w:jc w:val="both"/>
        <w:rPr>
          <w:rFonts w:eastAsia="Times New Roman"/>
          <w:sz w:val="28"/>
          <w:szCs w:val="28"/>
        </w:rPr>
      </w:pPr>
      <w:r w:rsidRPr="00590047">
        <w:rPr>
          <w:sz w:val="28"/>
          <w:szCs w:val="28"/>
        </w:rPr>
        <w:tab/>
        <w:t>12.Мукаилов М.Д., Гусейнова Б.М. С</w:t>
      </w:r>
      <w:hyperlink r:id="rId20" w:history="1">
        <w:r w:rsidRPr="00590047">
          <w:rPr>
            <w:rStyle w:val="aa"/>
            <w:color w:val="auto"/>
            <w:sz w:val="28"/>
            <w:szCs w:val="28"/>
            <w:u w:val="none"/>
          </w:rPr>
          <w:t>одержание биологически активных соединений в замороженных плодах и ягодах</w:t>
        </w:r>
      </w:hyperlink>
      <w:r w:rsidRPr="00590047">
        <w:rPr>
          <w:sz w:val="28"/>
          <w:szCs w:val="28"/>
        </w:rPr>
        <w:t xml:space="preserve"> // </w:t>
      </w:r>
      <w:hyperlink r:id="rId21" w:history="1">
        <w:r w:rsidRPr="00590047">
          <w:rPr>
            <w:rStyle w:val="aa"/>
            <w:color w:val="auto"/>
            <w:sz w:val="28"/>
            <w:szCs w:val="28"/>
            <w:u w:val="none"/>
          </w:rPr>
          <w:t>Садоводство и виноградарство</w:t>
        </w:r>
      </w:hyperlink>
      <w:r w:rsidRPr="00590047">
        <w:rPr>
          <w:sz w:val="28"/>
          <w:szCs w:val="28"/>
        </w:rPr>
        <w:t>. 2005. </w:t>
      </w:r>
      <w:hyperlink r:id="rId22" w:history="1">
        <w:r w:rsidRPr="00590047">
          <w:rPr>
            <w:rStyle w:val="aa"/>
            <w:color w:val="auto"/>
            <w:sz w:val="28"/>
            <w:szCs w:val="28"/>
            <w:u w:val="none"/>
          </w:rPr>
          <w:t>№ 1</w:t>
        </w:r>
      </w:hyperlink>
      <w:r w:rsidRPr="00590047">
        <w:rPr>
          <w:sz w:val="28"/>
          <w:szCs w:val="28"/>
        </w:rPr>
        <w:t>. С. 9-11.</w:t>
      </w:r>
    </w:p>
    <w:p w:rsidR="005C11F0" w:rsidRPr="00590047" w:rsidRDefault="005C11F0" w:rsidP="005C11F0">
      <w:pPr>
        <w:pStyle w:val="af"/>
        <w:ind w:left="851"/>
        <w:jc w:val="both"/>
        <w:rPr>
          <w:rStyle w:val="af0"/>
          <w:i w:val="0"/>
          <w:iCs w:val="0"/>
          <w:sz w:val="28"/>
          <w:szCs w:val="28"/>
        </w:rPr>
      </w:pPr>
      <w:r w:rsidRPr="00590047">
        <w:rPr>
          <w:rFonts w:eastAsia="Times New Roman"/>
          <w:sz w:val="28"/>
          <w:szCs w:val="28"/>
        </w:rPr>
        <w:tab/>
      </w:r>
      <w:r w:rsidRPr="00590047">
        <w:rPr>
          <w:rFonts w:eastAsia="Times New Roman"/>
          <w:sz w:val="28"/>
          <w:szCs w:val="28"/>
        </w:rPr>
        <w:tab/>
      </w:r>
      <w:r w:rsidRPr="00590047">
        <w:rPr>
          <w:rFonts w:eastAsia="Times New Roman"/>
          <w:sz w:val="28"/>
          <w:szCs w:val="28"/>
        </w:rPr>
        <w:tab/>
      </w:r>
    </w:p>
    <w:p w:rsidR="007D16BE" w:rsidRDefault="007D16BE" w:rsidP="005C11F0">
      <w:pPr>
        <w:rPr>
          <w:b/>
          <w:sz w:val="28"/>
          <w:szCs w:val="28"/>
        </w:rPr>
      </w:pPr>
    </w:p>
    <w:p w:rsidR="005C11F0" w:rsidRDefault="005C11F0" w:rsidP="005C11F0">
      <w:pPr>
        <w:rPr>
          <w:b/>
          <w:sz w:val="28"/>
          <w:szCs w:val="28"/>
        </w:rPr>
      </w:pPr>
      <w:r>
        <w:rPr>
          <w:b/>
          <w:sz w:val="28"/>
          <w:szCs w:val="28"/>
        </w:rPr>
        <w:t>УДК   577.16 (591.133); 664.292</w:t>
      </w:r>
    </w:p>
    <w:p w:rsidR="005C11F0" w:rsidRDefault="00D77793" w:rsidP="005C11F0">
      <w:pPr>
        <w:jc w:val="center"/>
        <w:rPr>
          <w:rFonts w:eastAsiaTheme="minorEastAsia"/>
          <w:b/>
          <w:sz w:val="28"/>
          <w:szCs w:val="28"/>
        </w:rPr>
      </w:pPr>
      <w:r>
        <w:rPr>
          <w:b/>
          <w:sz w:val="28"/>
          <w:szCs w:val="28"/>
        </w:rPr>
        <w:t xml:space="preserve">ПИЩЕВАЯ ЦЕННОСТЬ ПЛОДОВ ДИКОРОСОВ, ПРОИЗРАСТАЮЩИХ В ПРИРОДНЫХ УСЛОВИЯХ ДАГЕСТАНА </w:t>
      </w:r>
    </w:p>
    <w:p w:rsidR="007368DD" w:rsidRDefault="007368DD" w:rsidP="005C11F0">
      <w:pPr>
        <w:jc w:val="center"/>
        <w:rPr>
          <w:b/>
          <w:sz w:val="28"/>
          <w:szCs w:val="28"/>
        </w:rPr>
      </w:pPr>
    </w:p>
    <w:p w:rsidR="005C11F0" w:rsidRPr="00AC08A6" w:rsidRDefault="005C11F0" w:rsidP="005C11F0">
      <w:pPr>
        <w:jc w:val="center"/>
        <w:rPr>
          <w:b/>
          <w:sz w:val="28"/>
          <w:szCs w:val="28"/>
        </w:rPr>
      </w:pPr>
      <w:r w:rsidRPr="00AC08A6">
        <w:rPr>
          <w:b/>
          <w:sz w:val="28"/>
          <w:szCs w:val="28"/>
        </w:rPr>
        <w:t xml:space="preserve">Асабутаев И. Х. – аспирант </w:t>
      </w:r>
    </w:p>
    <w:p w:rsidR="005C11F0" w:rsidRPr="00AC08A6" w:rsidRDefault="005C11F0" w:rsidP="005C11F0">
      <w:pPr>
        <w:jc w:val="center"/>
        <w:rPr>
          <w:b/>
          <w:sz w:val="28"/>
          <w:szCs w:val="28"/>
        </w:rPr>
      </w:pPr>
      <w:r w:rsidRPr="00AC08A6">
        <w:rPr>
          <w:b/>
          <w:sz w:val="28"/>
          <w:szCs w:val="28"/>
        </w:rPr>
        <w:t xml:space="preserve">ФГБОУ </w:t>
      </w:r>
      <w:proofErr w:type="gramStart"/>
      <w:r w:rsidRPr="00AC08A6">
        <w:rPr>
          <w:b/>
          <w:sz w:val="28"/>
          <w:szCs w:val="28"/>
        </w:rPr>
        <w:t>ВО</w:t>
      </w:r>
      <w:proofErr w:type="gramEnd"/>
      <w:r w:rsidRPr="00AC08A6">
        <w:rPr>
          <w:b/>
          <w:sz w:val="28"/>
          <w:szCs w:val="28"/>
        </w:rPr>
        <w:t xml:space="preserve"> Дагестанский ГАУ, г. Махачкала</w:t>
      </w:r>
    </w:p>
    <w:p w:rsidR="005C11F0" w:rsidRPr="00280E02" w:rsidRDefault="005C11F0" w:rsidP="005C11F0">
      <w:pPr>
        <w:jc w:val="center"/>
        <w:rPr>
          <w:sz w:val="28"/>
          <w:szCs w:val="28"/>
        </w:rPr>
      </w:pPr>
    </w:p>
    <w:p w:rsidR="005C11F0" w:rsidRPr="00280E02" w:rsidRDefault="005C11F0" w:rsidP="005C11F0">
      <w:pPr>
        <w:pStyle w:val="af"/>
        <w:jc w:val="both"/>
        <w:rPr>
          <w:rFonts w:eastAsia="Times New Roman"/>
          <w:sz w:val="28"/>
          <w:szCs w:val="28"/>
        </w:rPr>
      </w:pPr>
      <w:r w:rsidRPr="00280E02">
        <w:rPr>
          <w:rFonts w:eastAsia="Times New Roman"/>
          <w:spacing w:val="-4"/>
          <w:sz w:val="28"/>
          <w:szCs w:val="28"/>
        </w:rPr>
        <w:tab/>
      </w:r>
      <w:r w:rsidRPr="00280E02">
        <w:rPr>
          <w:rFonts w:eastAsia="Times New Roman"/>
          <w:b/>
          <w:spacing w:val="-4"/>
          <w:sz w:val="28"/>
          <w:szCs w:val="28"/>
        </w:rPr>
        <w:t>Аннотация.</w:t>
      </w:r>
      <w:r w:rsidRPr="00280E02">
        <w:rPr>
          <w:rFonts w:eastAsia="Times New Roman"/>
          <w:spacing w:val="-4"/>
          <w:sz w:val="28"/>
          <w:szCs w:val="28"/>
        </w:rPr>
        <w:t xml:space="preserve"> </w:t>
      </w:r>
      <w:r w:rsidRPr="00280E02">
        <w:rPr>
          <w:rFonts w:eastAsia="Times New Roman"/>
          <w:sz w:val="28"/>
          <w:szCs w:val="28"/>
        </w:rPr>
        <w:t>Представлены результаты исследования макр</w:t>
      </w:r>
      <w:proofErr w:type="gramStart"/>
      <w:r w:rsidRPr="00280E02">
        <w:rPr>
          <w:rFonts w:eastAsia="Times New Roman"/>
          <w:sz w:val="28"/>
          <w:szCs w:val="28"/>
        </w:rPr>
        <w:t>о-</w:t>
      </w:r>
      <w:proofErr w:type="gramEnd"/>
      <w:r w:rsidRPr="00280E02">
        <w:rPr>
          <w:rFonts w:eastAsia="Times New Roman"/>
          <w:sz w:val="28"/>
          <w:szCs w:val="28"/>
        </w:rPr>
        <w:t xml:space="preserve"> и микронутриентного состава и содержания биологически активных веществ в плодах дикоросов: ежевики, инжира кизила, мушмулы и терна, произрастающих в экологических условиях Дагестана. </w:t>
      </w:r>
      <w:r w:rsidRPr="00280E02">
        <w:rPr>
          <w:rFonts w:eastAsia="Times New Roman"/>
          <w:color w:val="000000" w:themeColor="text1"/>
          <w:sz w:val="28"/>
          <w:szCs w:val="28"/>
        </w:rPr>
        <w:t xml:space="preserve">Количественное содержание компонентов химического состава в объектах исследований определяли общепринятыми в биохимии методами. </w:t>
      </w:r>
      <w:r w:rsidRPr="00280E02">
        <w:rPr>
          <w:rFonts w:eastAsia="Times New Roman"/>
          <w:color w:val="000000"/>
          <w:sz w:val="28"/>
          <w:szCs w:val="28"/>
        </w:rPr>
        <w:t>Элементный состав изучен с использованием атомно-абсорбционного анализатора («Хитачи-208») и пламенного фотометра («</w:t>
      </w:r>
      <w:r w:rsidRPr="00280E02">
        <w:rPr>
          <w:rFonts w:eastAsia="Times New Roman"/>
          <w:color w:val="000000"/>
          <w:sz w:val="28"/>
          <w:szCs w:val="28"/>
          <w:lang w:val="en-US"/>
        </w:rPr>
        <w:t>FLAHPO</w:t>
      </w:r>
      <w:r w:rsidRPr="00280E02">
        <w:rPr>
          <w:rFonts w:eastAsia="Times New Roman"/>
          <w:color w:val="000000"/>
          <w:sz w:val="28"/>
          <w:szCs w:val="28"/>
        </w:rPr>
        <w:t xml:space="preserve">-4»). </w:t>
      </w:r>
      <w:proofErr w:type="gramStart"/>
      <w:r w:rsidRPr="00280E02">
        <w:rPr>
          <w:rFonts w:eastAsia="Times New Roman"/>
          <w:sz w:val="28"/>
          <w:szCs w:val="28"/>
        </w:rPr>
        <w:t>Наибольшим</w:t>
      </w:r>
      <w:proofErr w:type="gramEnd"/>
      <w:r w:rsidRPr="00280E02">
        <w:rPr>
          <w:rFonts w:eastAsia="Times New Roman"/>
          <w:sz w:val="28"/>
          <w:szCs w:val="28"/>
        </w:rPr>
        <w:t xml:space="preserve"> сахаронакоплением отличались</w:t>
      </w:r>
      <w:r w:rsidRPr="00280E02">
        <w:rPr>
          <w:sz w:val="28"/>
          <w:szCs w:val="28"/>
        </w:rPr>
        <w:t xml:space="preserve"> ягоды мушмулы (21,2%) и инжира (12,7%). Содержание </w:t>
      </w:r>
      <w:r w:rsidRPr="00280E02">
        <w:rPr>
          <w:rFonts w:eastAsia="Times New Roman"/>
          <w:sz w:val="28"/>
          <w:szCs w:val="28"/>
        </w:rPr>
        <w:t>титруемых кислот, в исследованных плодах дикоросов варьировало в пределах от 2,9 (мушмула) до 33,2г/дм</w:t>
      </w:r>
      <w:r w:rsidRPr="00280E02">
        <w:rPr>
          <w:rFonts w:eastAsia="Times New Roman"/>
          <w:sz w:val="28"/>
          <w:szCs w:val="28"/>
          <w:vertAlign w:val="superscript"/>
        </w:rPr>
        <w:t>3</w:t>
      </w:r>
      <w:r w:rsidRPr="00280E02">
        <w:rPr>
          <w:rFonts w:eastAsia="Times New Roman"/>
          <w:sz w:val="28"/>
          <w:szCs w:val="28"/>
        </w:rPr>
        <w:t xml:space="preserve"> (кизил). Самая большая концентрация витаминов С и </w:t>
      </w:r>
      <w:proofErr w:type="gramStart"/>
      <w:r w:rsidRPr="00280E02">
        <w:rPr>
          <w:rFonts w:eastAsia="Times New Roman"/>
          <w:sz w:val="28"/>
          <w:szCs w:val="28"/>
        </w:rPr>
        <w:t>Р</w:t>
      </w:r>
      <w:proofErr w:type="gramEnd"/>
      <w:r w:rsidRPr="00280E02">
        <w:rPr>
          <w:rFonts w:eastAsia="Times New Roman"/>
          <w:sz w:val="28"/>
          <w:szCs w:val="28"/>
        </w:rPr>
        <w:t xml:space="preserve"> была обнаружена</w:t>
      </w:r>
      <w:r w:rsidRPr="00280E02">
        <w:rPr>
          <w:sz w:val="28"/>
          <w:szCs w:val="28"/>
        </w:rPr>
        <w:t xml:space="preserve"> в ягодах кизила, соответственно 69,1</w:t>
      </w:r>
      <w:r w:rsidRPr="00280E02">
        <w:rPr>
          <w:rFonts w:eastAsia="Times New Roman"/>
          <w:sz w:val="28"/>
          <w:szCs w:val="28"/>
        </w:rPr>
        <w:t xml:space="preserve"> и 1</w:t>
      </w:r>
      <w:r w:rsidRPr="00280E02">
        <w:rPr>
          <w:sz w:val="28"/>
          <w:szCs w:val="28"/>
        </w:rPr>
        <w:t xml:space="preserve">80 мг%. </w:t>
      </w:r>
      <w:r w:rsidRPr="00280E02">
        <w:rPr>
          <w:rFonts w:eastAsia="Times New Roman"/>
          <w:sz w:val="28"/>
          <w:szCs w:val="28"/>
        </w:rPr>
        <w:t xml:space="preserve">Определено, что почвенно-климатические условия Дагестана благоприятны и для накопления в плодах изучаемых дикорастущих растений минеральных элементов: калия, кальция, натрия и магния. </w:t>
      </w:r>
    </w:p>
    <w:p w:rsidR="005C11F0" w:rsidRPr="00280E02" w:rsidRDefault="005C11F0" w:rsidP="005C11F0">
      <w:pPr>
        <w:pStyle w:val="af"/>
        <w:ind w:firstLine="708"/>
        <w:jc w:val="both"/>
        <w:rPr>
          <w:rFonts w:eastAsia="Times New Roman"/>
          <w:sz w:val="28"/>
          <w:szCs w:val="28"/>
        </w:rPr>
      </w:pPr>
      <w:r w:rsidRPr="00280E02">
        <w:rPr>
          <w:rFonts w:eastAsia="Times New Roman"/>
          <w:b/>
          <w:sz w:val="28"/>
          <w:szCs w:val="28"/>
        </w:rPr>
        <w:t>Ключевые слова:</w:t>
      </w:r>
      <w:r w:rsidRPr="00280E02">
        <w:rPr>
          <w:rFonts w:eastAsia="Times New Roman"/>
          <w:sz w:val="28"/>
          <w:szCs w:val="28"/>
        </w:rPr>
        <w:t xml:space="preserve"> дикорастущие плоды, пищевая ценность, минеральные вещества, биологически активные соединения.</w:t>
      </w:r>
    </w:p>
    <w:p w:rsidR="00C4383F" w:rsidRPr="00280E02" w:rsidRDefault="00C4383F" w:rsidP="005C11F0">
      <w:pPr>
        <w:ind w:firstLine="708"/>
        <w:jc w:val="both"/>
        <w:rPr>
          <w:b/>
          <w:i/>
          <w:sz w:val="28"/>
          <w:szCs w:val="28"/>
        </w:rPr>
      </w:pPr>
    </w:p>
    <w:p w:rsidR="005C11F0" w:rsidRPr="00280E02" w:rsidRDefault="005C11F0" w:rsidP="005C11F0">
      <w:pPr>
        <w:ind w:firstLine="708"/>
        <w:jc w:val="both"/>
        <w:rPr>
          <w:i/>
          <w:spacing w:val="-4"/>
          <w:sz w:val="28"/>
          <w:szCs w:val="28"/>
          <w:lang w:val="en-US"/>
        </w:rPr>
      </w:pPr>
      <w:r w:rsidRPr="00280E02">
        <w:rPr>
          <w:b/>
          <w:i/>
          <w:sz w:val="28"/>
          <w:szCs w:val="28"/>
          <w:lang w:val="en-US"/>
        </w:rPr>
        <w:t>Abstract.</w:t>
      </w:r>
      <w:r w:rsidRPr="00280E02">
        <w:rPr>
          <w:i/>
          <w:spacing w:val="-4"/>
          <w:sz w:val="28"/>
          <w:szCs w:val="28"/>
          <w:lang w:val="en-US"/>
        </w:rPr>
        <w:t xml:space="preserve"> Results of a research macro - and mikronutriyentny composition and content of biologically active agents in fruits of wild plants are presented: blackberries, a fig of a cornel, a medlar and a sloe growing in ecological conditions of Dagestan. The quantitative maintenance of components of the chemical composition in objects of researches was determined by the standard methods in biochemistry. The element structure is studied with use of the atomic and absorbing analyzer (Hitachi-208) and an ardent photometer ("FLAHPO-4"). Medlar berries (21.2%) and a fig (12.7%) differed in the greatest sakharonakopleniye. Content of titrable acids, in the studied fruits of wild plants varied ranging from 2.9 (medlar) to </w:t>
      </w:r>
      <w:r w:rsidRPr="00280E02">
        <w:rPr>
          <w:i/>
          <w:spacing w:val="-4"/>
          <w:sz w:val="28"/>
          <w:szCs w:val="28"/>
          <w:lang w:val="en-US"/>
        </w:rPr>
        <w:lastRenderedPageBreak/>
        <w:t>33.2g/dm</w:t>
      </w:r>
      <w:r w:rsidRPr="00280E02">
        <w:rPr>
          <w:i/>
          <w:spacing w:val="-4"/>
          <w:sz w:val="28"/>
          <w:szCs w:val="28"/>
          <w:vertAlign w:val="superscript"/>
          <w:lang w:val="en-US"/>
        </w:rPr>
        <w:t>3</w:t>
      </w:r>
      <w:r w:rsidRPr="00280E02">
        <w:rPr>
          <w:i/>
          <w:spacing w:val="-4"/>
          <w:sz w:val="28"/>
          <w:szCs w:val="28"/>
          <w:lang w:val="en-US"/>
        </w:rPr>
        <w:t xml:space="preserve"> (cornel). The highest concentration of vitamins C and P was found in cornel berries, respectively 69.1 and 180 mg of %. It is defined that soil climatic conditions of Dagestan are favorable also for accumulation in fruits of the studied wild-growing plants of mineral elements: potassium, calcium, sodium and magnesium. </w:t>
      </w:r>
    </w:p>
    <w:p w:rsidR="005C11F0" w:rsidRPr="00280E02" w:rsidRDefault="005C11F0" w:rsidP="005C11F0">
      <w:pPr>
        <w:ind w:firstLine="708"/>
        <w:jc w:val="both"/>
        <w:rPr>
          <w:i/>
          <w:spacing w:val="-4"/>
          <w:sz w:val="28"/>
          <w:szCs w:val="28"/>
          <w:lang w:val="en-US"/>
        </w:rPr>
      </w:pPr>
      <w:r w:rsidRPr="00280E02">
        <w:rPr>
          <w:b/>
          <w:i/>
          <w:spacing w:val="-4"/>
          <w:sz w:val="28"/>
          <w:szCs w:val="28"/>
          <w:lang w:val="en-US"/>
        </w:rPr>
        <w:t>Keywords:</w:t>
      </w:r>
      <w:r w:rsidRPr="00280E02">
        <w:rPr>
          <w:i/>
          <w:spacing w:val="-4"/>
          <w:sz w:val="28"/>
          <w:szCs w:val="28"/>
          <w:lang w:val="en-US"/>
        </w:rPr>
        <w:t xml:space="preserve"> wild-growing fruits, nutrition value, mineral substances, biologically active connections.</w:t>
      </w:r>
    </w:p>
    <w:p w:rsidR="00C4383F" w:rsidRDefault="00C4383F" w:rsidP="005C11F0">
      <w:pPr>
        <w:ind w:firstLine="708"/>
        <w:jc w:val="both"/>
        <w:rPr>
          <w:spacing w:val="-4"/>
          <w:sz w:val="28"/>
          <w:szCs w:val="28"/>
          <w:lang w:val="en-US"/>
        </w:rPr>
      </w:pPr>
    </w:p>
    <w:p w:rsidR="005C11F0" w:rsidRDefault="005C11F0" w:rsidP="005C11F0">
      <w:pPr>
        <w:ind w:firstLine="708"/>
        <w:jc w:val="both"/>
        <w:rPr>
          <w:sz w:val="28"/>
          <w:szCs w:val="28"/>
        </w:rPr>
      </w:pPr>
      <w:r>
        <w:rPr>
          <w:spacing w:val="-4"/>
          <w:sz w:val="28"/>
          <w:szCs w:val="28"/>
        </w:rPr>
        <w:t>Одна из наиболее важных потребностей человека – это необходимость употребления пищи. По данным института питания РАМН, для большинства россиян характерны отклонения от полноценного питания, обусловленные как недостаточным потреблением пищевых веществ, так и нарушением их баланса, в первую очередь недостатком макр</w:t>
      </w:r>
      <w:proofErr w:type="gramStart"/>
      <w:r>
        <w:rPr>
          <w:spacing w:val="-4"/>
          <w:sz w:val="28"/>
          <w:szCs w:val="28"/>
        </w:rPr>
        <w:t>о-</w:t>
      </w:r>
      <w:proofErr w:type="gramEnd"/>
      <w:r>
        <w:rPr>
          <w:spacing w:val="-4"/>
          <w:sz w:val="28"/>
          <w:szCs w:val="28"/>
        </w:rPr>
        <w:t xml:space="preserve"> и микронутриентов. Поэтому одним из главных направлений деятельности перерабатывающей пищевой промышленности в настоящее время является совершенствование технологии получения традиционных продуктов и создание новых натуральных продуктов питания функциональной направленности со сбалансированным составом,</w:t>
      </w:r>
      <w:r>
        <w:rPr>
          <w:sz w:val="28"/>
          <w:szCs w:val="28"/>
        </w:rPr>
        <w:t xml:space="preserve"> с пониженным содержанием сахара и высокой концентрацией полезных для здоровья биологически активных веществ [1,2]. </w:t>
      </w:r>
    </w:p>
    <w:p w:rsidR="005C11F0" w:rsidRDefault="005C11F0" w:rsidP="005C11F0">
      <w:pPr>
        <w:ind w:firstLine="708"/>
        <w:jc w:val="both"/>
        <w:rPr>
          <w:sz w:val="28"/>
          <w:szCs w:val="28"/>
        </w:rPr>
      </w:pPr>
      <w:r>
        <w:rPr>
          <w:sz w:val="28"/>
          <w:szCs w:val="28"/>
        </w:rPr>
        <w:t xml:space="preserve">На современном этапе развития пищевых технологий все более актуальной становится разработка продуктов функциональной направленности с использованием местного растительного сырья, в частности дикорастущего, содержащего широкий комплекс витаминов, пектинов, минеральных веществ, фенольных соединений, различных антиоксидантов и т.д. [1-4].  </w:t>
      </w:r>
    </w:p>
    <w:p w:rsidR="005C11F0" w:rsidRDefault="005C11F0" w:rsidP="005C11F0">
      <w:pPr>
        <w:jc w:val="both"/>
        <w:rPr>
          <w:color w:val="000000"/>
          <w:sz w:val="28"/>
          <w:szCs w:val="28"/>
        </w:rPr>
      </w:pPr>
      <w:r>
        <w:rPr>
          <w:sz w:val="28"/>
          <w:szCs w:val="28"/>
        </w:rPr>
        <w:tab/>
        <w:t>Дагестан  является  одним из основных регионов России по получению плодово-ягодной продукции вследствие наличия на его территории обширных зон плодоводства и успешной работе небольших, но многочисленных консервных предприятий</w:t>
      </w:r>
      <w:r>
        <w:rPr>
          <w:color w:val="000000"/>
          <w:sz w:val="28"/>
          <w:szCs w:val="28"/>
        </w:rPr>
        <w:t xml:space="preserve">. Но ресурсные возможности республики в настоящее время в полной мере не используются. Сейчас, как никогда ранее, необходимо больше внимания уделять расширению сортимента, применению дикорастущих и нетрадиционных плодов и ягод, а также поиску и использованию новых приемов обработки и хранения сырья для производства натуральных продуктов питания. </w:t>
      </w:r>
    </w:p>
    <w:p w:rsidR="005C11F0" w:rsidRDefault="005C11F0" w:rsidP="005C11F0">
      <w:pPr>
        <w:ind w:firstLine="708"/>
        <w:jc w:val="both"/>
        <w:rPr>
          <w:sz w:val="28"/>
          <w:szCs w:val="28"/>
        </w:rPr>
      </w:pPr>
      <w:r>
        <w:rPr>
          <w:sz w:val="28"/>
          <w:szCs w:val="28"/>
        </w:rPr>
        <w:t xml:space="preserve">В последние годы у нас в стране и  за её пределами быстрыми темпами расширяется производство многокомпонентных напитков функционального назначения на основе экстрактов и настоев дикорастущего сырья, обладающих большой пищевой и биологической ценностью. </w:t>
      </w:r>
    </w:p>
    <w:p w:rsidR="005C11F0" w:rsidRDefault="005C11F0" w:rsidP="005C11F0">
      <w:pPr>
        <w:ind w:firstLine="708"/>
        <w:jc w:val="both"/>
        <w:rPr>
          <w:sz w:val="28"/>
          <w:szCs w:val="28"/>
        </w:rPr>
      </w:pPr>
      <w:r>
        <w:rPr>
          <w:sz w:val="28"/>
          <w:szCs w:val="28"/>
        </w:rPr>
        <w:t xml:space="preserve">Нами планируется разработка, с использованием компьютерного моделирования, рецептур многокомпонентных напитков из дикорастущих плодов и ягод, произрастающих в Дагестане. Однако для получения этих продуктов лечебно-профилактического назначения необходимо предварительно изучить биохимический состав сырья, пищевую ценность, </w:t>
      </w:r>
      <w:r>
        <w:rPr>
          <w:sz w:val="28"/>
          <w:szCs w:val="28"/>
        </w:rPr>
        <w:lastRenderedPageBreak/>
        <w:t xml:space="preserve">специальные приемы его технологической обработки, так как не каждый вид растений пригоден для переработки.  </w:t>
      </w:r>
    </w:p>
    <w:p w:rsidR="005C11F0" w:rsidRDefault="005C11F0" w:rsidP="005C11F0">
      <w:pPr>
        <w:ind w:firstLine="708"/>
        <w:jc w:val="both"/>
        <w:rPr>
          <w:color w:val="000000" w:themeColor="text1"/>
          <w:sz w:val="28"/>
          <w:szCs w:val="28"/>
        </w:rPr>
      </w:pPr>
      <w:r>
        <w:rPr>
          <w:color w:val="000000" w:themeColor="text1"/>
          <w:sz w:val="28"/>
          <w:szCs w:val="28"/>
        </w:rPr>
        <w:t xml:space="preserve">Целью исследований, результаты которых представлены в настоящей статье, было определение особенностей количественного содержания витаминов С (аскорбиновой кислоты) и </w:t>
      </w:r>
      <w:proofErr w:type="gramStart"/>
      <w:r>
        <w:rPr>
          <w:color w:val="000000" w:themeColor="text1"/>
          <w:sz w:val="28"/>
          <w:szCs w:val="28"/>
        </w:rPr>
        <w:t>Р</w:t>
      </w:r>
      <w:proofErr w:type="gramEnd"/>
      <w:r>
        <w:rPr>
          <w:color w:val="000000" w:themeColor="text1"/>
          <w:sz w:val="28"/>
          <w:szCs w:val="28"/>
        </w:rPr>
        <w:t xml:space="preserve"> (рутина), минеральных веществ, углеводов, кислот, а также фенольных соединений в дикорастущих ежевике, инжире, кизиле, мушмуле и тёрне, произрастающих в Дагестане, для дальнейшего использования этих плодов в производстве многокомпонентных напитков функциональной направленности.</w:t>
      </w:r>
    </w:p>
    <w:p w:rsidR="005C11F0" w:rsidRDefault="005C11F0" w:rsidP="005C11F0">
      <w:pPr>
        <w:ind w:firstLine="708"/>
        <w:jc w:val="both"/>
        <w:rPr>
          <w:color w:val="000000"/>
          <w:sz w:val="28"/>
          <w:szCs w:val="28"/>
        </w:rPr>
      </w:pPr>
      <w:r>
        <w:rPr>
          <w:color w:val="000000" w:themeColor="text1"/>
          <w:sz w:val="28"/>
          <w:szCs w:val="28"/>
        </w:rPr>
        <w:t>Количественное содержание выше перечисленных компонентов химического состава в объектах исследований определяли общепринятыми в биохимии методами:</w:t>
      </w:r>
      <w:r>
        <w:rPr>
          <w:sz w:val="28"/>
          <w:szCs w:val="28"/>
        </w:rPr>
        <w:t xml:space="preserve"> </w:t>
      </w:r>
      <w:r>
        <w:rPr>
          <w:color w:val="000000"/>
          <w:sz w:val="28"/>
          <w:szCs w:val="28"/>
        </w:rPr>
        <w:t xml:space="preserve">массовую концентрацию сахаров по методу Бертрана (ГОСТ 13192), титруемых кислот – ГОСТ 25555-82, фенольных веществ и витамина </w:t>
      </w:r>
      <w:proofErr w:type="gramStart"/>
      <w:r>
        <w:rPr>
          <w:color w:val="000000"/>
          <w:sz w:val="28"/>
          <w:szCs w:val="28"/>
        </w:rPr>
        <w:t>Р</w:t>
      </w:r>
      <w:proofErr w:type="gramEnd"/>
      <w:r>
        <w:rPr>
          <w:color w:val="000000"/>
          <w:sz w:val="28"/>
          <w:szCs w:val="28"/>
        </w:rPr>
        <w:t xml:space="preserve"> – колориметрически. Пектиновые вещества исследовали карбазольным методом, а витамин</w:t>
      </w:r>
      <w:proofErr w:type="gramStart"/>
      <w:r>
        <w:rPr>
          <w:color w:val="000000"/>
          <w:sz w:val="28"/>
          <w:szCs w:val="28"/>
        </w:rPr>
        <w:t xml:space="preserve"> С</w:t>
      </w:r>
      <w:proofErr w:type="gramEnd"/>
      <w:r>
        <w:rPr>
          <w:color w:val="000000"/>
          <w:sz w:val="28"/>
          <w:szCs w:val="28"/>
        </w:rPr>
        <w:t xml:space="preserve"> по ГОСТ 24556-89. Минеральные вещества определяли с использованием атомно-абсорбционного анализатора («Хитачи-208») и пламенного фотометра («</w:t>
      </w:r>
      <w:r>
        <w:rPr>
          <w:color w:val="000000"/>
          <w:sz w:val="28"/>
          <w:szCs w:val="28"/>
          <w:lang w:val="en-US"/>
        </w:rPr>
        <w:t>FLAHPO</w:t>
      </w:r>
      <w:r>
        <w:rPr>
          <w:color w:val="000000"/>
          <w:sz w:val="28"/>
          <w:szCs w:val="28"/>
        </w:rPr>
        <w:t>-4»). За результат принимали среднее арифметическое значение показаний трёх параллельных определений.</w:t>
      </w:r>
    </w:p>
    <w:p w:rsidR="005C11F0" w:rsidRDefault="005C11F0" w:rsidP="005C11F0">
      <w:pPr>
        <w:pStyle w:val="af"/>
        <w:ind w:firstLine="708"/>
        <w:jc w:val="both"/>
        <w:rPr>
          <w:sz w:val="28"/>
          <w:szCs w:val="28"/>
        </w:rPr>
      </w:pPr>
      <w:r>
        <w:rPr>
          <w:rFonts w:eastAsia="Times New Roman"/>
          <w:sz w:val="28"/>
          <w:szCs w:val="28"/>
        </w:rPr>
        <w:t xml:space="preserve">Данные биохимических анализов, проведенных для выявления лечебно-профилактических свойств </w:t>
      </w:r>
      <w:r>
        <w:rPr>
          <w:sz w:val="28"/>
          <w:szCs w:val="28"/>
        </w:rPr>
        <w:t>дикорастущего плодово-ягодного сырья,</w:t>
      </w:r>
      <w:r>
        <w:rPr>
          <w:rFonts w:eastAsia="Times New Roman"/>
          <w:sz w:val="28"/>
          <w:szCs w:val="28"/>
        </w:rPr>
        <w:t xml:space="preserve"> показа</w:t>
      </w:r>
      <w:r>
        <w:rPr>
          <w:sz w:val="28"/>
          <w:szCs w:val="28"/>
        </w:rPr>
        <w:t>ны в таблицах 1и</w:t>
      </w:r>
      <w:r>
        <w:rPr>
          <w:rFonts w:eastAsia="Times New Roman"/>
          <w:sz w:val="28"/>
          <w:szCs w:val="28"/>
        </w:rPr>
        <w:t xml:space="preserve"> 2.</w:t>
      </w:r>
    </w:p>
    <w:p w:rsidR="005C11F0" w:rsidRDefault="005C11F0" w:rsidP="005C11F0">
      <w:pPr>
        <w:pStyle w:val="af"/>
        <w:ind w:firstLine="708"/>
        <w:jc w:val="both"/>
        <w:rPr>
          <w:sz w:val="28"/>
          <w:szCs w:val="28"/>
        </w:rPr>
      </w:pPr>
      <w:r>
        <w:rPr>
          <w:rFonts w:eastAsia="Times New Roman"/>
          <w:sz w:val="28"/>
          <w:szCs w:val="28"/>
        </w:rPr>
        <w:t>Известно, что сахара являются основным дыхательным материалом и чаще всего накапливаются в плодах. Кроме того, такой представитель углеводов, как сахароза имеет большое народнохозяйственное значение. Она, наряду с фруктозой и глюкозой является показателем сладости пищевых продуктов. Наибольшее накопление сахаров,</w:t>
      </w:r>
      <w:r>
        <w:rPr>
          <w:sz w:val="28"/>
          <w:szCs w:val="28"/>
        </w:rPr>
        <w:t xml:space="preserve"> как свидетельствуют наши исследования,</w:t>
      </w:r>
      <w:r>
        <w:rPr>
          <w:rFonts w:eastAsia="Times New Roman"/>
          <w:sz w:val="28"/>
          <w:szCs w:val="28"/>
        </w:rPr>
        <w:t xml:space="preserve"> наблюдалось в </w:t>
      </w:r>
      <w:r>
        <w:rPr>
          <w:sz w:val="28"/>
          <w:szCs w:val="28"/>
        </w:rPr>
        <w:t>плодах мушмулы и инжира – 21,2 и 12,7%, соответственно (табл.1).</w:t>
      </w:r>
    </w:p>
    <w:p w:rsidR="005C11F0" w:rsidRDefault="005C11F0" w:rsidP="005C11F0">
      <w:pPr>
        <w:pStyle w:val="af"/>
        <w:ind w:firstLine="708"/>
        <w:jc w:val="both"/>
        <w:rPr>
          <w:sz w:val="28"/>
          <w:szCs w:val="28"/>
        </w:rPr>
      </w:pPr>
      <w:r>
        <w:rPr>
          <w:rFonts w:eastAsia="Times New Roman"/>
          <w:sz w:val="28"/>
          <w:szCs w:val="28"/>
        </w:rPr>
        <w:t>Содержание титруемых кислот, играющих важную роль в обменных процессах, и являющихся исходным материалом для синтеза многих биокомпонентов, в свежих плодах и ягодах варьировало в пределах от 2,9 (мушмула) до 33,2г/дм</w:t>
      </w:r>
      <w:r>
        <w:rPr>
          <w:rFonts w:eastAsia="Times New Roman"/>
          <w:sz w:val="28"/>
          <w:szCs w:val="28"/>
          <w:vertAlign w:val="superscript"/>
        </w:rPr>
        <w:t>3</w:t>
      </w:r>
      <w:r>
        <w:rPr>
          <w:rFonts w:eastAsia="Times New Roman"/>
          <w:sz w:val="28"/>
          <w:szCs w:val="28"/>
        </w:rPr>
        <w:t xml:space="preserve"> (кизил).</w:t>
      </w:r>
    </w:p>
    <w:p w:rsidR="005C11F0" w:rsidRDefault="005C11F0" w:rsidP="005C11F0">
      <w:pPr>
        <w:pStyle w:val="af"/>
        <w:ind w:firstLine="708"/>
        <w:jc w:val="both"/>
        <w:rPr>
          <w:rFonts w:eastAsia="Times New Roman"/>
          <w:sz w:val="28"/>
          <w:szCs w:val="28"/>
        </w:rPr>
      </w:pPr>
      <w:r>
        <w:rPr>
          <w:rFonts w:eastAsia="Times New Roman"/>
          <w:sz w:val="28"/>
          <w:szCs w:val="28"/>
        </w:rPr>
        <w:t>Общеизвестно, что из фитохимических соединений особую значимость представляют фенолы, обладающие противовоспалительными, антиаллергическими, антивирусными и противоканцерогенными свойствами. Наиболее обеспеченной фенольными соединениями оказались плоды мушмулы и терна.</w:t>
      </w:r>
    </w:p>
    <w:p w:rsidR="00733A25" w:rsidRDefault="00733A25" w:rsidP="00733A25">
      <w:pPr>
        <w:pStyle w:val="af"/>
        <w:ind w:firstLine="708"/>
        <w:jc w:val="both"/>
        <w:rPr>
          <w:rFonts w:eastAsia="Times New Roman"/>
          <w:sz w:val="28"/>
          <w:szCs w:val="28"/>
        </w:rPr>
      </w:pPr>
      <w:r>
        <w:rPr>
          <w:rFonts w:eastAsia="Times New Roman"/>
          <w:color w:val="000000"/>
          <w:sz w:val="28"/>
          <w:szCs w:val="28"/>
        </w:rPr>
        <w:t>Как считают современные ученые-диетологи, в суточном рационе человека содержание пектиновых веществ должно составлять 5-6г. Эти представители углеводного комплекса исследованных нами плодов и ягод</w:t>
      </w:r>
      <w:r>
        <w:rPr>
          <w:rFonts w:eastAsia="Times New Roman"/>
          <w:color w:val="FF0000"/>
          <w:sz w:val="28"/>
          <w:szCs w:val="28"/>
        </w:rPr>
        <w:t xml:space="preserve"> </w:t>
      </w:r>
      <w:r>
        <w:rPr>
          <w:rFonts w:eastAsia="Times New Roman"/>
          <w:sz w:val="28"/>
          <w:szCs w:val="28"/>
        </w:rPr>
        <w:t>обладают желеобразующими и протекторными свойствами, выводят из организма радио</w:t>
      </w:r>
      <w:r>
        <w:rPr>
          <w:rFonts w:eastAsia="Times New Roman"/>
          <w:sz w:val="28"/>
          <w:szCs w:val="28"/>
        </w:rPr>
        <w:softHyphen/>
        <w:t>нуклиды и канцерогены. Наибольшее количество пектиновых веществ нами было выявлено в  плодах кизила – 2,9%.</w:t>
      </w:r>
    </w:p>
    <w:p w:rsidR="005C11F0" w:rsidRDefault="00D77793" w:rsidP="00D77793">
      <w:pPr>
        <w:pStyle w:val="af"/>
        <w:ind w:firstLine="708"/>
        <w:jc w:val="center"/>
        <w:rPr>
          <w:rFonts w:eastAsia="Times New Roman"/>
          <w:sz w:val="28"/>
          <w:szCs w:val="28"/>
        </w:rPr>
      </w:pPr>
      <w:r>
        <w:rPr>
          <w:sz w:val="28"/>
          <w:szCs w:val="28"/>
        </w:rPr>
        <w:t>Таблица 1-</w:t>
      </w:r>
      <w:r w:rsidR="005C11F0">
        <w:rPr>
          <w:sz w:val="28"/>
          <w:szCs w:val="28"/>
        </w:rPr>
        <w:t xml:space="preserve">  Химический состав дикорастущих плодов</w:t>
      </w:r>
    </w:p>
    <w:tbl>
      <w:tblPr>
        <w:tblStyle w:val="a9"/>
        <w:tblW w:w="0" w:type="auto"/>
        <w:tblInd w:w="108" w:type="dxa"/>
        <w:tblLayout w:type="fixed"/>
        <w:tblLook w:val="04A0" w:firstRow="1" w:lastRow="0" w:firstColumn="1" w:lastColumn="0" w:noHBand="0" w:noVBand="1"/>
      </w:tblPr>
      <w:tblGrid>
        <w:gridCol w:w="1488"/>
        <w:gridCol w:w="1375"/>
        <w:gridCol w:w="1376"/>
        <w:gridCol w:w="1376"/>
        <w:gridCol w:w="1377"/>
        <w:gridCol w:w="1377"/>
        <w:gridCol w:w="1270"/>
      </w:tblGrid>
      <w:tr w:rsidR="005C11F0" w:rsidTr="005C11F0">
        <w:tc>
          <w:tcPr>
            <w:tcW w:w="14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rPr>
                <w:b/>
                <w:color w:val="000000"/>
              </w:rPr>
            </w:pPr>
            <w:r>
              <w:rPr>
                <w:b/>
                <w:color w:val="000000"/>
              </w:rPr>
              <w:lastRenderedPageBreak/>
              <w:t>Плоды и ягоды</w:t>
            </w:r>
          </w:p>
        </w:tc>
        <w:tc>
          <w:tcPr>
            <w:tcW w:w="815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b/>
                <w:color w:val="000000"/>
              </w:rPr>
            </w:pPr>
            <w:r>
              <w:rPr>
                <w:b/>
                <w:color w:val="000000"/>
              </w:rPr>
              <w:t>Массовая концентрация биокомпонентов</w:t>
            </w:r>
          </w:p>
        </w:tc>
      </w:tr>
      <w:tr w:rsidR="005C11F0" w:rsidTr="005C11F0">
        <w:tc>
          <w:tcPr>
            <w:tcW w:w="14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rPr>
                <w:b/>
                <w:color w:val="000000"/>
              </w:rPr>
            </w:pPr>
          </w:p>
        </w:tc>
        <w:tc>
          <w:tcPr>
            <w:tcW w:w="1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Сахара, %</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vertAlign w:val="superscript"/>
              </w:rPr>
            </w:pPr>
            <w:r>
              <w:t xml:space="preserve">Титруемые кислоты, </w:t>
            </w:r>
            <w:proofErr w:type="gramStart"/>
            <w:r>
              <w:t>г</w:t>
            </w:r>
            <w:proofErr w:type="gramEnd"/>
            <w:r>
              <w:t>/дм</w:t>
            </w:r>
            <w:r>
              <w:rPr>
                <w:vertAlign w:val="superscript"/>
              </w:rPr>
              <w:t>3</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Пектиновые вещества, %</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Фенольные вещества, мг%</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 xml:space="preserve">Витамин </w:t>
            </w:r>
            <w:proofErr w:type="gramStart"/>
            <w:r>
              <w:t>Р</w:t>
            </w:r>
            <w:proofErr w:type="gramEnd"/>
            <w:r>
              <w:t>, мг%</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sz w:val="28"/>
                <w:szCs w:val="28"/>
              </w:rPr>
            </w:pPr>
            <w:r>
              <w:t>Витамин</w:t>
            </w:r>
            <w:proofErr w:type="gramStart"/>
            <w:r>
              <w:t xml:space="preserve"> С</w:t>
            </w:r>
            <w:proofErr w:type="gramEnd"/>
            <w:r>
              <w:t>, мг%</w:t>
            </w:r>
          </w:p>
        </w:tc>
      </w:tr>
      <w:tr w:rsidR="005C11F0" w:rsidTr="005C11F0">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both"/>
              <w:rPr>
                <w:i/>
                <w:color w:val="000000"/>
                <w:sz w:val="28"/>
                <w:szCs w:val="28"/>
              </w:rPr>
            </w:pPr>
            <w:r>
              <w:rPr>
                <w:i/>
                <w:color w:val="000000"/>
                <w:sz w:val="28"/>
                <w:szCs w:val="28"/>
              </w:rPr>
              <w:t>Ежевика</w:t>
            </w:r>
          </w:p>
        </w:tc>
        <w:tc>
          <w:tcPr>
            <w:tcW w:w="1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pPr>
            <w:r>
              <w:t>6,9</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14,6</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1,7</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138,4</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83,7</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21,6</w:t>
            </w:r>
          </w:p>
        </w:tc>
      </w:tr>
      <w:tr w:rsidR="005C11F0" w:rsidTr="005C11F0">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both"/>
              <w:rPr>
                <w:i/>
                <w:color w:val="000000"/>
                <w:sz w:val="28"/>
                <w:szCs w:val="28"/>
              </w:rPr>
            </w:pPr>
            <w:r>
              <w:rPr>
                <w:i/>
                <w:color w:val="000000"/>
                <w:sz w:val="28"/>
                <w:szCs w:val="28"/>
              </w:rPr>
              <w:t>Инжир</w:t>
            </w:r>
          </w:p>
        </w:tc>
        <w:tc>
          <w:tcPr>
            <w:tcW w:w="1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pPr>
            <w:r>
              <w:t>12,7</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4,0</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2,8</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175,6</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68,9</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2,5</w:t>
            </w:r>
          </w:p>
        </w:tc>
      </w:tr>
      <w:tr w:rsidR="005C11F0" w:rsidTr="005C11F0">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both"/>
              <w:rPr>
                <w:i/>
                <w:color w:val="000000"/>
                <w:sz w:val="28"/>
                <w:szCs w:val="28"/>
              </w:rPr>
            </w:pPr>
            <w:r>
              <w:rPr>
                <w:i/>
                <w:color w:val="000000"/>
                <w:sz w:val="28"/>
                <w:szCs w:val="28"/>
              </w:rPr>
              <w:t>Кизил</w:t>
            </w:r>
          </w:p>
        </w:tc>
        <w:tc>
          <w:tcPr>
            <w:tcW w:w="1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5,3</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33,2</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2,9</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243,0</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180,0</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69,1</w:t>
            </w:r>
          </w:p>
        </w:tc>
      </w:tr>
      <w:tr w:rsidR="005C11F0" w:rsidTr="005C11F0">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both"/>
              <w:rPr>
                <w:i/>
                <w:color w:val="000000"/>
                <w:sz w:val="28"/>
                <w:szCs w:val="28"/>
              </w:rPr>
            </w:pPr>
            <w:r>
              <w:rPr>
                <w:i/>
                <w:color w:val="000000"/>
                <w:sz w:val="28"/>
                <w:szCs w:val="28"/>
              </w:rPr>
              <w:t xml:space="preserve">Мушмула </w:t>
            </w:r>
          </w:p>
        </w:tc>
        <w:tc>
          <w:tcPr>
            <w:tcW w:w="1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pPr>
            <w:r>
              <w:t>21,2</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pPr>
            <w:r>
              <w:t>2,9</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pPr>
            <w:r>
              <w:t>1,8</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pPr>
            <w:r>
              <w:t>815,1</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125,1</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t>31,8</w:t>
            </w:r>
          </w:p>
        </w:tc>
      </w:tr>
      <w:tr w:rsidR="005C11F0" w:rsidTr="005C11F0">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both"/>
              <w:rPr>
                <w:i/>
                <w:color w:val="000000"/>
                <w:sz w:val="28"/>
                <w:szCs w:val="28"/>
              </w:rPr>
            </w:pPr>
            <w:r>
              <w:rPr>
                <w:i/>
                <w:color w:val="000000"/>
                <w:sz w:val="28"/>
                <w:szCs w:val="28"/>
              </w:rPr>
              <w:t>Терн</w:t>
            </w:r>
          </w:p>
        </w:tc>
        <w:tc>
          <w:tcPr>
            <w:tcW w:w="1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7,2</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19,7</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1,2</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747,3</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166,2</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rPr>
                <w:color w:val="000000"/>
              </w:rPr>
            </w:pPr>
            <w:r>
              <w:rPr>
                <w:color w:val="000000"/>
              </w:rPr>
              <w:t>16,8</w:t>
            </w:r>
          </w:p>
        </w:tc>
      </w:tr>
    </w:tbl>
    <w:p w:rsidR="005C11F0" w:rsidRDefault="005C11F0" w:rsidP="005C11F0">
      <w:pPr>
        <w:pStyle w:val="af"/>
        <w:ind w:firstLine="708"/>
        <w:jc w:val="both"/>
        <w:rPr>
          <w:rFonts w:eastAsia="Times New Roman"/>
          <w:sz w:val="28"/>
          <w:szCs w:val="28"/>
        </w:rPr>
      </w:pPr>
    </w:p>
    <w:p w:rsidR="005C11F0" w:rsidRDefault="005C11F0" w:rsidP="005C11F0">
      <w:pPr>
        <w:pStyle w:val="af"/>
        <w:ind w:firstLine="708"/>
        <w:jc w:val="both"/>
        <w:rPr>
          <w:rFonts w:eastAsia="Times New Roman"/>
          <w:sz w:val="28"/>
          <w:szCs w:val="28"/>
        </w:rPr>
      </w:pPr>
      <w:r>
        <w:rPr>
          <w:rFonts w:eastAsia="Times New Roman"/>
          <w:sz w:val="28"/>
          <w:szCs w:val="28"/>
        </w:rPr>
        <w:t>Витамин</w:t>
      </w:r>
      <w:proofErr w:type="gramStart"/>
      <w:r>
        <w:rPr>
          <w:rFonts w:eastAsia="Times New Roman"/>
          <w:sz w:val="28"/>
          <w:szCs w:val="28"/>
        </w:rPr>
        <w:t xml:space="preserve"> С</w:t>
      </w:r>
      <w:proofErr w:type="gramEnd"/>
      <w:r>
        <w:rPr>
          <w:rFonts w:eastAsia="Times New Roman"/>
          <w:sz w:val="28"/>
          <w:szCs w:val="28"/>
        </w:rPr>
        <w:t xml:space="preserve"> (аскорбиновая кислота), содержится в </w:t>
      </w:r>
      <w:r>
        <w:rPr>
          <w:sz w:val="28"/>
          <w:szCs w:val="28"/>
        </w:rPr>
        <w:t>опытных образцах плодов и ягод</w:t>
      </w:r>
      <w:r>
        <w:rPr>
          <w:rFonts w:eastAsia="Times New Roman"/>
          <w:sz w:val="28"/>
          <w:szCs w:val="28"/>
        </w:rPr>
        <w:t xml:space="preserve"> </w:t>
      </w:r>
      <w:r>
        <w:rPr>
          <w:sz w:val="28"/>
          <w:szCs w:val="28"/>
        </w:rPr>
        <w:t>в концентрациях от 2,5 до 69,1</w:t>
      </w:r>
      <w:r>
        <w:rPr>
          <w:rFonts w:eastAsia="Times New Roman"/>
          <w:sz w:val="28"/>
          <w:szCs w:val="28"/>
        </w:rPr>
        <w:t xml:space="preserve">мг% и при употреблении их в количестве около 250г в день, может </w:t>
      </w:r>
      <w:r>
        <w:rPr>
          <w:sz w:val="28"/>
          <w:szCs w:val="28"/>
        </w:rPr>
        <w:t xml:space="preserve">в основном </w:t>
      </w:r>
      <w:r>
        <w:rPr>
          <w:rFonts w:eastAsia="Times New Roman"/>
          <w:sz w:val="28"/>
          <w:szCs w:val="28"/>
        </w:rPr>
        <w:t xml:space="preserve">восполнить суточную потребность взрослого человека (50-100 мг) </w:t>
      </w:r>
      <w:r>
        <w:rPr>
          <w:sz w:val="28"/>
          <w:szCs w:val="28"/>
        </w:rPr>
        <w:t>этого важного для здоровья органического вещества</w:t>
      </w:r>
      <w:r>
        <w:rPr>
          <w:rFonts w:eastAsia="Times New Roman"/>
          <w:sz w:val="28"/>
          <w:szCs w:val="28"/>
        </w:rPr>
        <w:t>. Витамин</w:t>
      </w:r>
      <w:proofErr w:type="gramStart"/>
      <w:r>
        <w:rPr>
          <w:rFonts w:eastAsia="Times New Roman"/>
          <w:sz w:val="28"/>
          <w:szCs w:val="28"/>
        </w:rPr>
        <w:t xml:space="preserve"> С</w:t>
      </w:r>
      <w:proofErr w:type="gramEnd"/>
      <w:r>
        <w:rPr>
          <w:rFonts w:eastAsia="Times New Roman"/>
          <w:sz w:val="28"/>
          <w:szCs w:val="28"/>
        </w:rPr>
        <w:t xml:space="preserve"> оказывает влияние на кроветворение, обмен углеводов и содержание холестерина, имеет большое значение в профилактике остеопороза, так как непосредственно участвует в синтезе важнейшего белка костной ткани коллагена и транспортной формы витамина </w:t>
      </w:r>
      <w:r>
        <w:rPr>
          <w:rFonts w:eastAsia="Times New Roman"/>
          <w:sz w:val="28"/>
          <w:szCs w:val="28"/>
          <w:lang w:val="en-US"/>
        </w:rPr>
        <w:t>D</w:t>
      </w:r>
      <w:r>
        <w:rPr>
          <w:sz w:val="28"/>
          <w:szCs w:val="28"/>
        </w:rPr>
        <w:t xml:space="preserve"> [5</w:t>
      </w:r>
      <w:r>
        <w:rPr>
          <w:rFonts w:eastAsia="Times New Roman"/>
          <w:sz w:val="28"/>
          <w:szCs w:val="28"/>
        </w:rPr>
        <w:t>]. Поэтому</w:t>
      </w:r>
      <w:r>
        <w:rPr>
          <w:sz w:val="28"/>
          <w:szCs w:val="28"/>
        </w:rPr>
        <w:t xml:space="preserve"> дикорастущие плоды и ягоды</w:t>
      </w:r>
      <w:r>
        <w:rPr>
          <w:rFonts w:eastAsia="Times New Roman"/>
          <w:sz w:val="28"/>
          <w:szCs w:val="28"/>
        </w:rPr>
        <w:t>, содержащие значительное количество витамина</w:t>
      </w:r>
      <w:proofErr w:type="gramStart"/>
      <w:r>
        <w:rPr>
          <w:rFonts w:eastAsia="Times New Roman"/>
          <w:sz w:val="28"/>
          <w:szCs w:val="28"/>
        </w:rPr>
        <w:t xml:space="preserve"> С</w:t>
      </w:r>
      <w:proofErr w:type="gramEnd"/>
      <w:r>
        <w:rPr>
          <w:rFonts w:eastAsia="Times New Roman"/>
          <w:sz w:val="28"/>
          <w:szCs w:val="28"/>
        </w:rPr>
        <w:t xml:space="preserve">, этого важного антиоксиданта, обладают способностью усиливать иммунитет организма взрослых и детей. </w:t>
      </w:r>
    </w:p>
    <w:p w:rsidR="005C11F0" w:rsidRDefault="005C11F0" w:rsidP="005C11F0">
      <w:pPr>
        <w:pStyle w:val="af"/>
        <w:jc w:val="both"/>
        <w:rPr>
          <w:sz w:val="28"/>
          <w:szCs w:val="28"/>
        </w:rPr>
      </w:pPr>
      <w:r>
        <w:rPr>
          <w:rFonts w:eastAsia="Times New Roman"/>
          <w:sz w:val="28"/>
          <w:szCs w:val="28"/>
        </w:rPr>
        <w:tab/>
        <w:t>Как видн</w:t>
      </w:r>
      <w:r>
        <w:rPr>
          <w:sz w:val="28"/>
          <w:szCs w:val="28"/>
        </w:rPr>
        <w:t>о из таблицы 1</w:t>
      </w:r>
      <w:r>
        <w:rPr>
          <w:rFonts w:eastAsia="Times New Roman"/>
          <w:sz w:val="28"/>
          <w:szCs w:val="28"/>
        </w:rPr>
        <w:t xml:space="preserve">, наивысшая концентрация витамина </w:t>
      </w:r>
      <w:proofErr w:type="gramStart"/>
      <w:r>
        <w:rPr>
          <w:rFonts w:eastAsia="Times New Roman"/>
          <w:sz w:val="28"/>
          <w:szCs w:val="28"/>
        </w:rPr>
        <w:t>Р</w:t>
      </w:r>
      <w:proofErr w:type="gramEnd"/>
      <w:r>
        <w:rPr>
          <w:rFonts w:eastAsia="Times New Roman"/>
          <w:sz w:val="28"/>
          <w:szCs w:val="28"/>
        </w:rPr>
        <w:t xml:space="preserve"> (рутина), имеющего большое значение для сохранения упругости и проницаемости стенок капилляров кровеносных сосудов, была обнаружена в </w:t>
      </w:r>
      <w:r>
        <w:rPr>
          <w:sz w:val="28"/>
          <w:szCs w:val="28"/>
        </w:rPr>
        <w:t>плодах кизила</w:t>
      </w:r>
      <w:r>
        <w:rPr>
          <w:rFonts w:eastAsia="Times New Roman"/>
          <w:sz w:val="28"/>
          <w:szCs w:val="28"/>
        </w:rPr>
        <w:t xml:space="preserve"> – 1</w:t>
      </w:r>
      <w:r>
        <w:rPr>
          <w:sz w:val="28"/>
          <w:szCs w:val="28"/>
        </w:rPr>
        <w:t>80мг%, а самая низкая в плодах инжира –</w:t>
      </w:r>
      <w:r>
        <w:rPr>
          <w:rFonts w:eastAsia="Times New Roman"/>
          <w:sz w:val="28"/>
          <w:szCs w:val="28"/>
        </w:rPr>
        <w:t xml:space="preserve"> </w:t>
      </w:r>
      <w:r>
        <w:rPr>
          <w:sz w:val="28"/>
          <w:szCs w:val="28"/>
        </w:rPr>
        <w:t>68,9мг%.</w:t>
      </w:r>
      <w:r>
        <w:rPr>
          <w:rFonts w:eastAsia="Times New Roman"/>
          <w:sz w:val="28"/>
          <w:szCs w:val="28"/>
        </w:rPr>
        <w:t xml:space="preserve">  </w:t>
      </w:r>
    </w:p>
    <w:p w:rsidR="005C11F0" w:rsidRDefault="005C11F0" w:rsidP="005C11F0">
      <w:pPr>
        <w:jc w:val="both"/>
        <w:rPr>
          <w:sz w:val="28"/>
          <w:szCs w:val="28"/>
        </w:rPr>
      </w:pPr>
      <w:r>
        <w:rPr>
          <w:color w:val="000000"/>
          <w:sz w:val="28"/>
          <w:szCs w:val="28"/>
        </w:rPr>
        <w:tab/>
      </w:r>
      <w:r>
        <w:rPr>
          <w:sz w:val="28"/>
          <w:szCs w:val="28"/>
        </w:rPr>
        <w:t>Для поддержания работоспособности и крепкого здоровья человек нуждается не только в белках, жи</w:t>
      </w:r>
      <w:r>
        <w:rPr>
          <w:sz w:val="28"/>
          <w:szCs w:val="28"/>
        </w:rPr>
        <w:softHyphen/>
        <w:t>рах, углеводах и витаминах, но и в минеральных ве</w:t>
      </w:r>
      <w:r>
        <w:rPr>
          <w:sz w:val="28"/>
          <w:szCs w:val="28"/>
        </w:rPr>
        <w:softHyphen/>
        <w:t xml:space="preserve">ществах. Эти элементы участвуют во всех видах обменных процессов, усиливают иммунитет, поддерживают осмотическое давление в клетках и межклеточных жидкостях, обеспечивают кислотно-щелочное равновесие в организме, активируют гормоны, витамины, ферменты, способствуют кроветворению. Без минеральных веществ невозможна нормальная функция нервной, </w:t>
      </w:r>
      <w:proofErr w:type="gramStart"/>
      <w:r>
        <w:rPr>
          <w:sz w:val="28"/>
          <w:szCs w:val="28"/>
        </w:rPr>
        <w:t>сердечно-сосудистой</w:t>
      </w:r>
      <w:proofErr w:type="gramEnd"/>
      <w:r>
        <w:rPr>
          <w:sz w:val="28"/>
          <w:szCs w:val="28"/>
        </w:rPr>
        <w:t xml:space="preserve">, пищеварительной, выделительной и других систем [6]. </w:t>
      </w:r>
    </w:p>
    <w:p w:rsidR="005C11F0" w:rsidRDefault="005C11F0" w:rsidP="005C11F0">
      <w:pPr>
        <w:ind w:firstLine="708"/>
        <w:jc w:val="both"/>
        <w:rPr>
          <w:sz w:val="28"/>
          <w:szCs w:val="28"/>
        </w:rPr>
      </w:pPr>
      <w:r>
        <w:rPr>
          <w:sz w:val="28"/>
          <w:szCs w:val="28"/>
        </w:rPr>
        <w:t xml:space="preserve">Как показано в таблице 2, во всех опытных образцах нами были идентифицированы  калий, кальций, натрий, магний и железо. Однако их количественное содержание различалось в зависимости от биологических особенностей растений. </w:t>
      </w:r>
    </w:p>
    <w:p w:rsidR="00733A25" w:rsidRDefault="00733A25" w:rsidP="00733A25">
      <w:pPr>
        <w:ind w:firstLine="708"/>
        <w:jc w:val="both"/>
        <w:rPr>
          <w:rFonts w:eastAsiaTheme="minorEastAsia"/>
          <w:sz w:val="28"/>
          <w:szCs w:val="28"/>
        </w:rPr>
      </w:pPr>
      <w:r>
        <w:rPr>
          <w:sz w:val="28"/>
          <w:szCs w:val="28"/>
        </w:rPr>
        <w:t>Количество калия, необходимого для успешного течения метаболических реакций в организме человека и участвующего в процессах мышечного сокраще</w:t>
      </w:r>
      <w:r>
        <w:rPr>
          <w:sz w:val="28"/>
          <w:szCs w:val="28"/>
        </w:rPr>
        <w:softHyphen/>
      </w:r>
      <w:r>
        <w:rPr>
          <w:spacing w:val="-6"/>
          <w:sz w:val="28"/>
          <w:szCs w:val="28"/>
        </w:rPr>
        <w:t>ния, а также в образовании новых белковых структур и резерв</w:t>
      </w:r>
      <w:r>
        <w:rPr>
          <w:spacing w:val="-6"/>
          <w:sz w:val="28"/>
          <w:szCs w:val="28"/>
        </w:rPr>
        <w:softHyphen/>
        <w:t xml:space="preserve">ного углевода гликогена </w:t>
      </w:r>
      <w:r>
        <w:rPr>
          <w:sz w:val="28"/>
          <w:szCs w:val="28"/>
        </w:rPr>
        <w:t xml:space="preserve">[7] было наибольшим в мушмуле. </w:t>
      </w:r>
    </w:p>
    <w:p w:rsidR="00733A25" w:rsidRDefault="00733A25" w:rsidP="005C11F0">
      <w:pPr>
        <w:ind w:firstLine="708"/>
        <w:jc w:val="both"/>
        <w:rPr>
          <w:sz w:val="28"/>
          <w:szCs w:val="28"/>
        </w:rPr>
      </w:pPr>
    </w:p>
    <w:p w:rsidR="005C11F0" w:rsidRDefault="00D77793" w:rsidP="00D77793">
      <w:pPr>
        <w:ind w:firstLine="708"/>
        <w:jc w:val="center"/>
        <w:rPr>
          <w:spacing w:val="-5"/>
          <w:sz w:val="28"/>
          <w:szCs w:val="28"/>
        </w:rPr>
      </w:pPr>
      <w:r>
        <w:rPr>
          <w:spacing w:val="-5"/>
          <w:sz w:val="28"/>
          <w:szCs w:val="28"/>
        </w:rPr>
        <w:t>Таблица 2-</w:t>
      </w:r>
      <w:r w:rsidR="005C11F0">
        <w:rPr>
          <w:spacing w:val="-5"/>
          <w:sz w:val="28"/>
          <w:szCs w:val="28"/>
        </w:rPr>
        <w:t xml:space="preserve"> Содержание представителей минерального комплекса в дикорастущих плодах</w:t>
      </w:r>
    </w:p>
    <w:tbl>
      <w:tblPr>
        <w:tblStyle w:val="a9"/>
        <w:tblW w:w="0" w:type="auto"/>
        <w:tblInd w:w="108" w:type="dxa"/>
        <w:tblLayout w:type="fixed"/>
        <w:tblLook w:val="04A0" w:firstRow="1" w:lastRow="0" w:firstColumn="1" w:lastColumn="0" w:noHBand="0" w:noVBand="1"/>
      </w:tblPr>
      <w:tblGrid>
        <w:gridCol w:w="1534"/>
        <w:gridCol w:w="1642"/>
        <w:gridCol w:w="1642"/>
        <w:gridCol w:w="1642"/>
        <w:gridCol w:w="1643"/>
        <w:gridCol w:w="1536"/>
      </w:tblGrid>
      <w:tr w:rsidR="005C11F0" w:rsidTr="005C11F0">
        <w:tc>
          <w:tcPr>
            <w:tcW w:w="1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rPr>
                <w:sz w:val="28"/>
                <w:szCs w:val="28"/>
              </w:rPr>
            </w:pPr>
            <w:r>
              <w:rPr>
                <w:b/>
                <w:color w:val="000000"/>
              </w:rPr>
              <w:lastRenderedPageBreak/>
              <w:t>Плоды и ягоды</w:t>
            </w:r>
          </w:p>
        </w:tc>
        <w:tc>
          <w:tcPr>
            <w:tcW w:w="810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rPr>
                <w:b/>
              </w:rPr>
              <w:t>Минеральные вещества, мг%</w:t>
            </w:r>
          </w:p>
        </w:tc>
      </w:tr>
      <w:tr w:rsidR="005C11F0" w:rsidTr="005C11F0">
        <w:tc>
          <w:tcPr>
            <w:tcW w:w="1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rPr>
                <w:sz w:val="28"/>
                <w:szCs w:val="28"/>
              </w:rPr>
            </w:pP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rPr>
                <w:b/>
              </w:rPr>
            </w:pPr>
            <w:r>
              <w:rPr>
                <w:b/>
              </w:rPr>
              <w:t>Калий</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rPr>
                <w:b/>
              </w:rPr>
            </w:pPr>
            <w:r>
              <w:rPr>
                <w:b/>
              </w:rPr>
              <w:t>Натрий</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rPr>
                <w:b/>
              </w:rPr>
            </w:pPr>
            <w:r>
              <w:rPr>
                <w:b/>
              </w:rPr>
              <w:t>Кальций</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rPr>
                <w:b/>
              </w:rPr>
            </w:pPr>
            <w:r>
              <w:rPr>
                <w:b/>
              </w:rPr>
              <w:t>Магний</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rPr>
                <w:b/>
              </w:rPr>
            </w:pPr>
            <w:r>
              <w:rPr>
                <w:b/>
              </w:rPr>
              <w:t>Железо</w:t>
            </w:r>
          </w:p>
        </w:tc>
      </w:tr>
      <w:tr w:rsidR="005C11F0" w:rsidTr="005C11F0">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both"/>
              <w:rPr>
                <w:i/>
                <w:color w:val="000000"/>
                <w:sz w:val="28"/>
                <w:szCs w:val="28"/>
              </w:rPr>
            </w:pPr>
            <w:r>
              <w:rPr>
                <w:i/>
                <w:color w:val="000000"/>
                <w:sz w:val="28"/>
                <w:szCs w:val="28"/>
              </w:rPr>
              <w:t>Ежевика</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221,5</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27,3</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pPr>
            <w:r>
              <w:t>26,7</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pPr>
            <w:r>
              <w:rPr>
                <w:lang w:val="en-US"/>
              </w:rPr>
              <w:t>32</w:t>
            </w:r>
            <w:r>
              <w:t>,6</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0,8</w:t>
            </w:r>
          </w:p>
        </w:tc>
      </w:tr>
      <w:tr w:rsidR="005C11F0" w:rsidTr="005C11F0">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both"/>
              <w:rPr>
                <w:i/>
                <w:color w:val="000000"/>
                <w:sz w:val="28"/>
                <w:szCs w:val="28"/>
              </w:rPr>
            </w:pPr>
            <w:r>
              <w:rPr>
                <w:i/>
                <w:color w:val="000000"/>
                <w:sz w:val="28"/>
                <w:szCs w:val="28"/>
              </w:rPr>
              <w:t>Инжир</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212,2</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16,4</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38,6</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15,8</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2,9</w:t>
            </w:r>
          </w:p>
        </w:tc>
      </w:tr>
      <w:tr w:rsidR="005C11F0" w:rsidTr="005C11F0">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both"/>
              <w:rPr>
                <w:i/>
                <w:color w:val="000000"/>
                <w:sz w:val="28"/>
                <w:szCs w:val="28"/>
              </w:rPr>
            </w:pPr>
            <w:r>
              <w:rPr>
                <w:i/>
                <w:color w:val="000000"/>
                <w:sz w:val="28"/>
                <w:szCs w:val="28"/>
              </w:rPr>
              <w:t>Кизил</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173,0</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13,7</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52,6</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33,9</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1,2</w:t>
            </w:r>
          </w:p>
        </w:tc>
      </w:tr>
      <w:tr w:rsidR="005C11F0" w:rsidTr="005C11F0">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both"/>
              <w:rPr>
                <w:i/>
                <w:color w:val="000000"/>
                <w:sz w:val="28"/>
                <w:szCs w:val="28"/>
              </w:rPr>
            </w:pPr>
            <w:r>
              <w:rPr>
                <w:i/>
                <w:color w:val="000000"/>
                <w:sz w:val="28"/>
                <w:szCs w:val="28"/>
              </w:rPr>
              <w:t xml:space="preserve">Мушмула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pPr>
            <w:r>
              <w:t>539,6</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pPr>
            <w:r>
              <w:t>7,2</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pPr>
            <w:r>
              <w:t>130,5</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pPr>
            <w:r>
              <w:t>67,6</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pPr>
            <w:r>
              <w:t>2,8</w:t>
            </w:r>
          </w:p>
        </w:tc>
      </w:tr>
      <w:tr w:rsidR="005C11F0" w:rsidTr="005C11F0">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both"/>
              <w:rPr>
                <w:i/>
                <w:color w:val="000000"/>
                <w:sz w:val="28"/>
                <w:szCs w:val="28"/>
              </w:rPr>
            </w:pPr>
            <w:r>
              <w:rPr>
                <w:i/>
                <w:color w:val="000000"/>
                <w:sz w:val="28"/>
                <w:szCs w:val="28"/>
              </w:rPr>
              <w:t>Терн</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236,1</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15,4</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pPr>
            <w:r>
              <w:t>31,9</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1F0" w:rsidRDefault="005C11F0">
            <w:pPr>
              <w:jc w:val="center"/>
            </w:pPr>
            <w:r>
              <w:t>15,9</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1F0" w:rsidRDefault="005C11F0">
            <w:pPr>
              <w:jc w:val="center"/>
            </w:pPr>
            <w:r>
              <w:t>1,5</w:t>
            </w:r>
          </w:p>
        </w:tc>
      </w:tr>
    </w:tbl>
    <w:p w:rsidR="005C11F0" w:rsidRDefault="005C11F0" w:rsidP="005C11F0">
      <w:pPr>
        <w:ind w:firstLine="708"/>
        <w:jc w:val="both"/>
        <w:rPr>
          <w:spacing w:val="-5"/>
          <w:sz w:val="28"/>
          <w:szCs w:val="28"/>
        </w:rPr>
      </w:pPr>
      <w:r>
        <w:rPr>
          <w:sz w:val="28"/>
          <w:szCs w:val="28"/>
        </w:rPr>
        <w:t>Не менее чем калий, полезен для здоровья человека кальций, который особенно важен для детско</w:t>
      </w:r>
      <w:r>
        <w:rPr>
          <w:sz w:val="28"/>
          <w:szCs w:val="28"/>
        </w:rPr>
        <w:softHyphen/>
      </w:r>
      <w:r>
        <w:rPr>
          <w:spacing w:val="-5"/>
          <w:sz w:val="28"/>
          <w:szCs w:val="28"/>
        </w:rPr>
        <w:t>го организма, поскольку играет главную роль в фор</w:t>
      </w:r>
      <w:r>
        <w:rPr>
          <w:spacing w:val="-5"/>
          <w:sz w:val="28"/>
          <w:szCs w:val="28"/>
        </w:rPr>
        <w:softHyphen/>
      </w:r>
      <w:r>
        <w:rPr>
          <w:spacing w:val="-4"/>
          <w:sz w:val="28"/>
          <w:szCs w:val="28"/>
        </w:rPr>
        <w:t xml:space="preserve">мировании и развитии костей. </w:t>
      </w:r>
      <w:r>
        <w:rPr>
          <w:spacing w:val="-7"/>
          <w:sz w:val="28"/>
          <w:szCs w:val="28"/>
        </w:rPr>
        <w:t xml:space="preserve">Недостаточное поступление </w:t>
      </w:r>
      <w:r>
        <w:rPr>
          <w:spacing w:val="-4"/>
          <w:sz w:val="28"/>
          <w:szCs w:val="28"/>
        </w:rPr>
        <w:t xml:space="preserve">кальция с пищей сопровождается нарушением </w:t>
      </w:r>
      <w:r>
        <w:rPr>
          <w:spacing w:val="-5"/>
          <w:sz w:val="28"/>
          <w:szCs w:val="28"/>
        </w:rPr>
        <w:t>роста костной ткани, разви</w:t>
      </w:r>
      <w:r>
        <w:rPr>
          <w:spacing w:val="-5"/>
          <w:sz w:val="28"/>
          <w:szCs w:val="28"/>
        </w:rPr>
        <w:softHyphen/>
        <w:t xml:space="preserve">тием кариеса зубов [7,8]. Его количество в опытных образцах варьировало  в пределах от  26,7(ежевика) до 130,5 мг%  (мушмула). </w:t>
      </w:r>
    </w:p>
    <w:p w:rsidR="005C11F0" w:rsidRDefault="005C11F0" w:rsidP="005C11F0">
      <w:pPr>
        <w:ind w:firstLine="708"/>
        <w:jc w:val="both"/>
        <w:rPr>
          <w:spacing w:val="-5"/>
          <w:sz w:val="28"/>
          <w:szCs w:val="28"/>
        </w:rPr>
      </w:pPr>
      <w:r>
        <w:rPr>
          <w:spacing w:val="-5"/>
          <w:sz w:val="28"/>
          <w:szCs w:val="28"/>
        </w:rPr>
        <w:t>О</w:t>
      </w:r>
      <w:r>
        <w:rPr>
          <w:spacing w:val="-3"/>
          <w:sz w:val="28"/>
          <w:szCs w:val="28"/>
        </w:rPr>
        <w:t>бнаруженный нами в дикорастущих плодах и ягодах, натрий активно влияет на процессы водно-со</w:t>
      </w:r>
      <w:r>
        <w:rPr>
          <w:spacing w:val="-3"/>
          <w:sz w:val="28"/>
          <w:szCs w:val="28"/>
        </w:rPr>
        <w:softHyphen/>
      </w:r>
      <w:r>
        <w:rPr>
          <w:sz w:val="28"/>
          <w:szCs w:val="28"/>
        </w:rPr>
        <w:t>левого обмена, перенос к клеткам тканей и орга</w:t>
      </w:r>
      <w:r>
        <w:rPr>
          <w:sz w:val="28"/>
          <w:szCs w:val="28"/>
        </w:rPr>
        <w:softHyphen/>
      </w:r>
      <w:r>
        <w:rPr>
          <w:spacing w:val="-5"/>
          <w:sz w:val="28"/>
          <w:szCs w:val="28"/>
        </w:rPr>
        <w:t>нов аминокислот и углеводов. Обмен натрия в орга</w:t>
      </w:r>
      <w:r>
        <w:rPr>
          <w:spacing w:val="-5"/>
          <w:sz w:val="28"/>
          <w:szCs w:val="28"/>
        </w:rPr>
        <w:softHyphen/>
      </w:r>
      <w:r>
        <w:rPr>
          <w:spacing w:val="-2"/>
          <w:sz w:val="28"/>
          <w:szCs w:val="28"/>
        </w:rPr>
        <w:t xml:space="preserve">низме тесно связан с обменом калия, в частности, при осуществлении процессов нервно-мышечной </w:t>
      </w:r>
      <w:r>
        <w:rPr>
          <w:sz w:val="28"/>
          <w:szCs w:val="28"/>
        </w:rPr>
        <w:t>возбудимости [7,8]. Поэтому присутствие этого макроэлемента в ежевике, инжире, кизиле, мушмуле и терне придают им способность влиять на деятельность вегетативной нервной системы.</w:t>
      </w:r>
    </w:p>
    <w:p w:rsidR="005C11F0" w:rsidRDefault="005C11F0" w:rsidP="005C11F0">
      <w:pPr>
        <w:jc w:val="both"/>
        <w:rPr>
          <w:sz w:val="28"/>
          <w:szCs w:val="28"/>
        </w:rPr>
      </w:pPr>
      <w:r>
        <w:rPr>
          <w:spacing w:val="-5"/>
          <w:sz w:val="28"/>
          <w:szCs w:val="28"/>
        </w:rPr>
        <w:tab/>
        <w:t>Известно, что продукты растительного происхождения богаты магнием,</w:t>
      </w:r>
      <w:r>
        <w:rPr>
          <w:spacing w:val="-9"/>
          <w:sz w:val="28"/>
          <w:szCs w:val="28"/>
        </w:rPr>
        <w:t xml:space="preserve"> играющего важную роль </w:t>
      </w:r>
      <w:r>
        <w:rPr>
          <w:sz w:val="28"/>
          <w:szCs w:val="28"/>
        </w:rPr>
        <w:t>в биосинтезе белка и передаче генетической информации</w:t>
      </w:r>
      <w:r>
        <w:rPr>
          <w:spacing w:val="-6"/>
          <w:sz w:val="28"/>
          <w:szCs w:val="28"/>
        </w:rPr>
        <w:t>,</w:t>
      </w:r>
      <w:r>
        <w:rPr>
          <w:spacing w:val="-5"/>
          <w:sz w:val="28"/>
          <w:szCs w:val="28"/>
        </w:rPr>
        <w:t xml:space="preserve"> и часто обеспечивают 2/3 его поступления с пищей.</w:t>
      </w:r>
      <w:r>
        <w:rPr>
          <w:sz w:val="28"/>
          <w:szCs w:val="28"/>
        </w:rPr>
        <w:t xml:space="preserve"> Это подтверждают</w:t>
      </w:r>
      <w:r>
        <w:rPr>
          <w:spacing w:val="-5"/>
          <w:sz w:val="28"/>
          <w:szCs w:val="28"/>
        </w:rPr>
        <w:t xml:space="preserve"> полученные нами данные о содержании магния </w:t>
      </w:r>
      <w:r>
        <w:rPr>
          <w:sz w:val="28"/>
          <w:szCs w:val="28"/>
        </w:rPr>
        <w:t>в исследованных дикорастущих плодах и ягодах.</w:t>
      </w:r>
      <w:r>
        <w:rPr>
          <w:sz w:val="28"/>
          <w:szCs w:val="28"/>
        </w:rPr>
        <w:tab/>
        <w:t xml:space="preserve"> </w:t>
      </w:r>
    </w:p>
    <w:p w:rsidR="005C11F0" w:rsidRDefault="005C11F0" w:rsidP="005C11F0">
      <w:pPr>
        <w:pStyle w:val="af"/>
        <w:jc w:val="both"/>
        <w:rPr>
          <w:rFonts w:eastAsia="Times New Roman"/>
          <w:sz w:val="28"/>
          <w:szCs w:val="28"/>
        </w:rPr>
      </w:pPr>
      <w:r>
        <w:rPr>
          <w:rFonts w:eastAsia="Times New Roman"/>
        </w:rPr>
        <w:tab/>
      </w:r>
      <w:r>
        <w:rPr>
          <w:rFonts w:eastAsia="Times New Roman"/>
          <w:sz w:val="28"/>
          <w:szCs w:val="28"/>
        </w:rPr>
        <w:t>Наиболее богатыми микроэлементом железом, основная функция которого заключается в обеспече</w:t>
      </w:r>
      <w:r>
        <w:rPr>
          <w:rFonts w:eastAsia="Times New Roman"/>
          <w:sz w:val="28"/>
          <w:szCs w:val="28"/>
        </w:rPr>
        <w:softHyphen/>
        <w:t xml:space="preserve">нии кислородом органов и тканей организма человека оказались инжир и мушмула – соответственно 2,9 и 2,8мг% (табл. 2). </w:t>
      </w:r>
    </w:p>
    <w:p w:rsidR="005C11F0" w:rsidRDefault="005C11F0" w:rsidP="005C11F0">
      <w:pPr>
        <w:pStyle w:val="af"/>
        <w:ind w:firstLine="708"/>
        <w:jc w:val="both"/>
        <w:rPr>
          <w:rFonts w:eastAsia="Times New Roman"/>
          <w:sz w:val="28"/>
          <w:szCs w:val="28"/>
        </w:rPr>
      </w:pPr>
      <w:r>
        <w:rPr>
          <w:rFonts w:eastAsia="Times New Roman"/>
          <w:sz w:val="28"/>
          <w:szCs w:val="28"/>
        </w:rPr>
        <w:t xml:space="preserve">Важные для укрепления здоровья свойства макроэлементов, обнаруженных в исследованных опытных образцах, говорят о пищевых и фармакологических достоинствах изучаемых дикорастущих плодов и ягод. </w:t>
      </w:r>
    </w:p>
    <w:p w:rsidR="005C11F0" w:rsidRDefault="005C11F0" w:rsidP="005C11F0">
      <w:pPr>
        <w:pStyle w:val="af"/>
        <w:ind w:firstLine="708"/>
        <w:jc w:val="both"/>
        <w:rPr>
          <w:rFonts w:eastAsia="Times New Roman"/>
          <w:sz w:val="28"/>
          <w:szCs w:val="28"/>
        </w:rPr>
      </w:pPr>
      <w:r>
        <w:rPr>
          <w:rFonts w:eastAsia="Times New Roman"/>
          <w:sz w:val="28"/>
          <w:szCs w:val="28"/>
        </w:rPr>
        <w:t>Таким образом, проведенные нами исследования показали, что созревающие в условиях Дагестана плоды дикорастущих ежевики, инжира, кизила, мушмулы и терна, могут быть с успехом использованы для получения многокомпонентных напитков функционального назначения богатых витаминами, углеводами, фенольными соединениями и макроэлементами.</w:t>
      </w:r>
    </w:p>
    <w:p w:rsidR="005C11F0" w:rsidRDefault="005C11F0" w:rsidP="005C11F0">
      <w:pPr>
        <w:pStyle w:val="af"/>
        <w:rPr>
          <w:rFonts w:asciiTheme="minorHAnsi" w:eastAsia="Times New Roman" w:hAnsiTheme="minorHAnsi" w:cstheme="minorBidi"/>
        </w:rPr>
      </w:pPr>
    </w:p>
    <w:p w:rsidR="005C11F0" w:rsidRDefault="001F0443" w:rsidP="005C11F0">
      <w:pPr>
        <w:jc w:val="center"/>
        <w:rPr>
          <w:b/>
          <w:sz w:val="28"/>
          <w:szCs w:val="28"/>
        </w:rPr>
      </w:pPr>
      <w:r>
        <w:rPr>
          <w:b/>
          <w:sz w:val="28"/>
          <w:szCs w:val="28"/>
        </w:rPr>
        <w:t>Список л</w:t>
      </w:r>
      <w:r w:rsidR="005C11F0">
        <w:rPr>
          <w:b/>
          <w:sz w:val="28"/>
          <w:szCs w:val="28"/>
        </w:rPr>
        <w:t>итератур</w:t>
      </w:r>
      <w:r>
        <w:rPr>
          <w:b/>
          <w:sz w:val="28"/>
          <w:szCs w:val="28"/>
        </w:rPr>
        <w:t>ы</w:t>
      </w:r>
    </w:p>
    <w:p w:rsidR="005C11F0" w:rsidRDefault="005C11F0" w:rsidP="007D16BE">
      <w:pPr>
        <w:pStyle w:val="af"/>
        <w:numPr>
          <w:ilvl w:val="0"/>
          <w:numId w:val="40"/>
        </w:numPr>
        <w:tabs>
          <w:tab w:val="left" w:pos="993"/>
        </w:tabs>
        <w:ind w:left="0" w:firstLine="556"/>
        <w:jc w:val="both"/>
        <w:rPr>
          <w:sz w:val="28"/>
          <w:szCs w:val="28"/>
        </w:rPr>
      </w:pPr>
      <w:r>
        <w:rPr>
          <w:sz w:val="28"/>
          <w:szCs w:val="28"/>
        </w:rPr>
        <w:t xml:space="preserve">Гусейнова Б.М. Исследование нутриентного состава плодов абрикоса различных сортов, выращенных в равнинной, предгорной и горно-долинной зонах плодоводства Дагестана //Известия высших учебных заведений. Пищевая технология. </w:t>
      </w:r>
      <w:r>
        <w:rPr>
          <w:rFonts w:eastAsia="Times New Roman"/>
          <w:sz w:val="28"/>
          <w:szCs w:val="28"/>
        </w:rPr>
        <w:t xml:space="preserve">– </w:t>
      </w:r>
      <w:r>
        <w:rPr>
          <w:sz w:val="28"/>
          <w:szCs w:val="28"/>
        </w:rPr>
        <w:t xml:space="preserve">2018. </w:t>
      </w:r>
      <w:r>
        <w:rPr>
          <w:rFonts w:eastAsia="Times New Roman"/>
          <w:sz w:val="28"/>
          <w:szCs w:val="28"/>
        </w:rPr>
        <w:t xml:space="preserve">– </w:t>
      </w:r>
      <w:r>
        <w:rPr>
          <w:sz w:val="28"/>
          <w:szCs w:val="28"/>
        </w:rPr>
        <w:t xml:space="preserve">№ 1 (361). </w:t>
      </w:r>
      <w:r>
        <w:rPr>
          <w:rFonts w:eastAsia="Times New Roman"/>
          <w:sz w:val="28"/>
          <w:szCs w:val="28"/>
        </w:rPr>
        <w:t xml:space="preserve">– </w:t>
      </w:r>
      <w:r>
        <w:rPr>
          <w:sz w:val="28"/>
          <w:szCs w:val="28"/>
        </w:rPr>
        <w:t>С. 21-24.</w:t>
      </w:r>
    </w:p>
    <w:p w:rsidR="005C11F0" w:rsidRDefault="005C11F0" w:rsidP="007D16BE">
      <w:pPr>
        <w:pStyle w:val="af"/>
        <w:numPr>
          <w:ilvl w:val="0"/>
          <w:numId w:val="40"/>
        </w:numPr>
        <w:tabs>
          <w:tab w:val="left" w:pos="993"/>
        </w:tabs>
        <w:ind w:left="0" w:firstLine="556"/>
        <w:jc w:val="both"/>
        <w:rPr>
          <w:sz w:val="28"/>
          <w:szCs w:val="28"/>
        </w:rPr>
      </w:pPr>
      <w:r>
        <w:rPr>
          <w:sz w:val="28"/>
          <w:szCs w:val="28"/>
        </w:rPr>
        <w:lastRenderedPageBreak/>
        <w:t xml:space="preserve">Гусейнова Б.М., Мукаилов М.Д. Особенности экстракции нутриентов из плодов рябины, терна и шиповника //Известия Тимирязевской сельскохозяйственной академии. </w:t>
      </w:r>
      <w:r>
        <w:rPr>
          <w:rFonts w:eastAsia="Times New Roman"/>
          <w:sz w:val="28"/>
          <w:szCs w:val="28"/>
        </w:rPr>
        <w:t xml:space="preserve">– </w:t>
      </w:r>
      <w:r>
        <w:rPr>
          <w:sz w:val="28"/>
          <w:szCs w:val="28"/>
        </w:rPr>
        <w:t>2018.</w:t>
      </w:r>
      <w:r>
        <w:rPr>
          <w:rFonts w:eastAsia="Times New Roman"/>
          <w:sz w:val="28"/>
          <w:szCs w:val="28"/>
        </w:rPr>
        <w:t xml:space="preserve"> –</w:t>
      </w:r>
      <w:r>
        <w:rPr>
          <w:sz w:val="28"/>
          <w:szCs w:val="28"/>
        </w:rPr>
        <w:t xml:space="preserve"> № 1. </w:t>
      </w:r>
      <w:r>
        <w:rPr>
          <w:rFonts w:eastAsia="Times New Roman"/>
          <w:sz w:val="28"/>
          <w:szCs w:val="28"/>
        </w:rPr>
        <w:t xml:space="preserve">– </w:t>
      </w:r>
      <w:r>
        <w:rPr>
          <w:sz w:val="28"/>
          <w:szCs w:val="28"/>
        </w:rPr>
        <w:t>С. 109-117.</w:t>
      </w:r>
    </w:p>
    <w:p w:rsidR="005C11F0" w:rsidRDefault="005C11F0" w:rsidP="007D16BE">
      <w:pPr>
        <w:pStyle w:val="af"/>
        <w:numPr>
          <w:ilvl w:val="0"/>
          <w:numId w:val="40"/>
        </w:numPr>
        <w:tabs>
          <w:tab w:val="left" w:pos="993"/>
        </w:tabs>
        <w:ind w:left="0" w:firstLine="556"/>
        <w:jc w:val="both"/>
        <w:rPr>
          <w:sz w:val="28"/>
          <w:szCs w:val="28"/>
        </w:rPr>
      </w:pPr>
      <w:r>
        <w:rPr>
          <w:sz w:val="28"/>
          <w:szCs w:val="28"/>
        </w:rPr>
        <w:t xml:space="preserve">Гусейнова Б.М., Даудова Т.И. Химический состав соплодий инжира адриатического белого и шелковицы Хартут, выращиваемых на юге Дагестана //Труды Кубанского государственного аграрного университета. </w:t>
      </w:r>
      <w:r>
        <w:rPr>
          <w:rFonts w:eastAsia="Times New Roman"/>
          <w:sz w:val="28"/>
          <w:szCs w:val="28"/>
        </w:rPr>
        <w:t xml:space="preserve">– </w:t>
      </w:r>
      <w:r>
        <w:rPr>
          <w:sz w:val="28"/>
          <w:szCs w:val="28"/>
        </w:rPr>
        <w:t>2018.</w:t>
      </w:r>
      <w:r>
        <w:rPr>
          <w:rFonts w:eastAsia="Times New Roman"/>
          <w:sz w:val="28"/>
          <w:szCs w:val="28"/>
        </w:rPr>
        <w:t xml:space="preserve"> – </w:t>
      </w:r>
      <w:r>
        <w:rPr>
          <w:sz w:val="28"/>
          <w:szCs w:val="28"/>
        </w:rPr>
        <w:t xml:space="preserve"> № 73. </w:t>
      </w:r>
      <w:r>
        <w:rPr>
          <w:rFonts w:eastAsia="Times New Roman"/>
          <w:sz w:val="28"/>
          <w:szCs w:val="28"/>
        </w:rPr>
        <w:t xml:space="preserve">– </w:t>
      </w:r>
      <w:r>
        <w:rPr>
          <w:sz w:val="28"/>
          <w:szCs w:val="28"/>
        </w:rPr>
        <w:t>С. 45-50.</w:t>
      </w:r>
    </w:p>
    <w:p w:rsidR="005C11F0" w:rsidRDefault="005C11F0" w:rsidP="007D16BE">
      <w:pPr>
        <w:pStyle w:val="af"/>
        <w:numPr>
          <w:ilvl w:val="0"/>
          <w:numId w:val="40"/>
        </w:numPr>
        <w:tabs>
          <w:tab w:val="left" w:pos="993"/>
        </w:tabs>
        <w:ind w:left="0" w:firstLine="556"/>
        <w:jc w:val="both"/>
        <w:rPr>
          <w:rFonts w:eastAsia="Times New Roman"/>
          <w:sz w:val="28"/>
          <w:szCs w:val="28"/>
        </w:rPr>
      </w:pPr>
      <w:r>
        <w:rPr>
          <w:sz w:val="28"/>
          <w:szCs w:val="28"/>
        </w:rPr>
        <w:t>Гусейнова Б.М., Даудова Т.И. Влияние сортовых особенностей и природных факторов зон выращивания абрикосов на биохимический комплекс их плодов //Вестник Новосибирского государственного аграрного университета.</w:t>
      </w:r>
      <w:r>
        <w:rPr>
          <w:rFonts w:eastAsia="Times New Roman"/>
          <w:sz w:val="28"/>
          <w:szCs w:val="28"/>
        </w:rPr>
        <w:t xml:space="preserve"> –</w:t>
      </w:r>
      <w:r>
        <w:rPr>
          <w:sz w:val="28"/>
          <w:szCs w:val="28"/>
        </w:rPr>
        <w:t xml:space="preserve"> 2018. </w:t>
      </w:r>
      <w:r>
        <w:rPr>
          <w:rFonts w:eastAsia="Times New Roman"/>
          <w:sz w:val="28"/>
          <w:szCs w:val="28"/>
        </w:rPr>
        <w:t xml:space="preserve">– </w:t>
      </w:r>
      <w:r>
        <w:rPr>
          <w:sz w:val="28"/>
          <w:szCs w:val="28"/>
        </w:rPr>
        <w:t xml:space="preserve">№ 3 (48). </w:t>
      </w:r>
      <w:r>
        <w:rPr>
          <w:rFonts w:eastAsia="Times New Roman"/>
          <w:sz w:val="28"/>
          <w:szCs w:val="28"/>
        </w:rPr>
        <w:t xml:space="preserve">– </w:t>
      </w:r>
      <w:r>
        <w:rPr>
          <w:sz w:val="28"/>
          <w:szCs w:val="28"/>
        </w:rPr>
        <w:t>С. 7-16.</w:t>
      </w:r>
    </w:p>
    <w:p w:rsidR="005C11F0" w:rsidRDefault="005C11F0" w:rsidP="007D16BE">
      <w:pPr>
        <w:pStyle w:val="af"/>
        <w:numPr>
          <w:ilvl w:val="0"/>
          <w:numId w:val="40"/>
        </w:numPr>
        <w:tabs>
          <w:tab w:val="left" w:pos="993"/>
        </w:tabs>
        <w:ind w:left="0" w:firstLine="556"/>
        <w:jc w:val="both"/>
        <w:rPr>
          <w:rFonts w:eastAsia="Times New Roman"/>
          <w:sz w:val="28"/>
          <w:szCs w:val="28"/>
        </w:rPr>
      </w:pPr>
      <w:r>
        <w:rPr>
          <w:rFonts w:eastAsia="Times New Roman"/>
          <w:sz w:val="28"/>
          <w:szCs w:val="28"/>
        </w:rPr>
        <w:t>Спиричев В. Б. Витамины и минеральные вещества в комплексной профилактике и лечении остеопороза //Вопросы питания. – 2003. – №1. – С.41.</w:t>
      </w:r>
    </w:p>
    <w:p w:rsidR="005C11F0" w:rsidRDefault="005C11F0" w:rsidP="007D16BE">
      <w:pPr>
        <w:pStyle w:val="af"/>
        <w:numPr>
          <w:ilvl w:val="0"/>
          <w:numId w:val="40"/>
        </w:numPr>
        <w:tabs>
          <w:tab w:val="left" w:pos="993"/>
        </w:tabs>
        <w:ind w:left="0" w:firstLine="556"/>
        <w:jc w:val="both"/>
        <w:rPr>
          <w:rFonts w:eastAsia="Times New Roman"/>
          <w:sz w:val="28"/>
          <w:szCs w:val="28"/>
        </w:rPr>
      </w:pPr>
      <w:r>
        <w:rPr>
          <w:rFonts w:eastAsia="Times New Roman"/>
          <w:sz w:val="28"/>
          <w:szCs w:val="28"/>
        </w:rPr>
        <w:t>Нечаев А. П., Траубенберг С. Е., Кочеткова А. А. и др. Пищевая химия /Под ред. А. П. Нечаева. – Изд. 3-е, испр. – Спб.: ГИОРД, 2004</w:t>
      </w:r>
    </w:p>
    <w:p w:rsidR="005C11F0" w:rsidRDefault="005C11F0" w:rsidP="007D16BE">
      <w:pPr>
        <w:pStyle w:val="af"/>
        <w:numPr>
          <w:ilvl w:val="0"/>
          <w:numId w:val="40"/>
        </w:numPr>
        <w:tabs>
          <w:tab w:val="left" w:pos="993"/>
        </w:tabs>
        <w:ind w:left="0" w:firstLine="556"/>
        <w:jc w:val="both"/>
        <w:rPr>
          <w:rFonts w:eastAsia="Times New Roman"/>
          <w:sz w:val="28"/>
          <w:szCs w:val="28"/>
        </w:rPr>
      </w:pPr>
      <w:r>
        <w:rPr>
          <w:rFonts w:eastAsia="Times New Roman"/>
          <w:sz w:val="28"/>
          <w:szCs w:val="28"/>
        </w:rPr>
        <w:t>Тутельян В. А., Спиричев В. Б., Суханов Б. П., Кудашева В. А. Микронутриенты в питании здорового и больного человека. М.: Колос, 2002. – 424с.</w:t>
      </w:r>
    </w:p>
    <w:p w:rsidR="005C11F0" w:rsidRDefault="005C11F0" w:rsidP="007D16BE">
      <w:pPr>
        <w:pStyle w:val="af"/>
        <w:numPr>
          <w:ilvl w:val="0"/>
          <w:numId w:val="40"/>
        </w:numPr>
        <w:tabs>
          <w:tab w:val="left" w:pos="993"/>
        </w:tabs>
        <w:ind w:left="0" w:firstLine="556"/>
        <w:jc w:val="both"/>
        <w:rPr>
          <w:rFonts w:eastAsia="Times New Roman"/>
          <w:sz w:val="28"/>
          <w:szCs w:val="28"/>
        </w:rPr>
      </w:pPr>
      <w:r>
        <w:rPr>
          <w:rFonts w:eastAsia="Times New Roman"/>
          <w:spacing w:val="-4"/>
          <w:sz w:val="28"/>
          <w:szCs w:val="28"/>
        </w:rPr>
        <w:t xml:space="preserve">Химический анализ лекарственных растений. /Под </w:t>
      </w:r>
      <w:r>
        <w:rPr>
          <w:rFonts w:eastAsia="Times New Roman"/>
          <w:spacing w:val="-5"/>
          <w:sz w:val="28"/>
          <w:szCs w:val="28"/>
        </w:rPr>
        <w:t>ред. Н. И. Гриневича, Л.Н. Сафронович. - М.: Высшая шко</w:t>
      </w:r>
      <w:r>
        <w:rPr>
          <w:rFonts w:eastAsia="Times New Roman"/>
          <w:spacing w:val="-5"/>
          <w:sz w:val="28"/>
          <w:szCs w:val="28"/>
        </w:rPr>
        <w:softHyphen/>
      </w:r>
      <w:r>
        <w:rPr>
          <w:rFonts w:eastAsia="Times New Roman"/>
          <w:sz w:val="28"/>
          <w:szCs w:val="28"/>
        </w:rPr>
        <w:t>ла, 1983. – 15с.</w:t>
      </w:r>
    </w:p>
    <w:p w:rsidR="00BD6AEF" w:rsidRPr="00590047" w:rsidRDefault="00BD6AEF" w:rsidP="007D16BE">
      <w:pPr>
        <w:pStyle w:val="af"/>
        <w:numPr>
          <w:ilvl w:val="0"/>
          <w:numId w:val="40"/>
        </w:numPr>
        <w:tabs>
          <w:tab w:val="left" w:pos="851"/>
          <w:tab w:val="left" w:pos="993"/>
        </w:tabs>
        <w:ind w:left="0" w:firstLine="556"/>
        <w:jc w:val="both"/>
        <w:rPr>
          <w:rFonts w:eastAsia="Times New Roman"/>
          <w:sz w:val="28"/>
          <w:szCs w:val="28"/>
        </w:rPr>
      </w:pPr>
      <w:r w:rsidRPr="00590047">
        <w:rPr>
          <w:sz w:val="28"/>
          <w:szCs w:val="28"/>
          <w:lang w:val="en-US"/>
        </w:rPr>
        <w:t xml:space="preserve">Salmanov M., Aliyeva S., Veliyev M., Bekrashi N. </w:t>
      </w:r>
      <w:hyperlink r:id="rId23" w:history="1">
        <w:r w:rsidRPr="00590047">
          <w:rPr>
            <w:rStyle w:val="aa"/>
            <w:color w:val="auto"/>
            <w:sz w:val="28"/>
            <w:szCs w:val="28"/>
            <w:u w:val="none"/>
            <w:lang w:val="en-US"/>
          </w:rPr>
          <w:br/>
          <w:t>The study of degradation ability of oil products and oil hydrocarbons by microscopic fungi isolated from polluted coastal areas of absheron peninsula of caspian sea</w:t>
        </w:r>
      </w:hyperlink>
      <w:r w:rsidRPr="00590047">
        <w:rPr>
          <w:sz w:val="28"/>
          <w:szCs w:val="28"/>
          <w:lang w:val="en-US"/>
        </w:rPr>
        <w:t xml:space="preserve"> // </w:t>
      </w:r>
      <w:hyperlink r:id="rId24" w:history="1">
        <w:r w:rsidRPr="00590047">
          <w:rPr>
            <w:rStyle w:val="aa"/>
            <w:color w:val="auto"/>
            <w:sz w:val="28"/>
            <w:szCs w:val="28"/>
            <w:u w:val="none"/>
            <w:lang w:val="en-US"/>
          </w:rPr>
          <w:t>Ekoloji</w:t>
        </w:r>
      </w:hyperlink>
      <w:r w:rsidRPr="00590047">
        <w:rPr>
          <w:sz w:val="28"/>
          <w:szCs w:val="28"/>
          <w:lang w:val="en-US"/>
        </w:rPr>
        <w:t xml:space="preserve">. </w:t>
      </w:r>
      <w:r w:rsidRPr="00AD0F6D">
        <w:rPr>
          <w:sz w:val="28"/>
          <w:szCs w:val="28"/>
          <w:lang w:val="en-US"/>
        </w:rPr>
        <w:t xml:space="preserve">2008. </w:t>
      </w:r>
      <w:r w:rsidRPr="00590047">
        <w:rPr>
          <w:sz w:val="28"/>
          <w:szCs w:val="28"/>
        </w:rPr>
        <w:t>Т</w:t>
      </w:r>
      <w:r w:rsidRPr="00AD0F6D">
        <w:rPr>
          <w:sz w:val="28"/>
          <w:szCs w:val="28"/>
          <w:lang w:val="en-US"/>
        </w:rPr>
        <w:t>. 17. </w:t>
      </w:r>
      <w:hyperlink r:id="rId25" w:history="1">
        <w:r w:rsidRPr="00590047">
          <w:rPr>
            <w:rStyle w:val="aa"/>
            <w:color w:val="auto"/>
            <w:sz w:val="28"/>
            <w:szCs w:val="28"/>
            <w:u w:val="none"/>
          </w:rPr>
          <w:t>№ 68</w:t>
        </w:r>
      </w:hyperlink>
      <w:r w:rsidRPr="00590047">
        <w:rPr>
          <w:sz w:val="28"/>
          <w:szCs w:val="28"/>
        </w:rPr>
        <w:t>. С. 59-64.</w:t>
      </w:r>
    </w:p>
    <w:p w:rsidR="00590047" w:rsidRPr="00590047" w:rsidRDefault="00BD6AEF" w:rsidP="007D16BE">
      <w:pPr>
        <w:pStyle w:val="af"/>
        <w:numPr>
          <w:ilvl w:val="0"/>
          <w:numId w:val="40"/>
        </w:numPr>
        <w:tabs>
          <w:tab w:val="left" w:pos="851"/>
          <w:tab w:val="left" w:pos="993"/>
        </w:tabs>
        <w:ind w:left="0" w:firstLine="556"/>
        <w:jc w:val="both"/>
        <w:rPr>
          <w:rFonts w:eastAsia="Times New Roman"/>
          <w:sz w:val="28"/>
          <w:szCs w:val="28"/>
        </w:rPr>
      </w:pPr>
      <w:r w:rsidRPr="00590047">
        <w:rPr>
          <w:sz w:val="28"/>
          <w:szCs w:val="28"/>
        </w:rPr>
        <w:t xml:space="preserve">Салманов М.М., Исригова Т.А., Джалалова Т.Ш. </w:t>
      </w:r>
      <w:hyperlink r:id="rId26" w:history="1">
        <w:r w:rsidRPr="00590047">
          <w:rPr>
            <w:rStyle w:val="aa"/>
            <w:color w:val="auto"/>
            <w:sz w:val="28"/>
            <w:szCs w:val="28"/>
            <w:u w:val="none"/>
          </w:rPr>
          <w:br/>
          <w:t>Основные направления научной деятельности кафедры товароведения, технологии продуктов и организации общественного питания</w:t>
        </w:r>
      </w:hyperlink>
      <w:r w:rsidRPr="00590047">
        <w:rPr>
          <w:sz w:val="28"/>
          <w:szCs w:val="28"/>
        </w:rPr>
        <w:t xml:space="preserve"> // В сборнике: </w:t>
      </w:r>
      <w:hyperlink r:id="rId27" w:history="1">
        <w:r w:rsidRPr="00590047">
          <w:rPr>
            <w:rStyle w:val="aa"/>
            <w:color w:val="auto"/>
            <w:sz w:val="28"/>
            <w:szCs w:val="28"/>
            <w:u w:val="none"/>
          </w:rPr>
          <w:t>Инновационное развитие аграрной науки и образования</w:t>
        </w:r>
      </w:hyperlink>
      <w:r w:rsidRPr="00590047">
        <w:rPr>
          <w:sz w:val="28"/>
          <w:szCs w:val="28"/>
        </w:rPr>
        <w:t xml:space="preserve"> сборник научных трудов Международной научно-практической конференции, посвященной 90-летию чл.-корр. РАСХН, Заслуженного деятеля РСФСР и </w:t>
      </w:r>
      <w:proofErr w:type="gramStart"/>
      <w:r w:rsidRPr="00590047">
        <w:rPr>
          <w:sz w:val="28"/>
          <w:szCs w:val="28"/>
        </w:rPr>
        <w:t>ДР</w:t>
      </w:r>
      <w:proofErr w:type="gramEnd"/>
      <w:r w:rsidRPr="00590047">
        <w:rPr>
          <w:sz w:val="28"/>
          <w:szCs w:val="28"/>
        </w:rPr>
        <w:t>, профессора М.М. Джамбулатова. 2016. С. 230-234.</w:t>
      </w:r>
    </w:p>
    <w:p w:rsidR="00590047" w:rsidRPr="00590047" w:rsidRDefault="00BD6AEF" w:rsidP="007D16BE">
      <w:pPr>
        <w:pStyle w:val="af"/>
        <w:numPr>
          <w:ilvl w:val="0"/>
          <w:numId w:val="40"/>
        </w:numPr>
        <w:tabs>
          <w:tab w:val="left" w:pos="851"/>
          <w:tab w:val="left" w:pos="993"/>
        </w:tabs>
        <w:ind w:left="0" w:firstLine="556"/>
        <w:jc w:val="both"/>
        <w:rPr>
          <w:rFonts w:eastAsia="Times New Roman"/>
          <w:sz w:val="28"/>
          <w:szCs w:val="28"/>
        </w:rPr>
      </w:pPr>
      <w:r w:rsidRPr="00590047">
        <w:rPr>
          <w:sz w:val="28"/>
          <w:szCs w:val="28"/>
        </w:rPr>
        <w:t xml:space="preserve">Даудова Т.Н., Исригова Т.А., Даудова Л.А., Салманов М.М. </w:t>
      </w:r>
      <w:hyperlink r:id="rId28" w:history="1">
        <w:r w:rsidRPr="00590047">
          <w:rPr>
            <w:rStyle w:val="aa"/>
            <w:color w:val="auto"/>
            <w:sz w:val="28"/>
            <w:szCs w:val="28"/>
            <w:u w:val="none"/>
          </w:rPr>
          <w:t>Использование вторичных сырьевых ресурсов для получения желто-зеленого пищевого красителя</w:t>
        </w:r>
      </w:hyperlink>
      <w:r w:rsidRPr="00590047">
        <w:rPr>
          <w:sz w:val="28"/>
          <w:szCs w:val="28"/>
        </w:rPr>
        <w:t xml:space="preserve"> // В сборнике: </w:t>
      </w:r>
      <w:hyperlink r:id="rId29" w:history="1">
        <w:r w:rsidRPr="00590047">
          <w:rPr>
            <w:rStyle w:val="aa"/>
            <w:color w:val="auto"/>
            <w:sz w:val="28"/>
            <w:szCs w:val="28"/>
            <w:u w:val="none"/>
          </w:rPr>
          <w:t>Инновационное развитие аграрной науки и образования</w:t>
        </w:r>
      </w:hyperlink>
      <w:r w:rsidRPr="00590047">
        <w:rPr>
          <w:sz w:val="28"/>
          <w:szCs w:val="28"/>
        </w:rPr>
        <w:t xml:space="preserve"> сборник научных трудов Международной научно-практической конференции, посвященной 90-летию чл.-корр. РАСХН, Заслуженного деятеля РСФСР и </w:t>
      </w:r>
      <w:proofErr w:type="gramStart"/>
      <w:r w:rsidRPr="00590047">
        <w:rPr>
          <w:sz w:val="28"/>
          <w:szCs w:val="28"/>
        </w:rPr>
        <w:t>ДР</w:t>
      </w:r>
      <w:proofErr w:type="gramEnd"/>
      <w:r w:rsidRPr="00590047">
        <w:rPr>
          <w:sz w:val="28"/>
          <w:szCs w:val="28"/>
        </w:rPr>
        <w:t>, профессора М.</w:t>
      </w:r>
      <w:r w:rsidR="00590047" w:rsidRPr="00590047">
        <w:rPr>
          <w:sz w:val="28"/>
          <w:szCs w:val="28"/>
        </w:rPr>
        <w:t>М. Джамбулатова. 2016. С. 69-73.</w:t>
      </w:r>
    </w:p>
    <w:p w:rsidR="00590047" w:rsidRPr="00590047" w:rsidRDefault="00BD6AEF" w:rsidP="007D16BE">
      <w:pPr>
        <w:pStyle w:val="af"/>
        <w:numPr>
          <w:ilvl w:val="0"/>
          <w:numId w:val="40"/>
        </w:numPr>
        <w:tabs>
          <w:tab w:val="left" w:pos="851"/>
          <w:tab w:val="left" w:pos="993"/>
        </w:tabs>
        <w:ind w:left="0" w:firstLine="556"/>
        <w:jc w:val="both"/>
        <w:rPr>
          <w:rFonts w:eastAsia="Times New Roman"/>
          <w:sz w:val="28"/>
          <w:szCs w:val="28"/>
        </w:rPr>
      </w:pPr>
      <w:r w:rsidRPr="00590047">
        <w:rPr>
          <w:sz w:val="28"/>
          <w:szCs w:val="28"/>
        </w:rPr>
        <w:t xml:space="preserve">Мукаилов М.Д. </w:t>
      </w:r>
      <w:hyperlink r:id="rId30" w:history="1">
        <w:r w:rsidRPr="00590047">
          <w:rPr>
            <w:rStyle w:val="aa"/>
            <w:color w:val="auto"/>
            <w:sz w:val="28"/>
            <w:szCs w:val="28"/>
            <w:u w:val="none"/>
          </w:rPr>
          <w:t>Интегрированная система обеспечения населения биологически ценными виноградом, плодами и продуктами их переработки в зимне-весенний период</w:t>
        </w:r>
      </w:hyperlink>
      <w:r w:rsidRPr="00590047">
        <w:rPr>
          <w:sz w:val="28"/>
          <w:szCs w:val="28"/>
        </w:rPr>
        <w:t xml:space="preserve"> // диссертация на соискание ученой степени доктора сельскохозяйственных наук / Дагестанский государственный аграрный университет им. М.М. Джамбулатова. Махачкала, 2006</w:t>
      </w:r>
      <w:r w:rsidR="00590047" w:rsidRPr="00590047">
        <w:rPr>
          <w:sz w:val="28"/>
          <w:szCs w:val="28"/>
        </w:rPr>
        <w:t>.</w:t>
      </w:r>
    </w:p>
    <w:p w:rsidR="00BD6AEF" w:rsidRPr="00590047" w:rsidRDefault="00BD6AEF" w:rsidP="007D16BE">
      <w:pPr>
        <w:pStyle w:val="af"/>
        <w:numPr>
          <w:ilvl w:val="0"/>
          <w:numId w:val="40"/>
        </w:numPr>
        <w:tabs>
          <w:tab w:val="left" w:pos="851"/>
          <w:tab w:val="left" w:pos="993"/>
        </w:tabs>
        <w:ind w:left="0" w:firstLine="556"/>
        <w:jc w:val="both"/>
        <w:rPr>
          <w:rFonts w:eastAsia="Times New Roman"/>
          <w:sz w:val="28"/>
          <w:szCs w:val="28"/>
        </w:rPr>
      </w:pPr>
      <w:r w:rsidRPr="00590047">
        <w:rPr>
          <w:sz w:val="28"/>
          <w:szCs w:val="28"/>
        </w:rPr>
        <w:lastRenderedPageBreak/>
        <w:t>Мукаилов М.Д., Гусейнова Б.М. С</w:t>
      </w:r>
      <w:hyperlink r:id="rId31" w:history="1">
        <w:r w:rsidRPr="00590047">
          <w:rPr>
            <w:rStyle w:val="aa"/>
            <w:color w:val="auto"/>
            <w:sz w:val="28"/>
            <w:szCs w:val="28"/>
            <w:u w:val="none"/>
          </w:rPr>
          <w:t>одержание биологически активных соединений в замороженных плодах и ягодах</w:t>
        </w:r>
      </w:hyperlink>
      <w:r w:rsidRPr="00590047">
        <w:rPr>
          <w:sz w:val="28"/>
          <w:szCs w:val="28"/>
        </w:rPr>
        <w:t xml:space="preserve"> // </w:t>
      </w:r>
      <w:hyperlink r:id="rId32" w:history="1">
        <w:r w:rsidRPr="00590047">
          <w:rPr>
            <w:rStyle w:val="aa"/>
            <w:color w:val="auto"/>
            <w:sz w:val="28"/>
            <w:szCs w:val="28"/>
            <w:u w:val="none"/>
          </w:rPr>
          <w:t>Садоводство и виноградарство</w:t>
        </w:r>
      </w:hyperlink>
      <w:r w:rsidRPr="00590047">
        <w:rPr>
          <w:sz w:val="28"/>
          <w:szCs w:val="28"/>
        </w:rPr>
        <w:t>. 2005. </w:t>
      </w:r>
      <w:hyperlink r:id="rId33" w:history="1">
        <w:r w:rsidRPr="00590047">
          <w:rPr>
            <w:rStyle w:val="aa"/>
            <w:color w:val="auto"/>
            <w:sz w:val="28"/>
            <w:szCs w:val="28"/>
            <w:u w:val="none"/>
          </w:rPr>
          <w:t>№ 1</w:t>
        </w:r>
      </w:hyperlink>
      <w:r w:rsidRPr="00590047">
        <w:rPr>
          <w:sz w:val="28"/>
          <w:szCs w:val="28"/>
        </w:rPr>
        <w:t>. С. 9-11.</w:t>
      </w:r>
    </w:p>
    <w:p w:rsidR="00BD6AEF" w:rsidRPr="00590047" w:rsidRDefault="00BD6AEF" w:rsidP="00BD6AEF">
      <w:pPr>
        <w:pStyle w:val="af"/>
        <w:jc w:val="both"/>
        <w:rPr>
          <w:rFonts w:eastAsia="Times New Roman"/>
          <w:sz w:val="28"/>
          <w:szCs w:val="28"/>
        </w:rPr>
      </w:pPr>
    </w:p>
    <w:p w:rsidR="005C11F0" w:rsidRDefault="005C11F0" w:rsidP="005C11F0">
      <w:pPr>
        <w:rPr>
          <w:sz w:val="28"/>
          <w:szCs w:val="28"/>
        </w:rPr>
      </w:pPr>
    </w:p>
    <w:p w:rsidR="005C11F0" w:rsidRPr="00494609" w:rsidRDefault="005C11F0" w:rsidP="00916BF0">
      <w:pPr>
        <w:rPr>
          <w:rStyle w:val="af0"/>
          <w:b/>
          <w:bCs/>
          <w:i w:val="0"/>
          <w:shd w:val="clear" w:color="auto" w:fill="FFFFFF"/>
        </w:rPr>
      </w:pPr>
    </w:p>
    <w:p w:rsidR="00916BF0" w:rsidRPr="00494609" w:rsidRDefault="00916BF0" w:rsidP="00916BF0">
      <w:pPr>
        <w:rPr>
          <w:b/>
        </w:rPr>
      </w:pPr>
      <w:r w:rsidRPr="00494609">
        <w:rPr>
          <w:rStyle w:val="af0"/>
          <w:b/>
          <w:bCs/>
          <w:i w:val="0"/>
          <w:shd w:val="clear" w:color="auto" w:fill="FFFFFF"/>
        </w:rPr>
        <w:t>УДК</w:t>
      </w:r>
      <w:r w:rsidRPr="00494609">
        <w:rPr>
          <w:rStyle w:val="apple-converted-space"/>
          <w:b/>
          <w:i/>
          <w:shd w:val="clear" w:color="auto" w:fill="FFFFFF"/>
        </w:rPr>
        <w:t> </w:t>
      </w:r>
      <w:r w:rsidRPr="00494609">
        <w:rPr>
          <w:b/>
          <w:shd w:val="clear" w:color="auto" w:fill="FFFFFF"/>
        </w:rPr>
        <w:t>602.4:634.773</w:t>
      </w:r>
      <w:r w:rsidRPr="00494609">
        <w:rPr>
          <w:rStyle w:val="apple-converted-space"/>
          <w:b/>
          <w:shd w:val="clear" w:color="auto" w:fill="FFFFFF"/>
        </w:rPr>
        <w:t> </w:t>
      </w:r>
      <w:r w:rsidRPr="00494609">
        <w:rPr>
          <w:b/>
        </w:rPr>
        <w:t xml:space="preserve"> </w:t>
      </w:r>
    </w:p>
    <w:p w:rsidR="00733A25" w:rsidRDefault="00916BF0" w:rsidP="00916BF0">
      <w:pPr>
        <w:ind w:firstLine="708"/>
        <w:jc w:val="center"/>
        <w:rPr>
          <w:b/>
          <w:sz w:val="28"/>
          <w:szCs w:val="28"/>
        </w:rPr>
      </w:pPr>
      <w:r>
        <w:rPr>
          <w:b/>
          <w:sz w:val="28"/>
          <w:szCs w:val="28"/>
        </w:rPr>
        <w:t xml:space="preserve"> ИЗУЧЕНИЕ ВИТАМИННОГО СОСТАВА  ЯГОД ОБЛЕПИХИ ДЛЯ ПРОИЗВОДСТВА ПРОДУКТОВ </w:t>
      </w:r>
    </w:p>
    <w:p w:rsidR="00916BF0" w:rsidRDefault="00916BF0" w:rsidP="00916BF0">
      <w:pPr>
        <w:ind w:firstLine="708"/>
        <w:jc w:val="center"/>
        <w:rPr>
          <w:b/>
          <w:sz w:val="28"/>
          <w:szCs w:val="28"/>
        </w:rPr>
      </w:pPr>
      <w:r>
        <w:rPr>
          <w:b/>
          <w:sz w:val="28"/>
          <w:szCs w:val="28"/>
        </w:rPr>
        <w:t>ФУНКЦИОНАЛЬНОГО НАЗНАЧЕНИЯ</w:t>
      </w:r>
    </w:p>
    <w:p w:rsidR="00D77793" w:rsidRPr="00AC08A6" w:rsidRDefault="00916BF0" w:rsidP="00916BF0">
      <w:pPr>
        <w:ind w:firstLine="708"/>
        <w:jc w:val="center"/>
        <w:rPr>
          <w:b/>
          <w:sz w:val="28"/>
          <w:szCs w:val="28"/>
        </w:rPr>
      </w:pPr>
      <w:r>
        <w:rPr>
          <w:b/>
          <w:sz w:val="28"/>
          <w:szCs w:val="28"/>
        </w:rPr>
        <w:br/>
      </w:r>
      <w:r w:rsidR="00D77793" w:rsidRPr="00AC08A6">
        <w:rPr>
          <w:b/>
          <w:sz w:val="28"/>
          <w:szCs w:val="28"/>
        </w:rPr>
        <w:t>Исригова Т.А</w:t>
      </w:r>
      <w:r w:rsidR="007368DD" w:rsidRPr="00AC08A6">
        <w:rPr>
          <w:b/>
          <w:sz w:val="28"/>
          <w:szCs w:val="28"/>
        </w:rPr>
        <w:t xml:space="preserve">. – </w:t>
      </w:r>
      <w:r w:rsidR="00D77793" w:rsidRPr="00AC08A6">
        <w:rPr>
          <w:b/>
          <w:sz w:val="28"/>
          <w:szCs w:val="28"/>
        </w:rPr>
        <w:t>д-р с.-х. наук, профессор</w:t>
      </w:r>
    </w:p>
    <w:p w:rsidR="00916BF0" w:rsidRPr="00AC08A6" w:rsidRDefault="00D77793" w:rsidP="00D77793">
      <w:pPr>
        <w:ind w:firstLine="708"/>
        <w:jc w:val="center"/>
        <w:rPr>
          <w:b/>
          <w:sz w:val="28"/>
          <w:szCs w:val="28"/>
        </w:rPr>
      </w:pPr>
      <w:r w:rsidRPr="00AC08A6">
        <w:rPr>
          <w:b/>
          <w:sz w:val="28"/>
          <w:szCs w:val="28"/>
        </w:rPr>
        <w:t>Селимова У.А.,</w:t>
      </w:r>
      <w:r w:rsidR="00916BF0" w:rsidRPr="00AC08A6">
        <w:rPr>
          <w:b/>
          <w:sz w:val="28"/>
          <w:szCs w:val="28"/>
        </w:rPr>
        <w:t xml:space="preserve"> Исригова В.С., Курбанова А.Б., </w:t>
      </w:r>
      <w:r w:rsidRPr="00AC08A6">
        <w:rPr>
          <w:b/>
          <w:sz w:val="28"/>
          <w:szCs w:val="28"/>
        </w:rPr>
        <w:t xml:space="preserve">Сайпуллаева А.Н., Таибова Д.С. </w:t>
      </w:r>
      <w:r w:rsidR="007368DD" w:rsidRPr="00AC08A6">
        <w:rPr>
          <w:b/>
          <w:sz w:val="28"/>
          <w:szCs w:val="28"/>
        </w:rPr>
        <w:t xml:space="preserve">– </w:t>
      </w:r>
      <w:r w:rsidRPr="00AC08A6">
        <w:rPr>
          <w:b/>
          <w:sz w:val="28"/>
          <w:szCs w:val="28"/>
        </w:rPr>
        <w:t>аспиранты</w:t>
      </w:r>
    </w:p>
    <w:p w:rsidR="00916BF0" w:rsidRPr="00AC08A6" w:rsidRDefault="007368DD" w:rsidP="00916BF0">
      <w:pPr>
        <w:ind w:firstLine="708"/>
        <w:jc w:val="center"/>
        <w:rPr>
          <w:b/>
          <w:sz w:val="28"/>
          <w:szCs w:val="28"/>
        </w:rPr>
      </w:pPr>
      <w:r w:rsidRPr="00AC08A6">
        <w:rPr>
          <w:b/>
          <w:sz w:val="28"/>
          <w:szCs w:val="28"/>
        </w:rPr>
        <w:t xml:space="preserve">ФГБОУ </w:t>
      </w:r>
      <w:proofErr w:type="gramStart"/>
      <w:r w:rsidRPr="00AC08A6">
        <w:rPr>
          <w:b/>
          <w:sz w:val="28"/>
          <w:szCs w:val="28"/>
        </w:rPr>
        <w:t>ВО</w:t>
      </w:r>
      <w:proofErr w:type="gramEnd"/>
      <w:r w:rsidR="001F0443" w:rsidRPr="00AC08A6">
        <w:rPr>
          <w:b/>
          <w:sz w:val="28"/>
          <w:szCs w:val="28"/>
        </w:rPr>
        <w:t xml:space="preserve"> </w:t>
      </w:r>
      <w:r w:rsidRPr="00AC08A6">
        <w:rPr>
          <w:b/>
          <w:sz w:val="28"/>
          <w:szCs w:val="28"/>
        </w:rPr>
        <w:t xml:space="preserve"> </w:t>
      </w:r>
      <w:r w:rsidR="00916BF0" w:rsidRPr="00AC08A6">
        <w:rPr>
          <w:b/>
          <w:sz w:val="28"/>
          <w:szCs w:val="28"/>
        </w:rPr>
        <w:t xml:space="preserve">Дагестанский </w:t>
      </w:r>
      <w:r w:rsidRPr="00AC08A6">
        <w:rPr>
          <w:b/>
          <w:sz w:val="28"/>
          <w:szCs w:val="28"/>
        </w:rPr>
        <w:t>ГАУ</w:t>
      </w:r>
      <w:r w:rsidR="00916BF0" w:rsidRPr="00AC08A6">
        <w:rPr>
          <w:b/>
          <w:sz w:val="28"/>
          <w:szCs w:val="28"/>
        </w:rPr>
        <w:t>, Россия, г. Махачкала</w:t>
      </w:r>
    </w:p>
    <w:p w:rsidR="00916BF0" w:rsidRPr="007368DD" w:rsidRDefault="00916BF0" w:rsidP="00916BF0">
      <w:pPr>
        <w:jc w:val="center"/>
        <w:rPr>
          <w:b/>
          <w:i/>
          <w:sz w:val="28"/>
          <w:szCs w:val="28"/>
        </w:rPr>
      </w:pPr>
    </w:p>
    <w:p w:rsidR="00916BF0" w:rsidRDefault="00916BF0" w:rsidP="00916BF0">
      <w:pPr>
        <w:ind w:firstLine="708"/>
        <w:jc w:val="both"/>
        <w:rPr>
          <w:sz w:val="28"/>
          <w:szCs w:val="28"/>
        </w:rPr>
      </w:pPr>
      <w:r w:rsidRPr="001F0443">
        <w:rPr>
          <w:b/>
          <w:sz w:val="28"/>
          <w:szCs w:val="28"/>
        </w:rPr>
        <w:t>Аннотация</w:t>
      </w:r>
      <w:r w:rsidRPr="001F0443">
        <w:rPr>
          <w:sz w:val="28"/>
          <w:szCs w:val="28"/>
        </w:rPr>
        <w:t xml:space="preserve">. </w:t>
      </w:r>
      <w:r>
        <w:rPr>
          <w:sz w:val="28"/>
          <w:szCs w:val="28"/>
        </w:rPr>
        <w:t>В статье приведены исследования по изучению пищевой и биологической ценности ягод облепихи, с целью рекомендаций их для производства функциональных продуктов питания. Исследованы пищевая и биологическая ценность ягод облепихи, сделаны соответствующие заключения. Приводиться данные о разработках функциональных продуктов питания сотрудниками  и аспирантами кафедры товароведения, технологии продуктов и общественного питания Дагестанского ГАУ.</w:t>
      </w:r>
    </w:p>
    <w:p w:rsidR="00916BF0" w:rsidRDefault="00916BF0" w:rsidP="00916BF0">
      <w:pPr>
        <w:ind w:firstLine="567"/>
        <w:jc w:val="both"/>
        <w:rPr>
          <w:sz w:val="28"/>
          <w:szCs w:val="28"/>
        </w:rPr>
      </w:pPr>
      <w:r w:rsidRPr="001F0443">
        <w:rPr>
          <w:b/>
          <w:sz w:val="28"/>
          <w:szCs w:val="28"/>
        </w:rPr>
        <w:t>Ключевые слова:</w:t>
      </w:r>
      <w:r>
        <w:rPr>
          <w:i/>
          <w:sz w:val="28"/>
          <w:szCs w:val="28"/>
        </w:rPr>
        <w:t xml:space="preserve"> </w:t>
      </w:r>
      <w:r>
        <w:rPr>
          <w:sz w:val="28"/>
          <w:szCs w:val="28"/>
        </w:rPr>
        <w:t xml:space="preserve">функциональные продукты питания, химический состав, облепиха, содержание витамина С. </w:t>
      </w:r>
    </w:p>
    <w:p w:rsidR="00916BF0" w:rsidRDefault="00916BF0" w:rsidP="00916BF0">
      <w:pPr>
        <w:ind w:left="142" w:firstLine="567"/>
        <w:jc w:val="both"/>
        <w:rPr>
          <w:b/>
          <w:sz w:val="28"/>
          <w:szCs w:val="28"/>
        </w:rPr>
      </w:pPr>
    </w:p>
    <w:p w:rsidR="00916BF0" w:rsidRPr="001F0443" w:rsidRDefault="00D77793" w:rsidP="00916BF0">
      <w:pPr>
        <w:ind w:left="142" w:firstLine="567"/>
        <w:jc w:val="both"/>
        <w:rPr>
          <w:i/>
          <w:sz w:val="28"/>
          <w:szCs w:val="28"/>
          <w:lang w:val="en-US"/>
        </w:rPr>
      </w:pPr>
      <w:r w:rsidRPr="001F0443">
        <w:rPr>
          <w:b/>
          <w:i/>
          <w:sz w:val="28"/>
          <w:szCs w:val="28"/>
          <w:lang w:val="en-US"/>
        </w:rPr>
        <w:t>Abstract.</w:t>
      </w:r>
      <w:r w:rsidRPr="001F0443">
        <w:rPr>
          <w:i/>
          <w:spacing w:val="-4"/>
          <w:lang w:val="en-US"/>
        </w:rPr>
        <w:t xml:space="preserve"> </w:t>
      </w:r>
      <w:r w:rsidR="00916BF0" w:rsidRPr="001F0443">
        <w:rPr>
          <w:i/>
          <w:sz w:val="28"/>
          <w:szCs w:val="28"/>
          <w:lang w:val="en-US"/>
        </w:rPr>
        <w:t>The article contains studies on the study of the food and biological value of sea-buckthorn berries, with the purpose of recommending them for the production of functional food products. The food and biological value of sea-buckthorn berries has been studied, and corresponding conclusions have been drawn. Data on the development of functional food products by staff and graduate students of the Department of Commodity Science, Technology of Products and Public Catering of the Dagestan State Automated Information Administration is given.</w:t>
      </w:r>
    </w:p>
    <w:p w:rsidR="00916BF0" w:rsidRPr="001F0443" w:rsidRDefault="00916BF0" w:rsidP="00916BF0">
      <w:pPr>
        <w:ind w:left="142" w:firstLine="567"/>
        <w:jc w:val="both"/>
        <w:rPr>
          <w:i/>
          <w:sz w:val="28"/>
          <w:szCs w:val="28"/>
          <w:lang w:val="en-US"/>
        </w:rPr>
      </w:pPr>
      <w:r w:rsidRPr="001F0443">
        <w:rPr>
          <w:b/>
          <w:i/>
          <w:sz w:val="28"/>
          <w:szCs w:val="28"/>
          <w:lang w:val="en-US"/>
        </w:rPr>
        <w:t>Key words</w:t>
      </w:r>
      <w:r w:rsidRPr="001F0443">
        <w:rPr>
          <w:i/>
          <w:sz w:val="28"/>
          <w:szCs w:val="28"/>
          <w:lang w:val="en-US"/>
        </w:rPr>
        <w:t>: functional food products, chemical composition, sea-buckthorn, content of vitamin C.</w:t>
      </w:r>
    </w:p>
    <w:p w:rsidR="00D77793" w:rsidRPr="00AC271C" w:rsidRDefault="00D77793" w:rsidP="00916BF0">
      <w:pPr>
        <w:ind w:left="142" w:firstLine="567"/>
        <w:jc w:val="both"/>
        <w:rPr>
          <w:sz w:val="28"/>
          <w:szCs w:val="28"/>
          <w:lang w:val="en-US"/>
        </w:rPr>
      </w:pPr>
    </w:p>
    <w:p w:rsidR="00916BF0" w:rsidRDefault="00916BF0" w:rsidP="00916BF0">
      <w:pPr>
        <w:ind w:firstLine="567"/>
        <w:jc w:val="both"/>
        <w:rPr>
          <w:sz w:val="28"/>
          <w:szCs w:val="28"/>
        </w:rPr>
      </w:pPr>
      <w:r>
        <w:rPr>
          <w:sz w:val="28"/>
          <w:szCs w:val="28"/>
        </w:rPr>
        <w:t xml:space="preserve">В последнее время в связи с обострением политической и экономической ситуацией в нашей стране очень остро стоят вопросы импортозамещения продовольственных товаров. В связи с этим у российских товаропроизводителей появилась возможность разработки экологически чистых продуктов питания в безконкурентной среде [1]. </w:t>
      </w:r>
    </w:p>
    <w:p w:rsidR="00916BF0" w:rsidRDefault="00916BF0" w:rsidP="00916BF0">
      <w:pPr>
        <w:ind w:firstLine="567"/>
        <w:jc w:val="both"/>
        <w:rPr>
          <w:sz w:val="28"/>
          <w:szCs w:val="28"/>
        </w:rPr>
      </w:pPr>
      <w:r>
        <w:rPr>
          <w:sz w:val="28"/>
          <w:szCs w:val="28"/>
        </w:rPr>
        <w:t xml:space="preserve">Дагестанский государственный аграрный университет не остался в стороне от этой проблемы. Учеными нашего Вуза постоянно  ведутся исследования по производству здоровых продуктов питания, способных заменить импортные аналоги. Так на кафедре товароведения, технологии </w:t>
      </w:r>
      <w:r>
        <w:rPr>
          <w:sz w:val="28"/>
          <w:szCs w:val="28"/>
        </w:rPr>
        <w:lastRenderedPageBreak/>
        <w:t>продуктов и общественного питания Дагестанского ГАУ занимаются разработкой технологии производства функциональных продуктов питания из растительного сырья [2,6,8].</w:t>
      </w:r>
    </w:p>
    <w:p w:rsidR="00916BF0" w:rsidRDefault="00916BF0" w:rsidP="00916BF0">
      <w:pPr>
        <w:ind w:firstLine="708"/>
        <w:jc w:val="both"/>
        <w:rPr>
          <w:sz w:val="28"/>
          <w:szCs w:val="28"/>
        </w:rPr>
      </w:pPr>
      <w:r>
        <w:rPr>
          <w:noProof/>
          <w:sz w:val="28"/>
          <w:szCs w:val="28"/>
        </w:rPr>
        <w:t xml:space="preserve"> Главным объектом наших исследований явились ягода облепихи, которые являются кладезем  природных биологически ценных пищевых компонентов </w:t>
      </w:r>
      <w:r>
        <w:rPr>
          <w:sz w:val="28"/>
          <w:szCs w:val="28"/>
        </w:rPr>
        <w:t>[4,5,]</w:t>
      </w:r>
      <w:r>
        <w:rPr>
          <w:noProof/>
          <w:sz w:val="28"/>
          <w:szCs w:val="28"/>
        </w:rPr>
        <w:t>.</w:t>
      </w:r>
    </w:p>
    <w:p w:rsidR="00916BF0" w:rsidRDefault="00916BF0" w:rsidP="00916BF0">
      <w:pPr>
        <w:ind w:firstLine="708"/>
        <w:jc w:val="both"/>
        <w:rPr>
          <w:sz w:val="28"/>
          <w:szCs w:val="28"/>
        </w:rPr>
      </w:pPr>
      <w:proofErr w:type="gramStart"/>
      <w:r>
        <w:rPr>
          <w:sz w:val="28"/>
          <w:szCs w:val="28"/>
        </w:rPr>
        <w:t xml:space="preserve">Облепиха издревле широко применялась как средство, заживляющее раны, внутренние язвы, для лечения кожных заболеваний, цинги, как стимулятор физической деятельности, улучшения общего состояния здоровья людей в зимний и весенний периоды </w:t>
      </w:r>
      <m:oMath>
        <m:d>
          <m:dPr>
            <m:begChr m:val="["/>
            <m:endChr m:val="]"/>
            <m:ctrlPr>
              <w:rPr>
                <w:rFonts w:ascii="Cambria Math" w:hAnsi="Cambria Math"/>
                <w:sz w:val="28"/>
                <w:szCs w:val="28"/>
                <w:lang w:eastAsia="en-US"/>
              </w:rPr>
            </m:ctrlPr>
          </m:dPr>
          <m:e>
            <m:r>
              <m:rPr>
                <m:sty m:val="p"/>
              </m:rPr>
              <w:rPr>
                <w:rFonts w:ascii="Cambria Math" w:hAnsi="Cambria Math"/>
                <w:sz w:val="28"/>
                <w:szCs w:val="28"/>
              </w:rPr>
              <m:t>10, 11,12,15,17,18,</m:t>
            </m:r>
          </m:e>
        </m:d>
      </m:oMath>
      <w:r>
        <w:rPr>
          <w:sz w:val="28"/>
          <w:szCs w:val="28"/>
        </w:rPr>
        <w:t>.</w:t>
      </w:r>
      <w:proofErr w:type="gramEnd"/>
    </w:p>
    <w:p w:rsidR="00916BF0" w:rsidRDefault="00916BF0" w:rsidP="00916BF0">
      <w:pPr>
        <w:ind w:firstLine="708"/>
        <w:jc w:val="both"/>
        <w:rPr>
          <w:sz w:val="28"/>
          <w:szCs w:val="28"/>
        </w:rPr>
      </w:pPr>
      <w:r>
        <w:rPr>
          <w:sz w:val="28"/>
          <w:szCs w:val="28"/>
        </w:rPr>
        <w:t xml:space="preserve">Основной целью наших исследований является изучение пищевой ценности ягод облепихи с целью производства функциональных пищевых продуктов  (диетического мармелада,  варенья,  безалкогольных напитков, биологически активных добавок, сиропов, замороженной продукции и др.) на основе облепихи и другого плодово-ягодного сырья,  богатыми биоактивными компонентами-микронутриентами [7]. </w:t>
      </w:r>
    </w:p>
    <w:p w:rsidR="00916BF0" w:rsidRDefault="00916BF0" w:rsidP="00916BF0">
      <w:pPr>
        <w:jc w:val="both"/>
        <w:rPr>
          <w:sz w:val="28"/>
          <w:szCs w:val="28"/>
        </w:rPr>
      </w:pPr>
      <w:r>
        <w:rPr>
          <w:sz w:val="28"/>
          <w:szCs w:val="28"/>
        </w:rPr>
        <w:t xml:space="preserve">  </w:t>
      </w:r>
      <w:r>
        <w:rPr>
          <w:sz w:val="28"/>
          <w:szCs w:val="28"/>
        </w:rPr>
        <w:tab/>
        <w:t>Для того чтобы произвести качественный и полезный продукт необходимо исследовать сырье, в связи с этим одной из целей наших исследований являлось изучение  пищевой и биологической ценности облепихи, произрастающей в Республике Дагестан.  Объектом исследований был выбран сорт облепихи Зафарани, распространённый на территории Дагестана[3].</w:t>
      </w:r>
    </w:p>
    <w:p w:rsidR="00916BF0" w:rsidRDefault="00916BF0" w:rsidP="00916BF0">
      <w:pPr>
        <w:widowControl w:val="0"/>
        <w:ind w:firstLine="708"/>
        <w:jc w:val="both"/>
        <w:rPr>
          <w:sz w:val="28"/>
          <w:szCs w:val="28"/>
        </w:rPr>
      </w:pPr>
      <w:r>
        <w:rPr>
          <w:sz w:val="28"/>
          <w:szCs w:val="28"/>
        </w:rPr>
        <w:t>Свидетельством пищевой и биологической ценности любой продукции, является ее химический состав и прежде  всего содержание сахаров, кислот, витамина</w:t>
      </w:r>
      <w:proofErr w:type="gramStart"/>
      <w:r>
        <w:rPr>
          <w:sz w:val="28"/>
          <w:szCs w:val="28"/>
        </w:rPr>
        <w:t xml:space="preserve"> С</w:t>
      </w:r>
      <w:proofErr w:type="gramEnd"/>
      <w:r>
        <w:rPr>
          <w:sz w:val="28"/>
          <w:szCs w:val="28"/>
        </w:rPr>
        <w:t>, пектиновых и дубильных и других биологически активных  веществ [4]. Результаты определения основных элементов химического состава представлены в табл.1.</w:t>
      </w:r>
    </w:p>
    <w:p w:rsidR="00916BF0" w:rsidRDefault="00D77793" w:rsidP="00D77793">
      <w:pPr>
        <w:pStyle w:val="af3"/>
        <w:jc w:val="center"/>
        <w:rPr>
          <w:sz w:val="28"/>
          <w:szCs w:val="28"/>
        </w:rPr>
      </w:pPr>
      <w:r>
        <w:rPr>
          <w:sz w:val="28"/>
          <w:szCs w:val="28"/>
        </w:rPr>
        <w:t xml:space="preserve">Таблица </w:t>
      </w:r>
      <w:proofErr w:type="gramStart"/>
      <w:r>
        <w:rPr>
          <w:sz w:val="28"/>
          <w:szCs w:val="28"/>
        </w:rPr>
        <w:t>-</w:t>
      </w:r>
      <w:r w:rsidR="00916BF0">
        <w:rPr>
          <w:sz w:val="28"/>
          <w:szCs w:val="28"/>
        </w:rPr>
        <w:t>П</w:t>
      </w:r>
      <w:proofErr w:type="gramEnd"/>
      <w:r w:rsidR="00916BF0">
        <w:rPr>
          <w:sz w:val="28"/>
          <w:szCs w:val="28"/>
        </w:rPr>
        <w:t>ищевая ценность облепихи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4691"/>
        <w:gridCol w:w="3187"/>
      </w:tblGrid>
      <w:tr w:rsidR="00916BF0" w:rsidTr="00916BF0">
        <w:tc>
          <w:tcPr>
            <w:tcW w:w="1668"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b/>
                <w:sz w:val="28"/>
                <w:szCs w:val="28"/>
                <w:lang w:eastAsia="en-US"/>
              </w:rPr>
            </w:pPr>
            <w:r>
              <w:rPr>
                <w:b/>
                <w:sz w:val="28"/>
                <w:szCs w:val="28"/>
              </w:rPr>
              <w:t xml:space="preserve">№ </w:t>
            </w:r>
            <w:proofErr w:type="gramStart"/>
            <w:r>
              <w:rPr>
                <w:b/>
                <w:sz w:val="28"/>
                <w:szCs w:val="28"/>
              </w:rPr>
              <w:t>п</w:t>
            </w:r>
            <w:proofErr w:type="gramEnd"/>
            <w:r>
              <w:rPr>
                <w:b/>
                <w:sz w:val="28"/>
                <w:szCs w:val="28"/>
              </w:rPr>
              <w:t>/п</w:t>
            </w:r>
          </w:p>
        </w:tc>
        <w:tc>
          <w:tcPr>
            <w:tcW w:w="5108"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b/>
                <w:sz w:val="28"/>
                <w:szCs w:val="28"/>
                <w:lang w:eastAsia="en-US"/>
              </w:rPr>
            </w:pPr>
            <w:r>
              <w:rPr>
                <w:b/>
                <w:sz w:val="28"/>
                <w:szCs w:val="28"/>
              </w:rPr>
              <w:t>Наименование</w:t>
            </w:r>
          </w:p>
        </w:tc>
        <w:tc>
          <w:tcPr>
            <w:tcW w:w="3389"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b/>
                <w:sz w:val="28"/>
                <w:szCs w:val="28"/>
                <w:lang w:eastAsia="en-US"/>
              </w:rPr>
            </w:pPr>
            <w:r>
              <w:rPr>
                <w:b/>
                <w:sz w:val="28"/>
                <w:szCs w:val="28"/>
              </w:rPr>
              <w:t>Количество, гр</w:t>
            </w:r>
          </w:p>
        </w:tc>
      </w:tr>
      <w:tr w:rsidR="00916BF0" w:rsidTr="00916BF0">
        <w:tc>
          <w:tcPr>
            <w:tcW w:w="1668"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1</w:t>
            </w:r>
          </w:p>
        </w:tc>
        <w:tc>
          <w:tcPr>
            <w:tcW w:w="5108" w:type="dxa"/>
            <w:tcBorders>
              <w:top w:val="single" w:sz="4" w:space="0" w:color="auto"/>
              <w:left w:val="single" w:sz="4" w:space="0" w:color="auto"/>
              <w:bottom w:val="single" w:sz="4" w:space="0" w:color="auto"/>
              <w:right w:val="single" w:sz="4" w:space="0" w:color="auto"/>
            </w:tcBorders>
            <w:hideMark/>
          </w:tcPr>
          <w:p w:rsidR="00916BF0" w:rsidRDefault="00916BF0">
            <w:pPr>
              <w:pStyle w:val="af3"/>
              <w:rPr>
                <w:sz w:val="28"/>
                <w:szCs w:val="28"/>
                <w:lang w:eastAsia="en-US"/>
              </w:rPr>
            </w:pPr>
            <w:r>
              <w:rPr>
                <w:sz w:val="28"/>
                <w:szCs w:val="28"/>
              </w:rPr>
              <w:t>Калорийность, кКал</w:t>
            </w:r>
          </w:p>
        </w:tc>
        <w:tc>
          <w:tcPr>
            <w:tcW w:w="3389"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82</w:t>
            </w:r>
          </w:p>
        </w:tc>
      </w:tr>
      <w:tr w:rsidR="00916BF0" w:rsidTr="00916BF0">
        <w:tc>
          <w:tcPr>
            <w:tcW w:w="1668"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2</w:t>
            </w:r>
          </w:p>
        </w:tc>
        <w:tc>
          <w:tcPr>
            <w:tcW w:w="5108" w:type="dxa"/>
            <w:tcBorders>
              <w:top w:val="single" w:sz="4" w:space="0" w:color="auto"/>
              <w:left w:val="single" w:sz="4" w:space="0" w:color="auto"/>
              <w:bottom w:val="single" w:sz="4" w:space="0" w:color="auto"/>
              <w:right w:val="single" w:sz="4" w:space="0" w:color="auto"/>
            </w:tcBorders>
            <w:hideMark/>
          </w:tcPr>
          <w:p w:rsidR="00916BF0" w:rsidRDefault="00916BF0">
            <w:pPr>
              <w:pStyle w:val="af3"/>
              <w:rPr>
                <w:sz w:val="28"/>
                <w:szCs w:val="28"/>
                <w:lang w:eastAsia="en-US"/>
              </w:rPr>
            </w:pPr>
            <w:r>
              <w:rPr>
                <w:sz w:val="28"/>
                <w:szCs w:val="28"/>
              </w:rPr>
              <w:t>Белки</w:t>
            </w:r>
          </w:p>
        </w:tc>
        <w:tc>
          <w:tcPr>
            <w:tcW w:w="3389"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1,2</w:t>
            </w:r>
          </w:p>
        </w:tc>
      </w:tr>
      <w:tr w:rsidR="00916BF0" w:rsidTr="00916BF0">
        <w:tc>
          <w:tcPr>
            <w:tcW w:w="1668"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3</w:t>
            </w:r>
          </w:p>
        </w:tc>
        <w:tc>
          <w:tcPr>
            <w:tcW w:w="5108" w:type="dxa"/>
            <w:tcBorders>
              <w:top w:val="single" w:sz="4" w:space="0" w:color="auto"/>
              <w:left w:val="single" w:sz="4" w:space="0" w:color="auto"/>
              <w:bottom w:val="single" w:sz="4" w:space="0" w:color="auto"/>
              <w:right w:val="single" w:sz="4" w:space="0" w:color="auto"/>
            </w:tcBorders>
            <w:hideMark/>
          </w:tcPr>
          <w:p w:rsidR="00916BF0" w:rsidRDefault="00916BF0">
            <w:pPr>
              <w:pStyle w:val="af3"/>
              <w:rPr>
                <w:sz w:val="28"/>
                <w:szCs w:val="28"/>
                <w:lang w:eastAsia="en-US"/>
              </w:rPr>
            </w:pPr>
            <w:r>
              <w:rPr>
                <w:sz w:val="28"/>
                <w:szCs w:val="28"/>
              </w:rPr>
              <w:t>Жиры</w:t>
            </w:r>
          </w:p>
        </w:tc>
        <w:tc>
          <w:tcPr>
            <w:tcW w:w="3389"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5,4</w:t>
            </w:r>
          </w:p>
        </w:tc>
      </w:tr>
      <w:tr w:rsidR="00916BF0" w:rsidTr="00916BF0">
        <w:tc>
          <w:tcPr>
            <w:tcW w:w="1668"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4</w:t>
            </w:r>
          </w:p>
        </w:tc>
        <w:tc>
          <w:tcPr>
            <w:tcW w:w="5108" w:type="dxa"/>
            <w:tcBorders>
              <w:top w:val="single" w:sz="4" w:space="0" w:color="auto"/>
              <w:left w:val="single" w:sz="4" w:space="0" w:color="auto"/>
              <w:bottom w:val="single" w:sz="4" w:space="0" w:color="auto"/>
              <w:right w:val="single" w:sz="4" w:space="0" w:color="auto"/>
            </w:tcBorders>
            <w:hideMark/>
          </w:tcPr>
          <w:p w:rsidR="00916BF0" w:rsidRDefault="00916BF0">
            <w:pPr>
              <w:pStyle w:val="af3"/>
              <w:rPr>
                <w:sz w:val="28"/>
                <w:szCs w:val="28"/>
                <w:lang w:eastAsia="en-US"/>
              </w:rPr>
            </w:pPr>
            <w:r>
              <w:rPr>
                <w:sz w:val="28"/>
                <w:szCs w:val="28"/>
              </w:rPr>
              <w:t>Углеводы</w:t>
            </w:r>
          </w:p>
        </w:tc>
        <w:tc>
          <w:tcPr>
            <w:tcW w:w="3389"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5,7</w:t>
            </w:r>
          </w:p>
        </w:tc>
      </w:tr>
      <w:tr w:rsidR="00916BF0" w:rsidTr="00916BF0">
        <w:tc>
          <w:tcPr>
            <w:tcW w:w="1668"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5</w:t>
            </w:r>
          </w:p>
        </w:tc>
        <w:tc>
          <w:tcPr>
            <w:tcW w:w="5108" w:type="dxa"/>
            <w:tcBorders>
              <w:top w:val="single" w:sz="4" w:space="0" w:color="auto"/>
              <w:left w:val="single" w:sz="4" w:space="0" w:color="auto"/>
              <w:bottom w:val="single" w:sz="4" w:space="0" w:color="auto"/>
              <w:right w:val="single" w:sz="4" w:space="0" w:color="auto"/>
            </w:tcBorders>
            <w:hideMark/>
          </w:tcPr>
          <w:p w:rsidR="00916BF0" w:rsidRDefault="00916BF0">
            <w:pPr>
              <w:pStyle w:val="af3"/>
              <w:rPr>
                <w:sz w:val="28"/>
                <w:szCs w:val="28"/>
                <w:lang w:eastAsia="en-US"/>
              </w:rPr>
            </w:pPr>
            <w:r>
              <w:rPr>
                <w:sz w:val="28"/>
                <w:szCs w:val="28"/>
              </w:rPr>
              <w:t xml:space="preserve">Пищевые волокна </w:t>
            </w:r>
          </w:p>
        </w:tc>
        <w:tc>
          <w:tcPr>
            <w:tcW w:w="3389"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2,0</w:t>
            </w:r>
          </w:p>
        </w:tc>
      </w:tr>
      <w:tr w:rsidR="00916BF0" w:rsidTr="00916BF0">
        <w:tc>
          <w:tcPr>
            <w:tcW w:w="1668"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6</w:t>
            </w:r>
          </w:p>
        </w:tc>
        <w:tc>
          <w:tcPr>
            <w:tcW w:w="5108" w:type="dxa"/>
            <w:tcBorders>
              <w:top w:val="single" w:sz="4" w:space="0" w:color="auto"/>
              <w:left w:val="single" w:sz="4" w:space="0" w:color="auto"/>
              <w:bottom w:val="single" w:sz="4" w:space="0" w:color="auto"/>
              <w:right w:val="single" w:sz="4" w:space="0" w:color="auto"/>
            </w:tcBorders>
            <w:hideMark/>
          </w:tcPr>
          <w:p w:rsidR="00916BF0" w:rsidRDefault="00916BF0">
            <w:pPr>
              <w:pStyle w:val="af3"/>
              <w:rPr>
                <w:sz w:val="28"/>
                <w:szCs w:val="28"/>
                <w:lang w:eastAsia="en-US"/>
              </w:rPr>
            </w:pPr>
            <w:r>
              <w:rPr>
                <w:sz w:val="28"/>
                <w:szCs w:val="28"/>
              </w:rPr>
              <w:t>Органические кислоты</w:t>
            </w:r>
          </w:p>
        </w:tc>
        <w:tc>
          <w:tcPr>
            <w:tcW w:w="3389"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2,0</w:t>
            </w:r>
          </w:p>
        </w:tc>
      </w:tr>
      <w:tr w:rsidR="00916BF0" w:rsidTr="00916BF0">
        <w:trPr>
          <w:trHeight w:val="492"/>
        </w:trPr>
        <w:tc>
          <w:tcPr>
            <w:tcW w:w="1668"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7</w:t>
            </w:r>
          </w:p>
        </w:tc>
        <w:tc>
          <w:tcPr>
            <w:tcW w:w="5108" w:type="dxa"/>
            <w:tcBorders>
              <w:top w:val="single" w:sz="4" w:space="0" w:color="auto"/>
              <w:left w:val="single" w:sz="4" w:space="0" w:color="auto"/>
              <w:bottom w:val="single" w:sz="4" w:space="0" w:color="auto"/>
              <w:right w:val="single" w:sz="4" w:space="0" w:color="auto"/>
            </w:tcBorders>
            <w:hideMark/>
          </w:tcPr>
          <w:p w:rsidR="00916BF0" w:rsidRDefault="00916BF0">
            <w:pPr>
              <w:pStyle w:val="af3"/>
              <w:rPr>
                <w:sz w:val="28"/>
                <w:szCs w:val="28"/>
                <w:lang w:eastAsia="en-US"/>
              </w:rPr>
            </w:pPr>
            <w:r>
              <w:rPr>
                <w:sz w:val="28"/>
                <w:szCs w:val="28"/>
              </w:rPr>
              <w:t>Моно- и дисахариды</w:t>
            </w:r>
          </w:p>
        </w:tc>
        <w:tc>
          <w:tcPr>
            <w:tcW w:w="3389"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5,7</w:t>
            </w:r>
          </w:p>
        </w:tc>
      </w:tr>
      <w:tr w:rsidR="00916BF0" w:rsidTr="00916BF0">
        <w:trPr>
          <w:trHeight w:val="492"/>
        </w:trPr>
        <w:tc>
          <w:tcPr>
            <w:tcW w:w="1668"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8</w:t>
            </w:r>
          </w:p>
        </w:tc>
        <w:tc>
          <w:tcPr>
            <w:tcW w:w="5108" w:type="dxa"/>
            <w:tcBorders>
              <w:top w:val="single" w:sz="4" w:space="0" w:color="auto"/>
              <w:left w:val="single" w:sz="4" w:space="0" w:color="auto"/>
              <w:bottom w:val="single" w:sz="4" w:space="0" w:color="auto"/>
              <w:right w:val="single" w:sz="4" w:space="0" w:color="auto"/>
            </w:tcBorders>
            <w:hideMark/>
          </w:tcPr>
          <w:p w:rsidR="00916BF0" w:rsidRDefault="00916BF0">
            <w:pPr>
              <w:pStyle w:val="af3"/>
              <w:rPr>
                <w:sz w:val="28"/>
                <w:szCs w:val="28"/>
                <w:lang w:eastAsia="en-US"/>
              </w:rPr>
            </w:pPr>
            <w:r>
              <w:rPr>
                <w:sz w:val="28"/>
                <w:szCs w:val="28"/>
              </w:rPr>
              <w:t>Зола</w:t>
            </w:r>
          </w:p>
        </w:tc>
        <w:tc>
          <w:tcPr>
            <w:tcW w:w="3389"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0,7</w:t>
            </w:r>
          </w:p>
        </w:tc>
      </w:tr>
      <w:tr w:rsidR="00916BF0" w:rsidTr="00916BF0">
        <w:trPr>
          <w:trHeight w:val="492"/>
        </w:trPr>
        <w:tc>
          <w:tcPr>
            <w:tcW w:w="1668"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9</w:t>
            </w:r>
          </w:p>
        </w:tc>
        <w:tc>
          <w:tcPr>
            <w:tcW w:w="5108" w:type="dxa"/>
            <w:tcBorders>
              <w:top w:val="single" w:sz="4" w:space="0" w:color="auto"/>
              <w:left w:val="single" w:sz="4" w:space="0" w:color="auto"/>
              <w:bottom w:val="single" w:sz="4" w:space="0" w:color="auto"/>
              <w:right w:val="single" w:sz="4" w:space="0" w:color="auto"/>
            </w:tcBorders>
            <w:hideMark/>
          </w:tcPr>
          <w:p w:rsidR="00916BF0" w:rsidRDefault="00916BF0">
            <w:pPr>
              <w:pStyle w:val="af3"/>
              <w:rPr>
                <w:sz w:val="28"/>
                <w:szCs w:val="28"/>
                <w:lang w:eastAsia="en-US"/>
              </w:rPr>
            </w:pPr>
            <w:r>
              <w:rPr>
                <w:sz w:val="28"/>
                <w:szCs w:val="28"/>
              </w:rPr>
              <w:t>Насыщенные жирные кислоты</w:t>
            </w:r>
          </w:p>
        </w:tc>
        <w:tc>
          <w:tcPr>
            <w:tcW w:w="3389"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2,2</w:t>
            </w:r>
          </w:p>
        </w:tc>
      </w:tr>
      <w:tr w:rsidR="00916BF0" w:rsidTr="00916BF0">
        <w:trPr>
          <w:trHeight w:val="492"/>
        </w:trPr>
        <w:tc>
          <w:tcPr>
            <w:tcW w:w="1668"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10</w:t>
            </w:r>
          </w:p>
        </w:tc>
        <w:tc>
          <w:tcPr>
            <w:tcW w:w="5108" w:type="dxa"/>
            <w:tcBorders>
              <w:top w:val="single" w:sz="4" w:space="0" w:color="auto"/>
              <w:left w:val="single" w:sz="4" w:space="0" w:color="auto"/>
              <w:bottom w:val="single" w:sz="4" w:space="0" w:color="auto"/>
              <w:right w:val="single" w:sz="4" w:space="0" w:color="auto"/>
            </w:tcBorders>
            <w:hideMark/>
          </w:tcPr>
          <w:p w:rsidR="00916BF0" w:rsidRDefault="00916BF0">
            <w:pPr>
              <w:pStyle w:val="af3"/>
              <w:rPr>
                <w:sz w:val="28"/>
                <w:szCs w:val="28"/>
                <w:lang w:eastAsia="en-US"/>
              </w:rPr>
            </w:pPr>
            <w:r>
              <w:rPr>
                <w:sz w:val="28"/>
                <w:szCs w:val="28"/>
              </w:rPr>
              <w:t>Вода</w:t>
            </w:r>
          </w:p>
        </w:tc>
        <w:tc>
          <w:tcPr>
            <w:tcW w:w="3389" w:type="dxa"/>
            <w:tcBorders>
              <w:top w:val="single" w:sz="4" w:space="0" w:color="auto"/>
              <w:left w:val="single" w:sz="4" w:space="0" w:color="auto"/>
              <w:bottom w:val="single" w:sz="4" w:space="0" w:color="auto"/>
              <w:right w:val="single" w:sz="4" w:space="0" w:color="auto"/>
            </w:tcBorders>
            <w:hideMark/>
          </w:tcPr>
          <w:p w:rsidR="00916BF0" w:rsidRDefault="00916BF0">
            <w:pPr>
              <w:pStyle w:val="af3"/>
              <w:jc w:val="center"/>
              <w:rPr>
                <w:sz w:val="28"/>
                <w:szCs w:val="28"/>
                <w:lang w:eastAsia="en-US"/>
              </w:rPr>
            </w:pPr>
            <w:r>
              <w:rPr>
                <w:sz w:val="28"/>
                <w:szCs w:val="28"/>
              </w:rPr>
              <w:t>83</w:t>
            </w:r>
          </w:p>
        </w:tc>
      </w:tr>
    </w:tbl>
    <w:p w:rsidR="00916BF0" w:rsidRDefault="00916BF0" w:rsidP="00916BF0">
      <w:pPr>
        <w:pStyle w:val="af3"/>
        <w:jc w:val="center"/>
        <w:rPr>
          <w:b/>
          <w:sz w:val="28"/>
          <w:szCs w:val="28"/>
          <w:lang w:eastAsia="en-US"/>
        </w:rPr>
      </w:pPr>
    </w:p>
    <w:p w:rsidR="00916BF0" w:rsidRDefault="00916BF0" w:rsidP="00916BF0">
      <w:pPr>
        <w:pStyle w:val="af3"/>
        <w:ind w:firstLine="708"/>
        <w:rPr>
          <w:sz w:val="28"/>
          <w:szCs w:val="28"/>
        </w:rPr>
      </w:pPr>
      <w:r>
        <w:rPr>
          <w:sz w:val="28"/>
          <w:szCs w:val="28"/>
        </w:rPr>
        <w:lastRenderedPageBreak/>
        <w:t>Как видно из данных табл.1, плоды облепихи имеют достаточно высокую  калорийность – 83 ккал,  в связи с содержанием в плодах масла – 5,4,  углеводов – 5,7, белков – 1,2. Зола составляет – 0,7г, пищевые волокна – 2,0, органические кислоты 2,0, моно и дисахариды – 5,7, насыщенные жирные кислоты – 2,2. В таблице приведено содержание пищевых веществ (калорийности, белков, жиров, углеводов, витаминов и минералов) на 100 г съедобной части.</w:t>
      </w:r>
    </w:p>
    <w:p w:rsidR="00916BF0" w:rsidRDefault="00916BF0" w:rsidP="00916BF0">
      <w:pPr>
        <w:pStyle w:val="a7"/>
        <w:shd w:val="clear" w:color="auto" w:fill="FFFFFF"/>
        <w:spacing w:before="0" w:beforeAutospacing="0" w:after="0" w:afterAutospacing="0"/>
        <w:ind w:firstLine="708"/>
        <w:jc w:val="both"/>
        <w:rPr>
          <w:sz w:val="28"/>
          <w:szCs w:val="28"/>
        </w:rPr>
      </w:pPr>
      <w:r>
        <w:rPr>
          <w:sz w:val="28"/>
          <w:szCs w:val="28"/>
        </w:rPr>
        <w:t xml:space="preserve">Целебные свойства облепихи определяются высоким содержанием в ее плодах целого «букета» </w:t>
      </w:r>
      <w:hyperlink r:id="rId34" w:history="1">
        <w:r>
          <w:rPr>
            <w:rStyle w:val="aa"/>
            <w:sz w:val="28"/>
            <w:szCs w:val="28"/>
          </w:rPr>
          <w:t>витаминов</w:t>
        </w:r>
      </w:hyperlink>
      <w:r>
        <w:rPr>
          <w:sz w:val="28"/>
          <w:szCs w:val="28"/>
        </w:rPr>
        <w:t>,</w:t>
      </w:r>
      <w:r>
        <w:rPr>
          <w:rStyle w:val="apple-converted-space"/>
          <w:sz w:val="28"/>
          <w:szCs w:val="28"/>
        </w:rPr>
        <w:t> </w:t>
      </w:r>
      <w:hyperlink r:id="rId35" w:history="1">
        <w:r>
          <w:rPr>
            <w:rStyle w:val="aa"/>
            <w:sz w:val="28"/>
            <w:szCs w:val="28"/>
          </w:rPr>
          <w:t>микроэлементов</w:t>
        </w:r>
      </w:hyperlink>
      <w:r>
        <w:rPr>
          <w:rStyle w:val="apple-converted-space"/>
          <w:sz w:val="28"/>
          <w:szCs w:val="28"/>
        </w:rPr>
        <w:t> </w:t>
      </w:r>
      <w:r>
        <w:rPr>
          <w:sz w:val="28"/>
          <w:szCs w:val="28"/>
        </w:rPr>
        <w:t>и органических кислот, чрезвычайно важных для профилактики и лечения многих заболеваний[8].</w:t>
      </w:r>
    </w:p>
    <w:p w:rsidR="00916BF0" w:rsidRDefault="00916BF0" w:rsidP="00916BF0">
      <w:pPr>
        <w:pStyle w:val="a7"/>
        <w:shd w:val="clear" w:color="auto" w:fill="FFFFFF"/>
        <w:spacing w:before="0" w:beforeAutospacing="0" w:after="0" w:afterAutospacing="0"/>
        <w:ind w:firstLine="708"/>
        <w:jc w:val="both"/>
        <w:rPr>
          <w:sz w:val="28"/>
          <w:szCs w:val="28"/>
        </w:rPr>
      </w:pPr>
      <w:r>
        <w:rPr>
          <w:sz w:val="28"/>
          <w:szCs w:val="28"/>
        </w:rPr>
        <w:t>В плодах облепихи содержится около 3,5% сахара и много органических кислот (</w:t>
      </w:r>
      <w:hyperlink r:id="rId36" w:history="1">
        <w:r>
          <w:rPr>
            <w:rStyle w:val="aa"/>
            <w:sz w:val="28"/>
            <w:szCs w:val="28"/>
          </w:rPr>
          <w:t>яблочная</w:t>
        </w:r>
      </w:hyperlink>
      <w:r>
        <w:rPr>
          <w:sz w:val="28"/>
          <w:szCs w:val="28"/>
        </w:rPr>
        <w:t>,</w:t>
      </w:r>
      <w:r>
        <w:rPr>
          <w:rStyle w:val="apple-converted-space"/>
          <w:sz w:val="28"/>
          <w:szCs w:val="28"/>
        </w:rPr>
        <w:t> </w:t>
      </w:r>
      <w:hyperlink r:id="rId37" w:history="1">
        <w:r>
          <w:rPr>
            <w:rStyle w:val="aa"/>
            <w:sz w:val="28"/>
            <w:szCs w:val="28"/>
          </w:rPr>
          <w:t>винная</w:t>
        </w:r>
      </w:hyperlink>
      <w:r>
        <w:rPr>
          <w:sz w:val="28"/>
          <w:szCs w:val="28"/>
        </w:rPr>
        <w:t>, щавелевая); очень много</w:t>
      </w:r>
      <w:r>
        <w:rPr>
          <w:rStyle w:val="apple-converted-space"/>
          <w:sz w:val="28"/>
          <w:szCs w:val="28"/>
        </w:rPr>
        <w:t> </w:t>
      </w:r>
      <w:hyperlink r:id="rId38" w:history="1">
        <w:r>
          <w:rPr>
            <w:rStyle w:val="aa"/>
            <w:sz w:val="28"/>
            <w:szCs w:val="28"/>
          </w:rPr>
          <w:t>витаминов</w:t>
        </w:r>
      </w:hyperlink>
      <w:r>
        <w:rPr>
          <w:rStyle w:val="apple-converted-space"/>
          <w:sz w:val="28"/>
          <w:szCs w:val="28"/>
        </w:rPr>
        <w:t> </w:t>
      </w:r>
      <w:r>
        <w:rPr>
          <w:sz w:val="28"/>
          <w:szCs w:val="28"/>
        </w:rPr>
        <w:t>–</w:t>
      </w:r>
      <w:r>
        <w:rPr>
          <w:rStyle w:val="apple-converted-space"/>
          <w:sz w:val="28"/>
          <w:szCs w:val="28"/>
        </w:rPr>
        <w:t> </w:t>
      </w:r>
      <w:hyperlink r:id="rId39" w:history="1">
        <w:r>
          <w:rPr>
            <w:rStyle w:val="aa"/>
            <w:sz w:val="28"/>
            <w:szCs w:val="28"/>
          </w:rPr>
          <w:t>С</w:t>
        </w:r>
      </w:hyperlink>
      <w:r>
        <w:rPr>
          <w:rStyle w:val="apple-converted-space"/>
          <w:sz w:val="28"/>
          <w:szCs w:val="28"/>
        </w:rPr>
        <w:t> </w:t>
      </w:r>
      <w:r>
        <w:rPr>
          <w:sz w:val="28"/>
          <w:szCs w:val="28"/>
        </w:rPr>
        <w:t>(до 1000 мг%),</w:t>
      </w:r>
      <w:r>
        <w:rPr>
          <w:rStyle w:val="apple-converted-space"/>
          <w:sz w:val="28"/>
          <w:szCs w:val="28"/>
        </w:rPr>
        <w:t> </w:t>
      </w:r>
      <w:hyperlink r:id="rId40" w:history="1">
        <w:r>
          <w:rPr>
            <w:rStyle w:val="aa"/>
            <w:sz w:val="28"/>
            <w:szCs w:val="28"/>
          </w:rPr>
          <w:t>В1</w:t>
        </w:r>
      </w:hyperlink>
      <w:r>
        <w:rPr>
          <w:sz w:val="28"/>
          <w:szCs w:val="28"/>
        </w:rPr>
        <w:t>,</w:t>
      </w:r>
      <w:r>
        <w:rPr>
          <w:rStyle w:val="apple-converted-space"/>
          <w:sz w:val="28"/>
          <w:szCs w:val="28"/>
        </w:rPr>
        <w:t> </w:t>
      </w:r>
      <w:hyperlink r:id="rId41" w:history="1">
        <w:r>
          <w:rPr>
            <w:rStyle w:val="aa"/>
            <w:sz w:val="28"/>
            <w:szCs w:val="28"/>
          </w:rPr>
          <w:t>В2</w:t>
        </w:r>
      </w:hyperlink>
      <w:r>
        <w:rPr>
          <w:sz w:val="28"/>
          <w:szCs w:val="28"/>
        </w:rPr>
        <w:t>,</w:t>
      </w:r>
      <w:r>
        <w:rPr>
          <w:rStyle w:val="apple-converted-space"/>
          <w:sz w:val="28"/>
          <w:szCs w:val="28"/>
        </w:rPr>
        <w:t> </w:t>
      </w:r>
      <w:hyperlink r:id="rId42" w:history="1">
        <w:r>
          <w:rPr>
            <w:rStyle w:val="aa"/>
            <w:sz w:val="28"/>
            <w:szCs w:val="28"/>
          </w:rPr>
          <w:t>фолиевая кислота</w:t>
        </w:r>
      </w:hyperlink>
      <w:r>
        <w:rPr>
          <w:rStyle w:val="apple-converted-space"/>
          <w:sz w:val="28"/>
          <w:szCs w:val="28"/>
        </w:rPr>
        <w:t> </w:t>
      </w:r>
      <w:r>
        <w:rPr>
          <w:sz w:val="28"/>
          <w:szCs w:val="28"/>
        </w:rPr>
        <w:t>(до 0,80 мг%),</w:t>
      </w:r>
      <w:r>
        <w:rPr>
          <w:rStyle w:val="apple-converted-space"/>
          <w:sz w:val="28"/>
          <w:szCs w:val="28"/>
        </w:rPr>
        <w:t> </w:t>
      </w:r>
      <w:hyperlink r:id="rId43" w:history="1">
        <w:r>
          <w:rPr>
            <w:rStyle w:val="aa"/>
            <w:sz w:val="28"/>
            <w:szCs w:val="28"/>
          </w:rPr>
          <w:t>РР</w:t>
        </w:r>
      </w:hyperlink>
      <w:r>
        <w:rPr>
          <w:sz w:val="28"/>
          <w:szCs w:val="28"/>
        </w:rPr>
        <w:t>,</w:t>
      </w:r>
      <w:hyperlink r:id="rId44" w:history="1">
        <w:r>
          <w:rPr>
            <w:rStyle w:val="aa"/>
            <w:sz w:val="28"/>
            <w:szCs w:val="28"/>
          </w:rPr>
          <w:t>К</w:t>
        </w:r>
      </w:hyperlink>
      <w:r>
        <w:rPr>
          <w:sz w:val="28"/>
          <w:szCs w:val="28"/>
        </w:rPr>
        <w:t>,</w:t>
      </w:r>
      <w:r>
        <w:rPr>
          <w:rStyle w:val="apple-converted-space"/>
          <w:sz w:val="28"/>
          <w:szCs w:val="28"/>
        </w:rPr>
        <w:t> </w:t>
      </w:r>
      <w:hyperlink r:id="rId45" w:history="1">
        <w:r>
          <w:rPr>
            <w:rStyle w:val="aa"/>
            <w:sz w:val="28"/>
            <w:szCs w:val="28"/>
          </w:rPr>
          <w:t>Р</w:t>
        </w:r>
      </w:hyperlink>
      <w:r>
        <w:rPr>
          <w:rStyle w:val="apple-converted-space"/>
          <w:sz w:val="28"/>
          <w:szCs w:val="28"/>
        </w:rPr>
        <w:t> </w:t>
      </w:r>
      <w:r>
        <w:rPr>
          <w:sz w:val="28"/>
          <w:szCs w:val="28"/>
        </w:rPr>
        <w:t>и</w:t>
      </w:r>
      <w:proofErr w:type="gramStart"/>
      <w:r>
        <w:rPr>
          <w:rStyle w:val="apple-converted-space"/>
          <w:sz w:val="28"/>
          <w:szCs w:val="28"/>
        </w:rPr>
        <w:t> </w:t>
      </w:r>
      <w:hyperlink r:id="rId46" w:history="1">
        <w:r>
          <w:rPr>
            <w:rStyle w:val="aa"/>
            <w:sz w:val="28"/>
            <w:szCs w:val="28"/>
          </w:rPr>
          <w:t>Е</w:t>
        </w:r>
        <w:proofErr w:type="gramEnd"/>
      </w:hyperlink>
      <w:r>
        <w:rPr>
          <w:rStyle w:val="apple-converted-space"/>
          <w:sz w:val="28"/>
          <w:szCs w:val="28"/>
        </w:rPr>
        <w:t> </w:t>
      </w:r>
      <w:r>
        <w:rPr>
          <w:sz w:val="28"/>
          <w:szCs w:val="28"/>
        </w:rPr>
        <w:t>(до 160 мг%),</w:t>
      </w:r>
      <w:r>
        <w:rPr>
          <w:rStyle w:val="apple-converted-space"/>
          <w:sz w:val="28"/>
          <w:szCs w:val="28"/>
        </w:rPr>
        <w:t> </w:t>
      </w:r>
      <w:hyperlink r:id="rId47" w:history="1">
        <w:r>
          <w:rPr>
            <w:rStyle w:val="aa"/>
            <w:sz w:val="28"/>
            <w:szCs w:val="28"/>
          </w:rPr>
          <w:t>каротин</w:t>
        </w:r>
      </w:hyperlink>
      <w:r>
        <w:rPr>
          <w:rStyle w:val="apple-converted-space"/>
          <w:sz w:val="28"/>
          <w:szCs w:val="28"/>
        </w:rPr>
        <w:t> </w:t>
      </w:r>
      <w:r>
        <w:rPr>
          <w:sz w:val="28"/>
          <w:szCs w:val="28"/>
        </w:rPr>
        <w:t>(40-100 мг%) и каротиноиды (180-250 мг%), а также много флавоноидов (особенно рутина),</w:t>
      </w:r>
      <w:r>
        <w:rPr>
          <w:rStyle w:val="apple-converted-space"/>
          <w:sz w:val="28"/>
          <w:szCs w:val="28"/>
        </w:rPr>
        <w:t> </w:t>
      </w:r>
      <w:hyperlink r:id="rId48" w:history="1">
        <w:r>
          <w:rPr>
            <w:rStyle w:val="aa"/>
            <w:sz w:val="28"/>
            <w:szCs w:val="28"/>
          </w:rPr>
          <w:t>железо</w:t>
        </w:r>
      </w:hyperlink>
      <w:r>
        <w:rPr>
          <w:sz w:val="28"/>
          <w:szCs w:val="28"/>
        </w:rPr>
        <w:t>, бор,</w:t>
      </w:r>
      <w:r>
        <w:rPr>
          <w:rStyle w:val="apple-converted-space"/>
          <w:sz w:val="28"/>
          <w:szCs w:val="28"/>
        </w:rPr>
        <w:t> </w:t>
      </w:r>
      <w:hyperlink r:id="rId49" w:history="1">
        <w:r>
          <w:rPr>
            <w:rStyle w:val="aa"/>
            <w:sz w:val="28"/>
            <w:szCs w:val="28"/>
          </w:rPr>
          <w:t>марганец</w:t>
        </w:r>
      </w:hyperlink>
      <w:r>
        <w:rPr>
          <w:sz w:val="28"/>
          <w:szCs w:val="28"/>
        </w:rPr>
        <w:t>. Имеются дубильные вещества, жирные кислоты (олеиновая, линолевая) и фитонциды, азотосодержащие соединения.</w:t>
      </w:r>
    </w:p>
    <w:p w:rsidR="00916BF0" w:rsidRDefault="00916BF0" w:rsidP="00916BF0">
      <w:pPr>
        <w:pStyle w:val="a7"/>
        <w:shd w:val="clear" w:color="auto" w:fill="FFFFFF"/>
        <w:spacing w:before="0" w:beforeAutospacing="0" w:after="0" w:afterAutospacing="0"/>
        <w:ind w:firstLine="708"/>
        <w:jc w:val="both"/>
        <w:rPr>
          <w:sz w:val="28"/>
          <w:szCs w:val="28"/>
        </w:rPr>
      </w:pPr>
      <w:r>
        <w:rPr>
          <w:sz w:val="28"/>
          <w:szCs w:val="28"/>
        </w:rPr>
        <w:t xml:space="preserve">В плодах облепихи и в коре ветвей содержится серотонин, </w:t>
      </w:r>
      <w:proofErr w:type="gramStart"/>
      <w:r>
        <w:rPr>
          <w:sz w:val="28"/>
          <w:szCs w:val="28"/>
        </w:rPr>
        <w:t>который</w:t>
      </w:r>
      <w:proofErr w:type="gramEnd"/>
      <w:r>
        <w:rPr>
          <w:sz w:val="28"/>
          <w:szCs w:val="28"/>
        </w:rPr>
        <w:t xml:space="preserve"> играет важную роль в нормальной деятельности нервной системы. В листьях содержится большое количество витамина</w:t>
      </w:r>
      <w:proofErr w:type="gramStart"/>
      <w:r>
        <w:rPr>
          <w:sz w:val="28"/>
          <w:szCs w:val="28"/>
        </w:rPr>
        <w:t xml:space="preserve"> С</w:t>
      </w:r>
      <w:proofErr w:type="gramEnd"/>
      <w:r>
        <w:rPr>
          <w:sz w:val="28"/>
          <w:szCs w:val="28"/>
        </w:rPr>
        <w:t>, фитонциды, дубильные вещества,</w:t>
      </w:r>
      <w:r>
        <w:rPr>
          <w:rStyle w:val="apple-converted-space"/>
          <w:sz w:val="28"/>
          <w:szCs w:val="28"/>
        </w:rPr>
        <w:t> </w:t>
      </w:r>
      <w:hyperlink r:id="rId50" w:history="1">
        <w:r>
          <w:rPr>
            <w:rStyle w:val="aa"/>
            <w:sz w:val="28"/>
            <w:szCs w:val="28"/>
          </w:rPr>
          <w:t>микроэлементы</w:t>
        </w:r>
      </w:hyperlink>
      <w:r>
        <w:rPr>
          <w:sz w:val="28"/>
          <w:szCs w:val="28"/>
        </w:rPr>
        <w:t>[9].</w:t>
      </w:r>
    </w:p>
    <w:p w:rsidR="00916BF0" w:rsidRDefault="00916BF0" w:rsidP="00916BF0">
      <w:pPr>
        <w:pStyle w:val="af3"/>
        <w:ind w:firstLine="708"/>
        <w:rPr>
          <w:sz w:val="28"/>
          <w:szCs w:val="28"/>
        </w:rPr>
      </w:pPr>
      <w:r>
        <w:rPr>
          <w:sz w:val="28"/>
          <w:szCs w:val="28"/>
        </w:rPr>
        <w:t>Мы исследовали витаминный состав облепихи сорта Зафарани. Результаты представлены на рисунке 1.</w:t>
      </w:r>
    </w:p>
    <w:p w:rsidR="00916BF0" w:rsidRDefault="00916BF0" w:rsidP="00916BF0">
      <w:pPr>
        <w:pStyle w:val="af3"/>
        <w:jc w:val="center"/>
        <w:rPr>
          <w:rFonts w:asciiTheme="minorHAnsi" w:hAnsiTheme="minorHAnsi" w:cstheme="minorBidi"/>
          <w:noProof/>
          <w:sz w:val="28"/>
          <w:szCs w:val="28"/>
        </w:rPr>
      </w:pPr>
      <w:r>
        <w:rPr>
          <w:noProof/>
          <w:sz w:val="28"/>
          <w:szCs w:val="28"/>
        </w:rPr>
        <w:drawing>
          <wp:inline distT="0" distB="0" distL="0" distR="0" wp14:anchorId="382D9DE8" wp14:editId="490FAFBD">
            <wp:extent cx="4584065" cy="2743200"/>
            <wp:effectExtent l="0" t="0" r="0" b="0"/>
            <wp:docPr id="4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16BF0" w:rsidRDefault="00D77793" w:rsidP="00916BF0">
      <w:pPr>
        <w:pStyle w:val="af3"/>
        <w:jc w:val="center"/>
        <w:rPr>
          <w:i/>
          <w:sz w:val="28"/>
          <w:szCs w:val="28"/>
        </w:rPr>
      </w:pPr>
      <w:r>
        <w:rPr>
          <w:i/>
          <w:sz w:val="28"/>
          <w:szCs w:val="28"/>
        </w:rPr>
        <w:t>Рис.-</w:t>
      </w:r>
      <w:r w:rsidR="00916BF0">
        <w:rPr>
          <w:i/>
          <w:sz w:val="28"/>
          <w:szCs w:val="28"/>
        </w:rPr>
        <w:t xml:space="preserve"> Содержание витаминов в облепихе</w:t>
      </w:r>
    </w:p>
    <w:p w:rsidR="00916BF0" w:rsidRDefault="00916BF0" w:rsidP="00916BF0">
      <w:pPr>
        <w:pStyle w:val="af3"/>
        <w:ind w:firstLine="708"/>
        <w:rPr>
          <w:sz w:val="28"/>
          <w:szCs w:val="28"/>
        </w:rPr>
      </w:pPr>
      <w:r>
        <w:rPr>
          <w:sz w:val="28"/>
          <w:szCs w:val="28"/>
        </w:rPr>
        <w:t>Таким образом, на основании проведенных исследований, можно заключить, что в ягодах облепихи сорта Зафарани, произрастающей в Республике Дагестана обнаружено высокое содержание витамина</w:t>
      </w:r>
      <w:proofErr w:type="gramStart"/>
      <w:r>
        <w:rPr>
          <w:sz w:val="28"/>
          <w:szCs w:val="28"/>
        </w:rPr>
        <w:t xml:space="preserve"> С</w:t>
      </w:r>
      <w:proofErr w:type="gramEnd"/>
      <w:r>
        <w:rPr>
          <w:sz w:val="28"/>
          <w:szCs w:val="28"/>
        </w:rPr>
        <w:t>, бэта-каротина, витамина А, витамина В6, В9, витамина РР, витамина Е  и биотина.</w:t>
      </w:r>
    </w:p>
    <w:p w:rsidR="00916BF0" w:rsidRPr="001F0443" w:rsidRDefault="007368DD" w:rsidP="007368DD">
      <w:pPr>
        <w:tabs>
          <w:tab w:val="left" w:pos="945"/>
          <w:tab w:val="left" w:pos="3870"/>
          <w:tab w:val="center" w:pos="4677"/>
        </w:tabs>
        <w:rPr>
          <w:b/>
          <w:sz w:val="28"/>
          <w:szCs w:val="28"/>
        </w:rPr>
      </w:pPr>
      <w:r>
        <w:rPr>
          <w:b/>
        </w:rPr>
        <w:lastRenderedPageBreak/>
        <w:tab/>
      </w:r>
      <w:r>
        <w:rPr>
          <w:b/>
        </w:rPr>
        <w:tab/>
      </w:r>
      <w:r w:rsidRPr="001F0443">
        <w:rPr>
          <w:b/>
          <w:sz w:val="28"/>
          <w:szCs w:val="28"/>
        </w:rPr>
        <w:t>Список л</w:t>
      </w:r>
      <w:r w:rsidR="00916BF0" w:rsidRPr="001F0443">
        <w:rPr>
          <w:b/>
          <w:sz w:val="28"/>
          <w:szCs w:val="28"/>
        </w:rPr>
        <w:t>итератур</w:t>
      </w:r>
      <w:r w:rsidRPr="001F0443">
        <w:rPr>
          <w:b/>
          <w:sz w:val="28"/>
          <w:szCs w:val="28"/>
        </w:rPr>
        <w:t>ы</w:t>
      </w:r>
    </w:p>
    <w:p w:rsidR="00916BF0" w:rsidRDefault="00916BF0" w:rsidP="007D16BE">
      <w:pPr>
        <w:numPr>
          <w:ilvl w:val="0"/>
          <w:numId w:val="38"/>
        </w:numPr>
        <w:tabs>
          <w:tab w:val="left" w:pos="993"/>
        </w:tabs>
        <w:ind w:left="284" w:firstLine="709"/>
        <w:contextualSpacing/>
        <w:jc w:val="both"/>
        <w:rPr>
          <w:sz w:val="28"/>
          <w:szCs w:val="28"/>
        </w:rPr>
      </w:pPr>
      <w:r>
        <w:rPr>
          <w:sz w:val="28"/>
          <w:szCs w:val="28"/>
        </w:rPr>
        <w:t>Исригова Т.А. Пищевая ценность хлебобулочных изделий с добавками из винограда/ Исригова Т.А., Салманов М.М., Мусаева Н.М.// Хлебопечение России – 2010.-№6.-С.20-22</w:t>
      </w:r>
    </w:p>
    <w:p w:rsidR="00916BF0" w:rsidRDefault="00916BF0" w:rsidP="007D16BE">
      <w:pPr>
        <w:numPr>
          <w:ilvl w:val="0"/>
          <w:numId w:val="38"/>
        </w:numPr>
        <w:tabs>
          <w:tab w:val="left" w:pos="993"/>
        </w:tabs>
        <w:ind w:left="284" w:firstLine="709"/>
        <w:contextualSpacing/>
        <w:jc w:val="both"/>
        <w:rPr>
          <w:sz w:val="28"/>
          <w:szCs w:val="28"/>
        </w:rPr>
      </w:pPr>
      <w:r>
        <w:rPr>
          <w:sz w:val="28"/>
          <w:szCs w:val="28"/>
        </w:rPr>
        <w:t>Исригова Т.А. Консервы для детского и диетического питания «Виноград без кожицы в собственном соку»/ Исригова Т.А., Салманов М.М., Мусаева Н.М.//Пищевая промышленность – 2009.-№3.- С.41-43</w:t>
      </w:r>
    </w:p>
    <w:p w:rsidR="00916BF0" w:rsidRDefault="00916BF0" w:rsidP="007D16BE">
      <w:pPr>
        <w:numPr>
          <w:ilvl w:val="0"/>
          <w:numId w:val="38"/>
        </w:numPr>
        <w:tabs>
          <w:tab w:val="left" w:pos="993"/>
        </w:tabs>
        <w:ind w:left="284" w:firstLine="709"/>
        <w:contextualSpacing/>
        <w:jc w:val="both"/>
        <w:rPr>
          <w:sz w:val="28"/>
          <w:szCs w:val="28"/>
        </w:rPr>
      </w:pPr>
      <w:r>
        <w:rPr>
          <w:sz w:val="28"/>
          <w:szCs w:val="28"/>
        </w:rPr>
        <w:t>Исригова Т.А. Совершенствование технологии получения пищевых красителей из плодов дикорастущего сырья/ Даудова Т.Н., Исригова Т.А., Мукаилов М.Д., Зейналова Э.З., Даудова Л.А., Салманов М.М.// Проблемы развития АПК региона – 2017.-Т.29.№1(29).- С.120-127</w:t>
      </w:r>
    </w:p>
    <w:p w:rsidR="00916BF0" w:rsidRDefault="00916BF0" w:rsidP="007D16BE">
      <w:pPr>
        <w:numPr>
          <w:ilvl w:val="0"/>
          <w:numId w:val="38"/>
        </w:numPr>
        <w:tabs>
          <w:tab w:val="left" w:pos="993"/>
        </w:tabs>
        <w:ind w:left="284" w:firstLine="709"/>
        <w:contextualSpacing/>
        <w:jc w:val="both"/>
        <w:rPr>
          <w:sz w:val="28"/>
          <w:szCs w:val="28"/>
        </w:rPr>
      </w:pPr>
      <w:r>
        <w:rPr>
          <w:sz w:val="28"/>
          <w:szCs w:val="28"/>
        </w:rPr>
        <w:t>Исригова Т.А. Боярышники Дагестана – ценный источник биологически активных веществ/ Омариева Л.В., Исригова Т.А.//Политематический сетевой электронный научный журнал кубанского государственного аграрного университета – 2016.-№116.-С.1367-1377</w:t>
      </w:r>
    </w:p>
    <w:p w:rsidR="00916BF0" w:rsidRDefault="00916BF0" w:rsidP="007D16BE">
      <w:pPr>
        <w:numPr>
          <w:ilvl w:val="0"/>
          <w:numId w:val="38"/>
        </w:numPr>
        <w:tabs>
          <w:tab w:val="left" w:pos="993"/>
        </w:tabs>
        <w:ind w:left="284" w:firstLine="709"/>
        <w:contextualSpacing/>
        <w:jc w:val="both"/>
        <w:rPr>
          <w:sz w:val="28"/>
          <w:szCs w:val="28"/>
        </w:rPr>
      </w:pPr>
      <w:r>
        <w:rPr>
          <w:sz w:val="28"/>
          <w:szCs w:val="28"/>
        </w:rPr>
        <w:t xml:space="preserve"> Исригова Т.А. Чем полезен мармелад/ Исригова Т.А., Салманов М.М., Магомедова Л.М.//Аграрная наука</w:t>
      </w:r>
      <w:proofErr w:type="gramStart"/>
      <w:r>
        <w:rPr>
          <w:sz w:val="28"/>
          <w:szCs w:val="28"/>
        </w:rPr>
        <w:t xml:space="preserve"> :</w:t>
      </w:r>
      <w:proofErr w:type="gramEnd"/>
      <w:r>
        <w:rPr>
          <w:sz w:val="28"/>
          <w:szCs w:val="28"/>
        </w:rPr>
        <w:t xml:space="preserve"> Современные проблемы и перспективы развития. Сборник статей</w:t>
      </w:r>
      <w:proofErr w:type="gramStart"/>
      <w:r>
        <w:rPr>
          <w:sz w:val="28"/>
          <w:szCs w:val="28"/>
        </w:rPr>
        <w:t>.М</w:t>
      </w:r>
      <w:proofErr w:type="gramEnd"/>
      <w:r>
        <w:rPr>
          <w:sz w:val="28"/>
          <w:szCs w:val="28"/>
        </w:rPr>
        <w:t>еждународная научно-практическая конференция , посвященная 80-летию со дня образования Дагестанского государственного аграрного университета имени М.М. Джамбулатова- Махачкала, 2012.- С.1032-1034</w:t>
      </w:r>
    </w:p>
    <w:p w:rsidR="00916BF0" w:rsidRDefault="00916BF0" w:rsidP="007D16BE">
      <w:pPr>
        <w:numPr>
          <w:ilvl w:val="0"/>
          <w:numId w:val="38"/>
        </w:numPr>
        <w:tabs>
          <w:tab w:val="left" w:pos="993"/>
        </w:tabs>
        <w:ind w:left="284" w:firstLine="709"/>
        <w:contextualSpacing/>
        <w:jc w:val="both"/>
        <w:rPr>
          <w:sz w:val="28"/>
          <w:szCs w:val="28"/>
        </w:rPr>
      </w:pPr>
      <w:r>
        <w:rPr>
          <w:sz w:val="28"/>
          <w:szCs w:val="28"/>
        </w:rPr>
        <w:t>Исригова Т.А. Использование вторичных сырьевых ресурсов для получения жело-зеленого пищевого красителя/ Даудова Т.Н., Исригова Т.А., Даудова Л.А., Салманов М.М.//Инновационное развитие аграрной науки образования сборник научных трудов Международной научно-практической конференции, посвященной 90-летию чл.-корр</w:t>
      </w:r>
      <w:proofErr w:type="gramStart"/>
      <w:r>
        <w:rPr>
          <w:sz w:val="28"/>
          <w:szCs w:val="28"/>
        </w:rPr>
        <w:t>.Р</w:t>
      </w:r>
      <w:proofErr w:type="gramEnd"/>
      <w:r>
        <w:rPr>
          <w:sz w:val="28"/>
          <w:szCs w:val="28"/>
        </w:rPr>
        <w:t>АСХН, Заслуженного деятеля РСФСР и РД, профессора М.М. Джамбулатова – Махачкала.- 2016.-С.69-73</w:t>
      </w:r>
    </w:p>
    <w:p w:rsidR="00916BF0" w:rsidRDefault="00916BF0" w:rsidP="007D16BE">
      <w:pPr>
        <w:numPr>
          <w:ilvl w:val="0"/>
          <w:numId w:val="38"/>
        </w:numPr>
        <w:tabs>
          <w:tab w:val="left" w:pos="993"/>
        </w:tabs>
        <w:ind w:left="284" w:firstLine="709"/>
        <w:contextualSpacing/>
        <w:jc w:val="both"/>
        <w:rPr>
          <w:sz w:val="28"/>
          <w:szCs w:val="28"/>
        </w:rPr>
      </w:pPr>
      <w:r>
        <w:rPr>
          <w:sz w:val="28"/>
          <w:szCs w:val="28"/>
        </w:rPr>
        <w:t>Исригова Т.А. Основные направления научной деятельности кафедры товароведения, технологии продуктов и организации общественного питания/ Салманов М.М., Исригова Т.А., Джалалова Т.Ш.// Инновационное развитие аграрной науки образования сборник научных трудов Международной научно-практической конференции, посвященной 90-летию чл.-корр</w:t>
      </w:r>
      <w:proofErr w:type="gramStart"/>
      <w:r>
        <w:rPr>
          <w:sz w:val="28"/>
          <w:szCs w:val="28"/>
        </w:rPr>
        <w:t>.Р</w:t>
      </w:r>
      <w:proofErr w:type="gramEnd"/>
      <w:r>
        <w:rPr>
          <w:sz w:val="28"/>
          <w:szCs w:val="28"/>
        </w:rPr>
        <w:t>АСХН, Заслуженного деятеля РСФСР и РД, профессора М.М. Джамбулатова – Махачкала.- 2016.-С.230-234</w:t>
      </w:r>
    </w:p>
    <w:p w:rsidR="00916BF0" w:rsidRDefault="00916BF0" w:rsidP="007D16BE">
      <w:pPr>
        <w:numPr>
          <w:ilvl w:val="0"/>
          <w:numId w:val="38"/>
        </w:numPr>
        <w:tabs>
          <w:tab w:val="left" w:pos="993"/>
        </w:tabs>
        <w:ind w:left="284" w:firstLine="709"/>
        <w:contextualSpacing/>
        <w:jc w:val="both"/>
        <w:rPr>
          <w:sz w:val="28"/>
          <w:szCs w:val="28"/>
        </w:rPr>
      </w:pPr>
      <w:r>
        <w:rPr>
          <w:sz w:val="28"/>
          <w:szCs w:val="28"/>
        </w:rPr>
        <w:t>Исригова Т.А. Биологически активные добавки из семян, кожицы и гребней винограда/ Исригова Т.А., Мусаева Н.М., Салманов М.М.//Проблемы развития АПК региона – 2012.- Т.10 №2(10).- С.113-119</w:t>
      </w:r>
    </w:p>
    <w:p w:rsidR="00916BF0" w:rsidRDefault="00916BF0" w:rsidP="007D16BE">
      <w:pPr>
        <w:numPr>
          <w:ilvl w:val="0"/>
          <w:numId w:val="38"/>
        </w:numPr>
        <w:tabs>
          <w:tab w:val="left" w:pos="993"/>
        </w:tabs>
        <w:ind w:left="284" w:firstLine="709"/>
        <w:contextualSpacing/>
        <w:jc w:val="both"/>
        <w:rPr>
          <w:sz w:val="28"/>
          <w:szCs w:val="28"/>
        </w:rPr>
      </w:pPr>
      <w:r>
        <w:rPr>
          <w:sz w:val="28"/>
          <w:szCs w:val="28"/>
        </w:rPr>
        <w:t xml:space="preserve">Исригова Т.А. Влияние послеуборочной обработки препаратом </w:t>
      </w:r>
      <w:r>
        <w:rPr>
          <w:sz w:val="28"/>
          <w:szCs w:val="28"/>
          <w:lang w:val="en-US"/>
        </w:rPr>
        <w:t>Smartfresh</w:t>
      </w:r>
      <w:r>
        <w:rPr>
          <w:sz w:val="28"/>
          <w:szCs w:val="28"/>
        </w:rPr>
        <w:t xml:space="preserve">  на сохранение качества винограда/ Причко Т.Г., Германова М.Г., Салманов М.М., Эчилов М.М., Салманов К.М., Исригова Т.А.// Проблемы развития АПК региона – 2014.- Т.19 №3(19).- С.75-80</w:t>
      </w:r>
    </w:p>
    <w:p w:rsidR="00916BF0" w:rsidRDefault="00916BF0" w:rsidP="007D16BE">
      <w:pPr>
        <w:numPr>
          <w:ilvl w:val="0"/>
          <w:numId w:val="38"/>
        </w:numPr>
        <w:tabs>
          <w:tab w:val="left" w:pos="993"/>
        </w:tabs>
        <w:ind w:left="284" w:firstLine="709"/>
        <w:contextualSpacing/>
        <w:jc w:val="both"/>
        <w:rPr>
          <w:sz w:val="28"/>
          <w:szCs w:val="28"/>
        </w:rPr>
      </w:pPr>
      <w:r>
        <w:rPr>
          <w:sz w:val="28"/>
          <w:szCs w:val="28"/>
        </w:rPr>
        <w:t xml:space="preserve">Исригова Т.А. Производство функциональных безалкогольных напитков на основе винограда/ Исригова Т.А., Салманов М.М., </w:t>
      </w:r>
      <w:r>
        <w:rPr>
          <w:sz w:val="28"/>
          <w:szCs w:val="28"/>
        </w:rPr>
        <w:lastRenderedPageBreak/>
        <w:t>Багавдинова Л.Б.// Проблемы развития АПК региона – 2015.-Т.22 №2 (22) .- С.93-99</w:t>
      </w:r>
    </w:p>
    <w:p w:rsidR="00916BF0" w:rsidRDefault="00916BF0" w:rsidP="007D16BE">
      <w:pPr>
        <w:numPr>
          <w:ilvl w:val="0"/>
          <w:numId w:val="38"/>
        </w:numPr>
        <w:tabs>
          <w:tab w:val="left" w:pos="993"/>
        </w:tabs>
        <w:ind w:left="284" w:firstLine="709"/>
        <w:contextualSpacing/>
        <w:jc w:val="both"/>
        <w:rPr>
          <w:sz w:val="28"/>
          <w:szCs w:val="28"/>
        </w:rPr>
      </w:pPr>
      <w:r>
        <w:rPr>
          <w:sz w:val="28"/>
          <w:szCs w:val="28"/>
        </w:rPr>
        <w:t xml:space="preserve"> Исригова Т.А. Разработка технологии пшеничного хлеба с использованием бобовых культур/ Бекузарова С.А., Волох Е.Ю., Дзодзиева Э.С., Исригова Т.А.// Проблемы развиия АПК региона – 2016.- Т.27.№3(27).- С.124-128</w:t>
      </w:r>
    </w:p>
    <w:p w:rsidR="00916BF0" w:rsidRDefault="00916BF0" w:rsidP="007D16BE">
      <w:pPr>
        <w:numPr>
          <w:ilvl w:val="0"/>
          <w:numId w:val="38"/>
        </w:numPr>
        <w:tabs>
          <w:tab w:val="left" w:pos="993"/>
        </w:tabs>
        <w:ind w:left="284" w:firstLine="709"/>
        <w:contextualSpacing/>
        <w:jc w:val="both"/>
        <w:rPr>
          <w:sz w:val="28"/>
          <w:szCs w:val="28"/>
        </w:rPr>
      </w:pPr>
      <w:r>
        <w:rPr>
          <w:sz w:val="28"/>
          <w:szCs w:val="28"/>
        </w:rPr>
        <w:t xml:space="preserve">  Исригова Т.А. Технология производства комбинированных биологически активных добавок в виде экстрактов из дикорастущего сырья на основе молочной сыворотки/ Даудова Л.А., Исригова Т.А., Даудова Т.Н.// Модернизация АПК</w:t>
      </w:r>
      <w:proofErr w:type="gramStart"/>
      <w:r>
        <w:rPr>
          <w:sz w:val="28"/>
          <w:szCs w:val="28"/>
        </w:rPr>
        <w:t xml:space="preserve"> .</w:t>
      </w:r>
      <w:proofErr w:type="gramEnd"/>
      <w:r>
        <w:rPr>
          <w:sz w:val="28"/>
          <w:szCs w:val="28"/>
        </w:rPr>
        <w:t xml:space="preserve">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Махачкала.- 2013.-С.180-183 </w:t>
      </w:r>
    </w:p>
    <w:p w:rsidR="00916BF0" w:rsidRDefault="00916BF0" w:rsidP="007D16BE">
      <w:pPr>
        <w:numPr>
          <w:ilvl w:val="0"/>
          <w:numId w:val="38"/>
        </w:numPr>
        <w:tabs>
          <w:tab w:val="left" w:pos="993"/>
        </w:tabs>
        <w:ind w:left="284" w:firstLine="709"/>
        <w:contextualSpacing/>
        <w:jc w:val="both"/>
        <w:rPr>
          <w:sz w:val="28"/>
          <w:szCs w:val="28"/>
        </w:rPr>
      </w:pPr>
      <w:r>
        <w:rPr>
          <w:sz w:val="28"/>
          <w:szCs w:val="28"/>
        </w:rPr>
        <w:t>Исригова Т.А. Изучение пищевой и биологической ценности облепихи с целью производства здоровых продуктов/ Исригова Т.А., Салманов М.М., Селимова У.А., Багавдинова Л.Б.// Проблемы и пути инновационного развития АПК. Сборник научных трудов. Всероссийской научно-практической конференци</w:t>
      </w:r>
      <w:proofErr w:type="gramStart"/>
      <w:r>
        <w:rPr>
          <w:sz w:val="28"/>
          <w:szCs w:val="28"/>
        </w:rPr>
        <w:t>и-</w:t>
      </w:r>
      <w:proofErr w:type="gramEnd"/>
      <w:r>
        <w:rPr>
          <w:sz w:val="28"/>
          <w:szCs w:val="28"/>
        </w:rPr>
        <w:t xml:space="preserve"> Махачкала.- 2014.-С.76-79</w:t>
      </w:r>
    </w:p>
    <w:p w:rsidR="00916BF0" w:rsidRDefault="00916BF0" w:rsidP="007D16BE">
      <w:pPr>
        <w:numPr>
          <w:ilvl w:val="0"/>
          <w:numId w:val="38"/>
        </w:numPr>
        <w:tabs>
          <w:tab w:val="left" w:pos="993"/>
        </w:tabs>
        <w:ind w:left="284" w:firstLine="709"/>
        <w:contextualSpacing/>
        <w:jc w:val="both"/>
        <w:rPr>
          <w:sz w:val="28"/>
          <w:szCs w:val="28"/>
        </w:rPr>
      </w:pPr>
      <w:r>
        <w:rPr>
          <w:sz w:val="28"/>
          <w:szCs w:val="28"/>
        </w:rPr>
        <w:t>Исригова Т.А. Количественный и видовой состав микрофлоры свежего винограда/ Салманов М.М., Исригова Т.А.- Виноделие и виноградарство.-2005.-№2.-С.36-37</w:t>
      </w:r>
    </w:p>
    <w:p w:rsidR="00916BF0" w:rsidRDefault="00916BF0" w:rsidP="007D16BE">
      <w:pPr>
        <w:numPr>
          <w:ilvl w:val="0"/>
          <w:numId w:val="38"/>
        </w:numPr>
        <w:tabs>
          <w:tab w:val="left" w:pos="993"/>
        </w:tabs>
        <w:ind w:left="284" w:firstLine="709"/>
        <w:contextualSpacing/>
        <w:jc w:val="both"/>
        <w:rPr>
          <w:sz w:val="28"/>
          <w:szCs w:val="28"/>
        </w:rPr>
      </w:pPr>
      <w:r>
        <w:rPr>
          <w:sz w:val="28"/>
          <w:szCs w:val="28"/>
        </w:rPr>
        <w:t>Исригова Т.А. Влияние нагрузки длины обрезки винограда на его качество и лежкость/ Салманов М.М., Исригова Т.А., Хамаева Н.М.// Виноделие и виноградарство- 2007.-№1.-С.24-25</w:t>
      </w:r>
    </w:p>
    <w:p w:rsidR="00590047" w:rsidRDefault="00916BF0" w:rsidP="007D16BE">
      <w:pPr>
        <w:numPr>
          <w:ilvl w:val="0"/>
          <w:numId w:val="38"/>
        </w:numPr>
        <w:tabs>
          <w:tab w:val="left" w:pos="993"/>
        </w:tabs>
        <w:ind w:left="284" w:firstLine="284"/>
        <w:contextualSpacing/>
        <w:jc w:val="both"/>
        <w:rPr>
          <w:sz w:val="28"/>
          <w:szCs w:val="28"/>
        </w:rPr>
      </w:pPr>
      <w:r w:rsidRPr="00590047">
        <w:rPr>
          <w:sz w:val="28"/>
          <w:szCs w:val="28"/>
        </w:rPr>
        <w:t>Исригова Т.А. Влияние сроков уборки на урожай, товарное качество и химический состав винограда/ Салманов М.М., Аливова Н.М., Исригова Т.А.// Виноделие и виноградарство- 2010,- №5.-С.42-44</w:t>
      </w:r>
      <w:r w:rsidR="00BD6AEF" w:rsidRPr="00590047">
        <w:rPr>
          <w:sz w:val="28"/>
          <w:szCs w:val="28"/>
        </w:rPr>
        <w:t>.</w:t>
      </w:r>
    </w:p>
    <w:p w:rsidR="00590047" w:rsidRDefault="00916BF0" w:rsidP="007D16BE">
      <w:pPr>
        <w:numPr>
          <w:ilvl w:val="0"/>
          <w:numId w:val="38"/>
        </w:numPr>
        <w:tabs>
          <w:tab w:val="left" w:pos="993"/>
        </w:tabs>
        <w:ind w:left="284" w:firstLine="284"/>
        <w:contextualSpacing/>
        <w:jc w:val="both"/>
        <w:rPr>
          <w:sz w:val="28"/>
          <w:szCs w:val="28"/>
        </w:rPr>
      </w:pPr>
      <w:r w:rsidRPr="00590047">
        <w:rPr>
          <w:sz w:val="28"/>
          <w:szCs w:val="28"/>
        </w:rPr>
        <w:t>Исригова Т.А. Выбор режима стерилизации для приготовления компотов и маринадов из винограда/ Салманов М.М., Исригова Т.А.// Известия высших учебных заведений. Пищевая технология- 2004.-№1(278).-С.57</w:t>
      </w:r>
      <w:r w:rsidR="00BD6AEF" w:rsidRPr="00590047">
        <w:rPr>
          <w:sz w:val="28"/>
          <w:szCs w:val="28"/>
        </w:rPr>
        <w:t>.</w:t>
      </w:r>
    </w:p>
    <w:p w:rsidR="00590047" w:rsidRDefault="00916BF0" w:rsidP="007D16BE">
      <w:pPr>
        <w:numPr>
          <w:ilvl w:val="0"/>
          <w:numId w:val="38"/>
        </w:numPr>
        <w:tabs>
          <w:tab w:val="left" w:pos="993"/>
        </w:tabs>
        <w:ind w:left="284" w:firstLine="284"/>
        <w:contextualSpacing/>
        <w:jc w:val="both"/>
        <w:rPr>
          <w:sz w:val="28"/>
          <w:szCs w:val="28"/>
        </w:rPr>
      </w:pPr>
      <w:r w:rsidRPr="00590047">
        <w:rPr>
          <w:sz w:val="28"/>
          <w:szCs w:val="28"/>
        </w:rPr>
        <w:t>Исригова Т.А. Влияние толщины кожицы винограда на качество компотов и маринадов / Исригова Т.А., Салманов М.М.// Современные проблемы механизации сельскохозяйственного производства. Сборник  трудов.- Махачкала.-2004.С.84-86</w:t>
      </w:r>
      <w:r w:rsidR="00BD6AEF" w:rsidRPr="00590047">
        <w:rPr>
          <w:sz w:val="28"/>
          <w:szCs w:val="28"/>
        </w:rPr>
        <w:t>.</w:t>
      </w:r>
    </w:p>
    <w:p w:rsidR="00590047" w:rsidRDefault="00BD6AEF" w:rsidP="007D16BE">
      <w:pPr>
        <w:numPr>
          <w:ilvl w:val="0"/>
          <w:numId w:val="38"/>
        </w:numPr>
        <w:tabs>
          <w:tab w:val="left" w:pos="851"/>
          <w:tab w:val="left" w:pos="993"/>
        </w:tabs>
        <w:ind w:left="284" w:firstLine="284"/>
        <w:contextualSpacing/>
        <w:jc w:val="both"/>
        <w:rPr>
          <w:sz w:val="28"/>
          <w:szCs w:val="28"/>
        </w:rPr>
      </w:pPr>
      <w:r w:rsidRPr="00590047">
        <w:rPr>
          <w:sz w:val="28"/>
          <w:szCs w:val="28"/>
          <w:lang w:val="en-US"/>
        </w:rPr>
        <w:t xml:space="preserve">Salmanov M., Aliyeva S., Veliyev M., Bekrashi N. </w:t>
      </w:r>
      <w:hyperlink r:id="rId52" w:history="1">
        <w:r w:rsidRPr="00590047">
          <w:rPr>
            <w:rStyle w:val="aa"/>
            <w:color w:val="auto"/>
            <w:sz w:val="28"/>
            <w:szCs w:val="28"/>
            <w:u w:val="none"/>
            <w:lang w:val="en-US"/>
          </w:rPr>
          <w:br/>
          <w:t>The study of degradation ability of oil products and oil hydrocarbons by microscopic fungi isolated from polluted coastal areas of absheron peninsula of caspian sea</w:t>
        </w:r>
      </w:hyperlink>
      <w:r w:rsidRPr="00590047">
        <w:rPr>
          <w:sz w:val="28"/>
          <w:szCs w:val="28"/>
          <w:lang w:val="en-US"/>
        </w:rPr>
        <w:t xml:space="preserve"> // </w:t>
      </w:r>
      <w:hyperlink r:id="rId53" w:history="1">
        <w:r w:rsidRPr="00590047">
          <w:rPr>
            <w:rStyle w:val="aa"/>
            <w:color w:val="auto"/>
            <w:sz w:val="28"/>
            <w:szCs w:val="28"/>
            <w:u w:val="none"/>
            <w:lang w:val="en-US"/>
          </w:rPr>
          <w:t>Ekoloji</w:t>
        </w:r>
      </w:hyperlink>
      <w:r w:rsidRPr="00590047">
        <w:rPr>
          <w:sz w:val="28"/>
          <w:szCs w:val="28"/>
          <w:lang w:val="en-US"/>
        </w:rPr>
        <w:t xml:space="preserve">. 2008. </w:t>
      </w:r>
      <w:r w:rsidRPr="00590047">
        <w:rPr>
          <w:sz w:val="28"/>
          <w:szCs w:val="28"/>
        </w:rPr>
        <w:t>Т</w:t>
      </w:r>
      <w:r w:rsidRPr="00590047">
        <w:rPr>
          <w:sz w:val="28"/>
          <w:szCs w:val="28"/>
          <w:lang w:val="en-US"/>
        </w:rPr>
        <w:t>. 17. </w:t>
      </w:r>
      <w:hyperlink r:id="rId54" w:history="1">
        <w:r w:rsidRPr="00590047">
          <w:rPr>
            <w:rStyle w:val="aa"/>
            <w:color w:val="auto"/>
            <w:sz w:val="28"/>
            <w:szCs w:val="28"/>
            <w:u w:val="none"/>
          </w:rPr>
          <w:t>№ 68</w:t>
        </w:r>
      </w:hyperlink>
      <w:r w:rsidRPr="00590047">
        <w:rPr>
          <w:sz w:val="28"/>
          <w:szCs w:val="28"/>
        </w:rPr>
        <w:t>. С. 59-64.</w:t>
      </w:r>
    </w:p>
    <w:p w:rsidR="00590047" w:rsidRDefault="00590047" w:rsidP="007D16BE">
      <w:pPr>
        <w:tabs>
          <w:tab w:val="left" w:pos="851"/>
          <w:tab w:val="left" w:pos="993"/>
        </w:tabs>
        <w:ind w:left="284"/>
        <w:contextualSpacing/>
        <w:jc w:val="both"/>
        <w:rPr>
          <w:sz w:val="28"/>
          <w:szCs w:val="28"/>
        </w:rPr>
      </w:pPr>
      <w:r>
        <w:rPr>
          <w:sz w:val="28"/>
          <w:szCs w:val="28"/>
        </w:rPr>
        <w:tab/>
        <w:t>20.</w:t>
      </w:r>
      <w:r w:rsidR="00BD6AEF" w:rsidRPr="00590047">
        <w:rPr>
          <w:sz w:val="28"/>
          <w:szCs w:val="28"/>
        </w:rPr>
        <w:t xml:space="preserve">Салманов М.М., Исригова Т.А., Джалалова Т.Ш. </w:t>
      </w:r>
      <w:hyperlink r:id="rId55" w:history="1">
        <w:r w:rsidR="00BD6AEF" w:rsidRPr="00590047">
          <w:rPr>
            <w:rStyle w:val="aa"/>
            <w:color w:val="auto"/>
            <w:sz w:val="28"/>
            <w:szCs w:val="28"/>
            <w:u w:val="none"/>
          </w:rPr>
          <w:br/>
          <w:t>Основные направления научной деятельности кафедры товароведения, технологии продуктов и организации общественного питания</w:t>
        </w:r>
      </w:hyperlink>
      <w:r w:rsidR="00BD6AEF" w:rsidRPr="00590047">
        <w:rPr>
          <w:sz w:val="28"/>
          <w:szCs w:val="28"/>
        </w:rPr>
        <w:t xml:space="preserve"> // В сборнике: </w:t>
      </w:r>
      <w:hyperlink r:id="rId56" w:history="1">
        <w:r w:rsidR="00BD6AEF" w:rsidRPr="00590047">
          <w:rPr>
            <w:rStyle w:val="aa"/>
            <w:color w:val="auto"/>
            <w:sz w:val="28"/>
            <w:szCs w:val="28"/>
            <w:u w:val="none"/>
          </w:rPr>
          <w:t>Инновационное развитие аграрной науки и образования</w:t>
        </w:r>
      </w:hyperlink>
      <w:r w:rsidR="00BD6AEF" w:rsidRPr="00590047">
        <w:rPr>
          <w:sz w:val="28"/>
          <w:szCs w:val="28"/>
        </w:rPr>
        <w:t> сборник научных трудов Международной научно-</w:t>
      </w:r>
      <w:r w:rsidR="00BD6AEF" w:rsidRPr="00590047">
        <w:rPr>
          <w:sz w:val="28"/>
          <w:szCs w:val="28"/>
        </w:rPr>
        <w:lastRenderedPageBreak/>
        <w:t xml:space="preserve">практической конференции, посвященной 90-летию чл.-корр. РАСХН, Заслуженного деятеля РСФСР и </w:t>
      </w:r>
      <w:proofErr w:type="gramStart"/>
      <w:r w:rsidR="00BD6AEF" w:rsidRPr="00590047">
        <w:rPr>
          <w:sz w:val="28"/>
          <w:szCs w:val="28"/>
        </w:rPr>
        <w:t>ДР</w:t>
      </w:r>
      <w:proofErr w:type="gramEnd"/>
      <w:r w:rsidR="00BD6AEF" w:rsidRPr="00590047">
        <w:rPr>
          <w:sz w:val="28"/>
          <w:szCs w:val="28"/>
        </w:rPr>
        <w:t>, профессора М.М. Джамбулатова. 2016. С. 230-234.</w:t>
      </w:r>
    </w:p>
    <w:p w:rsidR="00590047" w:rsidRDefault="00590047" w:rsidP="007D16BE">
      <w:pPr>
        <w:tabs>
          <w:tab w:val="left" w:pos="851"/>
          <w:tab w:val="left" w:pos="993"/>
        </w:tabs>
        <w:ind w:left="284"/>
        <w:contextualSpacing/>
        <w:jc w:val="both"/>
        <w:rPr>
          <w:sz w:val="28"/>
          <w:szCs w:val="28"/>
        </w:rPr>
      </w:pPr>
      <w:r>
        <w:rPr>
          <w:sz w:val="28"/>
          <w:szCs w:val="28"/>
        </w:rPr>
        <w:tab/>
        <w:t>21.</w:t>
      </w:r>
      <w:r w:rsidR="00BD6AEF" w:rsidRPr="00590047">
        <w:rPr>
          <w:sz w:val="28"/>
          <w:szCs w:val="28"/>
        </w:rPr>
        <w:t xml:space="preserve">Мукаилов М.Д. </w:t>
      </w:r>
      <w:hyperlink r:id="rId57" w:history="1">
        <w:r w:rsidR="00BD6AEF" w:rsidRPr="00590047">
          <w:rPr>
            <w:rStyle w:val="aa"/>
            <w:color w:val="auto"/>
            <w:sz w:val="28"/>
            <w:szCs w:val="28"/>
            <w:u w:val="none"/>
          </w:rPr>
          <w:t>Интегрированная система обеспечения населения биологически ценными виноградом, плодами и продуктами их переработки в зимне-весенний период</w:t>
        </w:r>
      </w:hyperlink>
      <w:r w:rsidR="00BD6AEF" w:rsidRPr="00590047">
        <w:rPr>
          <w:sz w:val="28"/>
          <w:szCs w:val="28"/>
        </w:rPr>
        <w:t xml:space="preserve"> // диссертация на соискание ученой степени доктора сельскохозяйственных наук / Дагестанский государственный аграрный университет им. М.М. Джамбулатова. Махачкала, 2006</w:t>
      </w:r>
      <w:r w:rsidRPr="00590047">
        <w:rPr>
          <w:sz w:val="28"/>
          <w:szCs w:val="28"/>
        </w:rPr>
        <w:t>.</w:t>
      </w:r>
    </w:p>
    <w:p w:rsidR="00BD6AEF" w:rsidRPr="00590047" w:rsidRDefault="00590047" w:rsidP="007D16BE">
      <w:pPr>
        <w:tabs>
          <w:tab w:val="left" w:pos="851"/>
          <w:tab w:val="left" w:pos="993"/>
        </w:tabs>
        <w:ind w:left="284"/>
        <w:contextualSpacing/>
        <w:jc w:val="both"/>
        <w:rPr>
          <w:sz w:val="28"/>
          <w:szCs w:val="28"/>
        </w:rPr>
      </w:pPr>
      <w:r>
        <w:rPr>
          <w:sz w:val="28"/>
          <w:szCs w:val="28"/>
        </w:rPr>
        <w:tab/>
        <w:t>22.</w:t>
      </w:r>
      <w:r w:rsidR="00BD6AEF" w:rsidRPr="00590047">
        <w:rPr>
          <w:sz w:val="28"/>
          <w:szCs w:val="28"/>
        </w:rPr>
        <w:t>Мукаилов М.Д., Гусейнова Б.М. С</w:t>
      </w:r>
      <w:hyperlink r:id="rId58" w:history="1">
        <w:r w:rsidR="00BD6AEF" w:rsidRPr="00590047">
          <w:rPr>
            <w:rStyle w:val="aa"/>
            <w:color w:val="auto"/>
            <w:sz w:val="28"/>
            <w:szCs w:val="28"/>
            <w:u w:val="none"/>
          </w:rPr>
          <w:t>одержание биологически активных соединений в замороженных плодах и ягодах</w:t>
        </w:r>
      </w:hyperlink>
      <w:r w:rsidR="00BD6AEF" w:rsidRPr="00590047">
        <w:rPr>
          <w:sz w:val="28"/>
          <w:szCs w:val="28"/>
        </w:rPr>
        <w:t xml:space="preserve"> // </w:t>
      </w:r>
      <w:hyperlink r:id="rId59" w:history="1">
        <w:r w:rsidR="00BD6AEF" w:rsidRPr="00590047">
          <w:rPr>
            <w:rStyle w:val="aa"/>
            <w:color w:val="auto"/>
            <w:sz w:val="28"/>
            <w:szCs w:val="28"/>
            <w:u w:val="none"/>
          </w:rPr>
          <w:t>Садоводство и виноградарство</w:t>
        </w:r>
      </w:hyperlink>
      <w:r w:rsidR="00BD6AEF" w:rsidRPr="00590047">
        <w:rPr>
          <w:sz w:val="28"/>
          <w:szCs w:val="28"/>
        </w:rPr>
        <w:t>. 2005. </w:t>
      </w:r>
      <w:hyperlink r:id="rId60" w:history="1">
        <w:r w:rsidR="00BD6AEF" w:rsidRPr="00590047">
          <w:rPr>
            <w:rStyle w:val="aa"/>
            <w:color w:val="auto"/>
            <w:sz w:val="28"/>
            <w:szCs w:val="28"/>
            <w:u w:val="none"/>
          </w:rPr>
          <w:t>№ 1</w:t>
        </w:r>
      </w:hyperlink>
      <w:r w:rsidR="00BD6AEF" w:rsidRPr="00590047">
        <w:rPr>
          <w:sz w:val="28"/>
          <w:szCs w:val="28"/>
        </w:rPr>
        <w:t>. С. 9-11.</w:t>
      </w:r>
    </w:p>
    <w:p w:rsidR="00BD6AEF" w:rsidRPr="00590047" w:rsidRDefault="00BD6AEF" w:rsidP="007D16BE">
      <w:pPr>
        <w:tabs>
          <w:tab w:val="left" w:pos="993"/>
        </w:tabs>
        <w:contextualSpacing/>
        <w:jc w:val="both"/>
        <w:rPr>
          <w:sz w:val="28"/>
          <w:szCs w:val="28"/>
        </w:rPr>
      </w:pPr>
    </w:p>
    <w:p w:rsidR="00916BF0" w:rsidRPr="00BD6AEF" w:rsidRDefault="00916BF0" w:rsidP="00055439">
      <w:pPr>
        <w:ind w:firstLine="709"/>
        <w:rPr>
          <w:sz w:val="28"/>
          <w:szCs w:val="28"/>
        </w:rPr>
      </w:pPr>
    </w:p>
    <w:p w:rsidR="00CB18C4" w:rsidRPr="007368DD" w:rsidRDefault="00CB18C4" w:rsidP="00055439">
      <w:pPr>
        <w:ind w:firstLine="709"/>
        <w:rPr>
          <w:b/>
          <w:sz w:val="28"/>
          <w:szCs w:val="28"/>
        </w:rPr>
      </w:pPr>
      <w:r w:rsidRPr="007368DD">
        <w:rPr>
          <w:b/>
          <w:sz w:val="28"/>
          <w:szCs w:val="28"/>
        </w:rPr>
        <w:t>УДК 663.813</w:t>
      </w:r>
    </w:p>
    <w:p w:rsidR="00CB18C4" w:rsidRPr="00055439" w:rsidRDefault="00CB18C4" w:rsidP="00055439">
      <w:pPr>
        <w:ind w:firstLine="709"/>
        <w:jc w:val="center"/>
        <w:rPr>
          <w:b/>
          <w:sz w:val="28"/>
          <w:szCs w:val="28"/>
        </w:rPr>
      </w:pPr>
      <w:r w:rsidRPr="00055439">
        <w:rPr>
          <w:b/>
          <w:sz w:val="28"/>
          <w:szCs w:val="28"/>
        </w:rPr>
        <w:t xml:space="preserve">СОВЕРШЕНСТВОВАНИЕ ТЕХНОЛОГИИ ОСВЕТЛЕНИЯ </w:t>
      </w:r>
    </w:p>
    <w:p w:rsidR="00CB18C4" w:rsidRPr="00055439" w:rsidRDefault="00CB18C4" w:rsidP="00055439">
      <w:pPr>
        <w:ind w:firstLine="709"/>
        <w:jc w:val="center"/>
        <w:rPr>
          <w:b/>
          <w:sz w:val="28"/>
          <w:szCs w:val="28"/>
        </w:rPr>
      </w:pPr>
      <w:r w:rsidRPr="00055439">
        <w:rPr>
          <w:b/>
          <w:sz w:val="28"/>
          <w:szCs w:val="28"/>
        </w:rPr>
        <w:t xml:space="preserve">ВИНОГРАДНЫХ СОКОВ ПРЯМОГО ОТЖИМА </w:t>
      </w:r>
    </w:p>
    <w:p w:rsidR="00CB18C4" w:rsidRPr="00055439" w:rsidRDefault="00CB18C4" w:rsidP="00055439">
      <w:pPr>
        <w:ind w:firstLine="709"/>
        <w:jc w:val="center"/>
        <w:rPr>
          <w:b/>
          <w:sz w:val="28"/>
          <w:szCs w:val="28"/>
        </w:rPr>
      </w:pPr>
      <w:r w:rsidRPr="00055439">
        <w:rPr>
          <w:b/>
          <w:sz w:val="28"/>
          <w:szCs w:val="28"/>
        </w:rPr>
        <w:t xml:space="preserve">С ИСПОЛЬЗОВАНИЕМ </w:t>
      </w:r>
      <w:proofErr w:type="gramStart"/>
      <w:r w:rsidRPr="00055439">
        <w:rPr>
          <w:b/>
          <w:sz w:val="28"/>
          <w:szCs w:val="28"/>
        </w:rPr>
        <w:t>СОВРЕМЕННЫХ</w:t>
      </w:r>
      <w:proofErr w:type="gramEnd"/>
      <w:r w:rsidRPr="00055439">
        <w:rPr>
          <w:b/>
          <w:sz w:val="28"/>
          <w:szCs w:val="28"/>
        </w:rPr>
        <w:t xml:space="preserve"> </w:t>
      </w:r>
    </w:p>
    <w:p w:rsidR="00CB18C4" w:rsidRPr="00055439" w:rsidRDefault="00CB18C4" w:rsidP="00055439">
      <w:pPr>
        <w:ind w:firstLine="709"/>
        <w:jc w:val="center"/>
        <w:rPr>
          <w:b/>
          <w:sz w:val="28"/>
          <w:szCs w:val="28"/>
        </w:rPr>
      </w:pPr>
      <w:r w:rsidRPr="00055439">
        <w:rPr>
          <w:b/>
          <w:sz w:val="28"/>
          <w:szCs w:val="28"/>
        </w:rPr>
        <w:t>ВСПОМОГАТЕЛЬНЫХ МАТЕРИАЛОВ</w:t>
      </w:r>
    </w:p>
    <w:p w:rsidR="00CB18C4" w:rsidRPr="00055439" w:rsidRDefault="00CB18C4" w:rsidP="00055439">
      <w:pPr>
        <w:shd w:val="clear" w:color="auto" w:fill="FFFFFF"/>
        <w:autoSpaceDE w:val="0"/>
        <w:autoSpaceDN w:val="0"/>
        <w:adjustRightInd w:val="0"/>
        <w:ind w:firstLine="709"/>
        <w:jc w:val="both"/>
        <w:rPr>
          <w:sz w:val="28"/>
          <w:szCs w:val="28"/>
          <w:shd w:val="clear" w:color="auto" w:fill="FFFFFF"/>
        </w:rPr>
      </w:pPr>
    </w:p>
    <w:p w:rsidR="007368DD" w:rsidRPr="00AC08A6" w:rsidRDefault="00CB18C4" w:rsidP="007368DD">
      <w:pPr>
        <w:shd w:val="clear" w:color="auto" w:fill="FFFFFF"/>
        <w:autoSpaceDE w:val="0"/>
        <w:autoSpaceDN w:val="0"/>
        <w:adjustRightInd w:val="0"/>
        <w:ind w:firstLine="709"/>
        <w:jc w:val="center"/>
        <w:rPr>
          <w:b/>
          <w:sz w:val="28"/>
          <w:szCs w:val="28"/>
          <w:shd w:val="clear" w:color="auto" w:fill="FFFFFF"/>
        </w:rPr>
      </w:pPr>
      <w:r w:rsidRPr="00AC08A6">
        <w:rPr>
          <w:b/>
          <w:sz w:val="28"/>
          <w:szCs w:val="28"/>
          <w:shd w:val="clear" w:color="auto" w:fill="FFFFFF"/>
        </w:rPr>
        <w:t>Миронова Е.А. – к</w:t>
      </w:r>
      <w:r w:rsidR="007368DD" w:rsidRPr="00AC08A6">
        <w:rPr>
          <w:b/>
          <w:sz w:val="28"/>
          <w:szCs w:val="28"/>
          <w:shd w:val="clear" w:color="auto" w:fill="FFFFFF"/>
        </w:rPr>
        <w:t>анд</w:t>
      </w:r>
      <w:r w:rsidRPr="00AC08A6">
        <w:rPr>
          <w:b/>
          <w:sz w:val="28"/>
          <w:szCs w:val="28"/>
          <w:shd w:val="clear" w:color="auto" w:fill="FFFFFF"/>
        </w:rPr>
        <w:t>. тенх. н</w:t>
      </w:r>
      <w:r w:rsidR="007368DD" w:rsidRPr="00AC08A6">
        <w:rPr>
          <w:b/>
          <w:sz w:val="28"/>
          <w:szCs w:val="28"/>
          <w:shd w:val="clear" w:color="auto" w:fill="FFFFFF"/>
        </w:rPr>
        <w:t>аук</w:t>
      </w:r>
      <w:r w:rsidRPr="00AC08A6">
        <w:rPr>
          <w:b/>
          <w:sz w:val="28"/>
          <w:szCs w:val="28"/>
          <w:shd w:val="clear" w:color="auto" w:fill="FFFFFF"/>
        </w:rPr>
        <w:t>, доцент</w:t>
      </w:r>
    </w:p>
    <w:p w:rsidR="007368DD" w:rsidRPr="00AC08A6" w:rsidRDefault="00CB18C4" w:rsidP="007368DD">
      <w:pPr>
        <w:shd w:val="clear" w:color="auto" w:fill="FFFFFF"/>
        <w:autoSpaceDE w:val="0"/>
        <w:autoSpaceDN w:val="0"/>
        <w:adjustRightInd w:val="0"/>
        <w:ind w:firstLine="709"/>
        <w:jc w:val="center"/>
        <w:rPr>
          <w:b/>
          <w:sz w:val="28"/>
          <w:szCs w:val="28"/>
          <w:shd w:val="clear" w:color="auto" w:fill="FFFFFF"/>
        </w:rPr>
      </w:pPr>
      <w:r w:rsidRPr="00AC08A6">
        <w:rPr>
          <w:b/>
          <w:sz w:val="28"/>
          <w:szCs w:val="28"/>
          <w:shd w:val="clear" w:color="auto" w:fill="FFFFFF"/>
        </w:rPr>
        <w:t>Шкиря Н.А. – магистр</w:t>
      </w:r>
      <w:r w:rsidR="007368DD" w:rsidRPr="00AC08A6">
        <w:rPr>
          <w:b/>
          <w:sz w:val="28"/>
          <w:szCs w:val="28"/>
          <w:shd w:val="clear" w:color="auto" w:fill="FFFFFF"/>
        </w:rPr>
        <w:t>ант</w:t>
      </w:r>
    </w:p>
    <w:p w:rsidR="00CB18C4" w:rsidRPr="00AC08A6" w:rsidRDefault="00CB18C4" w:rsidP="007368DD">
      <w:pPr>
        <w:shd w:val="clear" w:color="auto" w:fill="FFFFFF"/>
        <w:autoSpaceDE w:val="0"/>
        <w:autoSpaceDN w:val="0"/>
        <w:adjustRightInd w:val="0"/>
        <w:ind w:firstLine="709"/>
        <w:jc w:val="center"/>
        <w:rPr>
          <w:sz w:val="28"/>
          <w:szCs w:val="28"/>
          <w:shd w:val="clear" w:color="auto" w:fill="FFFFFF"/>
        </w:rPr>
      </w:pPr>
      <w:r w:rsidRPr="00AC08A6">
        <w:rPr>
          <w:b/>
          <w:sz w:val="28"/>
          <w:szCs w:val="28"/>
          <w:shd w:val="clear" w:color="auto" w:fill="FFFFFF"/>
        </w:rPr>
        <w:t xml:space="preserve">ФГБОУ </w:t>
      </w:r>
      <w:proofErr w:type="gramStart"/>
      <w:r w:rsidRPr="00AC08A6">
        <w:rPr>
          <w:b/>
          <w:sz w:val="28"/>
          <w:szCs w:val="28"/>
          <w:shd w:val="clear" w:color="auto" w:fill="FFFFFF"/>
        </w:rPr>
        <w:t>ВО</w:t>
      </w:r>
      <w:proofErr w:type="gramEnd"/>
      <w:r w:rsidRPr="00AC08A6">
        <w:rPr>
          <w:b/>
          <w:sz w:val="28"/>
          <w:szCs w:val="28"/>
          <w:shd w:val="clear" w:color="auto" w:fill="FFFFFF"/>
        </w:rPr>
        <w:t xml:space="preserve"> Ставропольский ГАУ, г.</w:t>
      </w:r>
      <w:r w:rsidRPr="00AC08A6">
        <w:rPr>
          <w:sz w:val="28"/>
          <w:szCs w:val="28"/>
          <w:shd w:val="clear" w:color="auto" w:fill="FFFFFF"/>
        </w:rPr>
        <w:t xml:space="preserve"> </w:t>
      </w:r>
      <w:r w:rsidRPr="00AC08A6">
        <w:rPr>
          <w:b/>
          <w:sz w:val="28"/>
          <w:szCs w:val="28"/>
          <w:shd w:val="clear" w:color="auto" w:fill="FFFFFF"/>
        </w:rPr>
        <w:t>Ставрополь</w:t>
      </w:r>
    </w:p>
    <w:p w:rsidR="00CB18C4" w:rsidRPr="00055439" w:rsidRDefault="00CB18C4" w:rsidP="00055439">
      <w:pPr>
        <w:shd w:val="clear" w:color="auto" w:fill="FFFFFF"/>
        <w:autoSpaceDE w:val="0"/>
        <w:autoSpaceDN w:val="0"/>
        <w:adjustRightInd w:val="0"/>
        <w:ind w:firstLine="709"/>
        <w:jc w:val="both"/>
        <w:rPr>
          <w:sz w:val="28"/>
          <w:szCs w:val="28"/>
          <w:shd w:val="clear" w:color="auto" w:fill="FFFFFF"/>
        </w:rPr>
      </w:pPr>
    </w:p>
    <w:p w:rsidR="00CB18C4" w:rsidRDefault="00CB18C4" w:rsidP="00055439">
      <w:pPr>
        <w:shd w:val="clear" w:color="auto" w:fill="FFFFFF"/>
        <w:autoSpaceDE w:val="0"/>
        <w:autoSpaceDN w:val="0"/>
        <w:adjustRightInd w:val="0"/>
        <w:ind w:firstLine="709"/>
        <w:jc w:val="both"/>
        <w:rPr>
          <w:sz w:val="28"/>
          <w:szCs w:val="28"/>
          <w:shd w:val="clear" w:color="auto" w:fill="FFFFFF"/>
        </w:rPr>
      </w:pPr>
      <w:r w:rsidRPr="00D77793">
        <w:rPr>
          <w:b/>
          <w:sz w:val="28"/>
          <w:szCs w:val="28"/>
          <w:shd w:val="clear" w:color="auto" w:fill="FFFFFF"/>
        </w:rPr>
        <w:t>Аннотация:</w:t>
      </w:r>
      <w:r w:rsidRPr="00055439">
        <w:rPr>
          <w:sz w:val="28"/>
          <w:szCs w:val="28"/>
          <w:shd w:val="clear" w:color="auto" w:fill="FFFFFF"/>
        </w:rPr>
        <w:t xml:space="preserve"> В статье представлены результаты исследований по применению ферментного препарата </w:t>
      </w:r>
      <w:r w:rsidRPr="00055439">
        <w:rPr>
          <w:sz w:val="28"/>
          <w:szCs w:val="28"/>
        </w:rPr>
        <w:t xml:space="preserve">«Тренолин опти ДФ» </w:t>
      </w:r>
      <w:r w:rsidRPr="00055439">
        <w:rPr>
          <w:sz w:val="28"/>
          <w:szCs w:val="28"/>
          <w:shd w:val="clear" w:color="auto" w:fill="FFFFFF"/>
        </w:rPr>
        <w:t>в технологии соков прямого отжима из красных сортов винограда, произрастающих на территории Ставропольского края, и установлению влияния его действия на качество и пищевую ценность получаемого напитка.</w:t>
      </w:r>
    </w:p>
    <w:p w:rsidR="00D77793" w:rsidRPr="00055439" w:rsidRDefault="00D77793" w:rsidP="00D77793">
      <w:pPr>
        <w:shd w:val="clear" w:color="auto" w:fill="FFFFFF"/>
        <w:autoSpaceDE w:val="0"/>
        <w:autoSpaceDN w:val="0"/>
        <w:adjustRightInd w:val="0"/>
        <w:ind w:firstLine="709"/>
        <w:jc w:val="both"/>
        <w:rPr>
          <w:sz w:val="28"/>
          <w:szCs w:val="28"/>
          <w:shd w:val="clear" w:color="auto" w:fill="FFFFFF"/>
        </w:rPr>
      </w:pPr>
      <w:r w:rsidRPr="00D77793">
        <w:rPr>
          <w:b/>
          <w:sz w:val="28"/>
          <w:szCs w:val="28"/>
          <w:shd w:val="clear" w:color="auto" w:fill="FFFFFF"/>
        </w:rPr>
        <w:t>Ключевые слова</w:t>
      </w:r>
      <w:r w:rsidRPr="00055439">
        <w:rPr>
          <w:sz w:val="28"/>
          <w:szCs w:val="28"/>
          <w:shd w:val="clear" w:color="auto" w:fill="FFFFFF"/>
        </w:rPr>
        <w:t>: сок, виноград, ферментный препарат, осветление, мутность</w:t>
      </w:r>
    </w:p>
    <w:p w:rsidR="00D77793" w:rsidRPr="00055439" w:rsidRDefault="00D77793" w:rsidP="00055439">
      <w:pPr>
        <w:shd w:val="clear" w:color="auto" w:fill="FFFFFF"/>
        <w:autoSpaceDE w:val="0"/>
        <w:autoSpaceDN w:val="0"/>
        <w:adjustRightInd w:val="0"/>
        <w:ind w:firstLine="709"/>
        <w:jc w:val="both"/>
        <w:rPr>
          <w:sz w:val="28"/>
          <w:szCs w:val="28"/>
          <w:shd w:val="clear" w:color="auto" w:fill="FFFFFF"/>
        </w:rPr>
      </w:pPr>
    </w:p>
    <w:p w:rsidR="00CB18C4" w:rsidRPr="001F0443" w:rsidRDefault="00CB18C4" w:rsidP="00055439">
      <w:pPr>
        <w:shd w:val="clear" w:color="auto" w:fill="FFFFFF"/>
        <w:autoSpaceDE w:val="0"/>
        <w:autoSpaceDN w:val="0"/>
        <w:adjustRightInd w:val="0"/>
        <w:ind w:firstLine="709"/>
        <w:jc w:val="both"/>
        <w:rPr>
          <w:i/>
          <w:sz w:val="28"/>
          <w:szCs w:val="28"/>
          <w:shd w:val="clear" w:color="auto" w:fill="FFFFFF"/>
          <w:lang w:val="en-US"/>
        </w:rPr>
      </w:pPr>
      <w:r w:rsidRPr="001F0443">
        <w:rPr>
          <w:b/>
          <w:i/>
          <w:sz w:val="28"/>
          <w:szCs w:val="28"/>
          <w:shd w:val="clear" w:color="auto" w:fill="FFFFFF"/>
          <w:lang w:val="en-US"/>
        </w:rPr>
        <w:t>Abstract:</w:t>
      </w:r>
      <w:r w:rsidRPr="001F0443">
        <w:rPr>
          <w:i/>
          <w:sz w:val="28"/>
          <w:szCs w:val="28"/>
          <w:shd w:val="clear" w:color="auto" w:fill="FFFFFF"/>
          <w:lang w:val="en-US"/>
        </w:rPr>
        <w:t xml:space="preserve"> The article presents the results of research on the use of the Trenolin Opti DF enzyme preparation in the technology of direct extraction of red grape varieties growing in the Stavropol Territory and the determination of the effect of its effect on the quality and nutritional value of the resulting drink.</w:t>
      </w:r>
    </w:p>
    <w:p w:rsidR="00CB18C4" w:rsidRPr="001F0443" w:rsidRDefault="00CB18C4" w:rsidP="00055439">
      <w:pPr>
        <w:shd w:val="clear" w:color="auto" w:fill="FFFFFF"/>
        <w:autoSpaceDE w:val="0"/>
        <w:autoSpaceDN w:val="0"/>
        <w:adjustRightInd w:val="0"/>
        <w:ind w:firstLine="709"/>
        <w:jc w:val="both"/>
        <w:rPr>
          <w:i/>
          <w:sz w:val="28"/>
          <w:szCs w:val="28"/>
          <w:shd w:val="clear" w:color="auto" w:fill="FFFFFF"/>
          <w:lang w:val="en-US"/>
        </w:rPr>
      </w:pPr>
      <w:r w:rsidRPr="001F0443">
        <w:rPr>
          <w:b/>
          <w:i/>
          <w:sz w:val="28"/>
          <w:szCs w:val="28"/>
          <w:shd w:val="clear" w:color="auto" w:fill="FFFFFF"/>
          <w:lang w:val="en-US"/>
        </w:rPr>
        <w:t>Keywords:</w:t>
      </w:r>
      <w:r w:rsidRPr="001F0443">
        <w:rPr>
          <w:i/>
          <w:sz w:val="28"/>
          <w:szCs w:val="28"/>
          <w:shd w:val="clear" w:color="auto" w:fill="FFFFFF"/>
          <w:lang w:val="en-US"/>
        </w:rPr>
        <w:t xml:space="preserve"> juice, grapes, enzyme preparation, clarification, turbidity</w:t>
      </w:r>
      <w:r w:rsidR="001F0443">
        <w:rPr>
          <w:i/>
          <w:sz w:val="28"/>
          <w:szCs w:val="28"/>
          <w:shd w:val="clear" w:color="auto" w:fill="FFFFFF"/>
          <w:lang w:val="en-US"/>
        </w:rPr>
        <w:t>/</w:t>
      </w:r>
    </w:p>
    <w:p w:rsidR="00CB18C4" w:rsidRPr="00055439" w:rsidRDefault="00CB18C4" w:rsidP="00055439">
      <w:pPr>
        <w:shd w:val="clear" w:color="auto" w:fill="FFFFFF"/>
        <w:autoSpaceDE w:val="0"/>
        <w:autoSpaceDN w:val="0"/>
        <w:adjustRightInd w:val="0"/>
        <w:ind w:firstLine="709"/>
        <w:jc w:val="both"/>
        <w:rPr>
          <w:sz w:val="28"/>
          <w:szCs w:val="28"/>
          <w:shd w:val="clear" w:color="auto" w:fill="FFFFFF"/>
          <w:lang w:val="en-US"/>
        </w:rPr>
      </w:pPr>
    </w:p>
    <w:p w:rsidR="00CB18C4" w:rsidRPr="00055439" w:rsidRDefault="00CB18C4" w:rsidP="00055439">
      <w:pPr>
        <w:shd w:val="clear" w:color="auto" w:fill="FFFFFF"/>
        <w:autoSpaceDE w:val="0"/>
        <w:autoSpaceDN w:val="0"/>
        <w:adjustRightInd w:val="0"/>
        <w:ind w:firstLine="709"/>
        <w:jc w:val="both"/>
        <w:rPr>
          <w:sz w:val="28"/>
          <w:szCs w:val="28"/>
          <w:shd w:val="clear" w:color="auto" w:fill="FFFFFF"/>
        </w:rPr>
      </w:pPr>
      <w:proofErr w:type="gramStart"/>
      <w:r w:rsidRPr="00055439">
        <w:rPr>
          <w:sz w:val="28"/>
          <w:szCs w:val="28"/>
          <w:shd w:val="clear" w:color="auto" w:fill="FFFFFF"/>
        </w:rPr>
        <w:t xml:space="preserve">Сок – жидкий пищевой продукт, который несброжен, способен к брожению, получен из съедобных частей доброкачественных, спелых, свежих или сохраненных свежими, либо высушенных фруктов или овощей путем физического воздействия на эти съедобные части и в котором в соответствии с особенностями способа его получения сохранены характерные для сока из одноименных фруктов и овощей пищевая ценность, физико-химические и органолептические свойства. </w:t>
      </w:r>
      <w:proofErr w:type="gramEnd"/>
    </w:p>
    <w:p w:rsidR="00CB18C4" w:rsidRPr="00055439" w:rsidRDefault="00CB18C4" w:rsidP="00055439">
      <w:pPr>
        <w:ind w:firstLine="709"/>
        <w:jc w:val="both"/>
        <w:rPr>
          <w:rFonts w:eastAsiaTheme="minorEastAsia"/>
          <w:sz w:val="28"/>
          <w:szCs w:val="28"/>
        </w:rPr>
      </w:pPr>
      <w:r w:rsidRPr="00055439">
        <w:rPr>
          <w:sz w:val="28"/>
          <w:szCs w:val="28"/>
        </w:rPr>
        <w:lastRenderedPageBreak/>
        <w:t>Соки являются важным компонентом в структуре питания, поскольку ввиду дефицита свежих фруктов и овощей, который наблюдается в питании современного человека, соки обеспечивают организм набором физиологически активных веществ – витаминами, макро- и микроэлементами, полифенолами и многими другими, необходимыми для нормальной жизнедеятельности человека [8].</w:t>
      </w:r>
    </w:p>
    <w:p w:rsidR="00CB18C4" w:rsidRPr="00055439" w:rsidRDefault="00CB18C4" w:rsidP="00055439">
      <w:pPr>
        <w:ind w:firstLine="709"/>
        <w:jc w:val="both"/>
        <w:rPr>
          <w:sz w:val="28"/>
          <w:szCs w:val="28"/>
        </w:rPr>
      </w:pPr>
      <w:r w:rsidRPr="00055439">
        <w:rPr>
          <w:sz w:val="28"/>
          <w:szCs w:val="28"/>
        </w:rPr>
        <w:t>Совершенствование технологии натуральных соков за счет поиска и внедрения в производство новых технологических решений является одной из важнейших задач перерабатывающей промышленности. Особое внимание следует уделить совершенствованию технологии соков из традиционных для России сельскохозяйственных культур, поскольку это позволит стимулировать не только модернизацию индустриальных площадок по выпуску соков, но и развитие всего агропромышленного комплекса [11].</w:t>
      </w:r>
    </w:p>
    <w:p w:rsidR="00CB18C4" w:rsidRPr="00055439" w:rsidRDefault="00CB18C4" w:rsidP="00055439">
      <w:pPr>
        <w:ind w:firstLine="709"/>
        <w:jc w:val="both"/>
        <w:rPr>
          <w:sz w:val="28"/>
          <w:szCs w:val="28"/>
        </w:rPr>
      </w:pPr>
      <w:r w:rsidRPr="00055439">
        <w:rPr>
          <w:sz w:val="28"/>
          <w:szCs w:val="28"/>
        </w:rPr>
        <w:t>Натуральный виноградный сок среди пищевых продуктов, получаемых из виноградного сырья, занимает особое место. Он относится к категории безалкогольных напитков и является одним из важнейших и наиболее ценных в пищевом и диетическом отношении компонентом питания [9]. Благодаря гармоничному сочетанию солей калия, магния, железа и других веществ, виноградный сок оказывает комплексное стимулирующее воздействие на организм человека.</w:t>
      </w:r>
    </w:p>
    <w:p w:rsidR="00CB18C4" w:rsidRPr="00055439" w:rsidRDefault="00CB18C4" w:rsidP="00055439">
      <w:pPr>
        <w:ind w:firstLine="709"/>
        <w:jc w:val="both"/>
        <w:rPr>
          <w:sz w:val="28"/>
          <w:szCs w:val="28"/>
        </w:rPr>
      </w:pPr>
      <w:r w:rsidRPr="00055439">
        <w:rPr>
          <w:sz w:val="28"/>
          <w:szCs w:val="28"/>
        </w:rPr>
        <w:t>Основная задача при производстве виноградных соков прямого отжима состоит в получении прозрачного продукта, наиболее полно сохраняющего все органолептические и питательные свойства исходного свежего сока винограда, а также стабильность в течение достаточно продолжительного времени без изменения качества и состава. Достоинство прозрачных соков – это привлекательный внешний вид, устойчивость при хранении; возможность их концентрирования без желирования продукта [3]. Прозрачность – один из основных органолептических показателей, который учитывается при оценке качества осветленных и/или стабилизированных соков [7].</w:t>
      </w:r>
    </w:p>
    <w:p w:rsidR="00CB18C4" w:rsidRPr="00055439" w:rsidRDefault="00CB18C4" w:rsidP="00055439">
      <w:pPr>
        <w:ind w:firstLine="709"/>
        <w:jc w:val="both"/>
        <w:rPr>
          <w:sz w:val="28"/>
          <w:szCs w:val="28"/>
        </w:rPr>
      </w:pPr>
      <w:r w:rsidRPr="00055439">
        <w:rPr>
          <w:sz w:val="28"/>
          <w:szCs w:val="28"/>
        </w:rPr>
        <w:t>Уровень прозрачности (или стабильности) зависит от количества и природы частиц мутящей взвеси, а также от концентрации ряда веществ, которые находятся в соке в коллоидном состоянии. Определенное влияние на прозрачность и стабильность соков оказывают также физико-химические процессы, протекающие в продукте при его изготовлении и хранении.</w:t>
      </w:r>
    </w:p>
    <w:p w:rsidR="00CB18C4" w:rsidRPr="00055439" w:rsidRDefault="00CB18C4" w:rsidP="00055439">
      <w:pPr>
        <w:ind w:firstLine="709"/>
        <w:jc w:val="both"/>
        <w:rPr>
          <w:sz w:val="28"/>
          <w:szCs w:val="28"/>
        </w:rPr>
      </w:pPr>
      <w:r w:rsidRPr="00055439">
        <w:rPr>
          <w:sz w:val="28"/>
          <w:szCs w:val="28"/>
        </w:rPr>
        <w:t>Устранение мутящей взвеси или отдельных ее составляющих может осуществляться путем применения ферментных препаратов, стабилизирующих средств, адсорбентов и частично путем механической очистки (фильтрация, сепарация, центрифугирование и т.д.) [3,4].</w:t>
      </w:r>
    </w:p>
    <w:p w:rsidR="00CB18C4" w:rsidRPr="00055439" w:rsidRDefault="00CB18C4" w:rsidP="00055439">
      <w:pPr>
        <w:ind w:firstLine="709"/>
        <w:jc w:val="both"/>
        <w:rPr>
          <w:sz w:val="28"/>
          <w:szCs w:val="28"/>
        </w:rPr>
      </w:pPr>
      <w:r w:rsidRPr="00055439">
        <w:rPr>
          <w:sz w:val="28"/>
          <w:szCs w:val="28"/>
        </w:rPr>
        <w:t>Наши исследования направлены на совершенствование технологии осветления виноградных соков прямого отжима с использованием современных вспомогательных материалов и установление влияния действия ферментных препаратов на качество и пищевую ценность получаемого напитка.</w:t>
      </w:r>
    </w:p>
    <w:p w:rsidR="00CB18C4" w:rsidRPr="00055439" w:rsidRDefault="00CB18C4" w:rsidP="00055439">
      <w:pPr>
        <w:ind w:firstLine="709"/>
        <w:jc w:val="both"/>
        <w:rPr>
          <w:sz w:val="28"/>
          <w:szCs w:val="28"/>
        </w:rPr>
      </w:pPr>
      <w:r w:rsidRPr="00055439">
        <w:rPr>
          <w:sz w:val="28"/>
          <w:szCs w:val="28"/>
        </w:rPr>
        <w:lastRenderedPageBreak/>
        <w:t xml:space="preserve">С целью выработки экспериментальных образцов натуральных виноградных соков прямого отжима нами были отобраны три красных технических сорта винограда, произрастающие на территории Ставропольского края – Левокумский, </w:t>
      </w:r>
      <w:r w:rsidRPr="00055439">
        <w:rPr>
          <w:color w:val="000000"/>
          <w:sz w:val="28"/>
          <w:szCs w:val="28"/>
        </w:rPr>
        <w:t>Ливадийский черный и Рубин Голодриги</w:t>
      </w:r>
      <w:r w:rsidRPr="00055439">
        <w:rPr>
          <w:sz w:val="28"/>
          <w:szCs w:val="28"/>
        </w:rPr>
        <w:t>.</w:t>
      </w:r>
    </w:p>
    <w:p w:rsidR="00CB18C4" w:rsidRPr="00055439" w:rsidRDefault="00CB18C4" w:rsidP="00055439">
      <w:pPr>
        <w:ind w:firstLine="709"/>
        <w:jc w:val="both"/>
        <w:rPr>
          <w:sz w:val="28"/>
          <w:szCs w:val="28"/>
        </w:rPr>
      </w:pPr>
      <w:r w:rsidRPr="00055439">
        <w:rPr>
          <w:sz w:val="28"/>
          <w:szCs w:val="28"/>
        </w:rPr>
        <w:t>Красные сорта винограда в сравнении с белыми отличаются большим содержанием витаминов и витаминоподобных веществ, а также большей суммой аминокислот [5,6,9]. Кроме того, соки, получаемые из красных сортов винограда, имеют более привлекательный внешний вид и пользуются большей покупательской способностью.</w:t>
      </w:r>
    </w:p>
    <w:p w:rsidR="00CB18C4" w:rsidRPr="00055439" w:rsidRDefault="00CB18C4" w:rsidP="00055439">
      <w:pPr>
        <w:ind w:firstLine="709"/>
        <w:jc w:val="both"/>
        <w:rPr>
          <w:sz w:val="28"/>
          <w:szCs w:val="28"/>
        </w:rPr>
      </w:pPr>
      <w:r w:rsidRPr="00055439">
        <w:rPr>
          <w:sz w:val="28"/>
          <w:szCs w:val="28"/>
        </w:rPr>
        <w:t xml:space="preserve">Выбранные сорта винограда устойчивы к различным </w:t>
      </w:r>
      <w:proofErr w:type="gramStart"/>
      <w:r w:rsidRPr="00055439">
        <w:rPr>
          <w:sz w:val="28"/>
          <w:szCs w:val="28"/>
        </w:rPr>
        <w:t>грибным болезням</w:t>
      </w:r>
      <w:proofErr w:type="gramEnd"/>
      <w:r w:rsidRPr="00055439">
        <w:rPr>
          <w:sz w:val="28"/>
          <w:szCs w:val="28"/>
        </w:rPr>
        <w:t>, вредителям и морозам, допускают щадящие химические обработки, что повышает экологическую чистоту получаемых из них соков [2,13].</w:t>
      </w:r>
    </w:p>
    <w:p w:rsidR="00CB18C4" w:rsidRPr="00055439" w:rsidRDefault="00CB18C4" w:rsidP="00055439">
      <w:pPr>
        <w:ind w:firstLine="709"/>
        <w:jc w:val="both"/>
        <w:rPr>
          <w:sz w:val="28"/>
          <w:szCs w:val="28"/>
        </w:rPr>
      </w:pPr>
      <w:r w:rsidRPr="00055439">
        <w:rPr>
          <w:sz w:val="28"/>
          <w:szCs w:val="28"/>
        </w:rPr>
        <w:t>Начальные показатели состава исходных образцов сусла представлены в таблице 1.</w:t>
      </w:r>
    </w:p>
    <w:p w:rsidR="00CB18C4" w:rsidRPr="00055439" w:rsidRDefault="00CB18C4" w:rsidP="00055439">
      <w:pPr>
        <w:jc w:val="both"/>
        <w:rPr>
          <w:sz w:val="28"/>
          <w:szCs w:val="28"/>
        </w:rPr>
      </w:pPr>
    </w:p>
    <w:p w:rsidR="00CB18C4" w:rsidRPr="00055439" w:rsidRDefault="00CB18C4" w:rsidP="00055439">
      <w:pPr>
        <w:ind w:firstLine="709"/>
        <w:jc w:val="both"/>
        <w:rPr>
          <w:sz w:val="28"/>
          <w:szCs w:val="28"/>
        </w:rPr>
      </w:pPr>
      <w:r w:rsidRPr="00055439">
        <w:rPr>
          <w:sz w:val="28"/>
          <w:szCs w:val="28"/>
        </w:rPr>
        <w:t>Таблица 1 – Начальные показатели состава исходных образцов сусла</w:t>
      </w:r>
    </w:p>
    <w:tbl>
      <w:tblPr>
        <w:tblStyle w:val="a9"/>
        <w:tblW w:w="0" w:type="auto"/>
        <w:tblLook w:val="04A0" w:firstRow="1" w:lastRow="0" w:firstColumn="1" w:lastColumn="0" w:noHBand="0" w:noVBand="1"/>
      </w:tblPr>
      <w:tblGrid>
        <w:gridCol w:w="2617"/>
        <w:gridCol w:w="2243"/>
        <w:gridCol w:w="2377"/>
        <w:gridCol w:w="2192"/>
      </w:tblGrid>
      <w:tr w:rsidR="00CB18C4" w:rsidRPr="00055439" w:rsidTr="00CB18C4">
        <w:tc>
          <w:tcPr>
            <w:tcW w:w="26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Показатели состава виноградного сока</w:t>
            </w:r>
          </w:p>
        </w:tc>
        <w:tc>
          <w:tcPr>
            <w:tcW w:w="69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lang w:val="en-US"/>
              </w:rPr>
            </w:pPr>
            <w:r w:rsidRPr="00055439">
              <w:rPr>
                <w:sz w:val="28"/>
                <w:szCs w:val="28"/>
              </w:rPr>
              <w:t>Сорт винограда</w:t>
            </w:r>
          </w:p>
        </w:tc>
      </w:tr>
      <w:tr w:rsidR="00CB18C4" w:rsidRPr="00055439" w:rsidTr="00CB18C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18C4" w:rsidRPr="00055439" w:rsidRDefault="00CB18C4" w:rsidP="00055439">
            <w:pPr>
              <w:rPr>
                <w:sz w:val="28"/>
                <w:szCs w:val="28"/>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lang w:val="en-US"/>
              </w:rPr>
            </w:pPr>
            <w:r w:rsidRPr="00055439">
              <w:rPr>
                <w:sz w:val="28"/>
                <w:szCs w:val="28"/>
              </w:rPr>
              <w:t>Левокумский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lang w:val="en-US"/>
              </w:rPr>
            </w:pPr>
            <w:r w:rsidRPr="00055439">
              <w:rPr>
                <w:color w:val="000000"/>
                <w:sz w:val="28"/>
                <w:szCs w:val="28"/>
              </w:rPr>
              <w:t>Ливадийский черный</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color w:val="000000"/>
                <w:sz w:val="28"/>
                <w:szCs w:val="28"/>
              </w:rPr>
            </w:pPr>
            <w:r w:rsidRPr="00055439">
              <w:rPr>
                <w:color w:val="000000"/>
                <w:sz w:val="28"/>
                <w:szCs w:val="28"/>
              </w:rPr>
              <w:t xml:space="preserve">Рубин </w:t>
            </w:r>
          </w:p>
          <w:p w:rsidR="00CB18C4" w:rsidRPr="00055439" w:rsidRDefault="00CB18C4" w:rsidP="00055439">
            <w:pPr>
              <w:jc w:val="center"/>
              <w:rPr>
                <w:sz w:val="28"/>
                <w:szCs w:val="28"/>
                <w:lang w:val="en-US"/>
              </w:rPr>
            </w:pPr>
            <w:r w:rsidRPr="00055439">
              <w:rPr>
                <w:color w:val="000000"/>
                <w:sz w:val="28"/>
                <w:szCs w:val="28"/>
              </w:rPr>
              <w:t>Голодриги</w:t>
            </w:r>
          </w:p>
        </w:tc>
      </w:tr>
      <w:tr w:rsidR="00CB18C4" w:rsidRPr="00055439" w:rsidTr="00CB18C4">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rPr>
                <w:sz w:val="28"/>
                <w:szCs w:val="28"/>
              </w:rPr>
            </w:pPr>
            <w:r w:rsidRPr="00055439">
              <w:rPr>
                <w:sz w:val="28"/>
                <w:szCs w:val="28"/>
              </w:rPr>
              <w:t xml:space="preserve">Массовая концентрация сахаров, </w:t>
            </w:r>
            <w:proofErr w:type="gramStart"/>
            <w:r w:rsidRPr="00055439">
              <w:rPr>
                <w:sz w:val="28"/>
                <w:szCs w:val="28"/>
              </w:rPr>
              <w:t>г</w:t>
            </w:r>
            <w:proofErr w:type="gramEnd"/>
            <w:r w:rsidRPr="00055439">
              <w:rPr>
                <w:sz w:val="28"/>
                <w:szCs w:val="28"/>
              </w:rPr>
              <w:t>/100 см</w:t>
            </w:r>
            <w:r w:rsidRPr="00055439">
              <w:rPr>
                <w:sz w:val="28"/>
                <w:szCs w:val="28"/>
                <w:vertAlign w:val="superscript"/>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23,0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22,3</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23,0</w:t>
            </w:r>
          </w:p>
        </w:tc>
      </w:tr>
      <w:tr w:rsidR="00CB18C4" w:rsidRPr="00055439" w:rsidTr="00CB18C4">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rPr>
                <w:sz w:val="28"/>
                <w:szCs w:val="28"/>
              </w:rPr>
            </w:pPr>
            <w:r w:rsidRPr="00055439">
              <w:rPr>
                <w:sz w:val="28"/>
                <w:szCs w:val="28"/>
              </w:rPr>
              <w:t xml:space="preserve">Массовая доля титруемых кислот в пересчете на </w:t>
            </w:r>
            <w:proofErr w:type="gramStart"/>
            <w:r w:rsidRPr="00055439">
              <w:rPr>
                <w:sz w:val="28"/>
                <w:szCs w:val="28"/>
              </w:rPr>
              <w:t>винную</w:t>
            </w:r>
            <w:proofErr w:type="gramEnd"/>
            <w:r w:rsidRPr="00055439">
              <w:rPr>
                <w:sz w:val="28"/>
                <w:szCs w:val="28"/>
              </w:rPr>
              <w:t>, г/дм</w:t>
            </w:r>
            <w:r w:rsidRPr="00055439">
              <w:rPr>
                <w:sz w:val="28"/>
                <w:szCs w:val="28"/>
                <w:vertAlign w:val="superscript"/>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5,1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5,6</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5,8</w:t>
            </w:r>
          </w:p>
        </w:tc>
      </w:tr>
      <w:tr w:rsidR="00CB18C4" w:rsidRPr="00055439" w:rsidTr="00CB18C4">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rPr>
                <w:sz w:val="28"/>
                <w:szCs w:val="28"/>
              </w:rPr>
            </w:pPr>
            <w:r w:rsidRPr="00055439">
              <w:rPr>
                <w:sz w:val="28"/>
                <w:szCs w:val="28"/>
                <w:lang w:val="en-US"/>
              </w:rPr>
              <w:t>pH</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3,6</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3,4</w:t>
            </w:r>
          </w:p>
        </w:tc>
      </w:tr>
      <w:tr w:rsidR="00CB18C4" w:rsidRPr="00055439" w:rsidTr="00CB18C4">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rPr>
                <w:sz w:val="28"/>
                <w:szCs w:val="28"/>
              </w:rPr>
            </w:pPr>
            <w:r w:rsidRPr="00055439">
              <w:rPr>
                <w:sz w:val="28"/>
                <w:szCs w:val="28"/>
              </w:rPr>
              <w:t>Общая сумма фенольных веществ, мг/дм</w:t>
            </w:r>
            <w:r w:rsidRPr="00055439">
              <w:rPr>
                <w:sz w:val="28"/>
                <w:szCs w:val="28"/>
                <w:vertAlign w:val="superscript"/>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658,3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857,4</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885,9</w:t>
            </w:r>
          </w:p>
        </w:tc>
      </w:tr>
      <w:tr w:rsidR="00CB18C4" w:rsidRPr="00055439" w:rsidTr="00CB18C4">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ind w:left="426"/>
              <w:rPr>
                <w:sz w:val="28"/>
                <w:szCs w:val="28"/>
              </w:rPr>
            </w:pPr>
            <w:r w:rsidRPr="00055439">
              <w:rPr>
                <w:sz w:val="28"/>
                <w:szCs w:val="28"/>
              </w:rPr>
              <w:t xml:space="preserve">мономеры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493,7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531,6</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highlight w:val="yellow"/>
              </w:rPr>
            </w:pPr>
            <w:r w:rsidRPr="00055439">
              <w:rPr>
                <w:sz w:val="28"/>
                <w:szCs w:val="28"/>
              </w:rPr>
              <w:t>460,7</w:t>
            </w:r>
          </w:p>
        </w:tc>
      </w:tr>
      <w:tr w:rsidR="00CB18C4" w:rsidRPr="00055439" w:rsidTr="00CB18C4">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ind w:left="426"/>
              <w:rPr>
                <w:sz w:val="28"/>
                <w:szCs w:val="28"/>
              </w:rPr>
            </w:pPr>
            <w:r w:rsidRPr="00055439">
              <w:rPr>
                <w:sz w:val="28"/>
                <w:szCs w:val="28"/>
              </w:rPr>
              <w:t>полимеры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164,6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325,8</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highlight w:val="yellow"/>
              </w:rPr>
            </w:pPr>
            <w:r w:rsidRPr="00055439">
              <w:rPr>
                <w:sz w:val="28"/>
                <w:szCs w:val="28"/>
              </w:rPr>
              <w:t>425,2</w:t>
            </w:r>
          </w:p>
        </w:tc>
      </w:tr>
      <w:tr w:rsidR="00CB18C4" w:rsidRPr="00055439" w:rsidTr="00CB18C4">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rPr>
                <w:sz w:val="28"/>
                <w:szCs w:val="28"/>
              </w:rPr>
            </w:pPr>
            <w:r w:rsidRPr="00055439">
              <w:rPr>
                <w:sz w:val="28"/>
                <w:szCs w:val="28"/>
              </w:rPr>
              <w:t>Антоцианы, мг/дм</w:t>
            </w:r>
            <w:r w:rsidRPr="00055439">
              <w:rPr>
                <w:sz w:val="28"/>
                <w:szCs w:val="28"/>
                <w:vertAlign w:val="superscript"/>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highlight w:val="yellow"/>
              </w:rPr>
            </w:pPr>
            <w:r w:rsidRPr="00055439">
              <w:rPr>
                <w:sz w:val="28"/>
                <w:szCs w:val="28"/>
              </w:rPr>
              <w:t>36,1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highlight w:val="yellow"/>
              </w:rPr>
            </w:pPr>
            <w:r w:rsidRPr="00055439">
              <w:rPr>
                <w:sz w:val="28"/>
                <w:szCs w:val="28"/>
              </w:rPr>
              <w:t>50,4</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highlight w:val="yellow"/>
              </w:rPr>
            </w:pPr>
            <w:r w:rsidRPr="00055439">
              <w:rPr>
                <w:sz w:val="28"/>
                <w:szCs w:val="28"/>
              </w:rPr>
              <w:t>36,6</w:t>
            </w:r>
          </w:p>
        </w:tc>
      </w:tr>
    </w:tbl>
    <w:p w:rsidR="00CB18C4" w:rsidRPr="00055439" w:rsidRDefault="00CB18C4" w:rsidP="00055439">
      <w:pPr>
        <w:ind w:firstLine="709"/>
        <w:jc w:val="both"/>
        <w:rPr>
          <w:sz w:val="28"/>
          <w:szCs w:val="28"/>
        </w:rPr>
      </w:pPr>
    </w:p>
    <w:p w:rsidR="00CB18C4" w:rsidRPr="00055439" w:rsidRDefault="00CB18C4" w:rsidP="00055439">
      <w:pPr>
        <w:ind w:firstLine="709"/>
        <w:jc w:val="both"/>
        <w:rPr>
          <w:sz w:val="28"/>
          <w:szCs w:val="28"/>
        </w:rPr>
      </w:pPr>
      <w:r w:rsidRPr="00055439">
        <w:rPr>
          <w:sz w:val="28"/>
          <w:szCs w:val="28"/>
        </w:rPr>
        <w:t>Для снижения частичной потери ценных компонентов вследствие проведения технологических операций по осветлению и стабилизации продукции, нами была выбрана классическая схема производства сока, предусматривающая переработку винограда вышеуказанных сортов с применением кратковременного настаивания мезги; отбор сусла; осветление полученного сусла отстаиванием на холоде; стабилизацию методом пастеризации.</w:t>
      </w:r>
    </w:p>
    <w:p w:rsidR="00CB18C4" w:rsidRPr="00055439" w:rsidRDefault="00CB18C4" w:rsidP="00055439">
      <w:pPr>
        <w:shd w:val="clear" w:color="auto" w:fill="FFFFFF"/>
        <w:autoSpaceDE w:val="0"/>
        <w:autoSpaceDN w:val="0"/>
        <w:adjustRightInd w:val="0"/>
        <w:ind w:firstLine="709"/>
        <w:jc w:val="both"/>
        <w:rPr>
          <w:sz w:val="28"/>
          <w:szCs w:val="28"/>
        </w:rPr>
      </w:pPr>
      <w:r w:rsidRPr="00055439">
        <w:rPr>
          <w:sz w:val="28"/>
          <w:szCs w:val="28"/>
        </w:rPr>
        <w:t xml:space="preserve">Для изучения действия ферментных препаратов нового поколения на ускорение и улучшение степени осветления сусла в свежеотжатый сок при </w:t>
      </w:r>
      <w:r w:rsidRPr="00055439">
        <w:rPr>
          <w:sz w:val="28"/>
          <w:szCs w:val="28"/>
        </w:rPr>
        <w:lastRenderedPageBreak/>
        <w:t>регулярном перемешивании вносили ферментный препарат «Тренолин опти ДФ» (</w:t>
      </w:r>
      <w:r w:rsidRPr="00055439">
        <w:rPr>
          <w:sz w:val="28"/>
          <w:szCs w:val="28"/>
          <w:lang w:val="en-US"/>
        </w:rPr>
        <w:t>Trenolin</w:t>
      </w:r>
      <w:r w:rsidRPr="00055439">
        <w:rPr>
          <w:sz w:val="28"/>
          <w:szCs w:val="28"/>
        </w:rPr>
        <w:t xml:space="preserve"> </w:t>
      </w:r>
      <w:r w:rsidRPr="00055439">
        <w:rPr>
          <w:sz w:val="28"/>
          <w:szCs w:val="28"/>
          <w:lang w:val="en-US"/>
        </w:rPr>
        <w:t>Opti</w:t>
      </w:r>
      <w:r w:rsidRPr="00055439">
        <w:rPr>
          <w:sz w:val="28"/>
          <w:szCs w:val="28"/>
        </w:rPr>
        <w:t xml:space="preserve"> </w:t>
      </w:r>
      <w:r w:rsidRPr="00055439">
        <w:rPr>
          <w:sz w:val="28"/>
          <w:szCs w:val="28"/>
          <w:lang w:val="en-US"/>
        </w:rPr>
        <w:t>DF</w:t>
      </w:r>
      <w:r w:rsidRPr="00055439">
        <w:rPr>
          <w:sz w:val="28"/>
          <w:szCs w:val="28"/>
        </w:rPr>
        <w:t>), производства германской фирмы «Эрбсле Гайзенхайм» (</w:t>
      </w:r>
      <w:r w:rsidRPr="00055439">
        <w:rPr>
          <w:sz w:val="28"/>
          <w:szCs w:val="28"/>
          <w:lang w:val="en-US"/>
        </w:rPr>
        <w:t>Erbsl</w:t>
      </w:r>
      <w:r w:rsidRPr="00055439">
        <w:rPr>
          <w:sz w:val="28"/>
          <w:szCs w:val="28"/>
        </w:rPr>
        <w:t>ö</w:t>
      </w:r>
      <w:r w:rsidRPr="00055439">
        <w:rPr>
          <w:sz w:val="28"/>
          <w:szCs w:val="28"/>
          <w:lang w:val="en-US"/>
        </w:rPr>
        <w:t>h</w:t>
      </w:r>
      <w:r w:rsidRPr="00055439">
        <w:rPr>
          <w:sz w:val="28"/>
          <w:szCs w:val="28"/>
        </w:rPr>
        <w:t xml:space="preserve"> </w:t>
      </w:r>
      <w:r w:rsidRPr="00055439">
        <w:rPr>
          <w:sz w:val="28"/>
          <w:szCs w:val="28"/>
          <w:lang w:val="en-US"/>
        </w:rPr>
        <w:t>Geisenheim</w:t>
      </w:r>
      <w:r w:rsidRPr="00055439">
        <w:rPr>
          <w:sz w:val="28"/>
          <w:szCs w:val="28"/>
        </w:rPr>
        <w:t>). «Тренолин опти ДФ» представляет собой</w:t>
      </w:r>
      <w:r w:rsidRPr="00055439">
        <w:rPr>
          <w:color w:val="000000"/>
          <w:sz w:val="28"/>
          <w:szCs w:val="28"/>
        </w:rPr>
        <w:t xml:space="preserve"> концентрат пектиназы, в котором равную ферментную активность проявляют фракции пектинэстеразы, полигалактуроназы и пектинлиазы. </w:t>
      </w:r>
      <w:r w:rsidRPr="00055439">
        <w:rPr>
          <w:sz w:val="28"/>
          <w:szCs w:val="28"/>
        </w:rPr>
        <w:t>Б</w:t>
      </w:r>
      <w:r w:rsidRPr="00055439">
        <w:rPr>
          <w:color w:val="000000"/>
          <w:sz w:val="28"/>
          <w:szCs w:val="28"/>
        </w:rPr>
        <w:t xml:space="preserve">лагодаря хорошо сбалансированной композиции входящих в его состав ферментов, препарат обеспечивает быстрое и полное расщепление пектиновых веществ, </w:t>
      </w:r>
      <w:r w:rsidRPr="00055439">
        <w:rPr>
          <w:sz w:val="28"/>
          <w:szCs w:val="28"/>
        </w:rPr>
        <w:t xml:space="preserve">а также глубокий гидролиз растительных камедей и слизистых веществ. </w:t>
      </w:r>
      <w:r w:rsidRPr="00055439">
        <w:rPr>
          <w:color w:val="000000"/>
          <w:sz w:val="28"/>
          <w:szCs w:val="28"/>
        </w:rPr>
        <w:t xml:space="preserve">Благодаря специальному методу очистки из препарата удаляются депсидазная и оксидазная побочные активности, что позволяет в результате применения </w:t>
      </w:r>
      <w:r w:rsidRPr="00055439">
        <w:rPr>
          <w:sz w:val="28"/>
          <w:szCs w:val="28"/>
        </w:rPr>
        <w:t xml:space="preserve">«Тренолин опти ДФ» достичь </w:t>
      </w:r>
      <w:r w:rsidRPr="00055439">
        <w:rPr>
          <w:color w:val="000000"/>
          <w:sz w:val="28"/>
          <w:szCs w:val="28"/>
        </w:rPr>
        <w:t>получения виноградного сусла, отличающегося свежестью и высокой типичностью, характерной для данного сорта [10].</w:t>
      </w:r>
    </w:p>
    <w:p w:rsidR="00CB18C4" w:rsidRPr="00055439" w:rsidRDefault="00CB18C4" w:rsidP="00055439">
      <w:pPr>
        <w:ind w:firstLine="709"/>
        <w:jc w:val="both"/>
        <w:rPr>
          <w:sz w:val="28"/>
          <w:szCs w:val="28"/>
        </w:rPr>
      </w:pPr>
      <w:r w:rsidRPr="00055439">
        <w:rPr>
          <w:sz w:val="28"/>
          <w:szCs w:val="28"/>
        </w:rPr>
        <w:t>Для исследования было отобрано по два варианта опыта для каждого сорта винограда: один служил контролем, а в другой вводили ферментный препарат в дозировке, рекомендуемой производителем, из расчета 2 г/100 л сусла. Затем сусло отстаивали в течение 2 часов. Изменение его прозрачности контролировали визуально через каждый час.</w:t>
      </w:r>
    </w:p>
    <w:p w:rsidR="00CB18C4" w:rsidRPr="00055439" w:rsidRDefault="00CB18C4" w:rsidP="00055439">
      <w:pPr>
        <w:ind w:firstLine="709"/>
        <w:jc w:val="both"/>
        <w:rPr>
          <w:sz w:val="28"/>
          <w:szCs w:val="28"/>
        </w:rPr>
      </w:pPr>
      <w:r w:rsidRPr="00055439">
        <w:rPr>
          <w:sz w:val="28"/>
          <w:szCs w:val="28"/>
        </w:rPr>
        <w:t>В результате установлено, что сусло исследуемых сортов винограда под действием ферментного препарата сразу расслаивается на осадок из тяжелых частиц, быстро и плотно оседающих на дно, и надосадочную прозрачную жидкость, содержащую взвешенные хлопья, медленно седиментирующие и создающие рыхлый, подвижный слой.</w:t>
      </w:r>
    </w:p>
    <w:p w:rsidR="00CB18C4" w:rsidRPr="00055439" w:rsidRDefault="00CB18C4" w:rsidP="00055439">
      <w:pPr>
        <w:ind w:firstLine="709"/>
        <w:jc w:val="both"/>
        <w:rPr>
          <w:sz w:val="28"/>
          <w:szCs w:val="28"/>
        </w:rPr>
      </w:pPr>
      <w:r w:rsidRPr="00055439">
        <w:rPr>
          <w:sz w:val="28"/>
          <w:szCs w:val="28"/>
        </w:rPr>
        <w:t>Ферментированное сусло имело более интенсивную окраску, чем сусло контрольных образцов. В контрольных вариантах сусло менее окрашено, мутное, тусклое.</w:t>
      </w:r>
    </w:p>
    <w:p w:rsidR="00CB18C4" w:rsidRPr="00055439" w:rsidRDefault="00CB18C4" w:rsidP="00055439">
      <w:pPr>
        <w:ind w:firstLine="709"/>
        <w:jc w:val="both"/>
        <w:rPr>
          <w:sz w:val="28"/>
          <w:szCs w:val="28"/>
        </w:rPr>
      </w:pPr>
      <w:r w:rsidRPr="00055439">
        <w:rPr>
          <w:sz w:val="28"/>
          <w:szCs w:val="28"/>
        </w:rPr>
        <w:t>После снятия с осадка декантацией образцы полученного сусла отстаивали на холоде при температуре 4-6</w:t>
      </w:r>
      <w:r w:rsidRPr="00055439">
        <w:rPr>
          <w:sz w:val="28"/>
          <w:szCs w:val="28"/>
          <w:vertAlign w:val="superscript"/>
        </w:rPr>
        <w:t>о</w:t>
      </w:r>
      <w:r w:rsidRPr="00055439">
        <w:rPr>
          <w:sz w:val="28"/>
          <w:szCs w:val="28"/>
        </w:rPr>
        <w:t>С в течение 24 часов. Затем был проведен анализ мутности полученных образцов сусла (таблица 2), а также их органолептический анализ.</w:t>
      </w:r>
    </w:p>
    <w:p w:rsidR="00055439" w:rsidRDefault="00055439" w:rsidP="00055439">
      <w:pPr>
        <w:ind w:firstLine="709"/>
        <w:jc w:val="both"/>
        <w:rPr>
          <w:sz w:val="28"/>
          <w:szCs w:val="28"/>
        </w:rPr>
      </w:pPr>
    </w:p>
    <w:p w:rsidR="00CB18C4" w:rsidRPr="00055439" w:rsidRDefault="00CB18C4" w:rsidP="00055439">
      <w:pPr>
        <w:ind w:firstLine="709"/>
        <w:jc w:val="both"/>
        <w:rPr>
          <w:sz w:val="28"/>
          <w:szCs w:val="28"/>
        </w:rPr>
      </w:pPr>
      <w:r w:rsidRPr="00055439">
        <w:rPr>
          <w:sz w:val="28"/>
          <w:szCs w:val="28"/>
        </w:rPr>
        <w:t>Таблица 2 – Показатели мутности образцов сусла</w:t>
      </w:r>
    </w:p>
    <w:tbl>
      <w:tblPr>
        <w:tblStyle w:val="a9"/>
        <w:tblW w:w="0" w:type="auto"/>
        <w:tblLook w:val="04A0" w:firstRow="1" w:lastRow="0" w:firstColumn="1" w:lastColumn="0" w:noHBand="0" w:noVBand="1"/>
      </w:tblPr>
      <w:tblGrid>
        <w:gridCol w:w="2349"/>
        <w:gridCol w:w="2365"/>
        <w:gridCol w:w="2365"/>
        <w:gridCol w:w="2350"/>
      </w:tblGrid>
      <w:tr w:rsidR="00CB18C4" w:rsidRPr="00055439" w:rsidTr="00CB18C4">
        <w:tc>
          <w:tcPr>
            <w:tcW w:w="2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Мутность, ф.е.</w:t>
            </w:r>
          </w:p>
        </w:tc>
        <w:tc>
          <w:tcPr>
            <w:tcW w:w="71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Сорт винограда</w:t>
            </w:r>
          </w:p>
        </w:tc>
      </w:tr>
      <w:tr w:rsidR="00CB18C4" w:rsidRPr="00055439" w:rsidTr="00CB18C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18C4" w:rsidRPr="00055439" w:rsidRDefault="00CB18C4" w:rsidP="00055439">
            <w:pPr>
              <w:rPr>
                <w:sz w:val="28"/>
                <w:szCs w:val="28"/>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lang w:val="en-US"/>
              </w:rPr>
            </w:pPr>
            <w:r w:rsidRPr="00055439">
              <w:rPr>
                <w:sz w:val="28"/>
                <w:szCs w:val="28"/>
              </w:rPr>
              <w:t>Левокумский</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lang w:val="en-US"/>
              </w:rPr>
            </w:pPr>
            <w:r w:rsidRPr="00055439">
              <w:rPr>
                <w:color w:val="000000"/>
                <w:sz w:val="28"/>
                <w:szCs w:val="28"/>
              </w:rPr>
              <w:t>Ливадийский черный</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color w:val="000000"/>
                <w:sz w:val="28"/>
                <w:szCs w:val="28"/>
              </w:rPr>
            </w:pPr>
            <w:r w:rsidRPr="00055439">
              <w:rPr>
                <w:color w:val="000000"/>
                <w:sz w:val="28"/>
                <w:szCs w:val="28"/>
              </w:rPr>
              <w:t xml:space="preserve">Рубин </w:t>
            </w:r>
          </w:p>
          <w:p w:rsidR="00CB18C4" w:rsidRPr="00055439" w:rsidRDefault="00CB18C4" w:rsidP="00055439">
            <w:pPr>
              <w:jc w:val="center"/>
              <w:rPr>
                <w:sz w:val="28"/>
                <w:szCs w:val="28"/>
                <w:lang w:val="en-US"/>
              </w:rPr>
            </w:pPr>
            <w:r w:rsidRPr="00055439">
              <w:rPr>
                <w:color w:val="000000"/>
                <w:sz w:val="28"/>
                <w:szCs w:val="28"/>
              </w:rPr>
              <w:t>Голодриги</w:t>
            </w:r>
          </w:p>
        </w:tc>
      </w:tr>
      <w:tr w:rsidR="00CB18C4" w:rsidRPr="00055439" w:rsidTr="00CB18C4">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rPr>
                <w:sz w:val="28"/>
                <w:szCs w:val="28"/>
              </w:rPr>
            </w:pPr>
            <w:r w:rsidRPr="00055439">
              <w:rPr>
                <w:sz w:val="28"/>
                <w:szCs w:val="28"/>
              </w:rPr>
              <w:t xml:space="preserve">Контроль (без препарата)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38</w:t>
            </w:r>
          </w:p>
        </w:tc>
      </w:tr>
      <w:tr w:rsidR="00CB18C4" w:rsidRPr="00055439" w:rsidTr="00CB18C4">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rPr>
                <w:sz w:val="28"/>
                <w:szCs w:val="28"/>
              </w:rPr>
            </w:pPr>
            <w:r w:rsidRPr="00055439">
              <w:rPr>
                <w:sz w:val="28"/>
                <w:szCs w:val="28"/>
              </w:rPr>
              <w:t>Опыт</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50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47</w:t>
            </w:r>
          </w:p>
        </w:tc>
      </w:tr>
    </w:tbl>
    <w:p w:rsidR="00CB18C4" w:rsidRPr="00055439" w:rsidRDefault="00CB18C4" w:rsidP="00055439">
      <w:pPr>
        <w:ind w:firstLine="709"/>
        <w:jc w:val="both"/>
        <w:rPr>
          <w:sz w:val="28"/>
          <w:szCs w:val="28"/>
          <w:highlight w:val="yellow"/>
        </w:rPr>
      </w:pPr>
    </w:p>
    <w:p w:rsidR="00CB18C4" w:rsidRPr="00055439" w:rsidRDefault="00CB18C4" w:rsidP="00055439">
      <w:pPr>
        <w:ind w:firstLine="709"/>
        <w:jc w:val="both"/>
        <w:rPr>
          <w:sz w:val="28"/>
          <w:szCs w:val="28"/>
        </w:rPr>
      </w:pPr>
      <w:r w:rsidRPr="00055439">
        <w:rPr>
          <w:sz w:val="28"/>
          <w:szCs w:val="28"/>
        </w:rPr>
        <w:t>Из данных таблицы видно, что контрольные образцы менее мутные, чем образцы ферментированного сусла. Это объясняется тем, что в результате действия ферментного препарата произошло разрушение полисахаридного комплекса исследуемых образцов, что привело к обогащению сусла моносахарами.</w:t>
      </w:r>
    </w:p>
    <w:p w:rsidR="00CB18C4" w:rsidRPr="00055439" w:rsidRDefault="00CB18C4" w:rsidP="00055439">
      <w:pPr>
        <w:ind w:firstLine="709"/>
        <w:jc w:val="both"/>
        <w:rPr>
          <w:sz w:val="28"/>
          <w:szCs w:val="28"/>
        </w:rPr>
      </w:pPr>
      <w:r w:rsidRPr="00055439">
        <w:rPr>
          <w:sz w:val="28"/>
          <w:szCs w:val="28"/>
        </w:rPr>
        <w:lastRenderedPageBreak/>
        <w:t>По результатам дегустации исследуемых образцов после отстаивания на холоде в вариантах с добавлением ферментного препарата сусло экстрактивнее, окраска, присущая данному сорту, ярче выражена, вкус гармоничнее, полнее, аромат характернее, чем в контрольных образцах.</w:t>
      </w:r>
    </w:p>
    <w:p w:rsidR="00CB18C4" w:rsidRPr="00055439" w:rsidRDefault="00CB18C4" w:rsidP="00055439">
      <w:pPr>
        <w:ind w:firstLine="709"/>
        <w:jc w:val="both"/>
        <w:rPr>
          <w:sz w:val="28"/>
          <w:szCs w:val="28"/>
        </w:rPr>
      </w:pPr>
      <w:r w:rsidRPr="00055439">
        <w:rPr>
          <w:sz w:val="28"/>
          <w:szCs w:val="28"/>
        </w:rPr>
        <w:t>С целью обеспечения стабильности полученных образцов сусла к забраживанию нами была проведена операция пастеризации при температуре 82-85</w:t>
      </w:r>
      <w:r w:rsidRPr="00055439">
        <w:rPr>
          <w:sz w:val="28"/>
          <w:szCs w:val="28"/>
          <w:vertAlign w:val="superscript"/>
        </w:rPr>
        <w:t>о</w:t>
      </w:r>
      <w:r w:rsidRPr="00055439">
        <w:rPr>
          <w:sz w:val="28"/>
          <w:szCs w:val="28"/>
        </w:rPr>
        <w:t xml:space="preserve">С в течение 2-2,5 минут. Затем образцы сусла охлаждали </w:t>
      </w:r>
      <w:proofErr w:type="gramStart"/>
      <w:r w:rsidRPr="00055439">
        <w:rPr>
          <w:sz w:val="28"/>
          <w:szCs w:val="28"/>
        </w:rPr>
        <w:t>до</w:t>
      </w:r>
      <w:proofErr w:type="gramEnd"/>
      <w:r w:rsidRPr="00055439">
        <w:rPr>
          <w:sz w:val="28"/>
          <w:szCs w:val="28"/>
        </w:rPr>
        <w:t xml:space="preserve"> минус 2</w:t>
      </w:r>
      <w:r w:rsidRPr="00055439">
        <w:rPr>
          <w:sz w:val="28"/>
          <w:szCs w:val="28"/>
          <w:vertAlign w:val="superscript"/>
        </w:rPr>
        <w:t>о</w:t>
      </w:r>
      <w:r w:rsidRPr="00055439">
        <w:rPr>
          <w:sz w:val="28"/>
          <w:szCs w:val="28"/>
        </w:rPr>
        <w:t>С и выдерживали при этой температуре.</w:t>
      </w:r>
    </w:p>
    <w:p w:rsidR="00CB18C4" w:rsidRPr="00055439" w:rsidRDefault="00CB18C4" w:rsidP="00055439">
      <w:pPr>
        <w:ind w:firstLine="709"/>
        <w:jc w:val="both"/>
        <w:rPr>
          <w:sz w:val="28"/>
          <w:szCs w:val="28"/>
        </w:rPr>
      </w:pPr>
      <w:r w:rsidRPr="00055439">
        <w:rPr>
          <w:sz w:val="28"/>
          <w:szCs w:val="28"/>
        </w:rPr>
        <w:t>По истечении двух месяцев был проведен полный анализ исследуемых образцов: выявлены физико-химические особенности (таблица 3) и определены органолептические достоинства соков.</w:t>
      </w:r>
    </w:p>
    <w:p w:rsidR="00CB18C4" w:rsidRPr="00055439" w:rsidRDefault="00CB18C4" w:rsidP="00D77793">
      <w:pPr>
        <w:ind w:firstLine="709"/>
        <w:jc w:val="center"/>
        <w:rPr>
          <w:sz w:val="28"/>
          <w:szCs w:val="28"/>
        </w:rPr>
      </w:pPr>
      <w:r w:rsidRPr="00055439">
        <w:rPr>
          <w:sz w:val="28"/>
          <w:szCs w:val="28"/>
        </w:rPr>
        <w:t>Таблица 3 – Итоговые показатели состава виноградных сортовых соков прямого отжима</w:t>
      </w:r>
    </w:p>
    <w:tbl>
      <w:tblPr>
        <w:tblStyle w:val="a9"/>
        <w:tblW w:w="0" w:type="auto"/>
        <w:tblLayout w:type="fixed"/>
        <w:tblLook w:val="04A0" w:firstRow="1" w:lastRow="0" w:firstColumn="1" w:lastColumn="0" w:noHBand="0" w:noVBand="1"/>
      </w:tblPr>
      <w:tblGrid>
        <w:gridCol w:w="2943"/>
        <w:gridCol w:w="851"/>
        <w:gridCol w:w="1417"/>
        <w:gridCol w:w="851"/>
        <w:gridCol w:w="1417"/>
        <w:gridCol w:w="851"/>
        <w:gridCol w:w="1429"/>
      </w:tblGrid>
      <w:tr w:rsidR="00CB18C4" w:rsidRPr="00055439" w:rsidTr="00CB18C4">
        <w:tc>
          <w:tcPr>
            <w:tcW w:w="29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Показатели состава виноградного сока</w:t>
            </w:r>
          </w:p>
        </w:tc>
        <w:tc>
          <w:tcPr>
            <w:tcW w:w="681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 xml:space="preserve">Сорт винограда </w:t>
            </w:r>
          </w:p>
        </w:tc>
      </w:tr>
      <w:tr w:rsidR="00CB18C4" w:rsidRPr="00055439" w:rsidTr="00CB18C4">
        <w:tc>
          <w:tcPr>
            <w:tcW w:w="29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18C4" w:rsidRPr="00055439" w:rsidRDefault="00CB18C4" w:rsidP="00055439">
            <w:pPr>
              <w:rPr>
                <w:sz w:val="28"/>
                <w:szCs w:val="28"/>
              </w:rPr>
            </w:pP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lang w:val="en-US"/>
              </w:rPr>
            </w:pPr>
            <w:r w:rsidRPr="00055439">
              <w:rPr>
                <w:sz w:val="28"/>
                <w:szCs w:val="28"/>
              </w:rPr>
              <w:t>Левокумский</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lang w:val="en-US"/>
              </w:rPr>
            </w:pPr>
            <w:r w:rsidRPr="00055439">
              <w:rPr>
                <w:color w:val="000000"/>
                <w:sz w:val="28"/>
                <w:szCs w:val="28"/>
              </w:rPr>
              <w:t>Ливадийский черный</w:t>
            </w:r>
          </w:p>
        </w:tc>
        <w:tc>
          <w:tcPr>
            <w:tcW w:w="22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color w:val="000000"/>
                <w:sz w:val="28"/>
                <w:szCs w:val="28"/>
              </w:rPr>
            </w:pPr>
            <w:r w:rsidRPr="00055439">
              <w:rPr>
                <w:color w:val="000000"/>
                <w:sz w:val="28"/>
                <w:szCs w:val="28"/>
              </w:rPr>
              <w:t xml:space="preserve">Рубин </w:t>
            </w:r>
          </w:p>
          <w:p w:rsidR="00CB18C4" w:rsidRPr="00055439" w:rsidRDefault="00CB18C4" w:rsidP="00055439">
            <w:pPr>
              <w:jc w:val="center"/>
              <w:rPr>
                <w:sz w:val="28"/>
                <w:szCs w:val="28"/>
                <w:lang w:val="en-US"/>
              </w:rPr>
            </w:pPr>
            <w:r w:rsidRPr="00055439">
              <w:rPr>
                <w:color w:val="000000"/>
                <w:sz w:val="28"/>
                <w:szCs w:val="28"/>
              </w:rPr>
              <w:t>Голодриги</w:t>
            </w:r>
          </w:p>
        </w:tc>
      </w:tr>
      <w:tr w:rsidR="00CB18C4" w:rsidRPr="00055439" w:rsidTr="00CB18C4">
        <w:tc>
          <w:tcPr>
            <w:tcW w:w="29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18C4" w:rsidRPr="00055439" w:rsidRDefault="00CB18C4" w:rsidP="00055439">
            <w:pPr>
              <w:rPr>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опыт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контроль</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опыт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контроль</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опыт</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контроль</w:t>
            </w:r>
          </w:p>
        </w:tc>
      </w:tr>
      <w:tr w:rsidR="00CB18C4" w:rsidRPr="00055439" w:rsidTr="00CB18C4">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rPr>
                <w:sz w:val="28"/>
                <w:szCs w:val="28"/>
              </w:rPr>
            </w:pPr>
            <w:r w:rsidRPr="00055439">
              <w:rPr>
                <w:sz w:val="28"/>
                <w:szCs w:val="28"/>
              </w:rPr>
              <w:t xml:space="preserve">Массовая концентрация сахаров, </w:t>
            </w:r>
            <w:proofErr w:type="gramStart"/>
            <w:r w:rsidRPr="00055439">
              <w:rPr>
                <w:sz w:val="28"/>
                <w:szCs w:val="28"/>
              </w:rPr>
              <w:t>г</w:t>
            </w:r>
            <w:proofErr w:type="gramEnd"/>
            <w:r w:rsidRPr="00055439">
              <w:rPr>
                <w:sz w:val="28"/>
                <w:szCs w:val="28"/>
              </w:rPr>
              <w:t>/100 см</w:t>
            </w:r>
            <w:r w:rsidRPr="00055439">
              <w:rPr>
                <w:sz w:val="28"/>
                <w:szCs w:val="28"/>
                <w:vertAlign w:val="superscript"/>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22,4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22,1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20,7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20,4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22,9</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23,0</w:t>
            </w:r>
          </w:p>
        </w:tc>
      </w:tr>
      <w:tr w:rsidR="00CB18C4" w:rsidRPr="00055439" w:rsidTr="00CB18C4">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rPr>
                <w:sz w:val="28"/>
                <w:szCs w:val="28"/>
              </w:rPr>
            </w:pPr>
            <w:r w:rsidRPr="00055439">
              <w:rPr>
                <w:sz w:val="28"/>
                <w:szCs w:val="28"/>
              </w:rPr>
              <w:t xml:space="preserve">Массовая доля титруемых кислот в пересчете на </w:t>
            </w:r>
            <w:proofErr w:type="gramStart"/>
            <w:r w:rsidRPr="00055439">
              <w:rPr>
                <w:sz w:val="28"/>
                <w:szCs w:val="28"/>
              </w:rPr>
              <w:t>винную</w:t>
            </w:r>
            <w:proofErr w:type="gramEnd"/>
            <w:r w:rsidRPr="00055439">
              <w:rPr>
                <w:sz w:val="28"/>
                <w:szCs w:val="28"/>
              </w:rPr>
              <w:t>, г/дм</w:t>
            </w:r>
            <w:r w:rsidRPr="00055439">
              <w:rPr>
                <w:sz w:val="28"/>
                <w:szCs w:val="28"/>
                <w:vertAlign w:val="superscript"/>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5,2</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4,9</w:t>
            </w:r>
          </w:p>
        </w:tc>
      </w:tr>
      <w:tr w:rsidR="00CB18C4" w:rsidRPr="00055439" w:rsidTr="00CB18C4">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rPr>
                <w:sz w:val="28"/>
                <w:szCs w:val="28"/>
              </w:rPr>
            </w:pPr>
            <w:r w:rsidRPr="00055439">
              <w:rPr>
                <w:sz w:val="28"/>
                <w:szCs w:val="28"/>
                <w:lang w:val="en-US"/>
              </w:rPr>
              <w:t>pH</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3,3</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3,3</w:t>
            </w:r>
          </w:p>
        </w:tc>
      </w:tr>
      <w:tr w:rsidR="00CB18C4" w:rsidRPr="00055439" w:rsidTr="00CB18C4">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rPr>
                <w:sz w:val="28"/>
                <w:szCs w:val="28"/>
              </w:rPr>
            </w:pPr>
            <w:r w:rsidRPr="00055439">
              <w:rPr>
                <w:sz w:val="28"/>
                <w:szCs w:val="28"/>
              </w:rPr>
              <w:t>Общая сумма фенольных веществ, мг/дм</w:t>
            </w:r>
            <w:r w:rsidRPr="00055439">
              <w:rPr>
                <w:sz w:val="28"/>
                <w:szCs w:val="28"/>
                <w:vertAlign w:val="superscript"/>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657,1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678,3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823,4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846,9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978,0</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984,4</w:t>
            </w:r>
          </w:p>
        </w:tc>
      </w:tr>
      <w:tr w:rsidR="00CB18C4" w:rsidRPr="00055439" w:rsidTr="00CB18C4">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ind w:left="426"/>
              <w:rPr>
                <w:sz w:val="28"/>
                <w:szCs w:val="28"/>
              </w:rPr>
            </w:pPr>
            <w:r w:rsidRPr="00055439">
              <w:rPr>
                <w:sz w:val="28"/>
                <w:szCs w:val="28"/>
              </w:rPr>
              <w:t xml:space="preserve">мономеры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361,4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347,8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449,0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504,6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522,9</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542,9</w:t>
            </w:r>
          </w:p>
        </w:tc>
      </w:tr>
      <w:tr w:rsidR="00CB18C4" w:rsidRPr="00055439" w:rsidTr="00CB18C4">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ind w:left="426"/>
              <w:rPr>
                <w:sz w:val="28"/>
                <w:szCs w:val="28"/>
              </w:rPr>
            </w:pPr>
            <w:r w:rsidRPr="00055439">
              <w:rPr>
                <w:sz w:val="28"/>
                <w:szCs w:val="28"/>
              </w:rPr>
              <w:t>полимеры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295,7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330,5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374,4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342,3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455,1</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441,5</w:t>
            </w:r>
          </w:p>
        </w:tc>
      </w:tr>
      <w:tr w:rsidR="00CB18C4" w:rsidRPr="00055439" w:rsidTr="00CB18C4">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rPr>
                <w:sz w:val="28"/>
                <w:szCs w:val="28"/>
              </w:rPr>
            </w:pPr>
            <w:r w:rsidRPr="00055439">
              <w:rPr>
                <w:sz w:val="28"/>
                <w:szCs w:val="28"/>
              </w:rPr>
              <w:t>Антоцианы, мг/дм</w:t>
            </w:r>
            <w:r w:rsidRPr="00055439">
              <w:rPr>
                <w:sz w:val="28"/>
                <w:szCs w:val="28"/>
                <w:vertAlign w:val="superscript"/>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43,4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38,1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46,2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46,1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highlight w:val="yellow"/>
              </w:rPr>
            </w:pPr>
            <w:r w:rsidRPr="00055439">
              <w:rPr>
                <w:sz w:val="28"/>
                <w:szCs w:val="28"/>
              </w:rPr>
              <w:t>37,8</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highlight w:val="yellow"/>
              </w:rPr>
            </w:pPr>
            <w:r w:rsidRPr="00055439">
              <w:rPr>
                <w:sz w:val="28"/>
                <w:szCs w:val="28"/>
              </w:rPr>
              <w:t>31,6</w:t>
            </w:r>
          </w:p>
        </w:tc>
      </w:tr>
      <w:tr w:rsidR="00CB18C4" w:rsidRPr="00055439" w:rsidTr="00CB18C4">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rPr>
                <w:sz w:val="28"/>
                <w:szCs w:val="28"/>
              </w:rPr>
            </w:pPr>
            <w:r w:rsidRPr="00055439">
              <w:rPr>
                <w:sz w:val="28"/>
                <w:szCs w:val="28"/>
              </w:rPr>
              <w:t xml:space="preserve">Ацидометрический показатель </w:t>
            </w:r>
            <w:r w:rsidRPr="00055439">
              <w:rPr>
                <w:sz w:val="28"/>
                <w:szCs w:val="28"/>
                <w:lang w:val="en-US"/>
              </w:rPr>
              <w:t>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highlight w:val="yellow"/>
              </w:rPr>
            </w:pPr>
            <w:r w:rsidRPr="00055439">
              <w:rPr>
                <w:sz w:val="28"/>
                <w:szCs w:val="28"/>
              </w:rPr>
              <w:t>46,7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highlight w:val="yellow"/>
              </w:rPr>
            </w:pPr>
            <w:r w:rsidRPr="00055439">
              <w:rPr>
                <w:sz w:val="28"/>
                <w:szCs w:val="28"/>
              </w:rPr>
              <w:t>46,0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43,4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46,9</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44,0</w:t>
            </w:r>
          </w:p>
        </w:tc>
      </w:tr>
    </w:tbl>
    <w:p w:rsidR="00CB18C4" w:rsidRPr="00055439" w:rsidRDefault="00CB18C4" w:rsidP="00055439">
      <w:pPr>
        <w:ind w:firstLine="709"/>
        <w:jc w:val="both"/>
        <w:rPr>
          <w:sz w:val="28"/>
          <w:szCs w:val="28"/>
        </w:rPr>
      </w:pPr>
    </w:p>
    <w:p w:rsidR="00CB18C4" w:rsidRPr="00055439" w:rsidRDefault="00CB18C4" w:rsidP="00055439">
      <w:pPr>
        <w:ind w:firstLine="709"/>
        <w:jc w:val="both"/>
        <w:rPr>
          <w:sz w:val="28"/>
          <w:szCs w:val="28"/>
        </w:rPr>
      </w:pPr>
      <w:r w:rsidRPr="00055439">
        <w:rPr>
          <w:sz w:val="28"/>
          <w:szCs w:val="28"/>
        </w:rPr>
        <w:t>Все полученные образцы пастеризованных соков удовлетворяли требованиям ГОСТ 32101-2013 [12] по контролируемым показателям.</w:t>
      </w:r>
    </w:p>
    <w:p w:rsidR="00CB18C4" w:rsidRPr="00055439" w:rsidRDefault="00CB18C4" w:rsidP="00055439">
      <w:pPr>
        <w:ind w:firstLine="709"/>
        <w:jc w:val="both"/>
        <w:rPr>
          <w:sz w:val="28"/>
          <w:szCs w:val="28"/>
        </w:rPr>
      </w:pPr>
      <w:r w:rsidRPr="00055439">
        <w:rPr>
          <w:sz w:val="28"/>
          <w:szCs w:val="28"/>
        </w:rPr>
        <w:t>Одним из важнейших показателей, который во многом определяет цвет и структуру напитка, является фенольный комплекс, представленный антоцианами, лейкоантоцианами, катехинами, флавонолами. Фенольные вещества и продукты их превращений в соке оказывают существенное влияние на физико-химические свойства и органолептическую оценку готовых соков из красных сортов винограда [1].</w:t>
      </w:r>
    </w:p>
    <w:p w:rsidR="00CB18C4" w:rsidRPr="00055439" w:rsidRDefault="00CB18C4" w:rsidP="00055439">
      <w:pPr>
        <w:ind w:firstLine="709"/>
        <w:jc w:val="both"/>
        <w:rPr>
          <w:sz w:val="28"/>
          <w:szCs w:val="28"/>
        </w:rPr>
      </w:pPr>
      <w:r w:rsidRPr="00055439">
        <w:rPr>
          <w:sz w:val="28"/>
          <w:szCs w:val="28"/>
        </w:rPr>
        <w:t>Максимальное количество фенольных веществ содержалось в образцах соков из сорта винограда Рубин Голодриги (до 984,4 мг/дм</w:t>
      </w:r>
      <w:r w:rsidRPr="00055439">
        <w:rPr>
          <w:sz w:val="28"/>
          <w:szCs w:val="28"/>
          <w:vertAlign w:val="superscript"/>
        </w:rPr>
        <w:t>3</w:t>
      </w:r>
      <w:r w:rsidRPr="00055439">
        <w:rPr>
          <w:sz w:val="28"/>
          <w:szCs w:val="28"/>
        </w:rPr>
        <w:t xml:space="preserve">), что обеспечило этим образцам интенсивную окраску; минимальное – в образцах </w:t>
      </w:r>
      <w:r w:rsidRPr="00055439">
        <w:rPr>
          <w:sz w:val="28"/>
          <w:szCs w:val="28"/>
        </w:rPr>
        <w:lastRenderedPageBreak/>
        <w:t>из сорта Левокумский (657,1 мг/дм</w:t>
      </w:r>
      <w:r w:rsidRPr="00055439">
        <w:rPr>
          <w:sz w:val="28"/>
          <w:szCs w:val="28"/>
          <w:vertAlign w:val="superscript"/>
        </w:rPr>
        <w:t>3</w:t>
      </w:r>
      <w:r w:rsidRPr="00055439">
        <w:rPr>
          <w:sz w:val="28"/>
          <w:szCs w:val="28"/>
        </w:rPr>
        <w:t>). При этом контрольные образцы сока во всех случаях содержали большее количество фенольных веществ, чем опытные.</w:t>
      </w:r>
    </w:p>
    <w:p w:rsidR="00CB18C4" w:rsidRPr="00055439" w:rsidRDefault="00CB18C4" w:rsidP="00055439">
      <w:pPr>
        <w:ind w:firstLine="709"/>
        <w:jc w:val="both"/>
        <w:rPr>
          <w:sz w:val="28"/>
          <w:szCs w:val="28"/>
        </w:rPr>
      </w:pPr>
      <w:r w:rsidRPr="00055439">
        <w:rPr>
          <w:sz w:val="28"/>
          <w:szCs w:val="28"/>
        </w:rPr>
        <w:t>Исследования показали, что содержание мономерной фракции фенольных веществ у всех представленных образцов превышает содержание полимерной фракции, что говорит о склонности соков к помутнениям фенольной природы.</w:t>
      </w:r>
    </w:p>
    <w:p w:rsidR="00CB18C4" w:rsidRPr="00055439" w:rsidRDefault="00CB18C4" w:rsidP="00055439">
      <w:pPr>
        <w:ind w:firstLine="709"/>
        <w:jc w:val="both"/>
        <w:rPr>
          <w:sz w:val="28"/>
          <w:szCs w:val="28"/>
        </w:rPr>
      </w:pPr>
      <w:r w:rsidRPr="00055439">
        <w:rPr>
          <w:sz w:val="28"/>
          <w:szCs w:val="28"/>
        </w:rPr>
        <w:t>Красящие вещества (антоцианы) в наибольшем количестве во всех случаях были обнаружены в образцах ферментированного сусла, что объясняет высокую насыщенность красными и рубиновыми пигментами опытных образцов и может служить показателем положительного влияния фермента на товарный вид продукта.</w:t>
      </w:r>
    </w:p>
    <w:p w:rsidR="00CB18C4" w:rsidRPr="00055439" w:rsidRDefault="00CB18C4" w:rsidP="00055439">
      <w:pPr>
        <w:ind w:firstLine="709"/>
        <w:jc w:val="both"/>
        <w:rPr>
          <w:rFonts w:eastAsiaTheme="minorEastAsia"/>
          <w:sz w:val="28"/>
          <w:szCs w:val="28"/>
        </w:rPr>
      </w:pPr>
      <w:r w:rsidRPr="00055439">
        <w:rPr>
          <w:sz w:val="28"/>
          <w:szCs w:val="28"/>
        </w:rPr>
        <w:t>Также был проведен анализ мутности полученных образцов сока (таблица 4) для определения влияния ферментного препарата на прозрачность сока после пастеризации.</w:t>
      </w:r>
    </w:p>
    <w:p w:rsidR="00055439" w:rsidRDefault="00055439" w:rsidP="00055439">
      <w:pPr>
        <w:ind w:firstLine="709"/>
        <w:jc w:val="both"/>
        <w:rPr>
          <w:sz w:val="28"/>
          <w:szCs w:val="28"/>
        </w:rPr>
      </w:pPr>
    </w:p>
    <w:p w:rsidR="00CB18C4" w:rsidRPr="00055439" w:rsidRDefault="00CB18C4" w:rsidP="00D77793">
      <w:pPr>
        <w:ind w:firstLine="709"/>
        <w:jc w:val="center"/>
        <w:rPr>
          <w:sz w:val="28"/>
          <w:szCs w:val="28"/>
        </w:rPr>
      </w:pPr>
      <w:r w:rsidRPr="00055439">
        <w:rPr>
          <w:sz w:val="28"/>
          <w:szCs w:val="28"/>
        </w:rPr>
        <w:t>Таблица 4 – Показатели мутности образцов виноградных сортовых соков прямого отжима после пастеризации</w:t>
      </w:r>
    </w:p>
    <w:tbl>
      <w:tblPr>
        <w:tblStyle w:val="a9"/>
        <w:tblW w:w="0" w:type="auto"/>
        <w:tblLook w:val="04A0" w:firstRow="1" w:lastRow="0" w:firstColumn="1" w:lastColumn="0" w:noHBand="0" w:noVBand="1"/>
      </w:tblPr>
      <w:tblGrid>
        <w:gridCol w:w="2349"/>
        <w:gridCol w:w="2365"/>
        <w:gridCol w:w="2365"/>
        <w:gridCol w:w="2350"/>
      </w:tblGrid>
      <w:tr w:rsidR="00CB18C4" w:rsidRPr="00055439" w:rsidTr="00CB18C4">
        <w:tc>
          <w:tcPr>
            <w:tcW w:w="2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Мутность, ф.е.</w:t>
            </w:r>
          </w:p>
        </w:tc>
        <w:tc>
          <w:tcPr>
            <w:tcW w:w="71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Сорт винограда</w:t>
            </w:r>
          </w:p>
        </w:tc>
      </w:tr>
      <w:tr w:rsidR="00CB18C4" w:rsidRPr="00055439" w:rsidTr="00CB18C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18C4" w:rsidRPr="00055439" w:rsidRDefault="00CB18C4" w:rsidP="00055439">
            <w:pPr>
              <w:rPr>
                <w:sz w:val="28"/>
                <w:szCs w:val="28"/>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lang w:val="en-US"/>
              </w:rPr>
            </w:pPr>
            <w:r w:rsidRPr="00055439">
              <w:rPr>
                <w:sz w:val="28"/>
                <w:szCs w:val="28"/>
              </w:rPr>
              <w:t>Левокумский</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lang w:val="en-US"/>
              </w:rPr>
            </w:pPr>
            <w:r w:rsidRPr="00055439">
              <w:rPr>
                <w:color w:val="000000"/>
                <w:sz w:val="28"/>
                <w:szCs w:val="28"/>
              </w:rPr>
              <w:t>Ливадийский черный</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color w:val="000000"/>
                <w:sz w:val="28"/>
                <w:szCs w:val="28"/>
              </w:rPr>
            </w:pPr>
            <w:r w:rsidRPr="00055439">
              <w:rPr>
                <w:color w:val="000000"/>
                <w:sz w:val="28"/>
                <w:szCs w:val="28"/>
              </w:rPr>
              <w:t xml:space="preserve">Рубин </w:t>
            </w:r>
          </w:p>
          <w:p w:rsidR="00CB18C4" w:rsidRPr="00055439" w:rsidRDefault="00CB18C4" w:rsidP="00055439">
            <w:pPr>
              <w:jc w:val="center"/>
              <w:rPr>
                <w:sz w:val="28"/>
                <w:szCs w:val="28"/>
                <w:lang w:val="en-US"/>
              </w:rPr>
            </w:pPr>
            <w:r w:rsidRPr="00055439">
              <w:rPr>
                <w:color w:val="000000"/>
                <w:sz w:val="28"/>
                <w:szCs w:val="28"/>
              </w:rPr>
              <w:t>Голодриги</w:t>
            </w:r>
          </w:p>
        </w:tc>
      </w:tr>
      <w:tr w:rsidR="00CB18C4" w:rsidRPr="00055439" w:rsidTr="00CB18C4">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rPr>
                <w:sz w:val="28"/>
                <w:szCs w:val="28"/>
              </w:rPr>
            </w:pPr>
            <w:r w:rsidRPr="00055439">
              <w:rPr>
                <w:sz w:val="28"/>
                <w:szCs w:val="28"/>
              </w:rPr>
              <w:t xml:space="preserve">Контроль (без препарата)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40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27</w:t>
            </w:r>
          </w:p>
        </w:tc>
      </w:tr>
      <w:tr w:rsidR="00CB18C4" w:rsidRPr="00055439" w:rsidTr="00CB18C4">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rPr>
                <w:sz w:val="28"/>
                <w:szCs w:val="28"/>
              </w:rPr>
            </w:pPr>
            <w:r w:rsidRPr="00055439">
              <w:rPr>
                <w:sz w:val="28"/>
                <w:szCs w:val="28"/>
              </w:rPr>
              <w:t>Опыт</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36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26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jc w:val="center"/>
              <w:rPr>
                <w:sz w:val="28"/>
                <w:szCs w:val="28"/>
              </w:rPr>
            </w:pPr>
            <w:r w:rsidRPr="00055439">
              <w:rPr>
                <w:sz w:val="28"/>
                <w:szCs w:val="28"/>
              </w:rPr>
              <w:t>21</w:t>
            </w:r>
          </w:p>
        </w:tc>
      </w:tr>
    </w:tbl>
    <w:p w:rsidR="00CB18C4" w:rsidRPr="00055439" w:rsidRDefault="00CB18C4" w:rsidP="00055439">
      <w:pPr>
        <w:ind w:firstLine="709"/>
        <w:jc w:val="both"/>
        <w:rPr>
          <w:sz w:val="28"/>
          <w:szCs w:val="28"/>
        </w:rPr>
      </w:pPr>
    </w:p>
    <w:p w:rsidR="00CB18C4" w:rsidRPr="00055439" w:rsidRDefault="00CB18C4" w:rsidP="00055439">
      <w:pPr>
        <w:ind w:firstLine="709"/>
        <w:jc w:val="both"/>
        <w:rPr>
          <w:sz w:val="28"/>
          <w:szCs w:val="28"/>
        </w:rPr>
      </w:pPr>
      <w:r w:rsidRPr="00055439">
        <w:rPr>
          <w:sz w:val="28"/>
          <w:szCs w:val="28"/>
        </w:rPr>
        <w:t>Из данных таблицы видно, что опытные образцы менее мутные, чем контрольные. Это говорит о положительном влиянии ферментного препарата на прозрачность напитка и обоснованности его применения.</w:t>
      </w:r>
    </w:p>
    <w:p w:rsidR="00CB18C4" w:rsidRPr="00055439" w:rsidRDefault="00CB18C4" w:rsidP="00055439">
      <w:pPr>
        <w:ind w:firstLine="709"/>
        <w:jc w:val="both"/>
        <w:rPr>
          <w:sz w:val="28"/>
          <w:szCs w:val="28"/>
        </w:rPr>
      </w:pPr>
      <w:r w:rsidRPr="00055439">
        <w:rPr>
          <w:sz w:val="28"/>
          <w:szCs w:val="28"/>
        </w:rPr>
        <w:t>Для оценки вкусовых характеристик полученных соков применяли 25-балльную систему органолептической оценки (рисунок 1). Представленные образцы виноградных пастеризованных соков прямого отжима обладали высокими органолептическими показателями (20,2-23,0 балла).</w:t>
      </w:r>
    </w:p>
    <w:p w:rsidR="00CB18C4" w:rsidRPr="00055439" w:rsidRDefault="00CB18C4" w:rsidP="00055439">
      <w:pPr>
        <w:suppressAutoHyphens/>
        <w:ind w:firstLine="709"/>
        <w:jc w:val="both"/>
        <w:rPr>
          <w:rFonts w:eastAsiaTheme="minorEastAsia"/>
          <w:sz w:val="28"/>
          <w:szCs w:val="28"/>
        </w:rPr>
      </w:pPr>
      <w:r w:rsidRPr="00055439">
        <w:rPr>
          <w:sz w:val="28"/>
          <w:szCs w:val="28"/>
        </w:rPr>
        <w:t>Среди соков, приготовленных из винограда сорта Левокумский, наибольшую дегустационную оценку (21,2 балла) получил контрольный образец без применения ферментного препарата. Он имел розовую окраску, сложный аромат с тонами плодов, подвяленных яблок, медовыми оттенками, полный, мягкий, чистый вкус с плодово-медовыми тонами и легким гребневым привкусом. Опытный образец сока, приготовленный с применением ферментного препарата, отличался прозрачностью с блеском, розовой окраской, чистым, сложным ароматом с тонами плодов, с легким гребневым оттенком, сладким, мягким, чистым вкусом с приятным послевкусием, с легким гребневым привкусом. Гребневой оттенок, обнаруженный в аромате и вкусе сока опытных образцов и контрольных, свидетельствует о том, что этот оттенок является сортовой особенностью сорта винограда Левокумский.</w:t>
      </w:r>
    </w:p>
    <w:p w:rsidR="00CB18C4" w:rsidRPr="00055439" w:rsidRDefault="00CB18C4" w:rsidP="00055439">
      <w:pPr>
        <w:suppressAutoHyphens/>
        <w:ind w:firstLine="709"/>
        <w:jc w:val="both"/>
        <w:rPr>
          <w:sz w:val="28"/>
          <w:szCs w:val="28"/>
        </w:rPr>
      </w:pPr>
    </w:p>
    <w:p w:rsidR="00CB18C4" w:rsidRPr="00055439" w:rsidRDefault="00CB18C4" w:rsidP="00055439">
      <w:pPr>
        <w:jc w:val="center"/>
        <w:rPr>
          <w:sz w:val="28"/>
          <w:szCs w:val="28"/>
        </w:rPr>
      </w:pPr>
      <w:r w:rsidRPr="00055439">
        <w:rPr>
          <w:rFonts w:asciiTheme="minorHAnsi" w:eastAsiaTheme="minorEastAsia" w:hAnsiTheme="minorHAnsi" w:cstheme="minorBidi"/>
          <w:noProof/>
          <w:sz w:val="28"/>
          <w:szCs w:val="28"/>
        </w:rPr>
        <w:drawing>
          <wp:inline distT="0" distB="0" distL="0" distR="0" wp14:anchorId="79D5B30F" wp14:editId="164338A5">
            <wp:extent cx="5878195" cy="2719705"/>
            <wp:effectExtent l="0" t="0" r="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B18C4" w:rsidRPr="00055439" w:rsidRDefault="00CB18C4" w:rsidP="00055439">
      <w:pPr>
        <w:ind w:firstLine="709"/>
        <w:jc w:val="both"/>
        <w:rPr>
          <w:sz w:val="28"/>
          <w:szCs w:val="28"/>
        </w:rPr>
      </w:pPr>
    </w:p>
    <w:p w:rsidR="00CB18C4" w:rsidRPr="00055439" w:rsidRDefault="00CB18C4" w:rsidP="00055439">
      <w:pPr>
        <w:ind w:firstLine="709"/>
        <w:jc w:val="both"/>
        <w:rPr>
          <w:sz w:val="28"/>
          <w:szCs w:val="28"/>
        </w:rPr>
      </w:pPr>
      <w:r w:rsidRPr="00055439">
        <w:rPr>
          <w:sz w:val="28"/>
          <w:szCs w:val="28"/>
        </w:rPr>
        <w:t>Рисунок 1 – Дегустационная оценка виноградных соков, балл</w:t>
      </w:r>
    </w:p>
    <w:p w:rsidR="00CB18C4" w:rsidRPr="00055439" w:rsidRDefault="00CB18C4" w:rsidP="00055439">
      <w:pPr>
        <w:suppressAutoHyphens/>
        <w:ind w:firstLine="709"/>
        <w:jc w:val="both"/>
        <w:rPr>
          <w:sz w:val="28"/>
          <w:szCs w:val="28"/>
        </w:rPr>
      </w:pPr>
      <w:r w:rsidRPr="00055439">
        <w:rPr>
          <w:sz w:val="28"/>
          <w:szCs w:val="28"/>
        </w:rPr>
        <w:t xml:space="preserve">Наибольшую оценку среди соков, приготовленных из винограда сорта </w:t>
      </w:r>
      <w:r w:rsidRPr="00055439">
        <w:rPr>
          <w:color w:val="000000"/>
          <w:sz w:val="28"/>
          <w:szCs w:val="28"/>
        </w:rPr>
        <w:t>Ливадийский черный</w:t>
      </w:r>
      <w:r w:rsidRPr="00055439">
        <w:rPr>
          <w:sz w:val="28"/>
          <w:szCs w:val="28"/>
        </w:rPr>
        <w:t>, получил опытный образец с применением ферментного препарата – 21,8 балла. Он обладал нарядной светло-красной окраской, более сложным ароматом, слаженным мягким вкусом по сравнению с контрольным образцом.</w:t>
      </w:r>
    </w:p>
    <w:p w:rsidR="00CB18C4" w:rsidRPr="00055439" w:rsidRDefault="00CB18C4" w:rsidP="00055439">
      <w:pPr>
        <w:suppressAutoHyphens/>
        <w:ind w:firstLine="709"/>
        <w:jc w:val="both"/>
        <w:rPr>
          <w:sz w:val="28"/>
          <w:szCs w:val="28"/>
        </w:rPr>
      </w:pPr>
      <w:r w:rsidRPr="00055439">
        <w:rPr>
          <w:sz w:val="28"/>
          <w:szCs w:val="28"/>
        </w:rPr>
        <w:t>Из всех представленных образцов виноградных соков наивысшую оценку получил сок из винограда сорта Рубин Голодриги, приготовленный с применением ферментного препарата – 22,5 балла. Он обладал розовой окраской с янтарным оттенком, сложным плодовым ароматом и полным гармоничным вкусом с длительным послевкусием.</w:t>
      </w:r>
    </w:p>
    <w:p w:rsidR="00CB18C4" w:rsidRPr="00055439" w:rsidRDefault="00CB18C4" w:rsidP="00055439">
      <w:pPr>
        <w:suppressAutoHyphens/>
        <w:ind w:firstLine="709"/>
        <w:jc w:val="both"/>
        <w:rPr>
          <w:sz w:val="28"/>
          <w:szCs w:val="28"/>
        </w:rPr>
      </w:pPr>
      <w:r w:rsidRPr="00055439">
        <w:rPr>
          <w:sz w:val="28"/>
          <w:szCs w:val="28"/>
        </w:rPr>
        <w:t>Таким образом, полученные данные показывают, что применение ферментного препарата «Тренолин опти ДФ» положительно повлияло на вкусовые характеристики соков, позволило улучшить их прозрачность и повысить качество получаемой продукции.</w:t>
      </w:r>
    </w:p>
    <w:p w:rsidR="00CB18C4" w:rsidRPr="00055439" w:rsidRDefault="00CB18C4" w:rsidP="00055439">
      <w:pPr>
        <w:suppressAutoHyphens/>
        <w:ind w:firstLine="709"/>
        <w:jc w:val="both"/>
        <w:rPr>
          <w:sz w:val="28"/>
          <w:szCs w:val="28"/>
        </w:rPr>
      </w:pPr>
    </w:p>
    <w:p w:rsidR="00CB18C4" w:rsidRPr="001F0443" w:rsidRDefault="001F0443" w:rsidP="00055439">
      <w:pPr>
        <w:ind w:firstLine="709"/>
        <w:jc w:val="center"/>
        <w:rPr>
          <w:rFonts w:cstheme="minorBidi"/>
          <w:b/>
          <w:sz w:val="28"/>
          <w:szCs w:val="28"/>
        </w:rPr>
      </w:pPr>
      <w:r w:rsidRPr="001F0443">
        <w:rPr>
          <w:b/>
          <w:sz w:val="28"/>
          <w:szCs w:val="28"/>
        </w:rPr>
        <w:t>Список литературы</w:t>
      </w:r>
    </w:p>
    <w:p w:rsidR="00CB18C4" w:rsidRPr="00055439" w:rsidRDefault="00CB18C4" w:rsidP="00A0227E">
      <w:pPr>
        <w:pStyle w:val="ab"/>
        <w:numPr>
          <w:ilvl w:val="0"/>
          <w:numId w:val="1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055439">
        <w:rPr>
          <w:rFonts w:ascii="Times New Roman" w:hAnsi="Times New Roman"/>
          <w:sz w:val="28"/>
          <w:szCs w:val="28"/>
        </w:rPr>
        <w:t>Бурцев Б. В., Нуднова А. Ф., Сосюра Е. А. Фенольный комплекс винограда как критерий определения его технологической направленности // Современные ресурсосберегающие инновационные технологии возделывания сельскохозяйственных культур в Северо-Кавказском федеральном округе : материалы 76-й науч</w:t>
      </w:r>
      <w:proofErr w:type="gramStart"/>
      <w:r w:rsidRPr="00055439">
        <w:rPr>
          <w:rFonts w:ascii="Times New Roman" w:hAnsi="Times New Roman"/>
          <w:sz w:val="28"/>
          <w:szCs w:val="28"/>
        </w:rPr>
        <w:t>.-</w:t>
      </w:r>
      <w:proofErr w:type="gramEnd"/>
      <w:r w:rsidRPr="00055439">
        <w:rPr>
          <w:rFonts w:ascii="Times New Roman" w:hAnsi="Times New Roman"/>
          <w:sz w:val="28"/>
          <w:szCs w:val="28"/>
        </w:rPr>
        <w:t>практ. конф. Ставрополь</w:t>
      </w:r>
      <w:proofErr w:type="gramStart"/>
      <w:r w:rsidRPr="00055439">
        <w:rPr>
          <w:rFonts w:ascii="Times New Roman" w:hAnsi="Times New Roman"/>
          <w:sz w:val="28"/>
          <w:szCs w:val="28"/>
        </w:rPr>
        <w:t xml:space="preserve"> :</w:t>
      </w:r>
      <w:proofErr w:type="gramEnd"/>
      <w:r w:rsidRPr="00055439">
        <w:rPr>
          <w:rFonts w:ascii="Times New Roman" w:hAnsi="Times New Roman"/>
          <w:sz w:val="28"/>
          <w:szCs w:val="28"/>
        </w:rPr>
        <w:t xml:space="preserve"> Ставропольское издательство «Параграф», 2012. С. 204–206.</w:t>
      </w:r>
    </w:p>
    <w:p w:rsidR="00CB18C4" w:rsidRPr="00055439" w:rsidRDefault="00CB18C4" w:rsidP="00A0227E">
      <w:pPr>
        <w:pStyle w:val="ab"/>
        <w:numPr>
          <w:ilvl w:val="0"/>
          <w:numId w:val="14"/>
        </w:numPr>
        <w:tabs>
          <w:tab w:val="left" w:pos="1134"/>
        </w:tabs>
        <w:spacing w:after="0" w:line="240" w:lineRule="auto"/>
        <w:ind w:left="0" w:firstLine="709"/>
        <w:jc w:val="both"/>
        <w:rPr>
          <w:rFonts w:ascii="Times New Roman" w:hAnsi="Times New Roman" w:cstheme="minorBidi"/>
          <w:sz w:val="28"/>
          <w:szCs w:val="28"/>
        </w:rPr>
      </w:pPr>
      <w:r w:rsidRPr="00055439">
        <w:rPr>
          <w:rFonts w:ascii="Times New Roman" w:hAnsi="Times New Roman"/>
          <w:iCs/>
          <w:sz w:val="28"/>
          <w:szCs w:val="28"/>
        </w:rPr>
        <w:t>Выращивание винограда для качественного виноделия / Е. С. Романенко, Е. А. Сосюра, А. Ф. Нуднова, А. А. Юхнова // Вестник АПК Ставрополья. 2014. № 3 (15). С. 185</w:t>
      </w:r>
      <w:r w:rsidRPr="00055439">
        <w:rPr>
          <w:rFonts w:ascii="Times New Roman" w:hAnsi="Times New Roman"/>
          <w:sz w:val="28"/>
          <w:szCs w:val="28"/>
        </w:rPr>
        <w:t>–</w:t>
      </w:r>
      <w:r w:rsidRPr="00055439">
        <w:rPr>
          <w:rFonts w:ascii="Times New Roman" w:hAnsi="Times New Roman"/>
          <w:iCs/>
          <w:sz w:val="28"/>
          <w:szCs w:val="28"/>
        </w:rPr>
        <w:t>187.</w:t>
      </w:r>
    </w:p>
    <w:p w:rsidR="00CB18C4" w:rsidRPr="00055439" w:rsidRDefault="00CB18C4" w:rsidP="00A0227E">
      <w:pPr>
        <w:pStyle w:val="ab"/>
        <w:numPr>
          <w:ilvl w:val="0"/>
          <w:numId w:val="14"/>
        </w:numPr>
        <w:tabs>
          <w:tab w:val="left" w:pos="1134"/>
        </w:tabs>
        <w:spacing w:after="0" w:line="240" w:lineRule="auto"/>
        <w:ind w:left="0" w:firstLine="709"/>
        <w:jc w:val="both"/>
        <w:rPr>
          <w:rFonts w:ascii="Times New Roman" w:hAnsi="Times New Roman"/>
          <w:sz w:val="28"/>
          <w:szCs w:val="28"/>
        </w:rPr>
      </w:pPr>
      <w:r w:rsidRPr="00055439">
        <w:rPr>
          <w:rFonts w:ascii="Times New Roman" w:hAnsi="Times New Roman"/>
          <w:sz w:val="28"/>
          <w:szCs w:val="28"/>
        </w:rPr>
        <w:t>Исследование мутности и стабильности фруктовых соков / А. Ю. Колеснов, Р. Л. Филиппова, М. А. Дьяченко, И. А. Филатова, Д. Г. Задорожняя // Пиво и напитки. 2008. № 2. С. 72–75.</w:t>
      </w:r>
    </w:p>
    <w:p w:rsidR="00CB18C4" w:rsidRPr="00055439" w:rsidRDefault="00CB18C4" w:rsidP="00A0227E">
      <w:pPr>
        <w:pStyle w:val="ab"/>
        <w:numPr>
          <w:ilvl w:val="0"/>
          <w:numId w:val="1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055439">
        <w:rPr>
          <w:rFonts w:ascii="Times New Roman" w:hAnsi="Times New Roman"/>
          <w:iCs/>
          <w:sz w:val="28"/>
          <w:szCs w:val="28"/>
        </w:rPr>
        <w:lastRenderedPageBreak/>
        <w:t>Новые технологии в виноделии / Д. И. Никитина, Е. А. Сосюра, Л. С. Кирпичева, Т. Л. Веревкина // Образование. Наука. Производство – 2009 : сб. науч. ст. студ. науч</w:t>
      </w:r>
      <w:proofErr w:type="gramStart"/>
      <w:r w:rsidRPr="00055439">
        <w:rPr>
          <w:rFonts w:ascii="Times New Roman" w:hAnsi="Times New Roman"/>
          <w:iCs/>
          <w:sz w:val="28"/>
          <w:szCs w:val="28"/>
        </w:rPr>
        <w:t>.-</w:t>
      </w:r>
      <w:proofErr w:type="gramEnd"/>
      <w:r w:rsidRPr="00055439">
        <w:rPr>
          <w:rFonts w:ascii="Times New Roman" w:hAnsi="Times New Roman"/>
          <w:iCs/>
          <w:sz w:val="28"/>
          <w:szCs w:val="28"/>
        </w:rPr>
        <w:t>практ. конф. / СтГАУ. Ставрополь, 2009. С. 92</w:t>
      </w:r>
      <w:r w:rsidRPr="00055439">
        <w:rPr>
          <w:rFonts w:ascii="Times New Roman" w:hAnsi="Times New Roman"/>
          <w:sz w:val="28"/>
          <w:szCs w:val="28"/>
        </w:rPr>
        <w:t>–</w:t>
      </w:r>
      <w:r w:rsidRPr="00055439">
        <w:rPr>
          <w:rFonts w:ascii="Times New Roman" w:hAnsi="Times New Roman"/>
          <w:iCs/>
          <w:sz w:val="28"/>
          <w:szCs w:val="28"/>
        </w:rPr>
        <w:t>94.</w:t>
      </w:r>
    </w:p>
    <w:p w:rsidR="00CB18C4" w:rsidRPr="00055439" w:rsidRDefault="00CB18C4" w:rsidP="00A0227E">
      <w:pPr>
        <w:pStyle w:val="ab"/>
        <w:numPr>
          <w:ilvl w:val="0"/>
          <w:numId w:val="1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055439">
        <w:rPr>
          <w:rFonts w:ascii="Times New Roman" w:hAnsi="Times New Roman"/>
          <w:sz w:val="28"/>
          <w:szCs w:val="28"/>
        </w:rPr>
        <w:t>Нуднова А. Ф., Бурцев Б. В., Сосюра Е. А. Влияние органических кислот винограда на формирование качеств вина // Современные ресурсосберегающие инновационные технологии возделывания сельскохозяйственных культур в Северо-Кавказском федеральном округе : материалы 76-й науч</w:t>
      </w:r>
      <w:proofErr w:type="gramStart"/>
      <w:r w:rsidRPr="00055439">
        <w:rPr>
          <w:rFonts w:ascii="Times New Roman" w:hAnsi="Times New Roman"/>
          <w:sz w:val="28"/>
          <w:szCs w:val="28"/>
        </w:rPr>
        <w:t>.-</w:t>
      </w:r>
      <w:proofErr w:type="gramEnd"/>
      <w:r w:rsidRPr="00055439">
        <w:rPr>
          <w:rFonts w:ascii="Times New Roman" w:hAnsi="Times New Roman"/>
          <w:sz w:val="28"/>
          <w:szCs w:val="28"/>
        </w:rPr>
        <w:t>практ. конф. Ставрополь</w:t>
      </w:r>
      <w:proofErr w:type="gramStart"/>
      <w:r w:rsidRPr="00055439">
        <w:rPr>
          <w:rFonts w:ascii="Times New Roman" w:hAnsi="Times New Roman"/>
          <w:sz w:val="28"/>
          <w:szCs w:val="28"/>
        </w:rPr>
        <w:t xml:space="preserve"> :</w:t>
      </w:r>
      <w:proofErr w:type="gramEnd"/>
      <w:r w:rsidRPr="00055439">
        <w:rPr>
          <w:rFonts w:ascii="Times New Roman" w:hAnsi="Times New Roman"/>
          <w:sz w:val="28"/>
          <w:szCs w:val="28"/>
        </w:rPr>
        <w:t xml:space="preserve"> Ставропольское издательство «Параграф», 2012. С. 212–214.</w:t>
      </w:r>
    </w:p>
    <w:p w:rsidR="00CB18C4" w:rsidRPr="00055439" w:rsidRDefault="00CB18C4" w:rsidP="00A0227E">
      <w:pPr>
        <w:pStyle w:val="ab"/>
        <w:numPr>
          <w:ilvl w:val="0"/>
          <w:numId w:val="1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055439">
        <w:rPr>
          <w:rFonts w:ascii="Times New Roman" w:hAnsi="Times New Roman"/>
          <w:sz w:val="28"/>
          <w:szCs w:val="28"/>
        </w:rPr>
        <w:t>Нуднова А. Ф., Романенко Е. С., Сосюра Е. А. Влияние почв на качество винограда // Эволюция и деградация почвенного покрова</w:t>
      </w:r>
      <w:proofErr w:type="gramStart"/>
      <w:r w:rsidRPr="00055439">
        <w:rPr>
          <w:rFonts w:ascii="Times New Roman" w:hAnsi="Times New Roman"/>
          <w:sz w:val="28"/>
          <w:szCs w:val="28"/>
        </w:rPr>
        <w:t xml:space="preserve"> :</w:t>
      </w:r>
      <w:proofErr w:type="gramEnd"/>
      <w:r w:rsidRPr="00055439">
        <w:rPr>
          <w:rFonts w:ascii="Times New Roman" w:hAnsi="Times New Roman"/>
          <w:sz w:val="28"/>
          <w:szCs w:val="28"/>
        </w:rPr>
        <w:t xml:space="preserve"> сб. науч. ст. по материалам </w:t>
      </w:r>
      <w:r w:rsidRPr="00055439">
        <w:rPr>
          <w:rFonts w:ascii="Times New Roman" w:hAnsi="Times New Roman"/>
          <w:sz w:val="28"/>
          <w:szCs w:val="28"/>
          <w:lang w:val="en-US"/>
        </w:rPr>
        <w:t>IV</w:t>
      </w:r>
      <w:r w:rsidRPr="00055439">
        <w:rPr>
          <w:rFonts w:ascii="Times New Roman" w:hAnsi="Times New Roman"/>
          <w:sz w:val="28"/>
          <w:szCs w:val="28"/>
        </w:rPr>
        <w:t xml:space="preserve"> Междунар. науч. конф. (Ставрополь, 13-15 октября 2015 г.) / СтГАУ. Ставрополь, 2015. С. 303–306.</w:t>
      </w:r>
    </w:p>
    <w:p w:rsidR="00CB18C4" w:rsidRPr="00055439" w:rsidRDefault="00CB18C4" w:rsidP="00A0227E">
      <w:pPr>
        <w:pStyle w:val="ab"/>
        <w:numPr>
          <w:ilvl w:val="0"/>
          <w:numId w:val="14"/>
        </w:numPr>
        <w:tabs>
          <w:tab w:val="left" w:pos="1134"/>
        </w:tabs>
        <w:spacing w:after="0" w:line="240" w:lineRule="auto"/>
        <w:ind w:left="0" w:firstLine="709"/>
        <w:jc w:val="both"/>
        <w:rPr>
          <w:rFonts w:ascii="Times New Roman" w:hAnsi="Times New Roman" w:cstheme="minorBidi"/>
          <w:sz w:val="28"/>
          <w:szCs w:val="28"/>
        </w:rPr>
      </w:pPr>
      <w:r w:rsidRPr="00055439">
        <w:rPr>
          <w:rFonts w:ascii="Times New Roman" w:hAnsi="Times New Roman"/>
          <w:sz w:val="28"/>
          <w:szCs w:val="28"/>
        </w:rPr>
        <w:t>Обеспечение качества и безопасности винодельческой продукции Ставропольского края / Ю. В. Лис, Л. С. Кирпичева, Е. А. Сосюра, Т. Л. Веревкина // Состояние и перспективы развития агропромышленного комплекса Южного Федерального округа : материалы 73-й науч</w:t>
      </w:r>
      <w:proofErr w:type="gramStart"/>
      <w:r w:rsidRPr="00055439">
        <w:rPr>
          <w:rFonts w:ascii="Times New Roman" w:hAnsi="Times New Roman"/>
          <w:sz w:val="28"/>
          <w:szCs w:val="28"/>
        </w:rPr>
        <w:t>.-</w:t>
      </w:r>
      <w:proofErr w:type="gramEnd"/>
      <w:r w:rsidRPr="00055439">
        <w:rPr>
          <w:rFonts w:ascii="Times New Roman" w:hAnsi="Times New Roman"/>
          <w:sz w:val="28"/>
          <w:szCs w:val="28"/>
        </w:rPr>
        <w:t>практ. конф. Ставрополь, 2009. С. 204–205.</w:t>
      </w:r>
    </w:p>
    <w:p w:rsidR="00CB18C4" w:rsidRPr="00055439" w:rsidRDefault="00CB18C4" w:rsidP="00A0227E">
      <w:pPr>
        <w:pStyle w:val="ab"/>
        <w:numPr>
          <w:ilvl w:val="0"/>
          <w:numId w:val="1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055439">
        <w:rPr>
          <w:rFonts w:ascii="Times New Roman" w:hAnsi="Times New Roman"/>
          <w:sz w:val="28"/>
          <w:szCs w:val="28"/>
        </w:rPr>
        <w:t>Состояние виноградовинодельческой отрасли Ставропольского края сегодня / Е. А. Сосюра, Л. С. Кирпичева, Т. Л. Веревкина, Ю. В. Лис // Состояние и перспективы развития агропромышленного комплекса Южного Федерального округа : материалы 73-й науч</w:t>
      </w:r>
      <w:proofErr w:type="gramStart"/>
      <w:r w:rsidRPr="00055439">
        <w:rPr>
          <w:rFonts w:ascii="Times New Roman" w:hAnsi="Times New Roman"/>
          <w:sz w:val="28"/>
          <w:szCs w:val="28"/>
        </w:rPr>
        <w:t>.-</w:t>
      </w:r>
      <w:proofErr w:type="gramEnd"/>
      <w:r w:rsidRPr="00055439">
        <w:rPr>
          <w:rFonts w:ascii="Times New Roman" w:hAnsi="Times New Roman"/>
          <w:sz w:val="28"/>
          <w:szCs w:val="28"/>
        </w:rPr>
        <w:t>практ. конф. Ставрополь, 2009. С. 208–210.</w:t>
      </w:r>
    </w:p>
    <w:p w:rsidR="00CB18C4" w:rsidRPr="00AC08A6" w:rsidRDefault="00CB18C4" w:rsidP="00A0227E">
      <w:pPr>
        <w:pStyle w:val="ab"/>
        <w:numPr>
          <w:ilvl w:val="0"/>
          <w:numId w:val="1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AC08A6">
        <w:rPr>
          <w:rFonts w:ascii="Times New Roman" w:hAnsi="Times New Roman"/>
          <w:sz w:val="28"/>
          <w:szCs w:val="28"/>
        </w:rPr>
        <w:t xml:space="preserve">Сосюра Е. А. </w:t>
      </w:r>
      <w:hyperlink r:id="rId62" w:history="1">
        <w:r w:rsidRPr="00AC08A6">
          <w:rPr>
            <w:rStyle w:val="aa"/>
            <w:rFonts w:ascii="Times New Roman" w:hAnsi="Times New Roman"/>
            <w:color w:val="auto"/>
            <w:sz w:val="28"/>
            <w:szCs w:val="28"/>
            <w:u w:val="none"/>
          </w:rPr>
          <w:t>Разработка технологии напитков функционального назначения на основе виноградного сока</w:t>
        </w:r>
      </w:hyperlink>
      <w:proofErr w:type="gramStart"/>
      <w:r w:rsidRPr="00AC08A6">
        <w:rPr>
          <w:rFonts w:ascii="Times New Roman" w:hAnsi="Times New Roman"/>
          <w:sz w:val="28"/>
          <w:szCs w:val="28"/>
        </w:rPr>
        <w:t xml:space="preserve"> :</w:t>
      </w:r>
      <w:proofErr w:type="gramEnd"/>
      <w:r w:rsidRPr="00AC08A6">
        <w:rPr>
          <w:rFonts w:ascii="Times New Roman" w:hAnsi="Times New Roman"/>
          <w:sz w:val="28"/>
          <w:szCs w:val="28"/>
        </w:rPr>
        <w:t xml:space="preserve"> дис. ... канд. техн. наук. Краснодар, 2014. 208 с.</w:t>
      </w:r>
    </w:p>
    <w:p w:rsidR="00CB18C4" w:rsidRPr="00055439" w:rsidRDefault="00CB18C4" w:rsidP="00A0227E">
      <w:pPr>
        <w:pStyle w:val="ab"/>
        <w:numPr>
          <w:ilvl w:val="0"/>
          <w:numId w:val="1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055439">
        <w:rPr>
          <w:rFonts w:ascii="Times New Roman" w:hAnsi="Times New Roman"/>
          <w:sz w:val="28"/>
          <w:szCs w:val="28"/>
        </w:rPr>
        <w:t>Сосюра Е. А., Бульбаченко А. Г. Применение ферментных препаратов в технологии осветления виноградных соков прямого отжима // Аграрная наука, творчество, рост : материалы III международной науч</w:t>
      </w:r>
      <w:proofErr w:type="gramStart"/>
      <w:r w:rsidRPr="00055439">
        <w:rPr>
          <w:rFonts w:ascii="Times New Roman" w:hAnsi="Times New Roman"/>
          <w:sz w:val="28"/>
          <w:szCs w:val="28"/>
        </w:rPr>
        <w:t>.-</w:t>
      </w:r>
      <w:proofErr w:type="gramEnd"/>
      <w:r w:rsidRPr="00055439">
        <w:rPr>
          <w:rFonts w:ascii="Times New Roman" w:hAnsi="Times New Roman"/>
          <w:sz w:val="28"/>
          <w:szCs w:val="28"/>
        </w:rPr>
        <w:t>практ. конф. (Ставрополь, 8–14 февраля 2013 г.) / СтГАУ. Ставрополь</w:t>
      </w:r>
      <w:proofErr w:type="gramStart"/>
      <w:r w:rsidRPr="00055439">
        <w:rPr>
          <w:rFonts w:ascii="Times New Roman" w:hAnsi="Times New Roman"/>
          <w:sz w:val="28"/>
          <w:szCs w:val="28"/>
        </w:rPr>
        <w:t xml:space="preserve"> :</w:t>
      </w:r>
      <w:proofErr w:type="gramEnd"/>
      <w:r w:rsidRPr="00055439">
        <w:rPr>
          <w:rFonts w:ascii="Times New Roman" w:hAnsi="Times New Roman"/>
          <w:sz w:val="28"/>
          <w:szCs w:val="28"/>
        </w:rPr>
        <w:t xml:space="preserve"> Ставропольское издательство «Параграф», 2013. С. 221–225.</w:t>
      </w:r>
    </w:p>
    <w:p w:rsidR="00CB18C4" w:rsidRPr="00055439" w:rsidRDefault="00CB18C4" w:rsidP="00A0227E">
      <w:pPr>
        <w:pStyle w:val="ab"/>
        <w:numPr>
          <w:ilvl w:val="0"/>
          <w:numId w:val="1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055439">
        <w:rPr>
          <w:rFonts w:ascii="Times New Roman" w:hAnsi="Times New Roman"/>
          <w:sz w:val="28"/>
          <w:szCs w:val="28"/>
        </w:rPr>
        <w:t>Сосюра Е. А., Бурцев Б. В. Современное состояние и перспективы развития рынка соков России // Современные ресурсосберегающие инновационные технологии возделывания сельскохозяйственных культур в Северо-Кавказском федеральном округе : материалы 75-й науч</w:t>
      </w:r>
      <w:proofErr w:type="gramStart"/>
      <w:r w:rsidRPr="00055439">
        <w:rPr>
          <w:rFonts w:ascii="Times New Roman" w:hAnsi="Times New Roman"/>
          <w:sz w:val="28"/>
          <w:szCs w:val="28"/>
        </w:rPr>
        <w:t>.-</w:t>
      </w:r>
      <w:proofErr w:type="gramEnd"/>
      <w:r w:rsidRPr="00055439">
        <w:rPr>
          <w:rFonts w:ascii="Times New Roman" w:hAnsi="Times New Roman"/>
          <w:sz w:val="28"/>
          <w:szCs w:val="28"/>
        </w:rPr>
        <w:t>практ. конф. Ставрополь</w:t>
      </w:r>
      <w:proofErr w:type="gramStart"/>
      <w:r w:rsidRPr="00055439">
        <w:rPr>
          <w:rFonts w:ascii="Times New Roman" w:hAnsi="Times New Roman"/>
          <w:sz w:val="28"/>
          <w:szCs w:val="28"/>
        </w:rPr>
        <w:t xml:space="preserve"> :</w:t>
      </w:r>
      <w:proofErr w:type="gramEnd"/>
      <w:r w:rsidRPr="00055439">
        <w:rPr>
          <w:rFonts w:ascii="Times New Roman" w:hAnsi="Times New Roman"/>
          <w:sz w:val="28"/>
          <w:szCs w:val="28"/>
        </w:rPr>
        <w:t xml:space="preserve"> Ставропольское издательство «Параграф», 2011. С. 149–152.</w:t>
      </w:r>
    </w:p>
    <w:p w:rsidR="00CB18C4" w:rsidRPr="00055439" w:rsidRDefault="00CB18C4" w:rsidP="00A0227E">
      <w:pPr>
        <w:pStyle w:val="ab"/>
        <w:numPr>
          <w:ilvl w:val="0"/>
          <w:numId w:val="1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055439">
        <w:rPr>
          <w:rFonts w:ascii="Times New Roman" w:hAnsi="Times New Roman"/>
          <w:sz w:val="28"/>
          <w:szCs w:val="28"/>
        </w:rPr>
        <w:t>Сосюра Е. А., Бурцев Б. В., Гофман А. В. Современная нормативная документация на сокосодержащую продукцию // Аграрная наука – Северо-Кавказскому федеральному округу : сборник научных трудов по материалам 75-й науч</w:t>
      </w:r>
      <w:proofErr w:type="gramStart"/>
      <w:r w:rsidRPr="00055439">
        <w:rPr>
          <w:rFonts w:ascii="Times New Roman" w:hAnsi="Times New Roman"/>
          <w:sz w:val="28"/>
          <w:szCs w:val="28"/>
        </w:rPr>
        <w:t>.-</w:t>
      </w:r>
      <w:proofErr w:type="gramEnd"/>
      <w:r w:rsidRPr="00055439">
        <w:rPr>
          <w:rFonts w:ascii="Times New Roman" w:hAnsi="Times New Roman"/>
          <w:sz w:val="28"/>
          <w:szCs w:val="28"/>
        </w:rPr>
        <w:t>практ. конф. (Ставрополь, 22–24 марта 2011 г.) / СтГАУ. Ставрополь</w:t>
      </w:r>
      <w:proofErr w:type="gramStart"/>
      <w:r w:rsidRPr="00055439">
        <w:rPr>
          <w:rFonts w:ascii="Times New Roman" w:hAnsi="Times New Roman"/>
          <w:sz w:val="28"/>
          <w:szCs w:val="28"/>
        </w:rPr>
        <w:t xml:space="preserve"> :</w:t>
      </w:r>
      <w:proofErr w:type="gramEnd"/>
      <w:r w:rsidRPr="00055439">
        <w:rPr>
          <w:rFonts w:ascii="Times New Roman" w:hAnsi="Times New Roman"/>
          <w:sz w:val="28"/>
          <w:szCs w:val="28"/>
        </w:rPr>
        <w:t xml:space="preserve"> АГРУС, 2011. С. 56–60.</w:t>
      </w:r>
    </w:p>
    <w:p w:rsidR="00CB18C4" w:rsidRPr="00055439" w:rsidRDefault="00CB18C4" w:rsidP="00A0227E">
      <w:pPr>
        <w:pStyle w:val="ab"/>
        <w:numPr>
          <w:ilvl w:val="0"/>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rPr>
      </w:pPr>
      <w:r w:rsidRPr="00055439">
        <w:rPr>
          <w:rFonts w:ascii="Times New Roman" w:eastAsia="Times New Roman" w:hAnsi="Times New Roman"/>
          <w:sz w:val="28"/>
          <w:szCs w:val="28"/>
        </w:rPr>
        <w:t>Экспериментальное обоснование целесообразности производства виноградных соков прямого отжима из новых сортов винограда</w:t>
      </w:r>
      <w:r w:rsidRPr="00055439">
        <w:rPr>
          <w:rFonts w:ascii="Times New Roman" w:hAnsi="Times New Roman"/>
          <w:sz w:val="28"/>
          <w:szCs w:val="28"/>
        </w:rPr>
        <w:t xml:space="preserve"> // Разработки, формирующие современный уровень развития виноделия / </w:t>
      </w:r>
      <w:r w:rsidRPr="00055439">
        <w:rPr>
          <w:rFonts w:ascii="Times New Roman" w:hAnsi="Times New Roman"/>
          <w:iCs/>
          <w:sz w:val="28"/>
          <w:szCs w:val="28"/>
        </w:rPr>
        <w:t xml:space="preserve">Т. И. </w:t>
      </w:r>
      <w:r w:rsidRPr="00055439">
        <w:rPr>
          <w:rFonts w:ascii="Times New Roman" w:hAnsi="Times New Roman"/>
          <w:iCs/>
          <w:sz w:val="28"/>
          <w:szCs w:val="28"/>
        </w:rPr>
        <w:lastRenderedPageBreak/>
        <w:t>Гугучкина, М. И. Панкин, Е. А. Сосюра, Б. В. Бурцев. Краснодар, 2011. С. 38–47.</w:t>
      </w:r>
    </w:p>
    <w:p w:rsidR="00055439" w:rsidRDefault="00055439" w:rsidP="00055439">
      <w:pPr>
        <w:rPr>
          <w:sz w:val="28"/>
          <w:szCs w:val="28"/>
        </w:rPr>
      </w:pPr>
    </w:p>
    <w:p w:rsidR="00494609" w:rsidRDefault="00494609" w:rsidP="00055439">
      <w:pPr>
        <w:rPr>
          <w:sz w:val="28"/>
          <w:szCs w:val="28"/>
        </w:rPr>
      </w:pPr>
    </w:p>
    <w:p w:rsidR="00CB18C4" w:rsidRPr="00055439" w:rsidRDefault="00CB18C4" w:rsidP="00055439">
      <w:pPr>
        <w:rPr>
          <w:b/>
          <w:sz w:val="28"/>
          <w:szCs w:val="28"/>
        </w:rPr>
      </w:pPr>
      <w:r w:rsidRPr="00055439">
        <w:rPr>
          <w:b/>
          <w:sz w:val="28"/>
          <w:szCs w:val="28"/>
        </w:rPr>
        <w:t>УДК</w:t>
      </w:r>
      <w:r w:rsidRPr="00055439">
        <w:rPr>
          <w:b/>
          <w:sz w:val="28"/>
          <w:szCs w:val="28"/>
          <w:lang w:val="en-US"/>
        </w:rPr>
        <w:t xml:space="preserve"> 664.38</w:t>
      </w:r>
    </w:p>
    <w:p w:rsidR="00CB18C4" w:rsidRPr="00055439" w:rsidRDefault="00D77793" w:rsidP="00055439">
      <w:pPr>
        <w:jc w:val="center"/>
        <w:rPr>
          <w:b/>
          <w:sz w:val="28"/>
          <w:szCs w:val="28"/>
        </w:rPr>
      </w:pPr>
      <w:r w:rsidRPr="00055439">
        <w:rPr>
          <w:b/>
          <w:sz w:val="28"/>
          <w:szCs w:val="28"/>
        </w:rPr>
        <w:t xml:space="preserve">ФУНКЦИОНАЛЬНЫЕ ПРОДУКТЫ ПИТАНИЯ ДЛЯ </w:t>
      </w:r>
      <w:proofErr w:type="gramStart"/>
      <w:r w:rsidRPr="00055439">
        <w:rPr>
          <w:b/>
          <w:sz w:val="28"/>
          <w:szCs w:val="28"/>
        </w:rPr>
        <w:t>ЛЮДЕЙ</w:t>
      </w:r>
      <w:proofErr w:type="gramEnd"/>
      <w:r w:rsidRPr="00055439">
        <w:rPr>
          <w:b/>
          <w:sz w:val="28"/>
          <w:szCs w:val="28"/>
        </w:rPr>
        <w:t xml:space="preserve"> СТРАДАЮЩИХ ИЗБЫТОЧНЫМ ВЕСОМ С ИСПОЛЬЗОВАНИЕМ СВЕКОЛЬНОЙ БОТВЫ</w:t>
      </w:r>
    </w:p>
    <w:p w:rsidR="00CB18C4" w:rsidRPr="00055439" w:rsidRDefault="00CB18C4" w:rsidP="00055439">
      <w:pPr>
        <w:jc w:val="center"/>
        <w:rPr>
          <w:b/>
          <w:sz w:val="28"/>
          <w:szCs w:val="28"/>
        </w:rPr>
      </w:pPr>
    </w:p>
    <w:p w:rsidR="0070628F" w:rsidRPr="00AC08A6" w:rsidRDefault="00CB18C4" w:rsidP="00055439">
      <w:pPr>
        <w:jc w:val="center"/>
        <w:rPr>
          <w:b/>
          <w:sz w:val="28"/>
          <w:szCs w:val="28"/>
        </w:rPr>
      </w:pPr>
      <w:r w:rsidRPr="00AC08A6">
        <w:rPr>
          <w:b/>
          <w:sz w:val="28"/>
          <w:szCs w:val="28"/>
        </w:rPr>
        <w:t xml:space="preserve">Мелентьева В.В. </w:t>
      </w:r>
    </w:p>
    <w:p w:rsidR="009265DE" w:rsidRPr="00AC08A6" w:rsidRDefault="00CB18C4" w:rsidP="00055439">
      <w:pPr>
        <w:jc w:val="center"/>
        <w:rPr>
          <w:b/>
          <w:sz w:val="28"/>
          <w:szCs w:val="28"/>
        </w:rPr>
      </w:pPr>
      <w:r w:rsidRPr="00AC08A6">
        <w:rPr>
          <w:b/>
          <w:sz w:val="28"/>
          <w:szCs w:val="28"/>
        </w:rPr>
        <w:t xml:space="preserve">Ставропольский институт кооперации экономики и права </w:t>
      </w:r>
    </w:p>
    <w:p w:rsidR="00CB18C4" w:rsidRPr="00AC08A6" w:rsidRDefault="00CB18C4" w:rsidP="00055439">
      <w:pPr>
        <w:jc w:val="center"/>
        <w:rPr>
          <w:b/>
          <w:sz w:val="28"/>
          <w:szCs w:val="28"/>
        </w:rPr>
      </w:pPr>
      <w:r w:rsidRPr="00AC08A6">
        <w:rPr>
          <w:b/>
          <w:sz w:val="28"/>
          <w:szCs w:val="28"/>
        </w:rPr>
        <w:t>(филиал БУКЭП), г. Ставрополь</w:t>
      </w:r>
    </w:p>
    <w:p w:rsidR="00CB18C4" w:rsidRPr="00055439" w:rsidRDefault="00CB18C4" w:rsidP="00055439">
      <w:pPr>
        <w:jc w:val="both"/>
        <w:rPr>
          <w:sz w:val="28"/>
          <w:szCs w:val="28"/>
        </w:rPr>
      </w:pPr>
    </w:p>
    <w:p w:rsidR="00CB18C4" w:rsidRPr="00055439" w:rsidRDefault="00CB18C4" w:rsidP="00055439">
      <w:pPr>
        <w:ind w:firstLine="708"/>
        <w:jc w:val="both"/>
        <w:rPr>
          <w:sz w:val="28"/>
          <w:szCs w:val="28"/>
        </w:rPr>
      </w:pPr>
      <w:r w:rsidRPr="001F0443">
        <w:rPr>
          <w:b/>
          <w:sz w:val="28"/>
          <w:szCs w:val="28"/>
        </w:rPr>
        <w:t>Аннотация</w:t>
      </w:r>
      <w:r w:rsidRPr="001F0443">
        <w:rPr>
          <w:sz w:val="28"/>
          <w:szCs w:val="28"/>
        </w:rPr>
        <w:t>.</w:t>
      </w:r>
      <w:r w:rsidRPr="00055439">
        <w:rPr>
          <w:sz w:val="28"/>
          <w:szCs w:val="28"/>
        </w:rPr>
        <w:t xml:space="preserve"> Функциональное питание важная часть современной жизни. Использование в продуктах питание свекольной ботвы широко применяется. Листья сахарной и столовой свеклы - побочный продукт, получаемый при выращивании корнеплодов. Лист столовой свеклы широко используется в пищу для приготовления салатов, начинок для пирогов и других блюд. Содержание таких витаминов, как</w:t>
      </w:r>
      <w:proofErr w:type="gramStart"/>
      <w:r w:rsidRPr="00055439">
        <w:rPr>
          <w:sz w:val="28"/>
          <w:szCs w:val="28"/>
        </w:rPr>
        <w:t xml:space="preserve"> С</w:t>
      </w:r>
      <w:proofErr w:type="gramEnd"/>
      <w:r w:rsidRPr="00055439">
        <w:rPr>
          <w:sz w:val="28"/>
          <w:szCs w:val="28"/>
        </w:rPr>
        <w:t xml:space="preserve"> и фолиевая кислота, а также биомикроэлементов: Fe, Co, Cu и Zn в листьях выше, чем в корнеплоде, что является подтверждением её высокой биологической ценности. </w:t>
      </w:r>
    </w:p>
    <w:p w:rsidR="00CB18C4" w:rsidRDefault="00CB18C4" w:rsidP="00055439">
      <w:pPr>
        <w:ind w:firstLine="708"/>
        <w:jc w:val="both"/>
        <w:rPr>
          <w:sz w:val="28"/>
          <w:szCs w:val="28"/>
        </w:rPr>
      </w:pPr>
      <w:r w:rsidRPr="001F0443">
        <w:rPr>
          <w:b/>
          <w:sz w:val="28"/>
          <w:szCs w:val="28"/>
        </w:rPr>
        <w:t>Ключевые слова</w:t>
      </w:r>
      <w:r w:rsidRPr="001F0443">
        <w:rPr>
          <w:sz w:val="28"/>
          <w:szCs w:val="28"/>
        </w:rPr>
        <w:t>:</w:t>
      </w:r>
      <w:r w:rsidRPr="00055439">
        <w:rPr>
          <w:sz w:val="28"/>
          <w:szCs w:val="28"/>
        </w:rPr>
        <w:t xml:space="preserve"> функциональное питание, ботва, свекла столовая, сахарная, протеин, биомикроэлементы, белково-витаминная добавка.</w:t>
      </w:r>
    </w:p>
    <w:p w:rsidR="001F0443" w:rsidRDefault="001F0443" w:rsidP="00055439">
      <w:pPr>
        <w:ind w:firstLine="708"/>
        <w:jc w:val="both"/>
        <w:rPr>
          <w:b/>
          <w:i/>
          <w:sz w:val="28"/>
          <w:szCs w:val="28"/>
        </w:rPr>
      </w:pPr>
    </w:p>
    <w:p w:rsidR="00D77793" w:rsidRPr="001F0443" w:rsidRDefault="00D77793" w:rsidP="00055439">
      <w:pPr>
        <w:ind w:firstLine="708"/>
        <w:jc w:val="both"/>
        <w:rPr>
          <w:i/>
          <w:sz w:val="28"/>
          <w:szCs w:val="28"/>
          <w:lang w:val="en-US"/>
        </w:rPr>
      </w:pPr>
      <w:r w:rsidRPr="001F0443">
        <w:rPr>
          <w:b/>
          <w:i/>
          <w:sz w:val="28"/>
          <w:szCs w:val="28"/>
          <w:lang w:val="en-US"/>
        </w:rPr>
        <w:t>Abstrac</w:t>
      </w:r>
      <w:r w:rsidR="001F0443" w:rsidRPr="001F0443">
        <w:rPr>
          <w:b/>
          <w:i/>
          <w:sz w:val="28"/>
          <w:szCs w:val="28"/>
          <w:lang w:val="en-US"/>
        </w:rPr>
        <w:t>t</w:t>
      </w:r>
      <w:r w:rsidRPr="001F0443">
        <w:rPr>
          <w:i/>
          <w:sz w:val="28"/>
          <w:szCs w:val="28"/>
          <w:lang w:val="en-US"/>
        </w:rPr>
        <w:t xml:space="preserve">.  </w:t>
      </w:r>
      <w:proofErr w:type="gramStart"/>
      <w:r w:rsidRPr="001F0443">
        <w:rPr>
          <w:i/>
          <w:sz w:val="28"/>
          <w:szCs w:val="28"/>
          <w:lang w:val="en-US"/>
        </w:rPr>
        <w:t>Functional food important part of modern life.</w:t>
      </w:r>
      <w:proofErr w:type="gramEnd"/>
      <w:r w:rsidRPr="001F0443">
        <w:rPr>
          <w:i/>
          <w:sz w:val="28"/>
          <w:szCs w:val="28"/>
          <w:lang w:val="en-US"/>
        </w:rPr>
        <w:t xml:space="preserve"> Use in products food </w:t>
      </w:r>
      <w:proofErr w:type="gramStart"/>
      <w:r w:rsidRPr="001F0443">
        <w:rPr>
          <w:i/>
          <w:sz w:val="28"/>
          <w:szCs w:val="28"/>
          <w:lang w:val="en-US"/>
        </w:rPr>
        <w:t>of a beet tops</w:t>
      </w:r>
      <w:proofErr w:type="gramEnd"/>
      <w:r w:rsidRPr="001F0443">
        <w:rPr>
          <w:i/>
          <w:sz w:val="28"/>
          <w:szCs w:val="28"/>
          <w:lang w:val="en-US"/>
        </w:rPr>
        <w:t xml:space="preserve"> of vegetable is widely applied. Leaves of sugar and table beet - the by-product received at cultivation of root crops. The leaf of table beet is widely used in food for preparation of salads, stuffings for pies and other dishes. Content of such vitamins, as With and folic acid and also biomicroelements: Fe, Co, Cu and Zn in leaves are higher, than in a root crop that is confirmation of its high biological value</w:t>
      </w:r>
    </w:p>
    <w:p w:rsidR="00CB18C4" w:rsidRPr="001F0443" w:rsidRDefault="00CB18C4" w:rsidP="00055439">
      <w:pPr>
        <w:ind w:firstLine="708"/>
        <w:jc w:val="both"/>
        <w:rPr>
          <w:i/>
          <w:sz w:val="28"/>
          <w:szCs w:val="28"/>
          <w:lang w:val="en-US"/>
        </w:rPr>
      </w:pPr>
      <w:r w:rsidRPr="001F0443">
        <w:rPr>
          <w:b/>
          <w:i/>
          <w:sz w:val="28"/>
          <w:szCs w:val="28"/>
          <w:lang w:val="en-US"/>
        </w:rPr>
        <w:t>Keywords</w:t>
      </w:r>
      <w:r w:rsidRPr="001F0443">
        <w:rPr>
          <w:i/>
          <w:sz w:val="28"/>
          <w:szCs w:val="28"/>
          <w:lang w:val="en-US"/>
        </w:rPr>
        <w:t xml:space="preserve">: Functional food, turnip, beetroot, sugar, protein, bio trace mineral, protein-vitamin supplement. </w:t>
      </w:r>
    </w:p>
    <w:p w:rsidR="001F0443" w:rsidRPr="00C4383F" w:rsidRDefault="001F0443" w:rsidP="00055439">
      <w:pPr>
        <w:ind w:firstLine="708"/>
        <w:jc w:val="both"/>
        <w:rPr>
          <w:sz w:val="28"/>
          <w:szCs w:val="28"/>
          <w:lang w:val="en-US"/>
        </w:rPr>
      </w:pPr>
    </w:p>
    <w:p w:rsidR="00CB18C4" w:rsidRPr="00055439" w:rsidRDefault="00CB18C4" w:rsidP="00055439">
      <w:pPr>
        <w:ind w:firstLine="708"/>
        <w:jc w:val="both"/>
        <w:rPr>
          <w:sz w:val="28"/>
          <w:szCs w:val="28"/>
        </w:rPr>
      </w:pPr>
      <w:r w:rsidRPr="00055439">
        <w:rPr>
          <w:sz w:val="28"/>
          <w:szCs w:val="28"/>
        </w:rPr>
        <w:t>В современном мире правильно и регулярно питаться сложно. Люди ведут повышенную активность, находятся в суете и заботах, поэтому на питание отводится минимальное время на день. В результате этого происходит замедление обменных процессов, организм получает недостаточно полезных компонентов и витаминов, кишечник сталкивается со сбоями в работе. Чтобы устранить данную проблему, необходимо функциональное питание, которое позволит восполнить дефицит нужных витаминов, минералов и компонентов для оптимальной и слаженной работы, а также похудения.</w:t>
      </w:r>
    </w:p>
    <w:p w:rsidR="00CB18C4" w:rsidRPr="00055439" w:rsidRDefault="00CB18C4" w:rsidP="00055439">
      <w:pPr>
        <w:ind w:firstLine="708"/>
        <w:jc w:val="both"/>
        <w:rPr>
          <w:sz w:val="28"/>
          <w:szCs w:val="28"/>
        </w:rPr>
      </w:pPr>
      <w:r w:rsidRPr="00055439">
        <w:rPr>
          <w:sz w:val="28"/>
          <w:szCs w:val="28"/>
        </w:rPr>
        <w:lastRenderedPageBreak/>
        <w:t>Функциональное питание - это питание определенными продуктами, в составе которых присутствуют аминокислоты, липиды, медленные углеводы, витамины жир</w:t>
      </w:r>
      <w:proofErr w:type="gramStart"/>
      <w:r w:rsidRPr="00055439">
        <w:rPr>
          <w:sz w:val="28"/>
          <w:szCs w:val="28"/>
        </w:rPr>
        <w:t>о-</w:t>
      </w:r>
      <w:proofErr w:type="gramEnd"/>
      <w:r w:rsidRPr="00055439">
        <w:rPr>
          <w:sz w:val="28"/>
          <w:szCs w:val="28"/>
        </w:rPr>
        <w:t xml:space="preserve"> и водорастворимые, минералы, необходимые организму на биохимическом уровне. Идеальным функциональным продуктом является столовая свекла, а именно ее ботва.  </w:t>
      </w:r>
    </w:p>
    <w:p w:rsidR="00CB18C4" w:rsidRPr="00055439" w:rsidRDefault="00CB18C4" w:rsidP="00055439">
      <w:pPr>
        <w:ind w:firstLine="708"/>
        <w:jc w:val="both"/>
        <w:rPr>
          <w:sz w:val="28"/>
          <w:szCs w:val="28"/>
        </w:rPr>
      </w:pPr>
      <w:r w:rsidRPr="00055439">
        <w:rPr>
          <w:sz w:val="28"/>
          <w:szCs w:val="28"/>
        </w:rPr>
        <w:t xml:space="preserve">При выращивании свеклы (сахарной и столовой) ценным побочным продуктом являются её листья, выход которых составляет от 30 до 100 % урожая корнеплодов. </w:t>
      </w:r>
    </w:p>
    <w:p w:rsidR="00CB18C4" w:rsidRPr="00055439" w:rsidRDefault="00CB18C4" w:rsidP="00055439">
      <w:pPr>
        <w:ind w:firstLine="708"/>
        <w:jc w:val="both"/>
        <w:rPr>
          <w:sz w:val="28"/>
          <w:szCs w:val="28"/>
        </w:rPr>
      </w:pPr>
      <w:r w:rsidRPr="00055439">
        <w:rPr>
          <w:sz w:val="28"/>
          <w:szCs w:val="28"/>
        </w:rPr>
        <w:t>В листьях (ботве) содержится</w:t>
      </w:r>
      <w:proofErr w:type="gramStart"/>
      <w:r w:rsidRPr="00055439">
        <w:rPr>
          <w:sz w:val="28"/>
          <w:szCs w:val="28"/>
        </w:rPr>
        <w:t xml:space="preserve">, %: </w:t>
      </w:r>
      <w:proofErr w:type="gramEnd"/>
      <w:r w:rsidRPr="00055439">
        <w:rPr>
          <w:sz w:val="28"/>
          <w:szCs w:val="28"/>
        </w:rPr>
        <w:t>воды - 78-85, сухих веществ - 15-22, в том числе золы - 1,3-2,7, сырой клетчатки и азотистых веществ - около 2, безазотистых экстрактивных веществ (БЭВ) - 9-15. В ее составе сравнительно много сахара, белка и витаминов группы</w:t>
      </w:r>
      <w:proofErr w:type="gramStart"/>
      <w:r w:rsidRPr="00055439">
        <w:rPr>
          <w:sz w:val="28"/>
          <w:szCs w:val="28"/>
        </w:rPr>
        <w:t xml:space="preserve"> С</w:t>
      </w:r>
      <w:proofErr w:type="gramEnd"/>
      <w:r w:rsidRPr="00055439">
        <w:rPr>
          <w:sz w:val="28"/>
          <w:szCs w:val="28"/>
        </w:rPr>
        <w:t xml:space="preserve"> и А (каротина), сконцентрировано более половины протеиновой питательности всего растения в целом и примерно четверть - энергетической [2]. Ботва столовой свеклы достаточно широко используется в пищу, особенно на Кавказе, для приготовления витаминных салатов, начинок для пирогов и других блюд. </w:t>
      </w:r>
    </w:p>
    <w:p w:rsidR="00CB18C4" w:rsidRPr="00055439" w:rsidRDefault="00CB18C4" w:rsidP="00055439">
      <w:pPr>
        <w:ind w:firstLine="708"/>
        <w:jc w:val="both"/>
        <w:rPr>
          <w:sz w:val="28"/>
          <w:szCs w:val="28"/>
        </w:rPr>
      </w:pPr>
      <w:r w:rsidRPr="00055439">
        <w:rPr>
          <w:sz w:val="28"/>
          <w:szCs w:val="28"/>
        </w:rPr>
        <w:t xml:space="preserve">Регулярное употребление блюд со свекольной ботвой благотворно влияет на обмен веществ и процесс кроветворения, помогает при терапии атеросклероза, язвенных болезней желудочно-кишечного тракта и гастрита. Неудивительно, что свекла и ее ботва с давних пор считается превосходным натуральным средством, защищающим организм от старения. К положительным свойствам растения можно отнести противоопухолевое действие и многие другие целебные качества[1]. Ботва свеклы положительно влияет на обмен веществ, и, как следствие этого, на общее состояние организма. На Руси из неё варили щи, а также включали в мясные, крупяные и даже десертные блюда. </w:t>
      </w:r>
    </w:p>
    <w:p w:rsidR="00CB18C4" w:rsidRPr="00055439" w:rsidRDefault="00CB18C4" w:rsidP="00055439">
      <w:pPr>
        <w:ind w:firstLine="708"/>
        <w:jc w:val="both"/>
        <w:rPr>
          <w:sz w:val="28"/>
          <w:szCs w:val="28"/>
        </w:rPr>
      </w:pPr>
      <w:r w:rsidRPr="00055439">
        <w:rPr>
          <w:sz w:val="28"/>
          <w:szCs w:val="28"/>
        </w:rPr>
        <w:t xml:space="preserve">Использовать ботву свеклы можно не только для приготовления супов и салатов. Благодаря своим полезным свойствам свекольная ботва – прекрасное средство при терапии многих недугов[5]. К примеру, велика польза ботвы свеклы при нарушении деятельности ЖКТ, диабете и бессоннице. Большое содержание витаминов в свекольной ботве позволяет использовать эту зелень при проблемах </w:t>
      </w:r>
      <w:proofErr w:type="gramStart"/>
      <w:r w:rsidRPr="00055439">
        <w:rPr>
          <w:sz w:val="28"/>
          <w:szCs w:val="28"/>
        </w:rPr>
        <w:t>с</w:t>
      </w:r>
      <w:proofErr w:type="gramEnd"/>
      <w:r w:rsidRPr="00055439">
        <w:rPr>
          <w:sz w:val="28"/>
          <w:szCs w:val="28"/>
        </w:rPr>
        <w:t xml:space="preserve"> щитовидной железой и снижении иммунитета.</w:t>
      </w:r>
    </w:p>
    <w:p w:rsidR="00CB18C4" w:rsidRPr="00055439" w:rsidRDefault="00CB18C4" w:rsidP="00055439">
      <w:pPr>
        <w:ind w:firstLine="708"/>
        <w:jc w:val="both"/>
        <w:rPr>
          <w:sz w:val="28"/>
          <w:szCs w:val="28"/>
        </w:rPr>
      </w:pPr>
      <w:r w:rsidRPr="00055439">
        <w:rPr>
          <w:sz w:val="28"/>
          <w:szCs w:val="28"/>
        </w:rPr>
        <w:t>В настоящее время возрос интерес к различным растениям и травам, являющимся природными источниками полезных веще</w:t>
      </w:r>
      <w:proofErr w:type="gramStart"/>
      <w:r w:rsidRPr="00055439">
        <w:rPr>
          <w:sz w:val="28"/>
          <w:szCs w:val="28"/>
        </w:rPr>
        <w:t>ств дл</w:t>
      </w:r>
      <w:proofErr w:type="gramEnd"/>
      <w:r w:rsidRPr="00055439">
        <w:rPr>
          <w:sz w:val="28"/>
          <w:szCs w:val="28"/>
        </w:rPr>
        <w:t xml:space="preserve">я организма. </w:t>
      </w:r>
      <w:proofErr w:type="gramStart"/>
      <w:r w:rsidRPr="00055439">
        <w:rPr>
          <w:sz w:val="28"/>
          <w:szCs w:val="28"/>
        </w:rPr>
        <w:t>Высушенные листья столовой свеклы - это белково-витаминный фитокомпонент пищевых добавок, замедляющих старение организма, а листья сахарной свеклы - основа для приготовления витаминных напитков [3].</w:t>
      </w:r>
      <w:proofErr w:type="gramEnd"/>
      <w:r w:rsidRPr="00055439">
        <w:rPr>
          <w:sz w:val="28"/>
          <w:szCs w:val="28"/>
        </w:rPr>
        <w:t xml:space="preserve"> Однако настои и отвары на основе высушенной ботвы имеют непривлекательный цвет, запах и вкус. Значительно улучшить органолептические характеристики и максимально сохранить полезные свойства позволяет специальная технологическая обработка листьев - ферментация, сочетающаяся с обработкой сверхкороткими электрическими импульсами. В результате происходит формирование своеобразного вкуса и </w:t>
      </w:r>
      <w:r w:rsidRPr="00055439">
        <w:rPr>
          <w:sz w:val="28"/>
          <w:szCs w:val="28"/>
        </w:rPr>
        <w:lastRenderedPageBreak/>
        <w:t xml:space="preserve">аромата свекольного фиточая, приближенного по характеристикам к традиционному черному чаю. </w:t>
      </w:r>
    </w:p>
    <w:p w:rsidR="00CB18C4" w:rsidRPr="00055439" w:rsidRDefault="00CB18C4" w:rsidP="00055439">
      <w:pPr>
        <w:ind w:firstLine="708"/>
        <w:jc w:val="both"/>
        <w:rPr>
          <w:sz w:val="28"/>
          <w:szCs w:val="28"/>
        </w:rPr>
      </w:pPr>
      <w:r w:rsidRPr="00055439">
        <w:rPr>
          <w:sz w:val="28"/>
          <w:szCs w:val="28"/>
        </w:rPr>
        <w:t>В сухом веществе листа столовой свеклы высокое содержание протеина (26 %), поэтому сухой лист свеклы как белково-витаминный  компонент целесообразно включать в состав овощных миксов для начинок пирогов и других блюд, улучшающих их питательность и способствующих повышению жизненного тонуса и иммунитета[6].</w:t>
      </w:r>
    </w:p>
    <w:p w:rsidR="00CB18C4" w:rsidRPr="00055439" w:rsidRDefault="00CB18C4" w:rsidP="00055439">
      <w:pPr>
        <w:ind w:firstLine="708"/>
        <w:jc w:val="both"/>
        <w:rPr>
          <w:b/>
          <w:sz w:val="28"/>
          <w:szCs w:val="28"/>
        </w:rPr>
      </w:pPr>
      <w:r w:rsidRPr="00055439">
        <w:rPr>
          <w:sz w:val="28"/>
          <w:szCs w:val="28"/>
        </w:rPr>
        <w:t>В составе фиточая на основе сухого листа сахарной свеклы достаточно высокий (14,56 %) уровень пищевых волокон - пектина и клетчатки, а также БЭВ (59,56 %), к которым относятся сахар, крахмал и другие растворимые соединения, используемые организмом на энергетические нужды. Пектины обладают свойством набухать и выводить из организма вредные вещества, в том числе тяжелые металлы и холестерин, что, в свою очередь, улучшает деятельность желудочно-кишечного тракта. Поэтому можно констатировать, что такой напиток способствует очищению и оздоровлению организма.</w:t>
      </w:r>
    </w:p>
    <w:p w:rsidR="00CB18C4" w:rsidRPr="00055439" w:rsidRDefault="00CB18C4" w:rsidP="00055439">
      <w:pPr>
        <w:ind w:firstLine="708"/>
        <w:jc w:val="both"/>
        <w:rPr>
          <w:sz w:val="28"/>
          <w:szCs w:val="28"/>
        </w:rPr>
      </w:pPr>
    </w:p>
    <w:p w:rsidR="00CB18C4" w:rsidRPr="00733A25" w:rsidRDefault="001F0443" w:rsidP="00055439">
      <w:pPr>
        <w:ind w:firstLine="708"/>
        <w:jc w:val="center"/>
        <w:rPr>
          <w:b/>
          <w:sz w:val="28"/>
          <w:szCs w:val="28"/>
        </w:rPr>
      </w:pPr>
      <w:r w:rsidRPr="00733A25">
        <w:rPr>
          <w:b/>
          <w:sz w:val="28"/>
          <w:szCs w:val="28"/>
        </w:rPr>
        <w:t>Список л</w:t>
      </w:r>
      <w:r w:rsidR="00CB18C4" w:rsidRPr="00733A25">
        <w:rPr>
          <w:b/>
          <w:sz w:val="28"/>
          <w:szCs w:val="28"/>
        </w:rPr>
        <w:t>итератур</w:t>
      </w:r>
      <w:r w:rsidRPr="00733A25">
        <w:rPr>
          <w:b/>
          <w:sz w:val="28"/>
          <w:szCs w:val="28"/>
        </w:rPr>
        <w:t>ы</w:t>
      </w:r>
    </w:p>
    <w:p w:rsidR="00CB18C4" w:rsidRPr="00055439" w:rsidRDefault="00CB18C4" w:rsidP="001F0443">
      <w:pPr>
        <w:pStyle w:val="ab"/>
        <w:numPr>
          <w:ilvl w:val="0"/>
          <w:numId w:val="15"/>
        </w:numPr>
        <w:tabs>
          <w:tab w:val="left" w:pos="284"/>
        </w:tabs>
        <w:spacing w:after="0" w:line="240" w:lineRule="auto"/>
        <w:ind w:left="0" w:firstLine="0"/>
        <w:jc w:val="both"/>
        <w:rPr>
          <w:rFonts w:ascii="Times New Roman" w:hAnsi="Times New Roman"/>
          <w:sz w:val="28"/>
          <w:szCs w:val="28"/>
        </w:rPr>
      </w:pPr>
      <w:r w:rsidRPr="00055439">
        <w:rPr>
          <w:rFonts w:ascii="Times New Roman" w:hAnsi="Times New Roman"/>
          <w:sz w:val="28"/>
          <w:szCs w:val="28"/>
        </w:rPr>
        <w:t>Моргунова, А.В. Научно-технический прогресс в общественном питании / А.В. Моргунова, Т.А. Стюдеманн // Сборник III международных конференций профессорско-преподавательского состава и аспирантов СтИК (филиала) БУКЭП под общей редакцией В.Н. Глаза, С.А. Турко. 2017. С. 217-219.</w:t>
      </w:r>
    </w:p>
    <w:p w:rsidR="00CB18C4" w:rsidRPr="00055439" w:rsidRDefault="00CB18C4" w:rsidP="001F0443">
      <w:pPr>
        <w:pStyle w:val="ab"/>
        <w:numPr>
          <w:ilvl w:val="0"/>
          <w:numId w:val="15"/>
        </w:numPr>
        <w:tabs>
          <w:tab w:val="left" w:pos="284"/>
        </w:tabs>
        <w:spacing w:after="0" w:line="240" w:lineRule="auto"/>
        <w:ind w:left="0" w:firstLine="0"/>
        <w:jc w:val="both"/>
        <w:rPr>
          <w:rFonts w:ascii="Times New Roman" w:hAnsi="Times New Roman"/>
          <w:sz w:val="28"/>
          <w:szCs w:val="28"/>
        </w:rPr>
      </w:pPr>
      <w:r w:rsidRPr="00055439">
        <w:rPr>
          <w:rFonts w:ascii="Times New Roman" w:hAnsi="Times New Roman"/>
          <w:sz w:val="28"/>
          <w:szCs w:val="28"/>
        </w:rPr>
        <w:t xml:space="preserve">Садовой, В.В. Прогнозирование молекулярных свойств биологически активных пищевых добавок в технологии мясопродуктов / В.В. Садовой, С.А. Левченко, Т.В. Щедрина, О.В. Сычева // Известия высших учебных заведений. Пищевая технология. 2013. №5-6(335-336). С. 94-97. </w:t>
      </w:r>
    </w:p>
    <w:p w:rsidR="00CB18C4" w:rsidRPr="00055439" w:rsidRDefault="00CB18C4" w:rsidP="001F0443">
      <w:pPr>
        <w:pStyle w:val="ab"/>
        <w:numPr>
          <w:ilvl w:val="0"/>
          <w:numId w:val="15"/>
        </w:numPr>
        <w:tabs>
          <w:tab w:val="left" w:pos="284"/>
        </w:tabs>
        <w:spacing w:after="0" w:line="240" w:lineRule="auto"/>
        <w:ind w:left="0" w:firstLine="0"/>
        <w:jc w:val="both"/>
        <w:rPr>
          <w:rFonts w:ascii="Times New Roman" w:hAnsi="Times New Roman"/>
          <w:sz w:val="28"/>
          <w:szCs w:val="28"/>
        </w:rPr>
      </w:pPr>
      <w:r w:rsidRPr="00055439">
        <w:rPr>
          <w:rFonts w:ascii="Times New Roman" w:hAnsi="Times New Roman"/>
          <w:sz w:val="28"/>
          <w:szCs w:val="28"/>
        </w:rPr>
        <w:t>Садовой, В.В. Разработка технологии пищевой добавки, обогащенной флавоноидами / В.В. Садовой, А.А. Аралина, Т.В. Щедрина // Известия высших учебных заведений. Пищевая технология. 2015. №1 (343). С. 31-34</w:t>
      </w:r>
    </w:p>
    <w:p w:rsidR="00CB18C4" w:rsidRPr="00055439" w:rsidRDefault="00CB18C4" w:rsidP="001F0443">
      <w:pPr>
        <w:pStyle w:val="ab"/>
        <w:numPr>
          <w:ilvl w:val="0"/>
          <w:numId w:val="15"/>
        </w:numPr>
        <w:tabs>
          <w:tab w:val="left" w:pos="284"/>
        </w:tabs>
        <w:spacing w:after="0" w:line="240" w:lineRule="auto"/>
        <w:ind w:left="0" w:firstLine="0"/>
        <w:jc w:val="both"/>
        <w:rPr>
          <w:rFonts w:ascii="Times New Roman" w:hAnsi="Times New Roman"/>
          <w:sz w:val="28"/>
          <w:szCs w:val="28"/>
        </w:rPr>
      </w:pPr>
      <w:proofErr w:type="gramStart"/>
      <w:r w:rsidRPr="00055439">
        <w:rPr>
          <w:rFonts w:ascii="Times New Roman" w:hAnsi="Times New Roman"/>
          <w:sz w:val="28"/>
          <w:szCs w:val="28"/>
        </w:rPr>
        <w:t>Садовой, В.В. Совершенствование технологических процессов и оптимизация рецептурных композиций в пищевой промышленности:</w:t>
      </w:r>
      <w:proofErr w:type="gramEnd"/>
      <w:r w:rsidRPr="00055439">
        <w:rPr>
          <w:rFonts w:ascii="Times New Roman" w:hAnsi="Times New Roman"/>
          <w:sz w:val="28"/>
          <w:szCs w:val="28"/>
        </w:rPr>
        <w:t xml:space="preserve"> Монография. Министерство образования и науки Российской Федерации, Северо-Кавказский государственный технический университет. Ставрополь, 2004. – 174 с. </w:t>
      </w:r>
    </w:p>
    <w:p w:rsidR="00CB18C4" w:rsidRPr="00055439" w:rsidRDefault="00CB18C4" w:rsidP="001F0443">
      <w:pPr>
        <w:pStyle w:val="ab"/>
        <w:numPr>
          <w:ilvl w:val="0"/>
          <w:numId w:val="15"/>
        </w:numPr>
        <w:tabs>
          <w:tab w:val="left" w:pos="284"/>
        </w:tabs>
        <w:spacing w:after="0" w:line="240" w:lineRule="auto"/>
        <w:ind w:left="0" w:firstLine="0"/>
        <w:jc w:val="both"/>
        <w:rPr>
          <w:rFonts w:ascii="Times New Roman" w:hAnsi="Times New Roman"/>
          <w:sz w:val="28"/>
          <w:szCs w:val="28"/>
        </w:rPr>
      </w:pPr>
      <w:r w:rsidRPr="00055439">
        <w:rPr>
          <w:rFonts w:ascii="Times New Roman" w:hAnsi="Times New Roman"/>
          <w:sz w:val="28"/>
          <w:szCs w:val="28"/>
        </w:rPr>
        <w:t>Трегубова, Н.В. Пищевая микробиология / Н.В. Трегубова // Монография. - Ставрополь, ООО «Губерния», 2016. – 120 с.</w:t>
      </w:r>
    </w:p>
    <w:p w:rsidR="00CB18C4" w:rsidRDefault="00CB18C4" w:rsidP="001F0443">
      <w:pPr>
        <w:pStyle w:val="ab"/>
        <w:numPr>
          <w:ilvl w:val="0"/>
          <w:numId w:val="15"/>
        </w:numPr>
        <w:tabs>
          <w:tab w:val="left" w:pos="284"/>
        </w:tabs>
        <w:spacing w:after="0" w:line="240" w:lineRule="auto"/>
        <w:ind w:left="0" w:firstLine="0"/>
        <w:jc w:val="both"/>
        <w:rPr>
          <w:rFonts w:ascii="Times New Roman" w:hAnsi="Times New Roman"/>
          <w:sz w:val="28"/>
          <w:szCs w:val="28"/>
        </w:rPr>
      </w:pPr>
      <w:r w:rsidRPr="00055439">
        <w:rPr>
          <w:rFonts w:ascii="Times New Roman" w:hAnsi="Times New Roman"/>
          <w:sz w:val="28"/>
          <w:szCs w:val="28"/>
        </w:rPr>
        <w:t>Трегубова, Н.В. Применение методов генной инженерии в производстве продуктов питания / Н.В. Трегубова // В сборнике: Инновационные технологии: приоритетные направления развития Международная научно-практическая интернет-конференция. Белгородский университет кооперации, экономики и права. - 2011. - С. 214-217.</w:t>
      </w:r>
    </w:p>
    <w:p w:rsidR="00BD6AEF" w:rsidRPr="00733A25" w:rsidRDefault="00BD6AEF" w:rsidP="001F0443">
      <w:pPr>
        <w:pStyle w:val="ab"/>
        <w:numPr>
          <w:ilvl w:val="0"/>
          <w:numId w:val="15"/>
        </w:numPr>
        <w:tabs>
          <w:tab w:val="left" w:pos="284"/>
        </w:tabs>
        <w:spacing w:after="0" w:line="240" w:lineRule="auto"/>
        <w:ind w:left="0" w:firstLine="0"/>
        <w:jc w:val="both"/>
        <w:rPr>
          <w:rFonts w:ascii="Times New Roman" w:hAnsi="Times New Roman"/>
          <w:sz w:val="28"/>
          <w:szCs w:val="28"/>
        </w:rPr>
      </w:pPr>
      <w:r w:rsidRPr="00733A25">
        <w:rPr>
          <w:rFonts w:ascii="Times New Roman" w:hAnsi="Times New Roman"/>
          <w:sz w:val="28"/>
          <w:szCs w:val="28"/>
        </w:rPr>
        <w:t>Исригова Т.А., Салманов М.М., Магомедов Л.</w:t>
      </w:r>
      <w:proofErr w:type="gramStart"/>
      <w:r w:rsidRPr="00733A25">
        <w:rPr>
          <w:rFonts w:ascii="Times New Roman" w:hAnsi="Times New Roman"/>
          <w:sz w:val="28"/>
          <w:szCs w:val="28"/>
        </w:rPr>
        <w:t>М.</w:t>
      </w:r>
      <w:proofErr w:type="gramEnd"/>
      <w:r w:rsidRPr="00733A25">
        <w:rPr>
          <w:rFonts w:ascii="Times New Roman" w:hAnsi="Times New Roman"/>
          <w:sz w:val="28"/>
          <w:szCs w:val="28"/>
        </w:rPr>
        <w:t xml:space="preserve"> </w:t>
      </w:r>
      <w:hyperlink r:id="rId63" w:history="1">
        <w:r w:rsidRPr="00733A25">
          <w:rPr>
            <w:rStyle w:val="aa"/>
            <w:rFonts w:ascii="Times New Roman" w:hAnsi="Times New Roman"/>
            <w:color w:val="auto"/>
            <w:sz w:val="28"/>
            <w:szCs w:val="28"/>
            <w:u w:val="none"/>
          </w:rPr>
          <w:t>Чем полезен мармелад</w:t>
        </w:r>
      </w:hyperlink>
      <w:r w:rsidRPr="00733A25">
        <w:rPr>
          <w:rFonts w:ascii="Times New Roman" w:hAnsi="Times New Roman"/>
          <w:sz w:val="28"/>
          <w:szCs w:val="28"/>
        </w:rPr>
        <w:t xml:space="preserve"> // В сборнике: </w:t>
      </w:r>
      <w:hyperlink r:id="rId64" w:history="1">
        <w:r w:rsidRPr="00733A25">
          <w:rPr>
            <w:rStyle w:val="aa"/>
            <w:rFonts w:ascii="Times New Roman" w:hAnsi="Times New Roman"/>
            <w:color w:val="auto"/>
            <w:sz w:val="28"/>
            <w:szCs w:val="28"/>
            <w:u w:val="none"/>
          </w:rPr>
          <w:t>Аграрная наука: Современные проблемы и перспективы развития</w:t>
        </w:r>
      </w:hyperlink>
      <w:r w:rsidRPr="00733A25">
        <w:rPr>
          <w:rFonts w:ascii="Times New Roman" w:hAnsi="Times New Roman"/>
          <w:sz w:val="28"/>
          <w:szCs w:val="28"/>
        </w:rPr>
        <w:t xml:space="preserve"> Международная научно-практическая конференция, посвященная </w:t>
      </w:r>
      <w:r w:rsidRPr="00733A25">
        <w:rPr>
          <w:rFonts w:ascii="Times New Roman" w:hAnsi="Times New Roman"/>
          <w:sz w:val="28"/>
          <w:szCs w:val="28"/>
        </w:rPr>
        <w:lastRenderedPageBreak/>
        <w:t>80-летию со дня образования Дагестанского государственного аграрного университета имени М.М. Джамбулатова. 2012. С. 1032-1034.</w:t>
      </w:r>
    </w:p>
    <w:p w:rsidR="001F0443" w:rsidRDefault="001F0443" w:rsidP="00186871">
      <w:pPr>
        <w:widowControl w:val="0"/>
        <w:autoSpaceDE w:val="0"/>
        <w:autoSpaceDN w:val="0"/>
        <w:adjustRightInd w:val="0"/>
        <w:rPr>
          <w:b/>
          <w:sz w:val="28"/>
          <w:szCs w:val="28"/>
        </w:rPr>
      </w:pPr>
    </w:p>
    <w:p w:rsidR="00494609" w:rsidRPr="00494609" w:rsidRDefault="00494609" w:rsidP="00186871">
      <w:pPr>
        <w:widowControl w:val="0"/>
        <w:autoSpaceDE w:val="0"/>
        <w:autoSpaceDN w:val="0"/>
        <w:adjustRightInd w:val="0"/>
        <w:rPr>
          <w:b/>
          <w:sz w:val="28"/>
          <w:szCs w:val="28"/>
        </w:rPr>
      </w:pPr>
    </w:p>
    <w:p w:rsidR="00186871" w:rsidRPr="00494609" w:rsidRDefault="00186871" w:rsidP="00494609">
      <w:pPr>
        <w:widowControl w:val="0"/>
        <w:autoSpaceDE w:val="0"/>
        <w:autoSpaceDN w:val="0"/>
        <w:adjustRightInd w:val="0"/>
        <w:rPr>
          <w:b/>
          <w:sz w:val="28"/>
          <w:szCs w:val="28"/>
        </w:rPr>
      </w:pPr>
      <w:r w:rsidRPr="00494609">
        <w:rPr>
          <w:b/>
          <w:sz w:val="28"/>
          <w:szCs w:val="28"/>
        </w:rPr>
        <w:t>УДК 634.8:631.243.5</w:t>
      </w:r>
    </w:p>
    <w:p w:rsidR="00186871" w:rsidRPr="00494609" w:rsidRDefault="00186871" w:rsidP="00494609">
      <w:pPr>
        <w:widowControl w:val="0"/>
        <w:autoSpaceDE w:val="0"/>
        <w:autoSpaceDN w:val="0"/>
        <w:adjustRightInd w:val="0"/>
        <w:jc w:val="center"/>
        <w:rPr>
          <w:b/>
          <w:sz w:val="28"/>
          <w:szCs w:val="28"/>
        </w:rPr>
      </w:pPr>
      <w:r w:rsidRPr="00494609">
        <w:rPr>
          <w:b/>
          <w:sz w:val="28"/>
          <w:szCs w:val="28"/>
        </w:rPr>
        <w:t>БИОМЕТРИЧЕСКИЕ И ХОЗЯЙСТВЕННО-ТЕХНОЛОГИЧЕСКИЕ ПОКАЗАТЕЛИ СТОЛОВЫХ СОРТОВ ВИНОГРАДА</w:t>
      </w:r>
    </w:p>
    <w:p w:rsidR="00494609" w:rsidRDefault="00494609" w:rsidP="00186871">
      <w:pPr>
        <w:jc w:val="center"/>
        <w:rPr>
          <w:b/>
          <w:sz w:val="28"/>
          <w:szCs w:val="28"/>
        </w:rPr>
      </w:pPr>
    </w:p>
    <w:p w:rsidR="00186871" w:rsidRPr="00AC08A6" w:rsidRDefault="00186871" w:rsidP="00186871">
      <w:pPr>
        <w:jc w:val="center"/>
        <w:rPr>
          <w:b/>
          <w:sz w:val="28"/>
          <w:szCs w:val="28"/>
          <w:vertAlign w:val="superscript"/>
        </w:rPr>
      </w:pPr>
      <w:r w:rsidRPr="00AC08A6">
        <w:rPr>
          <w:b/>
          <w:sz w:val="28"/>
          <w:szCs w:val="28"/>
        </w:rPr>
        <w:t>Рамазанов</w:t>
      </w:r>
      <w:r w:rsidR="00FE79C6" w:rsidRPr="00AC08A6">
        <w:rPr>
          <w:b/>
          <w:sz w:val="28"/>
          <w:szCs w:val="28"/>
        </w:rPr>
        <w:t xml:space="preserve"> О.М.</w:t>
      </w:r>
      <w:r w:rsidR="001F0443" w:rsidRPr="00AC08A6">
        <w:rPr>
          <w:b/>
          <w:sz w:val="28"/>
          <w:szCs w:val="28"/>
        </w:rPr>
        <w:t xml:space="preserve"> – </w:t>
      </w:r>
      <w:r w:rsidRPr="00AC08A6">
        <w:rPr>
          <w:b/>
          <w:sz w:val="28"/>
          <w:szCs w:val="28"/>
        </w:rPr>
        <w:t>к. с.-х. н, доцент</w:t>
      </w:r>
    </w:p>
    <w:p w:rsidR="00186871" w:rsidRPr="00AC08A6" w:rsidRDefault="00186871" w:rsidP="00186871">
      <w:pPr>
        <w:jc w:val="center"/>
        <w:rPr>
          <w:b/>
          <w:sz w:val="28"/>
          <w:szCs w:val="28"/>
        </w:rPr>
      </w:pPr>
      <w:r w:rsidRPr="00AC08A6">
        <w:rPr>
          <w:b/>
          <w:sz w:val="28"/>
          <w:szCs w:val="28"/>
        </w:rPr>
        <w:t>Магомедова</w:t>
      </w:r>
      <w:r w:rsidR="00FE79C6" w:rsidRPr="00AC08A6">
        <w:rPr>
          <w:b/>
          <w:sz w:val="28"/>
          <w:szCs w:val="28"/>
        </w:rPr>
        <w:t xml:space="preserve"> С.Ш.</w:t>
      </w:r>
      <w:r w:rsidR="001F0443" w:rsidRPr="00AC08A6">
        <w:rPr>
          <w:b/>
          <w:sz w:val="28"/>
          <w:szCs w:val="28"/>
        </w:rPr>
        <w:t xml:space="preserve"> –</w:t>
      </w:r>
      <w:r w:rsidRPr="00AC08A6">
        <w:rPr>
          <w:b/>
          <w:sz w:val="28"/>
          <w:szCs w:val="28"/>
        </w:rPr>
        <w:t xml:space="preserve"> магистр</w:t>
      </w:r>
      <w:r w:rsidR="001F0443" w:rsidRPr="00AC08A6">
        <w:rPr>
          <w:b/>
          <w:sz w:val="28"/>
          <w:szCs w:val="28"/>
        </w:rPr>
        <w:t>ант</w:t>
      </w:r>
    </w:p>
    <w:p w:rsidR="00186871" w:rsidRPr="00AC08A6" w:rsidRDefault="00186871" w:rsidP="00186871">
      <w:pPr>
        <w:jc w:val="center"/>
        <w:rPr>
          <w:b/>
          <w:sz w:val="28"/>
          <w:szCs w:val="28"/>
        </w:rPr>
      </w:pPr>
      <w:r w:rsidRPr="00AC08A6">
        <w:rPr>
          <w:b/>
          <w:sz w:val="28"/>
          <w:szCs w:val="28"/>
        </w:rPr>
        <w:t>Ибрагимова</w:t>
      </w:r>
      <w:r w:rsidR="00FE79C6" w:rsidRPr="00AC08A6">
        <w:rPr>
          <w:b/>
          <w:sz w:val="28"/>
          <w:szCs w:val="28"/>
        </w:rPr>
        <w:t xml:space="preserve"> Х.Н.</w:t>
      </w:r>
      <w:r w:rsidR="001F0443" w:rsidRPr="00AC08A6">
        <w:rPr>
          <w:b/>
          <w:sz w:val="28"/>
          <w:szCs w:val="28"/>
        </w:rPr>
        <w:t xml:space="preserve"> – </w:t>
      </w:r>
      <w:r w:rsidRPr="00AC08A6">
        <w:rPr>
          <w:b/>
          <w:sz w:val="28"/>
          <w:szCs w:val="28"/>
        </w:rPr>
        <w:t>аспирант</w:t>
      </w:r>
    </w:p>
    <w:p w:rsidR="00186871" w:rsidRPr="00AC08A6" w:rsidRDefault="00186871" w:rsidP="00186871">
      <w:pPr>
        <w:jc w:val="center"/>
        <w:rPr>
          <w:b/>
          <w:sz w:val="28"/>
          <w:szCs w:val="28"/>
        </w:rPr>
      </w:pPr>
      <w:r w:rsidRPr="00AC08A6">
        <w:rPr>
          <w:b/>
          <w:sz w:val="28"/>
          <w:szCs w:val="28"/>
        </w:rPr>
        <w:t>Абакарова</w:t>
      </w:r>
      <w:r w:rsidR="00FE79C6" w:rsidRPr="00AC08A6">
        <w:rPr>
          <w:b/>
          <w:sz w:val="28"/>
          <w:szCs w:val="28"/>
        </w:rPr>
        <w:t xml:space="preserve"> Г.М.</w:t>
      </w:r>
      <w:r w:rsidR="001F0443" w:rsidRPr="00AC08A6">
        <w:rPr>
          <w:b/>
          <w:sz w:val="28"/>
          <w:szCs w:val="28"/>
        </w:rPr>
        <w:t xml:space="preserve"> – </w:t>
      </w:r>
      <w:r w:rsidRPr="00AC08A6">
        <w:rPr>
          <w:b/>
          <w:sz w:val="28"/>
          <w:szCs w:val="28"/>
        </w:rPr>
        <w:t>аспирант</w:t>
      </w:r>
    </w:p>
    <w:p w:rsidR="00186871" w:rsidRPr="00AC08A6" w:rsidRDefault="00186871" w:rsidP="00186871">
      <w:pPr>
        <w:jc w:val="center"/>
        <w:rPr>
          <w:b/>
          <w:sz w:val="28"/>
          <w:szCs w:val="28"/>
        </w:rPr>
      </w:pPr>
      <w:r w:rsidRPr="00AC08A6">
        <w:rPr>
          <w:b/>
          <w:sz w:val="28"/>
          <w:szCs w:val="28"/>
        </w:rPr>
        <w:t xml:space="preserve">ФГБОУ </w:t>
      </w:r>
      <w:proofErr w:type="gramStart"/>
      <w:r w:rsidRPr="00AC08A6">
        <w:rPr>
          <w:b/>
          <w:sz w:val="28"/>
          <w:szCs w:val="28"/>
        </w:rPr>
        <w:t>ВО</w:t>
      </w:r>
      <w:proofErr w:type="gramEnd"/>
      <w:r w:rsidRPr="00AC08A6">
        <w:rPr>
          <w:b/>
          <w:sz w:val="28"/>
          <w:szCs w:val="28"/>
        </w:rPr>
        <w:t xml:space="preserve"> Дагестанский ГАУ, г. Махачкала</w:t>
      </w:r>
    </w:p>
    <w:p w:rsidR="00D77793" w:rsidRDefault="00D77793" w:rsidP="00186871">
      <w:pPr>
        <w:jc w:val="center"/>
        <w:rPr>
          <w:b/>
          <w:sz w:val="28"/>
          <w:szCs w:val="28"/>
        </w:rPr>
      </w:pPr>
    </w:p>
    <w:p w:rsidR="00186871" w:rsidRDefault="00186871" w:rsidP="00186871">
      <w:pPr>
        <w:widowControl w:val="0"/>
        <w:autoSpaceDE w:val="0"/>
        <w:autoSpaceDN w:val="0"/>
        <w:adjustRightInd w:val="0"/>
        <w:ind w:right="-1" w:firstLine="567"/>
        <w:jc w:val="both"/>
        <w:rPr>
          <w:sz w:val="28"/>
          <w:szCs w:val="28"/>
        </w:rPr>
      </w:pPr>
      <w:r w:rsidRPr="006B39C6">
        <w:rPr>
          <w:b/>
          <w:bCs/>
          <w:sz w:val="28"/>
          <w:szCs w:val="28"/>
        </w:rPr>
        <w:t>Аннотация</w:t>
      </w:r>
      <w:r w:rsidRPr="001F0443">
        <w:rPr>
          <w:b/>
          <w:bCs/>
          <w:i/>
          <w:sz w:val="28"/>
          <w:szCs w:val="28"/>
        </w:rPr>
        <w:t>.</w:t>
      </w:r>
      <w:r>
        <w:rPr>
          <w:bCs/>
          <w:sz w:val="28"/>
          <w:szCs w:val="28"/>
        </w:rPr>
        <w:t xml:space="preserve"> </w:t>
      </w:r>
      <w:r>
        <w:rPr>
          <w:sz w:val="28"/>
          <w:szCs w:val="28"/>
        </w:rPr>
        <w:t>Изучение биологических и технологических свойств винограда является объектом ампелографического изучения, которое позволяет отобрать лучшие сорта для каждого виноградарского региона и района с учетом почвенно-климатических, экологических условий. Эти свойства позволяют научно обосновать сортовое районирование, агротехнику, направление использования [1,2,3,4].</w:t>
      </w:r>
    </w:p>
    <w:p w:rsidR="00186871" w:rsidRDefault="00186871" w:rsidP="00186871">
      <w:pPr>
        <w:widowControl w:val="0"/>
        <w:autoSpaceDE w:val="0"/>
        <w:autoSpaceDN w:val="0"/>
        <w:adjustRightInd w:val="0"/>
        <w:ind w:right="-1" w:firstLine="567"/>
        <w:jc w:val="both"/>
        <w:rPr>
          <w:bCs/>
          <w:sz w:val="28"/>
          <w:szCs w:val="28"/>
        </w:rPr>
      </w:pPr>
      <w:r>
        <w:rPr>
          <w:b/>
          <w:bCs/>
          <w:sz w:val="28"/>
          <w:szCs w:val="28"/>
        </w:rPr>
        <w:t>Ключевые слова:</w:t>
      </w:r>
      <w:r>
        <w:rPr>
          <w:bCs/>
          <w:sz w:val="28"/>
          <w:szCs w:val="28"/>
        </w:rPr>
        <w:t xml:space="preserve"> виноград, столовые сорта, биометрические показатели, технологические свойства, транспортабельность.</w:t>
      </w:r>
    </w:p>
    <w:p w:rsidR="00C4383F" w:rsidRDefault="00C4383F" w:rsidP="00D77793">
      <w:pPr>
        <w:ind w:firstLine="567"/>
        <w:jc w:val="both"/>
        <w:rPr>
          <w:b/>
          <w:i/>
          <w:sz w:val="28"/>
          <w:szCs w:val="28"/>
        </w:rPr>
      </w:pPr>
    </w:p>
    <w:p w:rsidR="00D77793" w:rsidRPr="006B39C6" w:rsidRDefault="00D77793" w:rsidP="00D77793">
      <w:pPr>
        <w:ind w:firstLine="567"/>
        <w:jc w:val="both"/>
        <w:rPr>
          <w:i/>
          <w:sz w:val="28"/>
          <w:szCs w:val="28"/>
          <w:lang w:val="en-US"/>
        </w:rPr>
      </w:pPr>
      <w:r w:rsidRPr="006B39C6">
        <w:rPr>
          <w:b/>
          <w:i/>
          <w:sz w:val="28"/>
          <w:szCs w:val="28"/>
          <w:lang w:val="en-US"/>
        </w:rPr>
        <w:t>Abstract.</w:t>
      </w:r>
      <w:r w:rsidRPr="006B39C6">
        <w:rPr>
          <w:i/>
          <w:sz w:val="28"/>
          <w:szCs w:val="28"/>
          <w:lang w:val="en-US"/>
        </w:rPr>
        <w:t>The study of the biological and technological properties of grapes is the object of ampelographic study, which allows you to select the best varieties for each vine-growing region and region, taking into account the soil-climatic, environmental conditions. These properties allow scientifically justify varietal zoning, agricultural techniques, the direction of use [1</w:t>
      </w:r>
      <w:proofErr w:type="gramStart"/>
      <w:r w:rsidRPr="006B39C6">
        <w:rPr>
          <w:i/>
          <w:sz w:val="28"/>
          <w:szCs w:val="28"/>
          <w:lang w:val="en-US"/>
        </w:rPr>
        <w:t>,2,3,4</w:t>
      </w:r>
      <w:proofErr w:type="gramEnd"/>
      <w:r w:rsidRPr="006B39C6">
        <w:rPr>
          <w:i/>
          <w:sz w:val="28"/>
          <w:szCs w:val="28"/>
          <w:lang w:val="en-US"/>
        </w:rPr>
        <w:t>].</w:t>
      </w:r>
    </w:p>
    <w:p w:rsidR="00186871" w:rsidRPr="006B39C6" w:rsidRDefault="00186871" w:rsidP="00186871">
      <w:pPr>
        <w:widowControl w:val="0"/>
        <w:autoSpaceDE w:val="0"/>
        <w:autoSpaceDN w:val="0"/>
        <w:adjustRightInd w:val="0"/>
        <w:ind w:right="-1" w:firstLine="567"/>
        <w:jc w:val="both"/>
        <w:rPr>
          <w:i/>
          <w:sz w:val="28"/>
          <w:szCs w:val="28"/>
          <w:lang w:val="en-US"/>
        </w:rPr>
      </w:pPr>
      <w:r w:rsidRPr="006B39C6">
        <w:rPr>
          <w:b/>
          <w:i/>
          <w:sz w:val="28"/>
          <w:szCs w:val="28"/>
          <w:lang w:val="en-US"/>
        </w:rPr>
        <w:t>Key words:</w:t>
      </w:r>
      <w:r w:rsidRPr="006B39C6">
        <w:rPr>
          <w:i/>
          <w:sz w:val="28"/>
          <w:szCs w:val="28"/>
          <w:lang w:val="en-US"/>
        </w:rPr>
        <w:t xml:space="preserve"> grapes, table varieties, biometric indicators, technological properties, transportability.</w:t>
      </w:r>
    </w:p>
    <w:p w:rsidR="00D77793" w:rsidRPr="00D77793" w:rsidRDefault="00D77793" w:rsidP="00186871">
      <w:pPr>
        <w:widowControl w:val="0"/>
        <w:autoSpaceDE w:val="0"/>
        <w:autoSpaceDN w:val="0"/>
        <w:adjustRightInd w:val="0"/>
        <w:ind w:right="-1" w:firstLine="567"/>
        <w:jc w:val="both"/>
        <w:rPr>
          <w:sz w:val="28"/>
          <w:szCs w:val="28"/>
          <w:lang w:val="en-US"/>
        </w:rPr>
      </w:pPr>
    </w:p>
    <w:p w:rsidR="00186871" w:rsidRDefault="00186871" w:rsidP="00186871">
      <w:pPr>
        <w:widowControl w:val="0"/>
        <w:autoSpaceDE w:val="0"/>
        <w:autoSpaceDN w:val="0"/>
        <w:adjustRightInd w:val="0"/>
        <w:ind w:right="-1" w:firstLine="567"/>
        <w:jc w:val="both"/>
        <w:rPr>
          <w:bCs/>
          <w:sz w:val="28"/>
          <w:szCs w:val="28"/>
        </w:rPr>
      </w:pPr>
      <w:r>
        <w:rPr>
          <w:b/>
          <w:sz w:val="28"/>
          <w:szCs w:val="28"/>
        </w:rPr>
        <w:t>Цель исследования -</w:t>
      </w:r>
      <w:r>
        <w:rPr>
          <w:sz w:val="28"/>
          <w:szCs w:val="28"/>
        </w:rPr>
        <w:t xml:space="preserve"> изучение биологических и технологических свойств винограда с учетом сортовой принадлежности. Известно, что каждый сорт винограда обладает характерными только для конкретного сорта морфологическими признаками: размером, формой, строением, структурой, сложением грозди и ягоды,</w:t>
      </w:r>
      <w:r>
        <w:rPr>
          <w:bCs/>
          <w:sz w:val="28"/>
          <w:szCs w:val="28"/>
        </w:rPr>
        <w:t xml:space="preserve"> и механическими </w:t>
      </w:r>
      <w:r>
        <w:rPr>
          <w:sz w:val="28"/>
          <w:szCs w:val="28"/>
        </w:rPr>
        <w:t>прочностными характеристиками ягод: на раздавливание, прокалывание и отрыв от плодоножки которые могут меняться под влиянием условий произрастания.</w:t>
      </w:r>
      <w:r>
        <w:rPr>
          <w:bCs/>
          <w:sz w:val="28"/>
          <w:szCs w:val="28"/>
        </w:rPr>
        <w:t xml:space="preserve"> </w:t>
      </w:r>
    </w:p>
    <w:p w:rsidR="00186871" w:rsidRDefault="00186871" w:rsidP="00186871">
      <w:pPr>
        <w:widowControl w:val="0"/>
        <w:autoSpaceDE w:val="0"/>
        <w:autoSpaceDN w:val="0"/>
        <w:adjustRightInd w:val="0"/>
        <w:ind w:right="-1" w:firstLine="567"/>
        <w:jc w:val="both"/>
        <w:rPr>
          <w:sz w:val="28"/>
          <w:szCs w:val="28"/>
        </w:rPr>
      </w:pPr>
      <w:r>
        <w:rPr>
          <w:b/>
          <w:sz w:val="28"/>
          <w:szCs w:val="28"/>
        </w:rPr>
        <w:t>Методика.</w:t>
      </w:r>
      <w:r>
        <w:rPr>
          <w:sz w:val="28"/>
          <w:szCs w:val="28"/>
        </w:rPr>
        <w:t xml:space="preserve"> Для </w:t>
      </w:r>
      <w:proofErr w:type="gramStart"/>
      <w:r>
        <w:rPr>
          <w:sz w:val="28"/>
          <w:szCs w:val="28"/>
        </w:rPr>
        <w:t>анализа исследуемых сортов столового винограда, выращиваемого в Южном Дагестане отбирали</w:t>
      </w:r>
      <w:proofErr w:type="gramEnd"/>
      <w:r>
        <w:rPr>
          <w:sz w:val="28"/>
          <w:szCs w:val="28"/>
        </w:rPr>
        <w:t xml:space="preserve"> пробы гроздей со здоровыми ягодами аборигенные, интродуцированные и селекции дагестанской опытной станции виноградарства и овощеводства. Исследования по изучению биологических и технологических свой</w:t>
      </w:r>
      <w:proofErr w:type="gramStart"/>
      <w:r>
        <w:rPr>
          <w:sz w:val="28"/>
          <w:szCs w:val="28"/>
        </w:rPr>
        <w:t>ств ст</w:t>
      </w:r>
      <w:proofErr w:type="gramEnd"/>
      <w:r>
        <w:rPr>
          <w:sz w:val="28"/>
          <w:szCs w:val="28"/>
        </w:rPr>
        <w:t>олового винограда проведены общепринятыми в биологии и ампелографии методами [1,2].</w:t>
      </w:r>
    </w:p>
    <w:p w:rsidR="00186871" w:rsidRDefault="00186871" w:rsidP="00186871">
      <w:pPr>
        <w:widowControl w:val="0"/>
        <w:autoSpaceDE w:val="0"/>
        <w:autoSpaceDN w:val="0"/>
        <w:adjustRightInd w:val="0"/>
        <w:ind w:firstLine="567"/>
        <w:jc w:val="both"/>
        <w:rPr>
          <w:sz w:val="28"/>
          <w:szCs w:val="28"/>
        </w:rPr>
      </w:pPr>
      <w:r>
        <w:rPr>
          <w:b/>
          <w:sz w:val="28"/>
          <w:szCs w:val="28"/>
        </w:rPr>
        <w:t>Результаты исследований.</w:t>
      </w:r>
      <w:r>
        <w:rPr>
          <w:sz w:val="28"/>
          <w:szCs w:val="28"/>
        </w:rPr>
        <w:t xml:space="preserve"> Известно, что наиболее удобно следующее </w:t>
      </w:r>
      <w:r>
        <w:rPr>
          <w:sz w:val="28"/>
          <w:szCs w:val="28"/>
        </w:rPr>
        <w:lastRenderedPageBreak/>
        <w:t xml:space="preserve">деление ягод по величине: до </w:t>
      </w:r>
      <w:smartTag w:uri="urn:schemas-microsoft-com:office:smarttags" w:element="metricconverter">
        <w:smartTagPr>
          <w:attr w:name="ProductID" w:val="12,5 мм"/>
        </w:smartTagPr>
        <w:r>
          <w:rPr>
            <w:sz w:val="28"/>
            <w:szCs w:val="28"/>
          </w:rPr>
          <w:t>12,5 мм</w:t>
        </w:r>
      </w:smartTag>
      <w:r>
        <w:rPr>
          <w:sz w:val="28"/>
          <w:szCs w:val="28"/>
        </w:rPr>
        <w:t xml:space="preserve"> длиной - мелкие, от 12,5 до </w:t>
      </w:r>
      <w:smartTag w:uri="urn:schemas-microsoft-com:office:smarttags" w:element="metricconverter">
        <w:smartTagPr>
          <w:attr w:name="ProductID" w:val="17,5 мм"/>
        </w:smartTagPr>
        <w:r>
          <w:rPr>
            <w:sz w:val="28"/>
            <w:szCs w:val="28"/>
          </w:rPr>
          <w:t>17,5 мм</w:t>
        </w:r>
      </w:smartTag>
      <w:r>
        <w:rPr>
          <w:sz w:val="28"/>
          <w:szCs w:val="28"/>
        </w:rPr>
        <w:t xml:space="preserve"> - средние, от 17,5 до </w:t>
      </w:r>
      <w:smartTag w:uri="urn:schemas-microsoft-com:office:smarttags" w:element="metricconverter">
        <w:smartTagPr>
          <w:attr w:name="ProductID" w:val="22,5 мм"/>
        </w:smartTagPr>
        <w:r>
          <w:rPr>
            <w:sz w:val="28"/>
            <w:szCs w:val="28"/>
          </w:rPr>
          <w:t>22,5 мм</w:t>
        </w:r>
      </w:smartTag>
      <w:r>
        <w:rPr>
          <w:sz w:val="28"/>
          <w:szCs w:val="28"/>
        </w:rPr>
        <w:t xml:space="preserve"> - крупные, свыше </w:t>
      </w:r>
      <w:smartTag w:uri="urn:schemas-microsoft-com:office:smarttags" w:element="metricconverter">
        <w:smartTagPr>
          <w:attr w:name="ProductID" w:val="22,5 мм"/>
        </w:smartTagPr>
        <w:r>
          <w:rPr>
            <w:sz w:val="28"/>
            <w:szCs w:val="28"/>
          </w:rPr>
          <w:t>22,5 мм</w:t>
        </w:r>
      </w:smartTag>
      <w:r>
        <w:rPr>
          <w:sz w:val="28"/>
          <w:szCs w:val="28"/>
        </w:rPr>
        <w:t xml:space="preserve"> - очень крупные. Это деление чисто условное, но ближе всего соответствует установившимся в широкой практике представлениям о крупных, средних и мелких ягодах[1,2,3]. </w:t>
      </w:r>
    </w:p>
    <w:p w:rsidR="00186871" w:rsidRDefault="00186871" w:rsidP="00186871">
      <w:pPr>
        <w:widowControl w:val="0"/>
        <w:autoSpaceDE w:val="0"/>
        <w:autoSpaceDN w:val="0"/>
        <w:adjustRightInd w:val="0"/>
        <w:ind w:firstLine="567"/>
        <w:jc w:val="both"/>
        <w:rPr>
          <w:sz w:val="28"/>
          <w:szCs w:val="28"/>
        </w:rPr>
      </w:pPr>
      <w:r>
        <w:rPr>
          <w:sz w:val="28"/>
          <w:szCs w:val="28"/>
        </w:rPr>
        <w:t>Проведенные нами исследования показали, что размеры грозди и ягод, обуславливающие вес и объем его, существенно различаются в пределах грозди (у основания, средней части, верхушке), группы по периоду созревания и зависят от сортовой принадлежности (табл.1).</w:t>
      </w:r>
    </w:p>
    <w:p w:rsidR="00186871" w:rsidRDefault="00186871" w:rsidP="00D77793">
      <w:pPr>
        <w:widowControl w:val="0"/>
        <w:tabs>
          <w:tab w:val="left" w:pos="8057"/>
          <w:tab w:val="right" w:pos="9357"/>
        </w:tabs>
        <w:autoSpaceDE w:val="0"/>
        <w:autoSpaceDN w:val="0"/>
        <w:adjustRightInd w:val="0"/>
        <w:ind w:firstLine="567"/>
        <w:jc w:val="center"/>
        <w:rPr>
          <w:sz w:val="28"/>
          <w:szCs w:val="28"/>
        </w:rPr>
      </w:pPr>
      <w:r>
        <w:rPr>
          <w:sz w:val="28"/>
          <w:szCs w:val="28"/>
        </w:rPr>
        <w:t>Таблица 1</w:t>
      </w:r>
      <w:r w:rsidR="00D77793">
        <w:rPr>
          <w:sz w:val="28"/>
          <w:szCs w:val="28"/>
        </w:rPr>
        <w:t>-</w:t>
      </w:r>
      <w:r>
        <w:rPr>
          <w:sz w:val="28"/>
          <w:szCs w:val="28"/>
        </w:rPr>
        <w:t>Биометрические показатели грозди винограда исследуемых сортов(среднее за 2015-2017гг)</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965"/>
        <w:gridCol w:w="1004"/>
        <w:gridCol w:w="1134"/>
        <w:gridCol w:w="993"/>
        <w:gridCol w:w="1134"/>
        <w:gridCol w:w="1006"/>
        <w:gridCol w:w="1120"/>
      </w:tblGrid>
      <w:tr w:rsidR="00186871" w:rsidTr="00186871">
        <w:trPr>
          <w:trHeight w:val="20"/>
        </w:trPr>
        <w:tc>
          <w:tcPr>
            <w:tcW w:w="29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86871" w:rsidRDefault="00186871">
            <w:pPr>
              <w:widowControl w:val="0"/>
              <w:autoSpaceDE w:val="0"/>
              <w:autoSpaceDN w:val="0"/>
              <w:adjustRightInd w:val="0"/>
              <w:ind w:firstLine="567"/>
              <w:jc w:val="center"/>
            </w:pPr>
            <w:r>
              <w:t>Сорт</w:t>
            </w:r>
          </w:p>
        </w:tc>
        <w:tc>
          <w:tcPr>
            <w:tcW w:w="213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86871" w:rsidRDefault="00186871">
            <w:pPr>
              <w:widowControl w:val="0"/>
              <w:autoSpaceDE w:val="0"/>
              <w:autoSpaceDN w:val="0"/>
              <w:adjustRightInd w:val="0"/>
              <w:ind w:firstLine="567"/>
              <w:jc w:val="center"/>
            </w:pPr>
            <w:r>
              <w:t>Гроздь, см</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86871" w:rsidRDefault="00186871">
            <w:pPr>
              <w:widowControl w:val="0"/>
              <w:autoSpaceDE w:val="0"/>
              <w:autoSpaceDN w:val="0"/>
              <w:adjustRightInd w:val="0"/>
              <w:ind w:firstLine="567"/>
              <w:jc w:val="center"/>
            </w:pPr>
            <w:r>
              <w:t>Ягода, мм</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pPr>
            <w:r>
              <w:t>Семена, мм</w:t>
            </w:r>
          </w:p>
        </w:tc>
      </w:tr>
      <w:tr w:rsidR="00186871" w:rsidTr="00186871">
        <w:trPr>
          <w:trHeight w:val="20"/>
        </w:trPr>
        <w:tc>
          <w:tcPr>
            <w:tcW w:w="9356" w:type="dxa"/>
            <w:vMerge/>
            <w:tcBorders>
              <w:top w:val="single" w:sz="4" w:space="0" w:color="auto"/>
              <w:left w:val="single" w:sz="4" w:space="0" w:color="auto"/>
              <w:bottom w:val="single" w:sz="4" w:space="0" w:color="auto"/>
              <w:right w:val="single" w:sz="4" w:space="0" w:color="auto"/>
            </w:tcBorders>
            <w:vAlign w:val="center"/>
            <w:hideMark/>
          </w:tcPr>
          <w:p w:rsidR="00186871" w:rsidRDefault="00186871"/>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6871" w:rsidRDefault="00186871">
            <w:pPr>
              <w:widowControl w:val="0"/>
              <w:autoSpaceDE w:val="0"/>
              <w:autoSpaceDN w:val="0"/>
              <w:adjustRightInd w:val="0"/>
              <w:jc w:val="center"/>
            </w:pPr>
            <w:r>
              <w:t>длина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6871" w:rsidRDefault="00186871">
            <w:pPr>
              <w:widowControl w:val="0"/>
              <w:autoSpaceDE w:val="0"/>
              <w:autoSpaceDN w:val="0"/>
              <w:adjustRightInd w:val="0"/>
              <w:jc w:val="center"/>
            </w:pPr>
            <w:r>
              <w:t>ширина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6871" w:rsidRDefault="00186871">
            <w:pPr>
              <w:widowControl w:val="0"/>
              <w:autoSpaceDE w:val="0"/>
              <w:autoSpaceDN w:val="0"/>
              <w:adjustRightInd w:val="0"/>
              <w:jc w:val="center"/>
            </w:pPr>
            <w:r>
              <w:t>длина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6871" w:rsidRDefault="00186871">
            <w:pPr>
              <w:widowControl w:val="0"/>
              <w:autoSpaceDE w:val="0"/>
              <w:autoSpaceDN w:val="0"/>
              <w:adjustRightInd w:val="0"/>
              <w:jc w:val="center"/>
            </w:pPr>
            <w:r>
              <w:t>ширина</w:t>
            </w:r>
          </w:p>
        </w:tc>
        <w:tc>
          <w:tcPr>
            <w:tcW w:w="1006"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длина</w:t>
            </w:r>
          </w:p>
        </w:tc>
        <w:tc>
          <w:tcPr>
            <w:tcW w:w="1120"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ширина</w:t>
            </w:r>
          </w:p>
        </w:tc>
      </w:tr>
      <w:tr w:rsidR="00186871" w:rsidTr="00186871">
        <w:trPr>
          <w:trHeight w:val="20"/>
        </w:trPr>
        <w:tc>
          <w:tcPr>
            <w:tcW w:w="9356" w:type="dxa"/>
            <w:gridSpan w:val="7"/>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jc w:val="center"/>
            </w:pPr>
            <w:r>
              <w:t>Раннего периода созревания</w:t>
            </w:r>
          </w:p>
        </w:tc>
      </w:tr>
      <w:tr w:rsidR="00186871" w:rsidTr="00186871">
        <w:trPr>
          <w:trHeight w:val="20"/>
        </w:trPr>
        <w:tc>
          <w:tcPr>
            <w:tcW w:w="2965"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jc w:val="center"/>
            </w:pPr>
            <w:r>
              <w:t>Августин</w:t>
            </w:r>
          </w:p>
        </w:tc>
        <w:tc>
          <w:tcPr>
            <w:tcW w:w="100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17,3</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11,8</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23,6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16,3</w:t>
            </w:r>
          </w:p>
        </w:tc>
        <w:tc>
          <w:tcPr>
            <w:tcW w:w="1006"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0,63</w:t>
            </w:r>
          </w:p>
        </w:tc>
        <w:tc>
          <w:tcPr>
            <w:tcW w:w="1120"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0,39</w:t>
            </w:r>
          </w:p>
        </w:tc>
      </w:tr>
      <w:tr w:rsidR="00186871" w:rsidTr="00186871">
        <w:trPr>
          <w:trHeight w:val="20"/>
        </w:trPr>
        <w:tc>
          <w:tcPr>
            <w:tcW w:w="2965"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jc w:val="center"/>
            </w:pPr>
            <w:r>
              <w:t>Мускат Пейтель</w:t>
            </w:r>
          </w:p>
        </w:tc>
        <w:tc>
          <w:tcPr>
            <w:tcW w:w="100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15,4</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11,0</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36,0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23,0</w:t>
            </w:r>
          </w:p>
        </w:tc>
        <w:tc>
          <w:tcPr>
            <w:tcW w:w="1006"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0,51</w:t>
            </w:r>
          </w:p>
        </w:tc>
        <w:tc>
          <w:tcPr>
            <w:tcW w:w="1120"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0,32</w:t>
            </w:r>
          </w:p>
        </w:tc>
      </w:tr>
      <w:tr w:rsidR="00186871" w:rsidTr="00186871">
        <w:trPr>
          <w:trHeight w:val="20"/>
        </w:trPr>
        <w:tc>
          <w:tcPr>
            <w:tcW w:w="2965"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jc w:val="center"/>
            </w:pPr>
            <w:r>
              <w:t>Салам</w:t>
            </w:r>
          </w:p>
        </w:tc>
        <w:tc>
          <w:tcPr>
            <w:tcW w:w="100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12,0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9,0</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16,3</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12,7</w:t>
            </w:r>
          </w:p>
        </w:tc>
        <w:tc>
          <w:tcPr>
            <w:tcW w:w="1006"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0,58</w:t>
            </w:r>
          </w:p>
        </w:tc>
        <w:tc>
          <w:tcPr>
            <w:tcW w:w="1120"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0,25</w:t>
            </w:r>
          </w:p>
        </w:tc>
      </w:tr>
      <w:tr w:rsidR="00186871" w:rsidTr="00186871">
        <w:trPr>
          <w:trHeight w:val="20"/>
        </w:trPr>
        <w:tc>
          <w:tcPr>
            <w:tcW w:w="2965"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jc w:val="center"/>
            </w:pPr>
            <w:r>
              <w:t>Эльдар</w:t>
            </w:r>
          </w:p>
        </w:tc>
        <w:tc>
          <w:tcPr>
            <w:tcW w:w="100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21,4</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11,1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21,7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18,2</w:t>
            </w:r>
          </w:p>
        </w:tc>
        <w:tc>
          <w:tcPr>
            <w:tcW w:w="1006"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0,56</w:t>
            </w:r>
          </w:p>
        </w:tc>
        <w:tc>
          <w:tcPr>
            <w:tcW w:w="1120"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0,32</w:t>
            </w:r>
          </w:p>
        </w:tc>
      </w:tr>
      <w:tr w:rsidR="00186871" w:rsidTr="00186871">
        <w:trPr>
          <w:trHeight w:val="20"/>
        </w:trPr>
        <w:tc>
          <w:tcPr>
            <w:tcW w:w="2965"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jc w:val="center"/>
            </w:pPr>
            <w:r>
              <w:t>Булатовский</w:t>
            </w:r>
          </w:p>
        </w:tc>
        <w:tc>
          <w:tcPr>
            <w:tcW w:w="100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23,0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9,5</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17,5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17,0</w:t>
            </w:r>
          </w:p>
        </w:tc>
        <w:tc>
          <w:tcPr>
            <w:tcW w:w="1006"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0,60</w:t>
            </w:r>
          </w:p>
        </w:tc>
        <w:tc>
          <w:tcPr>
            <w:tcW w:w="1120"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0,30</w:t>
            </w:r>
          </w:p>
        </w:tc>
      </w:tr>
      <w:tr w:rsidR="00186871" w:rsidTr="00186871">
        <w:trPr>
          <w:trHeight w:val="20"/>
        </w:trPr>
        <w:tc>
          <w:tcPr>
            <w:tcW w:w="9356" w:type="dxa"/>
            <w:gridSpan w:val="7"/>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jc w:val="center"/>
            </w:pPr>
            <w:r>
              <w:t>Среднего периода созревания</w:t>
            </w:r>
          </w:p>
        </w:tc>
      </w:tr>
      <w:tr w:rsidR="00186871" w:rsidTr="00186871">
        <w:trPr>
          <w:trHeight w:val="20"/>
        </w:trPr>
        <w:tc>
          <w:tcPr>
            <w:tcW w:w="2965"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jc w:val="center"/>
            </w:pPr>
            <w:r>
              <w:t>Везне</w:t>
            </w:r>
          </w:p>
        </w:tc>
        <w:tc>
          <w:tcPr>
            <w:tcW w:w="100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18,5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9,3</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37,2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13,7</w:t>
            </w:r>
          </w:p>
        </w:tc>
        <w:tc>
          <w:tcPr>
            <w:tcW w:w="1006"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0,64</w:t>
            </w:r>
          </w:p>
        </w:tc>
        <w:tc>
          <w:tcPr>
            <w:tcW w:w="1120"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0,40</w:t>
            </w:r>
          </w:p>
        </w:tc>
      </w:tr>
      <w:tr w:rsidR="00186871" w:rsidTr="00186871">
        <w:trPr>
          <w:trHeight w:val="20"/>
        </w:trPr>
        <w:tc>
          <w:tcPr>
            <w:tcW w:w="2965"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jc w:val="center"/>
            </w:pPr>
            <w:r>
              <w:t>Леки</w:t>
            </w:r>
          </w:p>
        </w:tc>
        <w:tc>
          <w:tcPr>
            <w:tcW w:w="100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20,9</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8,3</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31,0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18,9</w:t>
            </w:r>
          </w:p>
        </w:tc>
        <w:tc>
          <w:tcPr>
            <w:tcW w:w="1006"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0,69</w:t>
            </w:r>
          </w:p>
        </w:tc>
        <w:tc>
          <w:tcPr>
            <w:tcW w:w="1120"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0,36</w:t>
            </w:r>
          </w:p>
        </w:tc>
      </w:tr>
      <w:tr w:rsidR="00186871" w:rsidTr="00186871">
        <w:trPr>
          <w:trHeight w:val="20"/>
        </w:trPr>
        <w:tc>
          <w:tcPr>
            <w:tcW w:w="2965"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jc w:val="center"/>
            </w:pPr>
            <w:r>
              <w:t>Самур</w:t>
            </w:r>
          </w:p>
        </w:tc>
        <w:tc>
          <w:tcPr>
            <w:tcW w:w="100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22,3</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9,6</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21,2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19,0</w:t>
            </w:r>
          </w:p>
        </w:tc>
        <w:tc>
          <w:tcPr>
            <w:tcW w:w="1006"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0,62</w:t>
            </w:r>
          </w:p>
        </w:tc>
        <w:tc>
          <w:tcPr>
            <w:tcW w:w="1120"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0,41</w:t>
            </w:r>
          </w:p>
        </w:tc>
      </w:tr>
      <w:tr w:rsidR="00186871" w:rsidTr="00186871">
        <w:trPr>
          <w:trHeight w:val="20"/>
        </w:trPr>
        <w:tc>
          <w:tcPr>
            <w:tcW w:w="2965"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jc w:val="center"/>
            </w:pPr>
            <w:r>
              <w:t>Хатми</w:t>
            </w:r>
          </w:p>
        </w:tc>
        <w:tc>
          <w:tcPr>
            <w:tcW w:w="100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15,8</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5,8</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16,1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15,7</w:t>
            </w:r>
          </w:p>
        </w:tc>
        <w:tc>
          <w:tcPr>
            <w:tcW w:w="1006"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0,58</w:t>
            </w:r>
          </w:p>
        </w:tc>
        <w:tc>
          <w:tcPr>
            <w:tcW w:w="1120"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0,36</w:t>
            </w:r>
          </w:p>
        </w:tc>
      </w:tr>
      <w:tr w:rsidR="00186871" w:rsidTr="00186871">
        <w:trPr>
          <w:trHeight w:val="20"/>
        </w:trPr>
        <w:tc>
          <w:tcPr>
            <w:tcW w:w="9356" w:type="dxa"/>
            <w:gridSpan w:val="7"/>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jc w:val="center"/>
            </w:pPr>
            <w:r>
              <w:t>Позднего периода созревания</w:t>
            </w:r>
          </w:p>
        </w:tc>
      </w:tr>
      <w:tr w:rsidR="00186871" w:rsidTr="00186871">
        <w:trPr>
          <w:trHeight w:val="20"/>
        </w:trPr>
        <w:tc>
          <w:tcPr>
            <w:tcW w:w="2965"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jc w:val="center"/>
            </w:pPr>
            <w:r>
              <w:t>Агадаи</w:t>
            </w:r>
          </w:p>
        </w:tc>
        <w:tc>
          <w:tcPr>
            <w:tcW w:w="100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20,0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11,2</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22,9</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21,7</w:t>
            </w:r>
          </w:p>
        </w:tc>
        <w:tc>
          <w:tcPr>
            <w:tcW w:w="1006"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0,63</w:t>
            </w:r>
          </w:p>
        </w:tc>
        <w:tc>
          <w:tcPr>
            <w:tcW w:w="1120"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0,35</w:t>
            </w:r>
          </w:p>
        </w:tc>
      </w:tr>
      <w:tr w:rsidR="00186871" w:rsidTr="00186871">
        <w:trPr>
          <w:trHeight w:val="20"/>
        </w:trPr>
        <w:tc>
          <w:tcPr>
            <w:tcW w:w="2965"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jc w:val="center"/>
            </w:pPr>
            <w:r>
              <w:t>Гюляби розовый</w:t>
            </w:r>
          </w:p>
        </w:tc>
        <w:tc>
          <w:tcPr>
            <w:tcW w:w="100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18,5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9,0</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20,3</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18,3</w:t>
            </w:r>
          </w:p>
        </w:tc>
        <w:tc>
          <w:tcPr>
            <w:tcW w:w="1006"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0,61</w:t>
            </w:r>
          </w:p>
        </w:tc>
        <w:tc>
          <w:tcPr>
            <w:tcW w:w="1120"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0,30</w:t>
            </w:r>
          </w:p>
        </w:tc>
      </w:tr>
      <w:tr w:rsidR="00186871" w:rsidTr="00186871">
        <w:trPr>
          <w:trHeight w:val="20"/>
        </w:trPr>
        <w:tc>
          <w:tcPr>
            <w:tcW w:w="2965"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jc w:val="center"/>
            </w:pPr>
            <w:r>
              <w:t>Дольчатый</w:t>
            </w:r>
          </w:p>
        </w:tc>
        <w:tc>
          <w:tcPr>
            <w:tcW w:w="100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19,5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10,1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21,4</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19,9</w:t>
            </w:r>
          </w:p>
        </w:tc>
        <w:tc>
          <w:tcPr>
            <w:tcW w:w="1006"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0,63</w:t>
            </w:r>
          </w:p>
        </w:tc>
        <w:tc>
          <w:tcPr>
            <w:tcW w:w="1120"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0,32</w:t>
            </w:r>
          </w:p>
        </w:tc>
      </w:tr>
      <w:tr w:rsidR="00186871" w:rsidTr="00186871">
        <w:trPr>
          <w:trHeight w:val="20"/>
        </w:trPr>
        <w:tc>
          <w:tcPr>
            <w:tcW w:w="2965"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jc w:val="center"/>
            </w:pPr>
            <w:r>
              <w:t>Молдова</w:t>
            </w:r>
          </w:p>
        </w:tc>
        <w:tc>
          <w:tcPr>
            <w:tcW w:w="100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18,6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11,3</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20,9</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17,5</w:t>
            </w:r>
          </w:p>
        </w:tc>
        <w:tc>
          <w:tcPr>
            <w:tcW w:w="1006"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0,66</w:t>
            </w:r>
          </w:p>
        </w:tc>
        <w:tc>
          <w:tcPr>
            <w:tcW w:w="1120"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0,42</w:t>
            </w:r>
          </w:p>
        </w:tc>
      </w:tr>
      <w:tr w:rsidR="00186871" w:rsidTr="00186871">
        <w:trPr>
          <w:trHeight w:val="20"/>
        </w:trPr>
        <w:tc>
          <w:tcPr>
            <w:tcW w:w="2965"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jc w:val="center"/>
            </w:pPr>
            <w:r>
              <w:t>Мускат дербентский</w:t>
            </w:r>
          </w:p>
        </w:tc>
        <w:tc>
          <w:tcPr>
            <w:tcW w:w="100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24,5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10,8</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18,7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19,0</w:t>
            </w:r>
          </w:p>
        </w:tc>
        <w:tc>
          <w:tcPr>
            <w:tcW w:w="1006"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0,58</w:t>
            </w:r>
          </w:p>
        </w:tc>
        <w:tc>
          <w:tcPr>
            <w:tcW w:w="1120"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0,36</w:t>
            </w:r>
          </w:p>
        </w:tc>
      </w:tr>
      <w:tr w:rsidR="00186871" w:rsidTr="00186871">
        <w:trPr>
          <w:trHeight w:val="20"/>
        </w:trPr>
        <w:tc>
          <w:tcPr>
            <w:tcW w:w="2965"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ind w:firstLine="567"/>
              <w:jc w:val="center"/>
            </w:pPr>
            <w:r>
              <w:t>Мускат южнодагестанский</w:t>
            </w:r>
          </w:p>
        </w:tc>
        <w:tc>
          <w:tcPr>
            <w:tcW w:w="100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21,0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10,7</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23,0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18,5</w:t>
            </w:r>
          </w:p>
        </w:tc>
        <w:tc>
          <w:tcPr>
            <w:tcW w:w="1006"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0,64</w:t>
            </w:r>
          </w:p>
        </w:tc>
        <w:tc>
          <w:tcPr>
            <w:tcW w:w="1120" w:type="dxa"/>
            <w:tcBorders>
              <w:top w:val="single" w:sz="4" w:space="0" w:color="auto"/>
              <w:left w:val="single" w:sz="4" w:space="0" w:color="auto"/>
              <w:bottom w:val="single" w:sz="4" w:space="0" w:color="auto"/>
              <w:right w:val="single" w:sz="4" w:space="0" w:color="auto"/>
            </w:tcBorders>
            <w:shd w:val="clear" w:color="auto" w:fill="FFFFFF"/>
            <w:hideMark/>
          </w:tcPr>
          <w:p w:rsidR="00186871" w:rsidRDefault="00186871">
            <w:pPr>
              <w:widowControl w:val="0"/>
              <w:autoSpaceDE w:val="0"/>
              <w:autoSpaceDN w:val="0"/>
              <w:adjustRightInd w:val="0"/>
              <w:jc w:val="center"/>
            </w:pPr>
            <w:r>
              <w:t>0,37</w:t>
            </w:r>
          </w:p>
        </w:tc>
      </w:tr>
    </w:tbl>
    <w:p w:rsidR="00186871" w:rsidRDefault="00186871" w:rsidP="00186871">
      <w:pPr>
        <w:widowControl w:val="0"/>
        <w:autoSpaceDE w:val="0"/>
        <w:autoSpaceDN w:val="0"/>
        <w:adjustRightInd w:val="0"/>
        <w:ind w:firstLine="567"/>
        <w:jc w:val="both"/>
        <w:rPr>
          <w:sz w:val="28"/>
          <w:szCs w:val="28"/>
        </w:rPr>
      </w:pPr>
      <w:r>
        <w:rPr>
          <w:sz w:val="28"/>
          <w:szCs w:val="28"/>
        </w:rPr>
        <w:t xml:space="preserve"> Из данных таблицы 1 видно, что у исследуемых сортов раннего периода созревания наиболее длинные грозди имеет сорт Булатовский – 23,0см и сорт Эльдар – 21,4см. По ширине грозди наиболее крупные у сорта Августин – 11,8см. При исследовании  биометрии ягод установлено, что наибольшие по длине и ширине ягоды имеет сорт Мускат Пейтель - 36,0мм и 23,0мм соответственно. Наименьшие ягоды у сорта Салам – 16,3мм и 12,7мм соответственно, т.е. в 2 раза меньше. Что касается семян, то размер их колеблется по длине от 0,51мм (Мускат Пейтель) до 0,63мм (Августин), а по ширине от 0,25мм (Салам) до 0,39мм (Августин).</w:t>
      </w:r>
    </w:p>
    <w:p w:rsidR="00186871" w:rsidRDefault="00186871" w:rsidP="00186871">
      <w:pPr>
        <w:widowControl w:val="0"/>
        <w:autoSpaceDE w:val="0"/>
        <w:autoSpaceDN w:val="0"/>
        <w:adjustRightInd w:val="0"/>
        <w:ind w:firstLine="567"/>
        <w:jc w:val="both"/>
        <w:rPr>
          <w:sz w:val="28"/>
          <w:szCs w:val="28"/>
        </w:rPr>
      </w:pPr>
      <w:r>
        <w:rPr>
          <w:sz w:val="28"/>
          <w:szCs w:val="28"/>
        </w:rPr>
        <w:t>При классификации по размеру (длине) грозди сортов Мускат Пейтель и Салам делятся на средние – от 10 до 18см, сортов Августин и Булатовский большие – от 18 до 26см. При делении ягод по величине установлено, что ягоды сортов Салам и Булатовский средние - от 12,5 до 17,5мм, у сорта Эльдар крупные – от 17,5 до 22,5 и у сортов Августин и Мускат Пейтель очень крупные – свыше 22,5мм.</w:t>
      </w:r>
    </w:p>
    <w:p w:rsidR="00186871" w:rsidRDefault="00186871" w:rsidP="00186871">
      <w:pPr>
        <w:widowControl w:val="0"/>
        <w:autoSpaceDE w:val="0"/>
        <w:autoSpaceDN w:val="0"/>
        <w:adjustRightInd w:val="0"/>
        <w:ind w:firstLine="567"/>
        <w:jc w:val="both"/>
        <w:rPr>
          <w:sz w:val="28"/>
          <w:szCs w:val="28"/>
        </w:rPr>
      </w:pPr>
      <w:r>
        <w:rPr>
          <w:sz w:val="28"/>
          <w:szCs w:val="28"/>
        </w:rPr>
        <w:t xml:space="preserve">При анализе сортов среднего периода созревания размер (длина) грозди </w:t>
      </w:r>
      <w:r>
        <w:rPr>
          <w:sz w:val="28"/>
          <w:szCs w:val="28"/>
        </w:rPr>
        <w:lastRenderedPageBreak/>
        <w:t>у сорта Хатми средние - от 18 до 26см, а у сортов Везне, Леки и Самур большие – от 18 до 26см. При делении ягод по величине средние – от 12,5 до 17,5мм у сорта Хатми (16,1мм), средние – от 17,5 до 22,5мм у сорта Самур (21,2мм) и очень крупные свыше 22,5мм у сортов Везне (37,2мм) и Леки (31,0мм).</w:t>
      </w:r>
    </w:p>
    <w:p w:rsidR="00186871" w:rsidRDefault="00186871" w:rsidP="00186871">
      <w:pPr>
        <w:widowControl w:val="0"/>
        <w:autoSpaceDE w:val="0"/>
        <w:autoSpaceDN w:val="0"/>
        <w:adjustRightInd w:val="0"/>
        <w:ind w:firstLine="567"/>
        <w:jc w:val="both"/>
        <w:rPr>
          <w:sz w:val="28"/>
          <w:szCs w:val="28"/>
        </w:rPr>
      </w:pPr>
      <w:r>
        <w:rPr>
          <w:sz w:val="28"/>
          <w:szCs w:val="28"/>
        </w:rPr>
        <w:t>У сортов позднего периода созревания при делении на биометрические показатели по размеру (длине) грозди установлено, что грозди делятся на большие (от 18 до 26см) – 18,5 -24,5 см. Ягоды сортов Дольчатый, Молдова и Мускат дербентский крупные (от 17,5 до 22,5мм) – 21,4;20,9 и 18,7 соответственно, а у сортов Агадаи и Мускат южнодагестанский очень крупные (свыше 22,5мм) -22,9 и 23,0 мм соответственно.</w:t>
      </w:r>
    </w:p>
    <w:p w:rsidR="00186871" w:rsidRDefault="00186871" w:rsidP="00186871">
      <w:pPr>
        <w:widowControl w:val="0"/>
        <w:autoSpaceDE w:val="0"/>
        <w:autoSpaceDN w:val="0"/>
        <w:adjustRightInd w:val="0"/>
        <w:ind w:firstLine="567"/>
        <w:jc w:val="both"/>
        <w:rPr>
          <w:sz w:val="28"/>
          <w:szCs w:val="28"/>
        </w:rPr>
      </w:pPr>
      <w:r>
        <w:rPr>
          <w:sz w:val="28"/>
          <w:szCs w:val="28"/>
        </w:rPr>
        <w:t>Количество и размеры семян одно из важнейших показателей столовых сортов винограда поэтому нами были проведены исследования по определению среднего количество семян в ягоде[4,5]. Наибольшее количество семян установлено: из сортов раннего периода созревания – Эльдар (2,6шт), среднего периода созревания – Леки (2,3шт) и позднего периода созревания у сортов Дольчатый и Мускат дербентский – 2,0 и 2,2 шт соответственно.</w:t>
      </w:r>
    </w:p>
    <w:p w:rsidR="00186871" w:rsidRDefault="00186871" w:rsidP="00186871">
      <w:pPr>
        <w:widowControl w:val="0"/>
        <w:autoSpaceDE w:val="0"/>
        <w:autoSpaceDN w:val="0"/>
        <w:adjustRightInd w:val="0"/>
        <w:ind w:firstLine="567"/>
        <w:jc w:val="both"/>
        <w:rPr>
          <w:bCs/>
          <w:sz w:val="28"/>
          <w:szCs w:val="28"/>
        </w:rPr>
      </w:pPr>
      <w:r>
        <w:rPr>
          <w:bCs/>
          <w:sz w:val="28"/>
          <w:szCs w:val="28"/>
        </w:rPr>
        <w:t>При проведении</w:t>
      </w:r>
      <w:r>
        <w:rPr>
          <w:b/>
          <w:bCs/>
          <w:sz w:val="28"/>
          <w:szCs w:val="28"/>
        </w:rPr>
        <w:t xml:space="preserve"> </w:t>
      </w:r>
      <w:r>
        <w:rPr>
          <w:bCs/>
          <w:sz w:val="28"/>
          <w:szCs w:val="28"/>
        </w:rPr>
        <w:t>исследований по изучению механических свойств и транспортабельности установлено зависимость от сроков созревания сортов, размера ягод, физико-механических свойств и транспортабельности винограда (табл.2).</w:t>
      </w:r>
    </w:p>
    <w:p w:rsidR="00186871" w:rsidRDefault="00186871" w:rsidP="00D77793">
      <w:pPr>
        <w:widowControl w:val="0"/>
        <w:autoSpaceDE w:val="0"/>
        <w:autoSpaceDN w:val="0"/>
        <w:adjustRightInd w:val="0"/>
        <w:ind w:firstLine="567"/>
        <w:jc w:val="center"/>
        <w:rPr>
          <w:sz w:val="28"/>
          <w:szCs w:val="28"/>
        </w:rPr>
      </w:pPr>
      <w:r>
        <w:rPr>
          <w:sz w:val="28"/>
          <w:szCs w:val="28"/>
        </w:rPr>
        <w:t>Таблица 2</w:t>
      </w:r>
      <w:r w:rsidR="00D77793">
        <w:rPr>
          <w:sz w:val="28"/>
          <w:szCs w:val="28"/>
        </w:rPr>
        <w:t>-</w:t>
      </w:r>
      <w:r>
        <w:rPr>
          <w:sz w:val="28"/>
          <w:szCs w:val="28"/>
        </w:rPr>
        <w:t xml:space="preserve"> Механические свойства и транспортабельность исследуемыхсортов винограда (данные за 2015-2017гг.)</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2"/>
        <w:gridCol w:w="1702"/>
        <w:gridCol w:w="1702"/>
        <w:gridCol w:w="1735"/>
        <w:gridCol w:w="1669"/>
      </w:tblGrid>
      <w:tr w:rsidR="00186871" w:rsidTr="00186871">
        <w:trPr>
          <w:trHeight w:val="20"/>
          <w:jc w:val="center"/>
        </w:trPr>
        <w:tc>
          <w:tcPr>
            <w:tcW w:w="2429" w:type="dxa"/>
            <w:vMerge w:val="restart"/>
            <w:tcBorders>
              <w:top w:val="single" w:sz="4" w:space="0" w:color="auto"/>
              <w:left w:val="single" w:sz="4" w:space="0" w:color="auto"/>
              <w:bottom w:val="single" w:sz="4" w:space="0" w:color="auto"/>
              <w:right w:val="single" w:sz="4" w:space="0" w:color="auto"/>
            </w:tcBorders>
            <w:vAlign w:val="center"/>
            <w:hideMark/>
          </w:tcPr>
          <w:p w:rsidR="00186871" w:rsidRDefault="00186871">
            <w:pPr>
              <w:widowControl w:val="0"/>
              <w:autoSpaceDE w:val="0"/>
              <w:autoSpaceDN w:val="0"/>
              <w:adjustRightInd w:val="0"/>
              <w:ind w:right="136" w:firstLine="567"/>
              <w:jc w:val="center"/>
            </w:pPr>
            <w:r>
              <w:t>Сорт</w:t>
            </w:r>
          </w:p>
        </w:tc>
        <w:tc>
          <w:tcPr>
            <w:tcW w:w="5136" w:type="dxa"/>
            <w:gridSpan w:val="3"/>
            <w:tcBorders>
              <w:top w:val="single" w:sz="4" w:space="0" w:color="auto"/>
              <w:left w:val="single" w:sz="4" w:space="0" w:color="auto"/>
              <w:bottom w:val="single" w:sz="4" w:space="0" w:color="auto"/>
              <w:right w:val="single" w:sz="4" w:space="0" w:color="auto"/>
            </w:tcBorders>
            <w:vAlign w:val="center"/>
            <w:hideMark/>
          </w:tcPr>
          <w:p w:rsidR="00186871" w:rsidRDefault="00186871">
            <w:pPr>
              <w:widowControl w:val="0"/>
              <w:autoSpaceDE w:val="0"/>
              <w:autoSpaceDN w:val="0"/>
              <w:adjustRightInd w:val="0"/>
              <w:ind w:firstLine="567"/>
              <w:jc w:val="center"/>
            </w:pPr>
            <w:r>
              <w:t>Нагрузка на ягоду, г.</w:t>
            </w:r>
          </w:p>
        </w:tc>
        <w:tc>
          <w:tcPr>
            <w:tcW w:w="1668" w:type="dxa"/>
            <w:vMerge w:val="restart"/>
            <w:tcBorders>
              <w:top w:val="single" w:sz="4" w:space="0" w:color="auto"/>
              <w:left w:val="single" w:sz="4" w:space="0" w:color="auto"/>
              <w:bottom w:val="single" w:sz="4" w:space="0" w:color="auto"/>
              <w:right w:val="single" w:sz="4" w:space="0" w:color="auto"/>
            </w:tcBorders>
            <w:vAlign w:val="center"/>
            <w:hideMark/>
          </w:tcPr>
          <w:p w:rsidR="00186871" w:rsidRDefault="00186871">
            <w:pPr>
              <w:widowControl w:val="0"/>
              <w:autoSpaceDE w:val="0"/>
              <w:autoSpaceDN w:val="0"/>
              <w:adjustRightInd w:val="0"/>
              <w:ind w:firstLine="567"/>
              <w:jc w:val="center"/>
            </w:pPr>
            <w:r>
              <w:t>Коэффициент транспортабельности</w:t>
            </w:r>
          </w:p>
        </w:tc>
      </w:tr>
      <w:tr w:rsidR="00186871" w:rsidTr="00186871">
        <w:trPr>
          <w:trHeight w:val="20"/>
          <w:jc w:val="center"/>
        </w:trPr>
        <w:tc>
          <w:tcPr>
            <w:tcW w:w="9233" w:type="dxa"/>
            <w:vMerge/>
            <w:tcBorders>
              <w:top w:val="single" w:sz="4" w:space="0" w:color="auto"/>
              <w:left w:val="single" w:sz="4" w:space="0" w:color="auto"/>
              <w:bottom w:val="single" w:sz="4" w:space="0" w:color="auto"/>
              <w:right w:val="single" w:sz="4" w:space="0" w:color="auto"/>
            </w:tcBorders>
            <w:vAlign w:val="center"/>
            <w:hideMark/>
          </w:tcPr>
          <w:p w:rsidR="00186871" w:rsidRDefault="00186871"/>
        </w:tc>
        <w:tc>
          <w:tcPr>
            <w:tcW w:w="1701" w:type="dxa"/>
            <w:tcBorders>
              <w:top w:val="single" w:sz="4" w:space="0" w:color="auto"/>
              <w:left w:val="single" w:sz="4" w:space="0" w:color="auto"/>
              <w:bottom w:val="single" w:sz="4" w:space="0" w:color="auto"/>
              <w:right w:val="single" w:sz="4" w:space="0" w:color="auto"/>
            </w:tcBorders>
            <w:vAlign w:val="center"/>
            <w:hideMark/>
          </w:tcPr>
          <w:p w:rsidR="00186871" w:rsidRDefault="00186871">
            <w:pPr>
              <w:widowControl w:val="0"/>
              <w:autoSpaceDE w:val="0"/>
              <w:autoSpaceDN w:val="0"/>
              <w:adjustRightInd w:val="0"/>
              <w:ind w:firstLine="567"/>
              <w:jc w:val="center"/>
            </w:pPr>
            <w:r>
              <w:t>при раздавли-вании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86871" w:rsidRDefault="00186871">
            <w:pPr>
              <w:widowControl w:val="0"/>
              <w:autoSpaceDE w:val="0"/>
              <w:autoSpaceDN w:val="0"/>
              <w:adjustRightInd w:val="0"/>
              <w:ind w:firstLine="567"/>
              <w:jc w:val="center"/>
            </w:pPr>
            <w:r>
              <w:t>при прокалы-вании</w:t>
            </w:r>
          </w:p>
        </w:tc>
        <w:tc>
          <w:tcPr>
            <w:tcW w:w="1734" w:type="dxa"/>
            <w:tcBorders>
              <w:top w:val="single" w:sz="4" w:space="0" w:color="auto"/>
              <w:left w:val="single" w:sz="4" w:space="0" w:color="auto"/>
              <w:bottom w:val="single" w:sz="4" w:space="0" w:color="auto"/>
              <w:right w:val="single" w:sz="4" w:space="0" w:color="auto"/>
            </w:tcBorders>
            <w:vAlign w:val="center"/>
            <w:hideMark/>
          </w:tcPr>
          <w:p w:rsidR="00186871" w:rsidRDefault="00186871">
            <w:pPr>
              <w:widowControl w:val="0"/>
              <w:autoSpaceDE w:val="0"/>
              <w:autoSpaceDN w:val="0"/>
              <w:adjustRightInd w:val="0"/>
              <w:ind w:firstLine="567"/>
              <w:jc w:val="center"/>
            </w:pPr>
            <w:r>
              <w:t>при отрыве плодоножки</w:t>
            </w: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186871" w:rsidRDefault="00186871"/>
        </w:tc>
      </w:tr>
      <w:tr w:rsidR="00186871" w:rsidTr="00186871">
        <w:trPr>
          <w:trHeight w:val="20"/>
          <w:jc w:val="center"/>
        </w:trPr>
        <w:tc>
          <w:tcPr>
            <w:tcW w:w="9233"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jc w:val="center"/>
            </w:pPr>
            <w:r>
              <w:t>Раннего периода созревания</w:t>
            </w:r>
          </w:p>
        </w:tc>
      </w:tr>
      <w:tr w:rsidR="00186871" w:rsidTr="00186871">
        <w:trPr>
          <w:trHeight w:val="20"/>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pPr>
            <w:r>
              <w:t>Янтарь дагестанский</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1700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1330</w:t>
            </w:r>
          </w:p>
        </w:tc>
        <w:tc>
          <w:tcPr>
            <w:tcW w:w="17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320</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tabs>
                <w:tab w:val="left" w:pos="960"/>
              </w:tabs>
              <w:autoSpaceDE w:val="0"/>
              <w:autoSpaceDN w:val="0"/>
              <w:adjustRightInd w:val="0"/>
              <w:ind w:right="136" w:firstLine="567"/>
            </w:pPr>
            <w:r>
              <w:t>75</w:t>
            </w:r>
          </w:p>
        </w:tc>
      </w:tr>
      <w:tr w:rsidR="00186871" w:rsidTr="00186871">
        <w:trPr>
          <w:trHeight w:val="20"/>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pPr>
            <w:r>
              <w:t>Мускат Пейтель</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1720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1360</w:t>
            </w:r>
          </w:p>
        </w:tc>
        <w:tc>
          <w:tcPr>
            <w:tcW w:w="17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332</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tabs>
                <w:tab w:val="left" w:pos="960"/>
              </w:tabs>
              <w:autoSpaceDE w:val="0"/>
              <w:autoSpaceDN w:val="0"/>
              <w:adjustRightInd w:val="0"/>
              <w:ind w:right="136" w:firstLine="567"/>
            </w:pPr>
            <w:r>
              <w:t>76</w:t>
            </w:r>
          </w:p>
        </w:tc>
      </w:tr>
      <w:tr w:rsidR="00186871" w:rsidTr="00186871">
        <w:trPr>
          <w:trHeight w:val="20"/>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Салам</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1726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1520</w:t>
            </w:r>
          </w:p>
        </w:tc>
        <w:tc>
          <w:tcPr>
            <w:tcW w:w="17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417</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86</w:t>
            </w:r>
          </w:p>
        </w:tc>
      </w:tr>
      <w:tr w:rsidR="00186871" w:rsidTr="00186871">
        <w:trPr>
          <w:trHeight w:val="20"/>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Эльдар</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1370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1400</w:t>
            </w:r>
          </w:p>
        </w:tc>
        <w:tc>
          <w:tcPr>
            <w:tcW w:w="17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471</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83</w:t>
            </w:r>
          </w:p>
        </w:tc>
      </w:tr>
      <w:tr w:rsidR="00186871" w:rsidTr="00186871">
        <w:trPr>
          <w:trHeight w:val="20"/>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Булатовский</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1258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1075</w:t>
            </w:r>
          </w:p>
        </w:tc>
        <w:tc>
          <w:tcPr>
            <w:tcW w:w="17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197</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56</w:t>
            </w:r>
          </w:p>
        </w:tc>
      </w:tr>
      <w:tr w:rsidR="00186871" w:rsidTr="00186871">
        <w:trPr>
          <w:trHeight w:val="20"/>
          <w:jc w:val="center"/>
        </w:trPr>
        <w:tc>
          <w:tcPr>
            <w:tcW w:w="9233"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jc w:val="center"/>
            </w:pPr>
            <w:r>
              <w:t>Среднего периода созревания</w:t>
            </w:r>
          </w:p>
        </w:tc>
      </w:tr>
      <w:tr w:rsidR="00186871" w:rsidTr="00186871">
        <w:trPr>
          <w:trHeight w:val="20"/>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Везне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1620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983</w:t>
            </w:r>
          </w:p>
        </w:tc>
        <w:tc>
          <w:tcPr>
            <w:tcW w:w="17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325</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65</w:t>
            </w:r>
          </w:p>
        </w:tc>
      </w:tr>
      <w:tr w:rsidR="00186871" w:rsidTr="00186871">
        <w:trPr>
          <w:trHeight w:val="20"/>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Леки</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1775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1295</w:t>
            </w:r>
          </w:p>
        </w:tc>
        <w:tc>
          <w:tcPr>
            <w:tcW w:w="17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480</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84</w:t>
            </w:r>
          </w:p>
        </w:tc>
      </w:tr>
      <w:tr w:rsidR="00186871" w:rsidTr="00186871">
        <w:trPr>
          <w:trHeight w:val="20"/>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Самур</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1503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1222</w:t>
            </w:r>
          </w:p>
        </w:tc>
        <w:tc>
          <w:tcPr>
            <w:tcW w:w="17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432</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65</w:t>
            </w:r>
          </w:p>
        </w:tc>
      </w:tr>
      <w:tr w:rsidR="00186871" w:rsidTr="00186871">
        <w:trPr>
          <w:trHeight w:val="20"/>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Хатми</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1164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1110</w:t>
            </w:r>
          </w:p>
        </w:tc>
        <w:tc>
          <w:tcPr>
            <w:tcW w:w="17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278</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61</w:t>
            </w:r>
          </w:p>
        </w:tc>
      </w:tr>
      <w:tr w:rsidR="00186871" w:rsidTr="00186871">
        <w:trPr>
          <w:trHeight w:val="20"/>
          <w:jc w:val="center"/>
        </w:trPr>
        <w:tc>
          <w:tcPr>
            <w:tcW w:w="9233"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jc w:val="center"/>
            </w:pPr>
            <w:r>
              <w:t>Позднего периода созревания</w:t>
            </w:r>
          </w:p>
        </w:tc>
      </w:tr>
      <w:tr w:rsidR="00186871" w:rsidTr="00186871">
        <w:trPr>
          <w:trHeight w:val="20"/>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Агадаи</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2490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1900</w:t>
            </w:r>
          </w:p>
        </w:tc>
        <w:tc>
          <w:tcPr>
            <w:tcW w:w="17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447</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108</w:t>
            </w:r>
          </w:p>
        </w:tc>
      </w:tr>
      <w:tr w:rsidR="00186871" w:rsidTr="00186871">
        <w:trPr>
          <w:trHeight w:val="20"/>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pPr>
            <w:r>
              <w:t>Гюляби розовый</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1558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1025</w:t>
            </w:r>
          </w:p>
        </w:tc>
        <w:tc>
          <w:tcPr>
            <w:tcW w:w="17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193</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57</w:t>
            </w:r>
          </w:p>
        </w:tc>
      </w:tr>
      <w:tr w:rsidR="00186871" w:rsidTr="00186871">
        <w:trPr>
          <w:trHeight w:val="20"/>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Дольчатый</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2265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1645</w:t>
            </w:r>
          </w:p>
        </w:tc>
        <w:tc>
          <w:tcPr>
            <w:tcW w:w="17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513</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101</w:t>
            </w:r>
          </w:p>
        </w:tc>
      </w:tr>
      <w:tr w:rsidR="00186871" w:rsidTr="00186871">
        <w:trPr>
          <w:trHeight w:val="20"/>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Молдова</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1803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1450</w:t>
            </w:r>
          </w:p>
        </w:tc>
        <w:tc>
          <w:tcPr>
            <w:tcW w:w="17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424</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86</w:t>
            </w:r>
          </w:p>
        </w:tc>
      </w:tr>
      <w:tr w:rsidR="00186871" w:rsidTr="00186871">
        <w:trPr>
          <w:trHeight w:val="20"/>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pPr>
            <w:r>
              <w:t>Мускат дербентский</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2261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1689</w:t>
            </w:r>
          </w:p>
        </w:tc>
        <w:tc>
          <w:tcPr>
            <w:tcW w:w="17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498</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101</w:t>
            </w:r>
          </w:p>
        </w:tc>
      </w:tr>
      <w:tr w:rsidR="00186871" w:rsidTr="00186871">
        <w:trPr>
          <w:trHeight w:val="20"/>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Мускат южнодагестанский</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1950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1635</w:t>
            </w:r>
          </w:p>
        </w:tc>
        <w:tc>
          <w:tcPr>
            <w:tcW w:w="17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414</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92</w:t>
            </w:r>
          </w:p>
        </w:tc>
      </w:tr>
      <w:tr w:rsidR="00186871" w:rsidTr="00186871">
        <w:trPr>
          <w:trHeight w:val="20"/>
          <w:jc w:val="center"/>
        </w:trPr>
        <w:tc>
          <w:tcPr>
            <w:tcW w:w="242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pPr>
            <w:r>
              <w:t>Гюляби урожайный</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1520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1260</w:t>
            </w:r>
          </w:p>
        </w:tc>
        <w:tc>
          <w:tcPr>
            <w:tcW w:w="173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226</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186871" w:rsidRDefault="00186871">
            <w:pPr>
              <w:widowControl w:val="0"/>
              <w:autoSpaceDE w:val="0"/>
              <w:autoSpaceDN w:val="0"/>
              <w:adjustRightInd w:val="0"/>
              <w:ind w:right="136" w:firstLine="567"/>
            </w:pPr>
            <w:r>
              <w:t>65</w:t>
            </w:r>
          </w:p>
        </w:tc>
      </w:tr>
    </w:tbl>
    <w:p w:rsidR="00186871" w:rsidRDefault="00186871" w:rsidP="00186871">
      <w:pPr>
        <w:widowControl w:val="0"/>
        <w:autoSpaceDE w:val="0"/>
        <w:autoSpaceDN w:val="0"/>
        <w:adjustRightInd w:val="0"/>
        <w:ind w:firstLine="567"/>
        <w:jc w:val="both"/>
        <w:rPr>
          <w:sz w:val="28"/>
          <w:szCs w:val="28"/>
        </w:rPr>
      </w:pPr>
      <w:r>
        <w:rPr>
          <w:sz w:val="28"/>
          <w:szCs w:val="28"/>
        </w:rPr>
        <w:lastRenderedPageBreak/>
        <w:t>Как видно из табл.2, прочность ягод на раздавливание, прокалывание, отрыв от плодоножки и коэффициент транспортабельности из сортов раннего периода созревания наибольшие у сортов Салам и Эльдар, а наименьшими отличается сорт Булатовский.</w:t>
      </w:r>
    </w:p>
    <w:p w:rsidR="00186871" w:rsidRDefault="00186871" w:rsidP="00186871">
      <w:pPr>
        <w:widowControl w:val="0"/>
        <w:autoSpaceDE w:val="0"/>
        <w:autoSpaceDN w:val="0"/>
        <w:adjustRightInd w:val="0"/>
        <w:ind w:right="136" w:firstLine="567"/>
        <w:jc w:val="both"/>
        <w:rPr>
          <w:sz w:val="28"/>
          <w:szCs w:val="28"/>
        </w:rPr>
      </w:pPr>
      <w:r>
        <w:rPr>
          <w:sz w:val="28"/>
          <w:szCs w:val="28"/>
        </w:rPr>
        <w:t>При определении механических свойств сортов среднего периода созревания установлено, что наилучшими показателями обладает новый гибридный сорт Леки, у которого средний коэффициент транспортабельности - 84. Из сортов позднего периода созревания наибольшие показатели механических свойств и коэффициент транспортабельности установлено у сортов Агадаи, Дольчатый и Мускат дербентский.</w:t>
      </w:r>
    </w:p>
    <w:p w:rsidR="00186871" w:rsidRDefault="00186871" w:rsidP="00186871">
      <w:pPr>
        <w:widowControl w:val="0"/>
        <w:autoSpaceDE w:val="0"/>
        <w:autoSpaceDN w:val="0"/>
        <w:adjustRightInd w:val="0"/>
        <w:ind w:right="136" w:firstLine="567"/>
        <w:jc w:val="both"/>
        <w:rPr>
          <w:sz w:val="28"/>
          <w:szCs w:val="28"/>
        </w:rPr>
      </w:pPr>
      <w:r>
        <w:rPr>
          <w:sz w:val="28"/>
          <w:szCs w:val="28"/>
        </w:rPr>
        <w:t>Для оценки прочности ягод винограда на раздавливание и на отрыв от плодоножки полученные данные результатов определений этих показателей ягод сопоставляют с ориентировочными показателями механических свойств [6,7,8].</w:t>
      </w:r>
    </w:p>
    <w:p w:rsidR="00186871" w:rsidRDefault="00186871" w:rsidP="00186871">
      <w:pPr>
        <w:widowControl w:val="0"/>
        <w:autoSpaceDE w:val="0"/>
        <w:autoSpaceDN w:val="0"/>
        <w:adjustRightInd w:val="0"/>
        <w:ind w:right="-1" w:firstLine="567"/>
        <w:jc w:val="both"/>
        <w:rPr>
          <w:sz w:val="28"/>
          <w:szCs w:val="28"/>
        </w:rPr>
      </w:pPr>
      <w:r>
        <w:rPr>
          <w:sz w:val="28"/>
          <w:szCs w:val="28"/>
        </w:rPr>
        <w:t>При сопоставлении полученных данных, приведенных в таблицах 2 с ориентировочными показателями механических свойств</w:t>
      </w:r>
      <w:r>
        <w:rPr>
          <w:b/>
          <w:bCs/>
          <w:sz w:val="28"/>
          <w:szCs w:val="28"/>
        </w:rPr>
        <w:t xml:space="preserve"> </w:t>
      </w:r>
      <w:r>
        <w:rPr>
          <w:sz w:val="28"/>
          <w:szCs w:val="28"/>
        </w:rPr>
        <w:t xml:space="preserve">видно, что прочность ягод на раздавливание у винограда сортов раннего периода созревания Эльдар и Булатовский – прочные (1000-1500), Мускат Пейтель и Салам – очень прочные (более 1500). Ягоды винограда сорта Булатовский по прочности прикрепления ягод к плодоножке характеризуются как – среднее (100-200), а сорта Мускат Пейтель, Салам и Эльдар как – очень крепкое (более 300). </w:t>
      </w:r>
    </w:p>
    <w:p w:rsidR="00186871" w:rsidRDefault="00186871" w:rsidP="00186871">
      <w:pPr>
        <w:widowControl w:val="0"/>
        <w:autoSpaceDE w:val="0"/>
        <w:autoSpaceDN w:val="0"/>
        <w:adjustRightInd w:val="0"/>
        <w:ind w:right="-1" w:firstLine="567"/>
        <w:jc w:val="both"/>
        <w:rPr>
          <w:sz w:val="28"/>
          <w:szCs w:val="28"/>
        </w:rPr>
      </w:pPr>
      <w:r>
        <w:rPr>
          <w:sz w:val="28"/>
          <w:szCs w:val="28"/>
        </w:rPr>
        <w:t>Прочность ягод на раздавливание у винограда сортов среднего периода созревания Хатми – прочные (1000-1500), Везне, Леки и Самур – очень прочные (более 1500). Прочность прикрепления ягод к плодоножкам у сорта Хатми – крепкое (200-300), а у сортов Везне, Леки и Самур – очень крепкое (более 300).</w:t>
      </w:r>
    </w:p>
    <w:p w:rsidR="00186871" w:rsidRDefault="00186871" w:rsidP="00186871">
      <w:pPr>
        <w:widowControl w:val="0"/>
        <w:autoSpaceDE w:val="0"/>
        <w:autoSpaceDN w:val="0"/>
        <w:adjustRightInd w:val="0"/>
        <w:ind w:right="136" w:firstLine="567"/>
        <w:jc w:val="both"/>
        <w:rPr>
          <w:sz w:val="28"/>
          <w:szCs w:val="28"/>
        </w:rPr>
      </w:pPr>
      <w:r>
        <w:rPr>
          <w:sz w:val="28"/>
          <w:szCs w:val="28"/>
        </w:rPr>
        <w:t xml:space="preserve">Нагрузка необходимая для раздавливания ягод винограда всех исследуемых сортов позднего периода созревания составляет свыше </w:t>
      </w:r>
      <w:smartTag w:uri="urn:schemas-microsoft-com:office:smarttags" w:element="metricconverter">
        <w:smartTagPr>
          <w:attr w:name="ProductID" w:val="1500 грамм"/>
        </w:smartTagPr>
        <w:r>
          <w:rPr>
            <w:sz w:val="28"/>
            <w:szCs w:val="28"/>
          </w:rPr>
          <w:t>1500 грамм</w:t>
        </w:r>
      </w:smartTag>
      <w:r>
        <w:rPr>
          <w:sz w:val="28"/>
          <w:szCs w:val="28"/>
        </w:rPr>
        <w:t>, т.е. очень крепкое, для отрыва ягод от плодоножки у сорта Гюляби розовый - среднее (100-200), Гюляби урожайный - крепкое (200-300), а у остальных сортов – очень крепкое (более 300).</w:t>
      </w:r>
    </w:p>
    <w:p w:rsidR="00186871" w:rsidRDefault="00186871" w:rsidP="00186871">
      <w:pPr>
        <w:widowControl w:val="0"/>
        <w:autoSpaceDE w:val="0"/>
        <w:autoSpaceDN w:val="0"/>
        <w:adjustRightInd w:val="0"/>
        <w:ind w:right="136" w:firstLine="567"/>
        <w:jc w:val="both"/>
        <w:rPr>
          <w:sz w:val="28"/>
          <w:szCs w:val="28"/>
        </w:rPr>
      </w:pPr>
      <w:r>
        <w:rPr>
          <w:sz w:val="28"/>
          <w:szCs w:val="28"/>
        </w:rPr>
        <w:t>Установлено, что по общепринятой методике сорта винограда по прочностным характеристикам ягод делятся на три группы: слаботранспортабельные, среднетранспортабельные и высокотранспортабельные [8,9].</w:t>
      </w:r>
    </w:p>
    <w:p w:rsidR="00186871" w:rsidRDefault="00186871" w:rsidP="00186871">
      <w:pPr>
        <w:ind w:right="-1" w:firstLine="567"/>
        <w:jc w:val="both"/>
        <w:rPr>
          <w:sz w:val="28"/>
          <w:szCs w:val="28"/>
        </w:rPr>
      </w:pPr>
      <w:r>
        <w:rPr>
          <w:sz w:val="28"/>
          <w:szCs w:val="28"/>
        </w:rPr>
        <w:t xml:space="preserve">По результатам исследований установлено, что при характеристике транспортабельности сорта раннего периода созревания расположились в следующей последовательности: Мускат Пейтель -среднетранспортабельный (65-80), Булатовский – слаботранспортабельный (50-65), Салам и Гибрид 365 - транспортабельный (80-95). Коэффициент транспортабельности у сорта среднего периода созревания Хатми - слаботранспортабельный (50-65), Везне и Самур среднетранспортабельный (65-80), Леки транспортабельный (80-95).Из исследуемых сортов позднего </w:t>
      </w:r>
      <w:r>
        <w:rPr>
          <w:sz w:val="28"/>
          <w:szCs w:val="28"/>
        </w:rPr>
        <w:lastRenderedPageBreak/>
        <w:t>периода созревания слаботранспортабельными (50-65) являются сорта: Гюляби розовый и Гюляби урожайный 57 и 65 соответственно, транспортабельными (80-95) – Молдова((86) и Мускат южнодагестанский (92), высокотранспортабельными (более 95) – Дольчатый и Мускат дербентский (по101), Агадаи (108).</w:t>
      </w:r>
    </w:p>
    <w:p w:rsidR="00186871" w:rsidRDefault="00186871" w:rsidP="00186871">
      <w:pPr>
        <w:widowControl w:val="0"/>
        <w:autoSpaceDE w:val="0"/>
        <w:autoSpaceDN w:val="0"/>
        <w:adjustRightInd w:val="0"/>
        <w:ind w:right="-1" w:firstLine="567"/>
        <w:jc w:val="both"/>
        <w:rPr>
          <w:sz w:val="28"/>
          <w:szCs w:val="28"/>
        </w:rPr>
      </w:pPr>
      <w:r>
        <w:rPr>
          <w:b/>
          <w:sz w:val="28"/>
          <w:szCs w:val="28"/>
        </w:rPr>
        <w:t xml:space="preserve">Выводы. </w:t>
      </w:r>
      <w:r>
        <w:rPr>
          <w:sz w:val="28"/>
          <w:szCs w:val="28"/>
        </w:rPr>
        <w:t>Результаты исследований биометрических показателей грозди и ягод столовых сортов винограда в условиях Южного Дагестана показало, что по размеру (длине) грозди наибольшие сорта позднего периода созревания. При делении ягод и семян по величине наиболее крупные у сортов среднего периода созревания, затем позднего периода созревания.</w:t>
      </w:r>
    </w:p>
    <w:p w:rsidR="00186871" w:rsidRDefault="00186871" w:rsidP="00186871">
      <w:pPr>
        <w:widowControl w:val="0"/>
        <w:autoSpaceDE w:val="0"/>
        <w:autoSpaceDN w:val="0"/>
        <w:adjustRightInd w:val="0"/>
        <w:ind w:right="-1" w:firstLine="567"/>
        <w:jc w:val="both"/>
        <w:rPr>
          <w:sz w:val="28"/>
          <w:szCs w:val="28"/>
        </w:rPr>
      </w:pPr>
      <w:r>
        <w:rPr>
          <w:sz w:val="28"/>
          <w:szCs w:val="28"/>
        </w:rPr>
        <w:t>Исследования механических свойств и транспортабельности столовых сортов винограда разного периода созревания показали, что из исследуемых сортов высокими показателями механических свойств и транспортабельностью обладают сорта позднего периода созревания.</w:t>
      </w:r>
    </w:p>
    <w:p w:rsidR="006B39C6" w:rsidRDefault="006B39C6" w:rsidP="00186871">
      <w:pPr>
        <w:jc w:val="center"/>
        <w:rPr>
          <w:b/>
          <w:sz w:val="28"/>
          <w:szCs w:val="28"/>
        </w:rPr>
      </w:pPr>
    </w:p>
    <w:p w:rsidR="00186871" w:rsidRDefault="006B39C6" w:rsidP="00186871">
      <w:pPr>
        <w:jc w:val="center"/>
        <w:rPr>
          <w:b/>
          <w:sz w:val="28"/>
          <w:szCs w:val="28"/>
        </w:rPr>
      </w:pPr>
      <w:r>
        <w:rPr>
          <w:b/>
          <w:sz w:val="28"/>
          <w:szCs w:val="28"/>
        </w:rPr>
        <w:t>Список литературы</w:t>
      </w:r>
    </w:p>
    <w:p w:rsidR="00186871" w:rsidRDefault="00186871" w:rsidP="00186871">
      <w:pPr>
        <w:jc w:val="both"/>
        <w:rPr>
          <w:rFonts w:eastAsiaTheme="minorHAnsi"/>
          <w:sz w:val="28"/>
          <w:szCs w:val="28"/>
          <w:lang w:eastAsia="en-US"/>
        </w:rPr>
      </w:pPr>
      <w:r>
        <w:rPr>
          <w:sz w:val="28"/>
          <w:szCs w:val="28"/>
        </w:rPr>
        <w:t>1.Смирнов К.В., Раджабов А.К., Морозова Г.С. Практикум по виноградарству.–М.: Колос,1995.-272с.</w:t>
      </w:r>
    </w:p>
    <w:p w:rsidR="00186871" w:rsidRDefault="00186871" w:rsidP="00186871">
      <w:pPr>
        <w:jc w:val="both"/>
        <w:rPr>
          <w:sz w:val="28"/>
          <w:szCs w:val="28"/>
        </w:rPr>
      </w:pPr>
      <w:r>
        <w:rPr>
          <w:sz w:val="28"/>
          <w:szCs w:val="28"/>
        </w:rPr>
        <w:t>2.Простосердов Н.Н. Изучение винограда для определения его использования (Увология). - М.: Пищепромиздат,1963.-с.80</w:t>
      </w:r>
    </w:p>
    <w:p w:rsidR="00186871" w:rsidRDefault="00186871" w:rsidP="00186871">
      <w:pPr>
        <w:widowControl w:val="0"/>
        <w:tabs>
          <w:tab w:val="left" w:pos="8057"/>
          <w:tab w:val="right" w:pos="9357"/>
        </w:tabs>
        <w:autoSpaceDE w:val="0"/>
        <w:autoSpaceDN w:val="0"/>
        <w:adjustRightInd w:val="0"/>
        <w:jc w:val="both"/>
        <w:rPr>
          <w:sz w:val="28"/>
          <w:szCs w:val="28"/>
        </w:rPr>
      </w:pPr>
      <w:r>
        <w:rPr>
          <w:sz w:val="28"/>
          <w:szCs w:val="28"/>
        </w:rPr>
        <w:t>3.Абрамов Ш.А., Власова О.К., Магомедова Е.С. Биохимические и технологические основы качества винограда. Махачкала: Изд – во ДНЦ РАН, 2004. – 344 с.</w:t>
      </w:r>
    </w:p>
    <w:p w:rsidR="00186871" w:rsidRDefault="00186871" w:rsidP="00186871">
      <w:pPr>
        <w:widowControl w:val="0"/>
        <w:autoSpaceDE w:val="0"/>
        <w:autoSpaceDN w:val="0"/>
        <w:adjustRightInd w:val="0"/>
        <w:jc w:val="both"/>
        <w:rPr>
          <w:sz w:val="28"/>
          <w:szCs w:val="28"/>
        </w:rPr>
      </w:pPr>
      <w:r>
        <w:rPr>
          <w:sz w:val="28"/>
          <w:szCs w:val="28"/>
        </w:rPr>
        <w:t>4.Казахмедов Р.Э., Агаханов А.Х., Рамазанов О.М., Рамазанов М.О., Биометрические показатели грозди и ягод винограда в условиях Южного Дагестана.</w:t>
      </w:r>
      <w:r>
        <w:rPr>
          <w:rFonts w:eastAsia="Calibri"/>
          <w:sz w:val="28"/>
          <w:szCs w:val="28"/>
        </w:rPr>
        <w:t xml:space="preserve"> Сборник науч. труд.межд. науч.-практ.конф. посвященной 90-летию со дня образования ФГБНУ ДСОСВиО. </w:t>
      </w:r>
      <w:r>
        <w:rPr>
          <w:sz w:val="28"/>
          <w:szCs w:val="28"/>
        </w:rPr>
        <w:t xml:space="preserve">Селекция и инновационные технологии возделывания винограда, овощных и субтропических плодовых культур.- г.Дербент, </w:t>
      </w:r>
      <w:r>
        <w:rPr>
          <w:rFonts w:eastAsia="Calibri"/>
          <w:sz w:val="28"/>
          <w:szCs w:val="28"/>
        </w:rPr>
        <w:t xml:space="preserve">-7-9 июня, 2016г. </w:t>
      </w:r>
      <w:r>
        <w:rPr>
          <w:sz w:val="28"/>
          <w:szCs w:val="28"/>
        </w:rPr>
        <w:t>-С.</w:t>
      </w:r>
    </w:p>
    <w:p w:rsidR="00186871" w:rsidRDefault="00186871" w:rsidP="00186871">
      <w:pPr>
        <w:widowControl w:val="0"/>
        <w:autoSpaceDE w:val="0"/>
        <w:autoSpaceDN w:val="0"/>
        <w:adjustRightInd w:val="0"/>
        <w:ind w:right="136"/>
        <w:jc w:val="both"/>
        <w:rPr>
          <w:bCs/>
          <w:i/>
          <w:sz w:val="28"/>
          <w:szCs w:val="28"/>
        </w:rPr>
      </w:pPr>
      <w:r>
        <w:rPr>
          <w:sz w:val="28"/>
          <w:szCs w:val="28"/>
        </w:rPr>
        <w:t>5. Рамазанов О.М., Казахмедов Р.Э., Агаханов А.Х.,</w:t>
      </w:r>
      <w:r>
        <w:rPr>
          <w:i/>
          <w:sz w:val="28"/>
          <w:szCs w:val="28"/>
        </w:rPr>
        <w:t xml:space="preserve"> </w:t>
      </w:r>
      <w:r>
        <w:rPr>
          <w:bCs/>
          <w:sz w:val="28"/>
          <w:szCs w:val="28"/>
        </w:rPr>
        <w:t>Механические свойства и транспортабельность столовых сортов винограда возделываемых в условиях ДСОСВиО</w:t>
      </w:r>
      <w:r>
        <w:rPr>
          <w:rFonts w:eastAsia="Calibri"/>
          <w:sz w:val="28"/>
          <w:szCs w:val="28"/>
        </w:rPr>
        <w:t xml:space="preserve"> Сборник науч. труд.межд. науч.-практ.конф. посвященной 90-летию со дня образования ФГБНУ ДСОСВиО. </w:t>
      </w:r>
      <w:r>
        <w:rPr>
          <w:sz w:val="28"/>
          <w:szCs w:val="28"/>
        </w:rPr>
        <w:t xml:space="preserve">Селекция и инновационные технологии возделывания винограда, овощных и субтропических плодовых культур.- г.Дербент, </w:t>
      </w:r>
      <w:r>
        <w:rPr>
          <w:rFonts w:eastAsia="Calibri"/>
          <w:sz w:val="28"/>
          <w:szCs w:val="28"/>
        </w:rPr>
        <w:t xml:space="preserve">-7-9 июня, 2016г. </w:t>
      </w:r>
      <w:r>
        <w:rPr>
          <w:sz w:val="28"/>
          <w:szCs w:val="28"/>
        </w:rPr>
        <w:t>-С.126-131</w:t>
      </w:r>
    </w:p>
    <w:p w:rsidR="00186871" w:rsidRDefault="00186871" w:rsidP="00186871">
      <w:pPr>
        <w:ind w:right="136"/>
        <w:jc w:val="both"/>
        <w:rPr>
          <w:sz w:val="28"/>
          <w:szCs w:val="28"/>
        </w:rPr>
      </w:pPr>
      <w:r>
        <w:rPr>
          <w:sz w:val="28"/>
          <w:szCs w:val="28"/>
        </w:rPr>
        <w:t>6.Гугучкина А.А., Малтабар Л.М., Бондарев В.А. Транспортабельность столовых сортов винограда//Виноград и вино России.-2001.№4.-с.43-44</w:t>
      </w:r>
    </w:p>
    <w:p w:rsidR="00186871" w:rsidRDefault="00186871" w:rsidP="00186871">
      <w:pPr>
        <w:ind w:right="136"/>
        <w:jc w:val="both"/>
        <w:rPr>
          <w:sz w:val="28"/>
          <w:szCs w:val="28"/>
        </w:rPr>
      </w:pPr>
      <w:r>
        <w:rPr>
          <w:sz w:val="28"/>
          <w:szCs w:val="28"/>
        </w:rPr>
        <w:t>7.Дженеев С.Ю. Транспортировка столового винограда.– Симферополь: Крымиздат,1969.- 48с.</w:t>
      </w:r>
    </w:p>
    <w:p w:rsidR="00186871" w:rsidRDefault="00186871" w:rsidP="00186871">
      <w:pPr>
        <w:ind w:right="136"/>
        <w:jc w:val="both"/>
        <w:rPr>
          <w:sz w:val="28"/>
          <w:szCs w:val="28"/>
        </w:rPr>
      </w:pPr>
      <w:r>
        <w:rPr>
          <w:sz w:val="28"/>
          <w:szCs w:val="28"/>
        </w:rPr>
        <w:t>8.Рамазанов О.М. Хранение и транспортирование винограда /О.М. Рамазанов, М.Г. Магомедов и др.,- Махачкала: ДГСХА,2009.-243с.</w:t>
      </w:r>
    </w:p>
    <w:p w:rsidR="00186871" w:rsidRDefault="00186871" w:rsidP="00186871">
      <w:pPr>
        <w:ind w:right="136"/>
        <w:jc w:val="both"/>
        <w:rPr>
          <w:sz w:val="28"/>
          <w:szCs w:val="28"/>
        </w:rPr>
      </w:pPr>
      <w:r>
        <w:rPr>
          <w:sz w:val="28"/>
          <w:szCs w:val="28"/>
        </w:rPr>
        <w:t>9.Магомедов М.Г., Виноград: основы технологии хранения. - Учебное пособие.-СПб.: Издательство «Лань»,2015.-240с.</w:t>
      </w:r>
    </w:p>
    <w:p w:rsidR="00BD6AEF" w:rsidRPr="00733A25" w:rsidRDefault="00BD6AEF" w:rsidP="00BD6AEF">
      <w:pPr>
        <w:ind w:right="136"/>
        <w:jc w:val="both"/>
        <w:rPr>
          <w:sz w:val="32"/>
          <w:szCs w:val="28"/>
        </w:rPr>
      </w:pPr>
      <w:r w:rsidRPr="007D16BE">
        <w:rPr>
          <w:sz w:val="28"/>
        </w:rPr>
        <w:lastRenderedPageBreak/>
        <w:t>10.Рамазанов О.М., Магомедов М.Г., Магомедова Ж.Г., Абдклкеримов Г.А., Мукаилов М.Д</w:t>
      </w:r>
      <w:r w:rsidRPr="00733A25">
        <w:rPr>
          <w:sz w:val="28"/>
        </w:rPr>
        <w:t xml:space="preserve">. </w:t>
      </w:r>
      <w:hyperlink r:id="rId65" w:history="1">
        <w:r w:rsidRPr="00733A25">
          <w:rPr>
            <w:rStyle w:val="aa"/>
            <w:color w:val="auto"/>
            <w:sz w:val="28"/>
            <w:u w:val="none"/>
          </w:rPr>
          <w:t>Хранение и транспортирование винограда</w:t>
        </w:r>
      </w:hyperlink>
      <w:r w:rsidRPr="00733A25">
        <w:rPr>
          <w:sz w:val="28"/>
        </w:rPr>
        <w:t xml:space="preserve"> // Учебно-методическое пособие для лабораторно-практических занятий и самостоятельной работы студентов по специальности 110202 "плодоовощеводство и виноградарство" / Махачкала, 2009.</w:t>
      </w:r>
    </w:p>
    <w:p w:rsidR="00BD6AEF" w:rsidRPr="00733A25" w:rsidRDefault="000A08F7" w:rsidP="00BD6AEF">
      <w:pPr>
        <w:ind w:right="136"/>
        <w:jc w:val="both"/>
        <w:rPr>
          <w:sz w:val="28"/>
        </w:rPr>
      </w:pPr>
      <w:r w:rsidRPr="00733A25">
        <w:rPr>
          <w:sz w:val="28"/>
        </w:rPr>
        <w:t>11.</w:t>
      </w:r>
      <w:r w:rsidR="00BD6AEF" w:rsidRPr="00733A25">
        <w:rPr>
          <w:sz w:val="28"/>
        </w:rPr>
        <w:t xml:space="preserve">Мукаилов М.Д. </w:t>
      </w:r>
      <w:hyperlink r:id="rId66" w:history="1">
        <w:r w:rsidR="00BD6AEF" w:rsidRPr="00733A25">
          <w:rPr>
            <w:rStyle w:val="aa"/>
            <w:color w:val="auto"/>
            <w:sz w:val="28"/>
            <w:u w:val="none"/>
          </w:rPr>
          <w:t>Интегрированная система обеспечения населения биологически ценными виноградом, плодами и продуктами их переработки в зимне-весенний период</w:t>
        </w:r>
      </w:hyperlink>
      <w:r w:rsidR="00BD6AEF" w:rsidRPr="00733A25">
        <w:rPr>
          <w:sz w:val="28"/>
        </w:rPr>
        <w:t xml:space="preserve"> // диссертация на соискание ученой степени доктора сельскохозяйственных наук / Дагестанский государственный аграрный университет им. М.М. Джамбулатова. Махачкала, 2006</w:t>
      </w:r>
      <w:r w:rsidRPr="00733A25">
        <w:rPr>
          <w:sz w:val="28"/>
        </w:rPr>
        <w:t>.</w:t>
      </w:r>
    </w:p>
    <w:p w:rsidR="000A08F7" w:rsidRPr="00733A25" w:rsidRDefault="000A08F7" w:rsidP="00BD6AEF">
      <w:pPr>
        <w:ind w:right="136"/>
        <w:jc w:val="both"/>
        <w:rPr>
          <w:sz w:val="28"/>
        </w:rPr>
      </w:pPr>
      <w:r w:rsidRPr="00733A25">
        <w:rPr>
          <w:sz w:val="28"/>
        </w:rPr>
        <w:t xml:space="preserve">12. Алиев Х.А., Мукаилов М.Д., Гасанбеков Б.С. </w:t>
      </w:r>
      <w:hyperlink r:id="rId67" w:history="1">
        <w:r w:rsidRPr="00733A25">
          <w:rPr>
            <w:rStyle w:val="aa"/>
            <w:color w:val="auto"/>
            <w:sz w:val="28"/>
            <w:u w:val="none"/>
          </w:rPr>
          <w:t>Перспективы интродукции субтропических культур в новые агроэкологические условия</w:t>
        </w:r>
      </w:hyperlink>
      <w:r w:rsidRPr="00733A25">
        <w:rPr>
          <w:sz w:val="28"/>
        </w:rPr>
        <w:t xml:space="preserve"> // </w:t>
      </w:r>
      <w:hyperlink r:id="rId68" w:history="1">
        <w:r w:rsidRPr="00733A25">
          <w:rPr>
            <w:rStyle w:val="aa"/>
            <w:color w:val="auto"/>
            <w:sz w:val="28"/>
            <w:u w:val="none"/>
          </w:rPr>
          <w:t>Проблемы развития АПК региона</w:t>
        </w:r>
      </w:hyperlink>
      <w:r w:rsidRPr="00733A25">
        <w:rPr>
          <w:sz w:val="28"/>
        </w:rPr>
        <w:t>. 2011. Т. 8. </w:t>
      </w:r>
      <w:hyperlink r:id="rId69" w:history="1">
        <w:r w:rsidRPr="00733A25">
          <w:rPr>
            <w:rStyle w:val="aa"/>
            <w:color w:val="auto"/>
            <w:sz w:val="28"/>
            <w:u w:val="none"/>
          </w:rPr>
          <w:t>№ 4</w:t>
        </w:r>
      </w:hyperlink>
      <w:r w:rsidRPr="00733A25">
        <w:rPr>
          <w:sz w:val="28"/>
        </w:rPr>
        <w:t>. С. 11-13.</w:t>
      </w:r>
    </w:p>
    <w:p w:rsidR="000A08F7" w:rsidRPr="00733A25" w:rsidRDefault="000A08F7" w:rsidP="00BD6AEF">
      <w:pPr>
        <w:ind w:right="136"/>
        <w:jc w:val="both"/>
        <w:rPr>
          <w:sz w:val="28"/>
        </w:rPr>
      </w:pPr>
      <w:r w:rsidRPr="00733A25">
        <w:rPr>
          <w:sz w:val="28"/>
        </w:rPr>
        <w:t xml:space="preserve">13.Исригова Т.А., Салманов М.М., Мукаилов М.Д., Джалалова Т.Ш., Ашурбекова Т.Н., Селимова У.А. </w:t>
      </w:r>
      <w:hyperlink r:id="rId70" w:history="1">
        <w:r w:rsidRPr="00733A25">
          <w:rPr>
            <w:rStyle w:val="aa"/>
            <w:color w:val="auto"/>
            <w:sz w:val="28"/>
            <w:u w:val="none"/>
          </w:rPr>
          <w:t>Технологическая оценка плодов фейхоа с целью производства диетического мармелада</w:t>
        </w:r>
      </w:hyperlink>
      <w:r w:rsidRPr="00733A25">
        <w:rPr>
          <w:sz w:val="28"/>
        </w:rPr>
        <w:t xml:space="preserve">// </w:t>
      </w:r>
      <w:hyperlink r:id="rId71" w:history="1">
        <w:r w:rsidRPr="00733A25">
          <w:rPr>
            <w:rStyle w:val="aa"/>
            <w:color w:val="auto"/>
            <w:sz w:val="28"/>
            <w:u w:val="none"/>
          </w:rPr>
          <w:t>Проблемы развития АПК региона</w:t>
        </w:r>
      </w:hyperlink>
      <w:r w:rsidRPr="00733A25">
        <w:rPr>
          <w:sz w:val="28"/>
        </w:rPr>
        <w:t>. 2016. Т. 25. </w:t>
      </w:r>
      <w:hyperlink r:id="rId72" w:history="1">
        <w:r w:rsidRPr="00733A25">
          <w:rPr>
            <w:rStyle w:val="aa"/>
            <w:color w:val="auto"/>
            <w:sz w:val="28"/>
            <w:u w:val="none"/>
          </w:rPr>
          <w:t>№ 1-2 (25)</w:t>
        </w:r>
      </w:hyperlink>
      <w:r w:rsidRPr="00733A25">
        <w:rPr>
          <w:sz w:val="28"/>
        </w:rPr>
        <w:t>. С. 132-136</w:t>
      </w:r>
    </w:p>
    <w:p w:rsidR="000A08F7" w:rsidRPr="00733A25" w:rsidRDefault="000A08F7" w:rsidP="00BD6AEF">
      <w:pPr>
        <w:ind w:right="136"/>
        <w:jc w:val="both"/>
        <w:rPr>
          <w:sz w:val="28"/>
        </w:rPr>
      </w:pPr>
      <w:r w:rsidRPr="00733A25">
        <w:rPr>
          <w:sz w:val="28"/>
        </w:rPr>
        <w:t>14.Мукаилов М.Д., Гусейнова Б.М. С</w:t>
      </w:r>
      <w:hyperlink r:id="rId73" w:history="1">
        <w:r w:rsidRPr="00733A25">
          <w:rPr>
            <w:rStyle w:val="aa"/>
            <w:color w:val="auto"/>
            <w:sz w:val="28"/>
            <w:u w:val="none"/>
          </w:rPr>
          <w:t>одержание биологически активных соединений в замороженных плодах и ягодах</w:t>
        </w:r>
      </w:hyperlink>
      <w:r w:rsidRPr="00733A25">
        <w:rPr>
          <w:sz w:val="28"/>
        </w:rPr>
        <w:t xml:space="preserve"> // </w:t>
      </w:r>
      <w:hyperlink r:id="rId74" w:history="1">
        <w:r w:rsidRPr="00733A25">
          <w:rPr>
            <w:rStyle w:val="aa"/>
            <w:color w:val="auto"/>
            <w:sz w:val="28"/>
            <w:u w:val="none"/>
          </w:rPr>
          <w:t>Садоводство и виноградарство</w:t>
        </w:r>
      </w:hyperlink>
      <w:r w:rsidRPr="00733A25">
        <w:rPr>
          <w:sz w:val="28"/>
        </w:rPr>
        <w:t>. 2005. </w:t>
      </w:r>
      <w:hyperlink r:id="rId75" w:history="1">
        <w:r w:rsidRPr="00733A25">
          <w:rPr>
            <w:rStyle w:val="aa"/>
            <w:color w:val="auto"/>
            <w:sz w:val="28"/>
            <w:u w:val="none"/>
          </w:rPr>
          <w:t>№ 1</w:t>
        </w:r>
      </w:hyperlink>
      <w:r w:rsidRPr="00733A25">
        <w:rPr>
          <w:sz w:val="28"/>
        </w:rPr>
        <w:t>. С. 9-11.</w:t>
      </w:r>
    </w:p>
    <w:p w:rsidR="000A08F7" w:rsidRPr="00733A25" w:rsidRDefault="000A08F7" w:rsidP="00BD6AEF">
      <w:pPr>
        <w:ind w:right="136"/>
        <w:jc w:val="both"/>
        <w:rPr>
          <w:sz w:val="28"/>
        </w:rPr>
      </w:pPr>
    </w:p>
    <w:p w:rsidR="000A08F7" w:rsidRPr="007D16BE" w:rsidRDefault="000A08F7" w:rsidP="00BD6AEF">
      <w:pPr>
        <w:ind w:right="136"/>
        <w:jc w:val="both"/>
        <w:rPr>
          <w:sz w:val="28"/>
        </w:rPr>
      </w:pPr>
    </w:p>
    <w:p w:rsidR="000A08F7" w:rsidRPr="007D16BE" w:rsidRDefault="000A08F7" w:rsidP="00BD6AEF">
      <w:pPr>
        <w:ind w:right="136"/>
        <w:jc w:val="both"/>
        <w:rPr>
          <w:sz w:val="28"/>
        </w:rPr>
      </w:pPr>
    </w:p>
    <w:p w:rsidR="000A08F7" w:rsidRDefault="000A08F7" w:rsidP="00BD6AEF">
      <w:pPr>
        <w:ind w:right="136"/>
        <w:jc w:val="both"/>
      </w:pPr>
    </w:p>
    <w:p w:rsidR="000A08F7" w:rsidRDefault="000A08F7" w:rsidP="00BD6AEF">
      <w:pPr>
        <w:ind w:right="136"/>
        <w:jc w:val="both"/>
      </w:pPr>
    </w:p>
    <w:p w:rsidR="000A08F7" w:rsidRDefault="000A08F7" w:rsidP="00BD6AEF">
      <w:pPr>
        <w:ind w:right="136"/>
        <w:jc w:val="both"/>
      </w:pPr>
    </w:p>
    <w:p w:rsidR="000A08F7" w:rsidRDefault="000A08F7" w:rsidP="00BD6AEF">
      <w:pPr>
        <w:ind w:right="136"/>
        <w:jc w:val="both"/>
      </w:pPr>
    </w:p>
    <w:p w:rsidR="000A08F7" w:rsidRDefault="000A08F7" w:rsidP="00BD6AEF">
      <w:pPr>
        <w:ind w:right="136"/>
        <w:jc w:val="both"/>
      </w:pPr>
    </w:p>
    <w:p w:rsidR="000A08F7" w:rsidRDefault="000A08F7" w:rsidP="00BD6AEF">
      <w:pPr>
        <w:ind w:right="136"/>
        <w:jc w:val="both"/>
      </w:pPr>
    </w:p>
    <w:p w:rsidR="000A08F7" w:rsidRDefault="000A08F7" w:rsidP="00BD6AEF">
      <w:pPr>
        <w:ind w:right="136"/>
        <w:jc w:val="both"/>
      </w:pPr>
    </w:p>
    <w:p w:rsidR="000A08F7" w:rsidRDefault="000A08F7" w:rsidP="00BD6AEF">
      <w:pPr>
        <w:ind w:right="136"/>
        <w:jc w:val="both"/>
      </w:pPr>
    </w:p>
    <w:p w:rsidR="000A08F7" w:rsidRDefault="000A08F7" w:rsidP="00BD6AEF">
      <w:pPr>
        <w:ind w:right="136"/>
        <w:jc w:val="both"/>
      </w:pPr>
    </w:p>
    <w:p w:rsidR="000A08F7" w:rsidRDefault="000A08F7" w:rsidP="00BD6AEF">
      <w:pPr>
        <w:ind w:right="136"/>
        <w:jc w:val="both"/>
      </w:pPr>
    </w:p>
    <w:p w:rsidR="000A08F7" w:rsidRDefault="000A08F7" w:rsidP="00BD6AEF">
      <w:pPr>
        <w:ind w:right="136"/>
        <w:jc w:val="both"/>
      </w:pPr>
    </w:p>
    <w:p w:rsidR="000A08F7" w:rsidRDefault="000A08F7" w:rsidP="00BD6AEF">
      <w:pPr>
        <w:ind w:right="136"/>
        <w:jc w:val="both"/>
      </w:pPr>
    </w:p>
    <w:p w:rsidR="000A08F7" w:rsidRDefault="000A08F7" w:rsidP="00BD6AEF">
      <w:pPr>
        <w:ind w:right="136"/>
        <w:jc w:val="both"/>
      </w:pPr>
    </w:p>
    <w:p w:rsidR="000A08F7" w:rsidRDefault="000A08F7" w:rsidP="00BD6AEF">
      <w:pPr>
        <w:ind w:right="136"/>
        <w:jc w:val="both"/>
      </w:pPr>
    </w:p>
    <w:p w:rsidR="000A08F7" w:rsidRDefault="000A08F7" w:rsidP="00BD6AEF">
      <w:pPr>
        <w:ind w:right="136"/>
        <w:jc w:val="both"/>
      </w:pPr>
    </w:p>
    <w:p w:rsidR="000A08F7" w:rsidRDefault="000A08F7" w:rsidP="00BD6AEF">
      <w:pPr>
        <w:ind w:right="136"/>
        <w:jc w:val="both"/>
      </w:pPr>
    </w:p>
    <w:p w:rsidR="000A08F7" w:rsidRDefault="000A08F7" w:rsidP="00BD6AEF">
      <w:pPr>
        <w:ind w:right="136"/>
        <w:jc w:val="both"/>
      </w:pPr>
    </w:p>
    <w:p w:rsidR="000A08F7" w:rsidRDefault="000A08F7" w:rsidP="00BD6AEF">
      <w:pPr>
        <w:ind w:right="136"/>
        <w:jc w:val="both"/>
      </w:pPr>
    </w:p>
    <w:p w:rsidR="000021A1" w:rsidRPr="00055439" w:rsidRDefault="00D77793" w:rsidP="00733A25">
      <w:pPr>
        <w:ind w:right="136"/>
        <w:jc w:val="center"/>
        <w:rPr>
          <w:b/>
          <w:spacing w:val="-20"/>
          <w:sz w:val="28"/>
          <w:szCs w:val="28"/>
          <w:u w:val="single"/>
        </w:rPr>
      </w:pPr>
      <w:r w:rsidRPr="00055439">
        <w:rPr>
          <w:b/>
          <w:spacing w:val="-20"/>
          <w:sz w:val="28"/>
          <w:szCs w:val="28"/>
          <w:u w:val="single"/>
        </w:rPr>
        <w:t xml:space="preserve">АГРОХИМИЯ, ПОЧВОВЕДЕНИЕ, </w:t>
      </w:r>
      <w:r w:rsidR="00CA1515">
        <w:rPr>
          <w:b/>
          <w:spacing w:val="-20"/>
          <w:sz w:val="28"/>
          <w:szCs w:val="28"/>
          <w:u w:val="single"/>
        </w:rPr>
        <w:t>ЗАЩИТА РАСТЕНИЙ И ЭКОЛОГИЯ</w:t>
      </w:r>
    </w:p>
    <w:p w:rsidR="00055439" w:rsidRDefault="00055439" w:rsidP="00055439">
      <w:pPr>
        <w:rPr>
          <w:b/>
          <w:sz w:val="28"/>
          <w:szCs w:val="28"/>
        </w:rPr>
      </w:pPr>
    </w:p>
    <w:p w:rsidR="006B39C6" w:rsidRDefault="006B39C6" w:rsidP="006B39C6">
      <w:pPr>
        <w:widowControl w:val="0"/>
        <w:shd w:val="clear" w:color="auto" w:fill="FFFFFF"/>
        <w:tabs>
          <w:tab w:val="left" w:pos="142"/>
          <w:tab w:val="left" w:pos="670"/>
        </w:tabs>
        <w:autoSpaceDE w:val="0"/>
        <w:autoSpaceDN w:val="0"/>
        <w:adjustRightInd w:val="0"/>
        <w:rPr>
          <w:b/>
          <w:snapToGrid w:val="0"/>
          <w:sz w:val="28"/>
          <w:szCs w:val="28"/>
        </w:rPr>
      </w:pPr>
      <w:r w:rsidRPr="006B39C6">
        <w:rPr>
          <w:b/>
          <w:snapToGrid w:val="0"/>
          <w:sz w:val="28"/>
          <w:szCs w:val="28"/>
        </w:rPr>
        <w:t xml:space="preserve">       </w:t>
      </w:r>
      <w:r>
        <w:rPr>
          <w:b/>
          <w:snapToGrid w:val="0"/>
          <w:sz w:val="28"/>
          <w:szCs w:val="28"/>
        </w:rPr>
        <w:t xml:space="preserve"> </w:t>
      </w:r>
      <w:r w:rsidRPr="00C4383F">
        <w:rPr>
          <w:b/>
          <w:snapToGrid w:val="0"/>
          <w:sz w:val="28"/>
          <w:szCs w:val="28"/>
        </w:rPr>
        <w:t>УДК</w:t>
      </w:r>
      <w:r w:rsidR="00C4383F" w:rsidRPr="00C4383F">
        <w:rPr>
          <w:b/>
          <w:snapToGrid w:val="0"/>
          <w:sz w:val="28"/>
          <w:szCs w:val="28"/>
        </w:rPr>
        <w:t>632.7</w:t>
      </w:r>
    </w:p>
    <w:p w:rsidR="00CA1515" w:rsidRPr="001B5137" w:rsidRDefault="00CA1515" w:rsidP="00CA1515">
      <w:pPr>
        <w:jc w:val="center"/>
        <w:rPr>
          <w:b/>
          <w:caps/>
          <w:sz w:val="28"/>
          <w:szCs w:val="28"/>
        </w:rPr>
      </w:pPr>
      <w:r w:rsidRPr="001B5137">
        <w:rPr>
          <w:b/>
          <w:snapToGrid w:val="0"/>
          <w:sz w:val="28"/>
          <w:szCs w:val="28"/>
        </w:rPr>
        <w:t xml:space="preserve">КАЛИФОРНИЙСКАЯ ЩИТОВКА </w:t>
      </w:r>
      <w:r w:rsidRPr="001B5137">
        <w:rPr>
          <w:b/>
          <w:sz w:val="28"/>
          <w:szCs w:val="28"/>
        </w:rPr>
        <w:t>И МЕРЫ БОРЬБЫ С НИМИ</w:t>
      </w:r>
    </w:p>
    <w:p w:rsidR="00AC08A6" w:rsidRDefault="00AC08A6" w:rsidP="006B39C6">
      <w:pPr>
        <w:widowControl w:val="0"/>
        <w:shd w:val="clear" w:color="auto" w:fill="FFFFFF"/>
        <w:tabs>
          <w:tab w:val="left" w:pos="142"/>
          <w:tab w:val="left" w:pos="670"/>
        </w:tabs>
        <w:autoSpaceDE w:val="0"/>
        <w:autoSpaceDN w:val="0"/>
        <w:adjustRightInd w:val="0"/>
        <w:ind w:left="851"/>
        <w:jc w:val="center"/>
        <w:rPr>
          <w:b/>
          <w:snapToGrid w:val="0"/>
          <w:sz w:val="28"/>
          <w:szCs w:val="28"/>
        </w:rPr>
      </w:pPr>
    </w:p>
    <w:p w:rsidR="006B39C6" w:rsidRPr="00AC08A6" w:rsidRDefault="006B39C6" w:rsidP="006B39C6">
      <w:pPr>
        <w:widowControl w:val="0"/>
        <w:shd w:val="clear" w:color="auto" w:fill="FFFFFF"/>
        <w:tabs>
          <w:tab w:val="left" w:pos="142"/>
          <w:tab w:val="left" w:pos="670"/>
        </w:tabs>
        <w:autoSpaceDE w:val="0"/>
        <w:autoSpaceDN w:val="0"/>
        <w:adjustRightInd w:val="0"/>
        <w:ind w:left="851"/>
        <w:jc w:val="center"/>
        <w:rPr>
          <w:b/>
          <w:snapToGrid w:val="0"/>
          <w:sz w:val="28"/>
          <w:szCs w:val="28"/>
        </w:rPr>
      </w:pPr>
      <w:r w:rsidRPr="00AC08A6">
        <w:rPr>
          <w:b/>
          <w:snapToGrid w:val="0"/>
          <w:sz w:val="28"/>
          <w:szCs w:val="28"/>
        </w:rPr>
        <w:t>Астарханов И.Р.</w:t>
      </w:r>
      <w:r w:rsidR="00AC08A6">
        <w:rPr>
          <w:b/>
          <w:snapToGrid w:val="0"/>
          <w:sz w:val="28"/>
          <w:szCs w:val="28"/>
        </w:rPr>
        <w:t xml:space="preserve"> –</w:t>
      </w:r>
      <w:r w:rsidRPr="00AC08A6">
        <w:rPr>
          <w:b/>
          <w:snapToGrid w:val="0"/>
          <w:sz w:val="28"/>
          <w:szCs w:val="28"/>
        </w:rPr>
        <w:t xml:space="preserve"> д-р биол. наук</w:t>
      </w:r>
    </w:p>
    <w:p w:rsidR="006B39C6" w:rsidRPr="00AC08A6" w:rsidRDefault="006B39C6" w:rsidP="006B39C6">
      <w:pPr>
        <w:widowControl w:val="0"/>
        <w:shd w:val="clear" w:color="auto" w:fill="FFFFFF"/>
        <w:tabs>
          <w:tab w:val="left" w:pos="142"/>
          <w:tab w:val="left" w:pos="670"/>
        </w:tabs>
        <w:autoSpaceDE w:val="0"/>
        <w:autoSpaceDN w:val="0"/>
        <w:adjustRightInd w:val="0"/>
        <w:ind w:left="851"/>
        <w:jc w:val="center"/>
        <w:rPr>
          <w:b/>
          <w:sz w:val="28"/>
          <w:szCs w:val="28"/>
        </w:rPr>
      </w:pPr>
      <w:r w:rsidRPr="00AC08A6">
        <w:rPr>
          <w:b/>
          <w:snapToGrid w:val="0"/>
          <w:sz w:val="28"/>
          <w:szCs w:val="28"/>
        </w:rPr>
        <w:lastRenderedPageBreak/>
        <w:t xml:space="preserve">Алиева Э., </w:t>
      </w:r>
      <w:r w:rsidRPr="00AC08A6">
        <w:rPr>
          <w:b/>
          <w:sz w:val="28"/>
          <w:szCs w:val="28"/>
        </w:rPr>
        <w:t>Муцалханов М, Дарбишева А,</w:t>
      </w:r>
      <w:r w:rsidRPr="00AC08A6">
        <w:rPr>
          <w:b/>
          <w:color w:val="000000"/>
          <w:sz w:val="28"/>
          <w:szCs w:val="28"/>
        </w:rPr>
        <w:t xml:space="preserve"> Магомедова П.</w:t>
      </w:r>
      <w:r w:rsidRPr="00AC08A6">
        <w:rPr>
          <w:b/>
          <w:sz w:val="28"/>
          <w:szCs w:val="28"/>
        </w:rPr>
        <w:t xml:space="preserve"> </w:t>
      </w:r>
    </w:p>
    <w:p w:rsidR="006B39C6" w:rsidRPr="00AC08A6" w:rsidRDefault="006B39C6" w:rsidP="006B39C6">
      <w:pPr>
        <w:widowControl w:val="0"/>
        <w:shd w:val="clear" w:color="auto" w:fill="FFFFFF"/>
        <w:tabs>
          <w:tab w:val="left" w:pos="142"/>
          <w:tab w:val="left" w:pos="670"/>
        </w:tabs>
        <w:autoSpaceDE w:val="0"/>
        <w:autoSpaceDN w:val="0"/>
        <w:adjustRightInd w:val="0"/>
        <w:ind w:left="851"/>
        <w:jc w:val="center"/>
        <w:rPr>
          <w:b/>
          <w:sz w:val="28"/>
          <w:szCs w:val="28"/>
        </w:rPr>
      </w:pPr>
      <w:r w:rsidRPr="00AC08A6">
        <w:rPr>
          <w:b/>
          <w:sz w:val="28"/>
          <w:szCs w:val="28"/>
        </w:rPr>
        <w:t>Мидеев З. – магистранты</w:t>
      </w:r>
    </w:p>
    <w:p w:rsidR="00162F74" w:rsidRPr="00AC08A6" w:rsidRDefault="00162F74" w:rsidP="00162F74">
      <w:pPr>
        <w:pStyle w:val="a7"/>
        <w:spacing w:before="0" w:beforeAutospacing="0" w:after="0" w:afterAutospacing="0"/>
        <w:ind w:firstLine="284"/>
        <w:jc w:val="center"/>
        <w:rPr>
          <w:rFonts w:eastAsia="Calibri"/>
          <w:b/>
          <w:sz w:val="28"/>
          <w:szCs w:val="28"/>
        </w:rPr>
      </w:pPr>
      <w:r w:rsidRPr="00AC08A6">
        <w:rPr>
          <w:b/>
          <w:color w:val="000000"/>
          <w:sz w:val="28"/>
          <w:szCs w:val="28"/>
        </w:rPr>
        <w:t>Раджабова З.А.</w:t>
      </w:r>
      <w:r w:rsidR="00AC08A6">
        <w:rPr>
          <w:b/>
          <w:color w:val="000000"/>
          <w:sz w:val="28"/>
          <w:szCs w:val="28"/>
        </w:rPr>
        <w:t xml:space="preserve"> –</w:t>
      </w:r>
      <w:r w:rsidRPr="00AC08A6">
        <w:rPr>
          <w:rFonts w:eastAsia="Calibri"/>
          <w:b/>
          <w:sz w:val="28"/>
          <w:szCs w:val="28"/>
        </w:rPr>
        <w:t xml:space="preserve"> соискатель</w:t>
      </w:r>
    </w:p>
    <w:p w:rsidR="006B39C6" w:rsidRPr="00AC08A6" w:rsidRDefault="006B39C6" w:rsidP="006B39C6">
      <w:pPr>
        <w:jc w:val="center"/>
        <w:rPr>
          <w:rFonts w:eastAsia="Calibri"/>
          <w:b/>
          <w:sz w:val="28"/>
          <w:szCs w:val="28"/>
        </w:rPr>
      </w:pPr>
      <w:r w:rsidRPr="00AC08A6">
        <w:rPr>
          <w:b/>
          <w:sz w:val="28"/>
          <w:szCs w:val="28"/>
        </w:rPr>
        <w:t xml:space="preserve">ФГБОУ ВО «Дагестанский ГАУ», </w:t>
      </w:r>
      <w:r w:rsidRPr="00AC08A6">
        <w:rPr>
          <w:rFonts w:eastAsia="Calibri"/>
          <w:b/>
          <w:sz w:val="28"/>
          <w:szCs w:val="28"/>
        </w:rPr>
        <w:t>г.Махачкала</w:t>
      </w:r>
    </w:p>
    <w:p w:rsidR="00CA1515" w:rsidRPr="001B5137" w:rsidRDefault="00CA1515" w:rsidP="00CA1515">
      <w:pPr>
        <w:rPr>
          <w:b/>
          <w:sz w:val="28"/>
          <w:szCs w:val="28"/>
        </w:rPr>
      </w:pPr>
    </w:p>
    <w:p w:rsidR="000A08F7" w:rsidRPr="000A08F7" w:rsidRDefault="00C4383F" w:rsidP="000A08F7">
      <w:pPr>
        <w:ind w:firstLine="708"/>
        <w:jc w:val="both"/>
        <w:rPr>
          <w:caps/>
          <w:sz w:val="28"/>
          <w:szCs w:val="28"/>
        </w:rPr>
      </w:pPr>
      <w:r w:rsidRPr="009167ED">
        <w:rPr>
          <w:b/>
          <w:sz w:val="28"/>
          <w:szCs w:val="28"/>
        </w:rPr>
        <w:t>Аннотация.</w:t>
      </w:r>
      <w:r w:rsidR="000A08F7" w:rsidRPr="000A08F7">
        <w:rPr>
          <w:b/>
          <w:snapToGrid w:val="0"/>
          <w:sz w:val="28"/>
          <w:szCs w:val="28"/>
        </w:rPr>
        <w:t xml:space="preserve"> </w:t>
      </w:r>
      <w:r w:rsidR="007D16BE">
        <w:rPr>
          <w:snapToGrid w:val="0"/>
          <w:sz w:val="28"/>
          <w:szCs w:val="28"/>
        </w:rPr>
        <w:t>П</w:t>
      </w:r>
      <w:r w:rsidR="000A08F7" w:rsidRPr="000A08F7">
        <w:rPr>
          <w:snapToGrid w:val="0"/>
          <w:sz w:val="28"/>
          <w:szCs w:val="28"/>
        </w:rPr>
        <w:t>редл</w:t>
      </w:r>
      <w:r w:rsidR="007D16BE">
        <w:rPr>
          <w:snapToGrid w:val="0"/>
          <w:sz w:val="28"/>
          <w:szCs w:val="28"/>
        </w:rPr>
        <w:t>а</w:t>
      </w:r>
      <w:r w:rsidR="000A08F7" w:rsidRPr="000A08F7">
        <w:rPr>
          <w:snapToGrid w:val="0"/>
          <w:sz w:val="28"/>
          <w:szCs w:val="28"/>
        </w:rPr>
        <w:t xml:space="preserve">гаемая  статья посвящена </w:t>
      </w:r>
      <w:r w:rsidR="00590047">
        <w:rPr>
          <w:sz w:val="28"/>
          <w:szCs w:val="28"/>
        </w:rPr>
        <w:t>проблеме борьбы с вредным организмом</w:t>
      </w:r>
      <w:r w:rsidR="00590047" w:rsidRPr="001B5137">
        <w:rPr>
          <w:sz w:val="28"/>
          <w:szCs w:val="28"/>
        </w:rPr>
        <w:t xml:space="preserve"> растений</w:t>
      </w:r>
      <w:r w:rsidR="000A08F7" w:rsidRPr="000A08F7">
        <w:rPr>
          <w:snapToGrid w:val="0"/>
          <w:sz w:val="28"/>
          <w:szCs w:val="28"/>
        </w:rPr>
        <w:t xml:space="preserve"> калифорнийской щитовке </w:t>
      </w:r>
      <w:r w:rsidR="00590047">
        <w:rPr>
          <w:sz w:val="28"/>
          <w:szCs w:val="28"/>
        </w:rPr>
        <w:t>и мерам борьбы с ней.</w:t>
      </w:r>
      <w:r w:rsidR="00590047" w:rsidRPr="00590047">
        <w:rPr>
          <w:sz w:val="28"/>
          <w:szCs w:val="28"/>
        </w:rPr>
        <w:t xml:space="preserve"> </w:t>
      </w:r>
      <w:r w:rsidR="00590047">
        <w:rPr>
          <w:sz w:val="28"/>
          <w:szCs w:val="28"/>
        </w:rPr>
        <w:t xml:space="preserve">Чтобы </w:t>
      </w:r>
      <w:r w:rsidR="00590047" w:rsidRPr="001B5137">
        <w:rPr>
          <w:sz w:val="28"/>
          <w:szCs w:val="28"/>
        </w:rPr>
        <w:t>предотвратить дальнейшее расселение карантинных вредных организмов  растений из имеющихся очагов, необходимо осуществлять комплекс мероприятий по снижению их численности до минимального уровня.</w:t>
      </w:r>
    </w:p>
    <w:p w:rsidR="00C4383F" w:rsidRDefault="00C4383F" w:rsidP="00CA1515">
      <w:pPr>
        <w:ind w:firstLine="709"/>
        <w:jc w:val="both"/>
        <w:rPr>
          <w:snapToGrid w:val="0"/>
          <w:sz w:val="28"/>
          <w:szCs w:val="28"/>
        </w:rPr>
      </w:pPr>
      <w:r w:rsidRPr="009167ED">
        <w:rPr>
          <w:b/>
          <w:sz w:val="28"/>
          <w:szCs w:val="28"/>
        </w:rPr>
        <w:t>Ключевы</w:t>
      </w:r>
      <w:r w:rsidR="007D16BE" w:rsidRPr="009167ED">
        <w:rPr>
          <w:b/>
          <w:sz w:val="28"/>
          <w:szCs w:val="28"/>
        </w:rPr>
        <w:t>е</w:t>
      </w:r>
      <w:r w:rsidRPr="009167ED">
        <w:rPr>
          <w:b/>
          <w:sz w:val="28"/>
          <w:szCs w:val="28"/>
        </w:rPr>
        <w:t xml:space="preserve"> слова:</w:t>
      </w:r>
      <w:r w:rsidR="000A08F7" w:rsidRPr="009167ED">
        <w:rPr>
          <w:snapToGrid w:val="0"/>
          <w:sz w:val="28"/>
          <w:szCs w:val="28"/>
        </w:rPr>
        <w:t xml:space="preserve"> калифорнийская щитовк</w:t>
      </w:r>
      <w:r w:rsidR="00590047" w:rsidRPr="009167ED">
        <w:rPr>
          <w:snapToGrid w:val="0"/>
          <w:sz w:val="28"/>
          <w:szCs w:val="28"/>
        </w:rPr>
        <w:t>а, растания, меты борбы, профилактика, ловушки.</w:t>
      </w:r>
    </w:p>
    <w:p w:rsidR="000A08F7" w:rsidRDefault="000A08F7" w:rsidP="000A08F7">
      <w:pPr>
        <w:ind w:firstLine="708"/>
        <w:jc w:val="both"/>
        <w:rPr>
          <w:b/>
          <w:sz w:val="28"/>
          <w:szCs w:val="28"/>
          <w:highlight w:val="yellow"/>
        </w:rPr>
      </w:pPr>
    </w:p>
    <w:p w:rsidR="007D16BE" w:rsidRPr="00795792" w:rsidRDefault="007D16BE" w:rsidP="00494609">
      <w:pPr>
        <w:tabs>
          <w:tab w:val="left" w:pos="709"/>
        </w:tabs>
        <w:ind w:firstLine="567"/>
        <w:jc w:val="both"/>
        <w:rPr>
          <w:i/>
          <w:sz w:val="28"/>
          <w:szCs w:val="28"/>
          <w:lang w:val="en-US"/>
        </w:rPr>
      </w:pPr>
      <w:r w:rsidRPr="00795792">
        <w:rPr>
          <w:b/>
          <w:i/>
          <w:sz w:val="28"/>
          <w:szCs w:val="28"/>
          <w:lang w:val="en-US"/>
        </w:rPr>
        <w:t>Abstract.</w:t>
      </w:r>
      <w:r w:rsidRPr="00795792">
        <w:rPr>
          <w:i/>
          <w:sz w:val="28"/>
          <w:szCs w:val="28"/>
          <w:lang w:val="en-US"/>
        </w:rPr>
        <w:t xml:space="preserve"> The proposed article is devoted to the problem of controlling the plant pest of the Californian shield and measures to combat it. To prevent further dispersal of quarantine pests of plants from existing foci, it is necessary to carry out a set of measures to reduce their numbers to a minimum. </w:t>
      </w:r>
    </w:p>
    <w:p w:rsidR="00590047" w:rsidRPr="00795792" w:rsidRDefault="007D16BE" w:rsidP="00494609">
      <w:pPr>
        <w:tabs>
          <w:tab w:val="left" w:pos="709"/>
        </w:tabs>
        <w:ind w:firstLine="567"/>
        <w:jc w:val="both"/>
        <w:rPr>
          <w:i/>
          <w:sz w:val="28"/>
          <w:szCs w:val="28"/>
          <w:lang w:val="en-US"/>
        </w:rPr>
      </w:pPr>
      <w:r w:rsidRPr="00795792">
        <w:rPr>
          <w:b/>
          <w:i/>
          <w:sz w:val="28"/>
          <w:szCs w:val="28"/>
          <w:lang w:val="en-US"/>
        </w:rPr>
        <w:t>Keywords:</w:t>
      </w:r>
      <w:r w:rsidRPr="00795792">
        <w:rPr>
          <w:i/>
          <w:sz w:val="28"/>
          <w:szCs w:val="28"/>
          <w:lang w:val="en-US"/>
        </w:rPr>
        <w:t xml:space="preserve"> Californian shchitovka, rasstaniya, Meta fights, prevention, traps.</w:t>
      </w:r>
    </w:p>
    <w:p w:rsidR="007D16BE" w:rsidRDefault="007D16BE" w:rsidP="00CA1515">
      <w:pPr>
        <w:ind w:firstLine="709"/>
        <w:jc w:val="both"/>
        <w:rPr>
          <w:sz w:val="28"/>
          <w:szCs w:val="28"/>
          <w:lang w:val="en-US"/>
        </w:rPr>
      </w:pPr>
    </w:p>
    <w:p w:rsidR="00CA1515" w:rsidRPr="001B5137" w:rsidRDefault="00CA1515" w:rsidP="00CA1515">
      <w:pPr>
        <w:ind w:firstLine="709"/>
        <w:jc w:val="both"/>
        <w:rPr>
          <w:sz w:val="28"/>
          <w:szCs w:val="28"/>
        </w:rPr>
      </w:pPr>
      <w:r w:rsidRPr="001B5137">
        <w:rPr>
          <w:sz w:val="28"/>
          <w:szCs w:val="28"/>
        </w:rPr>
        <w:t>Проблема</w:t>
      </w:r>
      <w:r w:rsidRPr="007D16BE">
        <w:rPr>
          <w:sz w:val="28"/>
          <w:szCs w:val="28"/>
        </w:rPr>
        <w:t xml:space="preserve"> </w:t>
      </w:r>
      <w:r w:rsidRPr="001B5137">
        <w:rPr>
          <w:sz w:val="28"/>
          <w:szCs w:val="28"/>
        </w:rPr>
        <w:t>борьбы</w:t>
      </w:r>
      <w:r w:rsidRPr="007D16BE">
        <w:rPr>
          <w:sz w:val="28"/>
          <w:szCs w:val="28"/>
        </w:rPr>
        <w:t xml:space="preserve"> </w:t>
      </w:r>
      <w:r w:rsidRPr="001B5137">
        <w:rPr>
          <w:sz w:val="28"/>
          <w:szCs w:val="28"/>
        </w:rPr>
        <w:t>с</w:t>
      </w:r>
      <w:r w:rsidRPr="007D16BE">
        <w:rPr>
          <w:sz w:val="28"/>
          <w:szCs w:val="28"/>
        </w:rPr>
        <w:t xml:space="preserve"> </w:t>
      </w:r>
      <w:r w:rsidRPr="001B5137">
        <w:rPr>
          <w:sz w:val="28"/>
          <w:szCs w:val="28"/>
        </w:rPr>
        <w:t>вредными</w:t>
      </w:r>
      <w:r w:rsidRPr="007D16BE">
        <w:rPr>
          <w:sz w:val="28"/>
          <w:szCs w:val="28"/>
        </w:rPr>
        <w:t xml:space="preserve"> </w:t>
      </w:r>
      <w:r w:rsidRPr="001B5137">
        <w:rPr>
          <w:sz w:val="28"/>
          <w:szCs w:val="28"/>
        </w:rPr>
        <w:t>организмами</w:t>
      </w:r>
      <w:r w:rsidRPr="007D16BE">
        <w:rPr>
          <w:sz w:val="28"/>
          <w:szCs w:val="28"/>
        </w:rPr>
        <w:t xml:space="preserve"> </w:t>
      </w:r>
      <w:r w:rsidRPr="001B5137">
        <w:rPr>
          <w:sz w:val="28"/>
          <w:szCs w:val="28"/>
        </w:rPr>
        <w:t>растений</w:t>
      </w:r>
      <w:r w:rsidRPr="007D16BE">
        <w:rPr>
          <w:sz w:val="28"/>
          <w:szCs w:val="28"/>
        </w:rPr>
        <w:t xml:space="preserve"> </w:t>
      </w:r>
      <w:r w:rsidRPr="001B5137">
        <w:rPr>
          <w:sz w:val="28"/>
          <w:szCs w:val="28"/>
        </w:rPr>
        <w:t>занимает</w:t>
      </w:r>
      <w:r w:rsidRPr="007D16BE">
        <w:rPr>
          <w:sz w:val="28"/>
          <w:szCs w:val="28"/>
        </w:rPr>
        <w:t xml:space="preserve"> </w:t>
      </w:r>
      <w:r w:rsidRPr="001B5137">
        <w:rPr>
          <w:sz w:val="28"/>
          <w:szCs w:val="28"/>
        </w:rPr>
        <w:t>человека</w:t>
      </w:r>
      <w:r w:rsidRPr="007D16BE">
        <w:rPr>
          <w:sz w:val="28"/>
          <w:szCs w:val="28"/>
        </w:rPr>
        <w:t xml:space="preserve"> </w:t>
      </w:r>
      <w:r w:rsidRPr="001B5137">
        <w:rPr>
          <w:sz w:val="28"/>
          <w:szCs w:val="28"/>
        </w:rPr>
        <w:t>с</w:t>
      </w:r>
      <w:r w:rsidRPr="007D16BE">
        <w:rPr>
          <w:sz w:val="28"/>
          <w:szCs w:val="28"/>
        </w:rPr>
        <w:t xml:space="preserve"> </w:t>
      </w:r>
      <w:r w:rsidRPr="001B5137">
        <w:rPr>
          <w:sz w:val="28"/>
          <w:szCs w:val="28"/>
        </w:rPr>
        <w:t>начального</w:t>
      </w:r>
      <w:r w:rsidRPr="007D16BE">
        <w:rPr>
          <w:sz w:val="28"/>
          <w:szCs w:val="28"/>
        </w:rPr>
        <w:t xml:space="preserve"> </w:t>
      </w:r>
      <w:r w:rsidRPr="001B5137">
        <w:rPr>
          <w:sz w:val="28"/>
          <w:szCs w:val="28"/>
        </w:rPr>
        <w:t>периода</w:t>
      </w:r>
      <w:r w:rsidRPr="007D16BE">
        <w:rPr>
          <w:sz w:val="28"/>
          <w:szCs w:val="28"/>
        </w:rPr>
        <w:t xml:space="preserve"> </w:t>
      </w:r>
      <w:r w:rsidRPr="001B5137">
        <w:rPr>
          <w:sz w:val="28"/>
          <w:szCs w:val="28"/>
        </w:rPr>
        <w:t>развития</w:t>
      </w:r>
      <w:r w:rsidRPr="007D16BE">
        <w:rPr>
          <w:sz w:val="28"/>
          <w:szCs w:val="28"/>
        </w:rPr>
        <w:t xml:space="preserve"> </w:t>
      </w:r>
      <w:r w:rsidRPr="001B5137">
        <w:rPr>
          <w:sz w:val="28"/>
          <w:szCs w:val="28"/>
        </w:rPr>
        <w:t>земледелия</w:t>
      </w:r>
      <w:r w:rsidRPr="007D16BE">
        <w:rPr>
          <w:sz w:val="28"/>
          <w:szCs w:val="28"/>
        </w:rPr>
        <w:t xml:space="preserve">. </w:t>
      </w:r>
      <w:r w:rsidRPr="001B5137">
        <w:rPr>
          <w:sz w:val="28"/>
          <w:szCs w:val="28"/>
        </w:rPr>
        <w:t>И, в настоящее время, она исключительно важна, как в практическом плане (профилактика заноса вредних организмов  в новые районы, борьба с наиболее распространенными и злостными вредными организмами, включающая применение пестицидов, методов биологической борьбы), так и в теоретическом (изучение расселения и размножения вредных организмов, их жизнеспособности и эволюции). На заре земледелия одновременно с процессом формирования основных мировых очагов культурных растений происходил отбор, и складывались самостоятельные комплексы вредных организмов растений. В связи с возрастающим развитием транспортных сетей и увеличением товарооборота многие виды вредных организмов растений стали распространяться с поразительной быстротой, захватывая подчас целые континенты[</w:t>
      </w:r>
      <w:r>
        <w:rPr>
          <w:sz w:val="28"/>
          <w:szCs w:val="28"/>
        </w:rPr>
        <w:t>9,</w:t>
      </w:r>
      <w:r w:rsidRPr="001B5137">
        <w:rPr>
          <w:sz w:val="28"/>
          <w:szCs w:val="28"/>
        </w:rPr>
        <w:t>1</w:t>
      </w:r>
      <w:r>
        <w:rPr>
          <w:sz w:val="28"/>
          <w:szCs w:val="28"/>
        </w:rPr>
        <w:t>1</w:t>
      </w:r>
      <w:r w:rsidRPr="001B5137">
        <w:rPr>
          <w:sz w:val="28"/>
          <w:szCs w:val="28"/>
        </w:rPr>
        <w:t>]. Чтобы предотвратить дальнейшее расселение карантинных вредных организмов  растений из имеющихся очагов, необходимо осуществлять комплекс мероприятий по снижению их численности до минимального уровня. Высокая вредоносность карантинных вредных организмов  вызвала необходимость проведения исследований по изучению мероприятий по борьбе с карантинными вредными организмами  растений, которые позволят сократить площади уже существующих ареалов и своевременно их уничтожить[1</w:t>
      </w:r>
      <w:r>
        <w:rPr>
          <w:sz w:val="28"/>
          <w:szCs w:val="28"/>
        </w:rPr>
        <w:t>1</w:t>
      </w:r>
      <w:r w:rsidRPr="001B5137">
        <w:rPr>
          <w:sz w:val="28"/>
          <w:szCs w:val="28"/>
        </w:rPr>
        <w:t>].</w:t>
      </w:r>
    </w:p>
    <w:p w:rsidR="00CA1515" w:rsidRPr="001B5137" w:rsidRDefault="00CA1515" w:rsidP="00CA1515">
      <w:pPr>
        <w:ind w:firstLine="709"/>
        <w:jc w:val="both"/>
        <w:rPr>
          <w:sz w:val="28"/>
          <w:szCs w:val="28"/>
        </w:rPr>
      </w:pPr>
      <w:r w:rsidRPr="001B5137">
        <w:rPr>
          <w:sz w:val="28"/>
          <w:szCs w:val="28"/>
        </w:rPr>
        <w:t xml:space="preserve">Проведение исследований невозможно без детального изучения особенностей морфологии, биологии и экологии вредных организмов </w:t>
      </w:r>
      <w:r w:rsidRPr="001B5137">
        <w:rPr>
          <w:sz w:val="28"/>
          <w:szCs w:val="28"/>
        </w:rPr>
        <w:lastRenderedPageBreak/>
        <w:t>растений, путей распространения, влияния абиотических и биотических факторов среды в новых местах обитания[</w:t>
      </w:r>
      <w:r>
        <w:rPr>
          <w:sz w:val="28"/>
          <w:szCs w:val="28"/>
        </w:rPr>
        <w:t>10,</w:t>
      </w:r>
      <w:r w:rsidRPr="001B5137">
        <w:rPr>
          <w:sz w:val="28"/>
          <w:szCs w:val="28"/>
        </w:rPr>
        <w:t>1</w:t>
      </w:r>
      <w:r>
        <w:rPr>
          <w:sz w:val="28"/>
          <w:szCs w:val="28"/>
        </w:rPr>
        <w:t>1</w:t>
      </w:r>
      <w:r w:rsidRPr="001B5137">
        <w:rPr>
          <w:sz w:val="28"/>
          <w:szCs w:val="28"/>
        </w:rPr>
        <w:t>].</w:t>
      </w:r>
    </w:p>
    <w:p w:rsidR="00CA1515" w:rsidRPr="001B5137" w:rsidRDefault="00CA1515" w:rsidP="00CA1515">
      <w:pPr>
        <w:ind w:firstLine="709"/>
        <w:jc w:val="both"/>
        <w:rPr>
          <w:sz w:val="28"/>
          <w:szCs w:val="28"/>
        </w:rPr>
      </w:pPr>
      <w:r w:rsidRPr="001B5137">
        <w:rPr>
          <w:b/>
          <w:sz w:val="28"/>
          <w:szCs w:val="28"/>
        </w:rPr>
        <w:t>Актуальность темы.</w:t>
      </w:r>
      <w:r w:rsidRPr="001B5137">
        <w:rPr>
          <w:sz w:val="28"/>
          <w:szCs w:val="28"/>
        </w:rPr>
        <w:t xml:space="preserve"> Плодоводство Магарамкентского  рйона как и во всей республике в настоящее время переживает период глубоких изменений. Сокращение площадей под плодовыми насаждениями, объемов производства и реализации плодов в хозяйствах всех категорий республики привели к экономической неэффектив</w:t>
      </w:r>
      <w:r>
        <w:rPr>
          <w:sz w:val="28"/>
          <w:szCs w:val="28"/>
        </w:rPr>
        <w:t>ности этой  отрасли в Дагестане</w:t>
      </w:r>
      <w:r w:rsidRPr="001C5913">
        <w:rPr>
          <w:sz w:val="28"/>
          <w:szCs w:val="28"/>
        </w:rPr>
        <w:t xml:space="preserve"> </w:t>
      </w:r>
      <w:r w:rsidRPr="001B5137">
        <w:rPr>
          <w:sz w:val="28"/>
          <w:szCs w:val="28"/>
        </w:rPr>
        <w:t>[</w:t>
      </w:r>
      <w:r>
        <w:rPr>
          <w:sz w:val="28"/>
          <w:szCs w:val="28"/>
        </w:rPr>
        <w:t>3</w:t>
      </w:r>
      <w:r w:rsidRPr="001B5137">
        <w:rPr>
          <w:sz w:val="28"/>
          <w:szCs w:val="28"/>
        </w:rPr>
        <w:t xml:space="preserve">].   В 2018 г. площади садов составили 24,4 тыс. га (из них плодоносящие 22,6 тыс. га). Валовые сборы плодов при этом не превысили 44,1 тыс. т., тогда как  в </w:t>
      </w:r>
      <w:smartTag w:uri="urn:schemas-microsoft-com:office:smarttags" w:element="metricconverter">
        <w:smartTagPr>
          <w:attr w:name="ProductID" w:val="1990 г"/>
        </w:smartTagPr>
        <w:r w:rsidRPr="001B5137">
          <w:rPr>
            <w:sz w:val="28"/>
            <w:szCs w:val="28"/>
          </w:rPr>
          <w:t>1990 г</w:t>
        </w:r>
      </w:smartTag>
      <w:r w:rsidRPr="001B5137">
        <w:rPr>
          <w:sz w:val="28"/>
          <w:szCs w:val="28"/>
        </w:rPr>
        <w:t xml:space="preserve">.  они достигали  71,8 тыс. т, т.е. почти в 1,6 раза  больше. </w:t>
      </w:r>
      <w:r w:rsidRPr="001B5137">
        <w:rPr>
          <w:color w:val="000000"/>
          <w:spacing w:val="1"/>
          <w:sz w:val="28"/>
          <w:szCs w:val="28"/>
        </w:rPr>
        <w:t xml:space="preserve">В значительной степени это связано с </w:t>
      </w:r>
      <w:r w:rsidRPr="001B5137">
        <w:rPr>
          <w:color w:val="000000"/>
          <w:spacing w:val="3"/>
          <w:sz w:val="28"/>
          <w:szCs w:val="28"/>
        </w:rPr>
        <w:t xml:space="preserve">огромным ущербом производству плодовых в республике вследствие </w:t>
      </w:r>
      <w:r w:rsidRPr="001B5137">
        <w:rPr>
          <w:color w:val="000000"/>
          <w:spacing w:val="-4"/>
          <w:sz w:val="28"/>
          <w:szCs w:val="28"/>
        </w:rPr>
        <w:t>высокой зараженности садов таким карантинным вредителем как калифорнийская щитовка. Так, к</w:t>
      </w:r>
      <w:r w:rsidRPr="001B5137">
        <w:rPr>
          <w:color w:val="000000"/>
          <w:spacing w:val="-1"/>
          <w:sz w:val="28"/>
          <w:szCs w:val="28"/>
        </w:rPr>
        <w:t xml:space="preserve">алифорнийская щитовка, имеющая наиболее продолжительный </w:t>
      </w:r>
      <w:r w:rsidRPr="001B5137">
        <w:rPr>
          <w:color w:val="000000"/>
          <w:spacing w:val="-3"/>
          <w:sz w:val="28"/>
          <w:szCs w:val="28"/>
        </w:rPr>
        <w:t xml:space="preserve">период питания на плодовых деревьях (в южных и горно-долинных районах Дагестана до 8-9 месяцев) способна вызывать не только  снижение урожайности насаждений, резкое ухудшение качества собираемых плодов, но и проявление суховершинности, усыхания </w:t>
      </w:r>
      <w:r w:rsidRPr="001B5137">
        <w:rPr>
          <w:color w:val="000000"/>
          <w:spacing w:val="-4"/>
          <w:sz w:val="28"/>
          <w:szCs w:val="28"/>
        </w:rPr>
        <w:t>ветвей и даже гибель всего дерева</w:t>
      </w:r>
      <w:r w:rsidRPr="001B5137">
        <w:rPr>
          <w:sz w:val="28"/>
          <w:szCs w:val="28"/>
        </w:rPr>
        <w:t>[1</w:t>
      </w:r>
      <w:r>
        <w:rPr>
          <w:sz w:val="28"/>
          <w:szCs w:val="28"/>
        </w:rPr>
        <w:t>,2</w:t>
      </w:r>
      <w:r w:rsidRPr="001B5137">
        <w:rPr>
          <w:sz w:val="28"/>
          <w:szCs w:val="28"/>
        </w:rPr>
        <w:t>].  Особую актуальность представляют исследования по созданию и испытанию средств, направленных оптимизировать численность  популяций фитофагов</w:t>
      </w:r>
      <w:r w:rsidR="00733A25">
        <w:rPr>
          <w:sz w:val="28"/>
          <w:szCs w:val="28"/>
        </w:rPr>
        <w:t xml:space="preserve"> </w:t>
      </w:r>
      <w:r w:rsidRPr="001B5137">
        <w:rPr>
          <w:sz w:val="28"/>
          <w:szCs w:val="28"/>
        </w:rPr>
        <w:t xml:space="preserve">[2].  </w:t>
      </w:r>
    </w:p>
    <w:p w:rsidR="00CA1515" w:rsidRPr="001B5137" w:rsidRDefault="00CA1515" w:rsidP="007D16BE">
      <w:pPr>
        <w:tabs>
          <w:tab w:val="left" w:pos="4680"/>
        </w:tabs>
        <w:ind w:firstLine="426"/>
        <w:jc w:val="both"/>
        <w:rPr>
          <w:snapToGrid w:val="0"/>
          <w:sz w:val="28"/>
          <w:szCs w:val="28"/>
        </w:rPr>
      </w:pPr>
      <w:r w:rsidRPr="001B5137">
        <w:rPr>
          <w:b/>
          <w:sz w:val="28"/>
          <w:szCs w:val="28"/>
        </w:rPr>
        <w:t>Целью настоящей работы являлось</w:t>
      </w:r>
      <w:r w:rsidRPr="001B5137">
        <w:rPr>
          <w:sz w:val="28"/>
          <w:szCs w:val="28"/>
        </w:rPr>
        <w:t xml:space="preserve"> выявление факторов подавления популяций </w:t>
      </w:r>
      <w:r w:rsidRPr="001B5137">
        <w:rPr>
          <w:color w:val="000000"/>
          <w:spacing w:val="2"/>
          <w:sz w:val="28"/>
          <w:szCs w:val="28"/>
        </w:rPr>
        <w:t xml:space="preserve">карантинного вредителя </w:t>
      </w:r>
      <w:r w:rsidRPr="001B5137">
        <w:rPr>
          <w:color w:val="000000"/>
          <w:spacing w:val="-2"/>
          <w:sz w:val="28"/>
          <w:szCs w:val="28"/>
        </w:rPr>
        <w:t>калифорнийской щитовки</w:t>
      </w:r>
      <w:r w:rsidRPr="001B5137">
        <w:rPr>
          <w:color w:val="000000"/>
          <w:spacing w:val="2"/>
          <w:sz w:val="28"/>
          <w:szCs w:val="28"/>
        </w:rPr>
        <w:t xml:space="preserve"> в многолетних плодовых насаждениях </w:t>
      </w:r>
      <w:r w:rsidRPr="001B5137">
        <w:rPr>
          <w:snapToGrid w:val="0"/>
          <w:sz w:val="28"/>
          <w:szCs w:val="28"/>
        </w:rPr>
        <w:t>Магарамкентского района</w:t>
      </w:r>
      <w:r w:rsidRPr="001B5137">
        <w:rPr>
          <w:color w:val="000000"/>
          <w:spacing w:val="-2"/>
          <w:sz w:val="28"/>
          <w:szCs w:val="28"/>
        </w:rPr>
        <w:t>, уточнение особенностей их биологии в агроклиматических условиях</w:t>
      </w:r>
      <w:r w:rsidRPr="001B5137">
        <w:rPr>
          <w:snapToGrid w:val="0"/>
          <w:sz w:val="28"/>
          <w:szCs w:val="28"/>
        </w:rPr>
        <w:t xml:space="preserve"> Магарамкентского района</w:t>
      </w:r>
      <w:r w:rsidRPr="001B5137">
        <w:rPr>
          <w:color w:val="000000"/>
          <w:spacing w:val="-2"/>
          <w:sz w:val="28"/>
          <w:szCs w:val="28"/>
        </w:rPr>
        <w:t xml:space="preserve">, вредоносности и ареала и усовершенствование интегрированных методов защиты. В рамках поставленной цели </w:t>
      </w:r>
      <w:r w:rsidRPr="001B5137">
        <w:rPr>
          <w:b/>
          <w:color w:val="000000"/>
          <w:spacing w:val="-2"/>
          <w:sz w:val="28"/>
          <w:szCs w:val="28"/>
        </w:rPr>
        <w:t>решались следующие задачи:</w:t>
      </w:r>
    </w:p>
    <w:p w:rsidR="00CA1515" w:rsidRPr="001B5137" w:rsidRDefault="00CA1515" w:rsidP="00CA1515">
      <w:pPr>
        <w:tabs>
          <w:tab w:val="left" w:pos="4680"/>
        </w:tabs>
        <w:jc w:val="both"/>
        <w:rPr>
          <w:snapToGrid w:val="0"/>
          <w:sz w:val="28"/>
          <w:szCs w:val="28"/>
        </w:rPr>
      </w:pPr>
      <w:r w:rsidRPr="001B5137">
        <w:rPr>
          <w:snapToGrid w:val="0"/>
          <w:sz w:val="28"/>
          <w:szCs w:val="28"/>
        </w:rPr>
        <w:t>- уточнение особенностей биологии калифорнийской щитовки в условиях Магарамкентского района;</w:t>
      </w:r>
    </w:p>
    <w:p w:rsidR="00CA1515" w:rsidRPr="001B5137" w:rsidRDefault="00CA1515" w:rsidP="00CA1515">
      <w:pPr>
        <w:widowControl w:val="0"/>
        <w:numPr>
          <w:ilvl w:val="0"/>
          <w:numId w:val="48"/>
        </w:numPr>
        <w:shd w:val="clear" w:color="auto" w:fill="FFFFFF"/>
        <w:tabs>
          <w:tab w:val="left" w:pos="360"/>
        </w:tabs>
        <w:autoSpaceDE w:val="0"/>
        <w:autoSpaceDN w:val="0"/>
        <w:adjustRightInd w:val="0"/>
        <w:jc w:val="both"/>
        <w:rPr>
          <w:sz w:val="28"/>
          <w:szCs w:val="28"/>
        </w:rPr>
      </w:pPr>
      <w:r w:rsidRPr="001B5137">
        <w:rPr>
          <w:snapToGrid w:val="0"/>
          <w:sz w:val="28"/>
          <w:szCs w:val="28"/>
        </w:rPr>
        <w:t>усовершенствование системы защиты плодовых насаждений от калифорнийской щитовки.</w:t>
      </w:r>
    </w:p>
    <w:p w:rsidR="00CA1515" w:rsidRPr="001B5137" w:rsidRDefault="00CA1515" w:rsidP="00CA1515">
      <w:pPr>
        <w:widowControl w:val="0"/>
        <w:shd w:val="clear" w:color="auto" w:fill="FFFFFF"/>
        <w:tabs>
          <w:tab w:val="left" w:pos="360"/>
        </w:tabs>
        <w:autoSpaceDE w:val="0"/>
        <w:autoSpaceDN w:val="0"/>
        <w:adjustRightInd w:val="0"/>
        <w:jc w:val="both"/>
        <w:rPr>
          <w:sz w:val="28"/>
          <w:szCs w:val="28"/>
        </w:rPr>
      </w:pPr>
      <w:r w:rsidRPr="001B5137">
        <w:rPr>
          <w:sz w:val="28"/>
          <w:szCs w:val="28"/>
        </w:rPr>
        <w:t>Калифорнийская щитовка - Quadraspidiotus perniсiosus Сomstoсk</w:t>
      </w:r>
      <w:r w:rsidRPr="001B5137">
        <w:rPr>
          <w:sz w:val="28"/>
          <w:szCs w:val="28"/>
        </w:rPr>
        <w:br/>
        <w:t xml:space="preserve"> впервые описана Д. Комстоком (Сomstoсk, 1881) в Калифорнии. Она является одним из опасных карантинных вредителей многих плодовых, ягодных, декоративных и лесных пород (</w:t>
      </w:r>
      <w:r w:rsidRPr="001B5137">
        <w:rPr>
          <w:sz w:val="28"/>
          <w:szCs w:val="28"/>
          <w:lang w:val="en-US"/>
        </w:rPr>
        <w:t>Imbert</w:t>
      </w:r>
      <w:r w:rsidRPr="001B5137">
        <w:rPr>
          <w:sz w:val="28"/>
          <w:szCs w:val="28"/>
        </w:rPr>
        <w:t xml:space="preserve">, </w:t>
      </w:r>
      <w:r w:rsidRPr="001B5137">
        <w:rPr>
          <w:sz w:val="28"/>
          <w:szCs w:val="28"/>
          <w:lang w:val="en-US"/>
        </w:rPr>
        <w:t>Besson</w:t>
      </w:r>
      <w:r w:rsidRPr="001B5137">
        <w:rPr>
          <w:sz w:val="28"/>
          <w:szCs w:val="28"/>
        </w:rPr>
        <w:t xml:space="preserve">, </w:t>
      </w:r>
      <w:r w:rsidRPr="001B5137">
        <w:rPr>
          <w:sz w:val="28"/>
          <w:szCs w:val="28"/>
          <w:lang w:val="en-US"/>
        </w:rPr>
        <w:t>Joly</w:t>
      </w:r>
      <w:r w:rsidRPr="001B5137">
        <w:rPr>
          <w:sz w:val="28"/>
          <w:szCs w:val="28"/>
        </w:rPr>
        <w:t xml:space="preserve">, 1958). Отличается огромной способностью к расселению, главным образом с посадочным материалом, и акклиматизации в различных климатических условиях. Встречается во многих странах. Родиной считается северо-восточный Китай и советский Дальний Восток. Полифаг. Питается на широком круге растений из 239 родов, принадлежащих 80 семействам (Борхсениус, 1966). Обитает в лесах, садах, городских зеленых насаждениях. Вредитель яблони, груши, сливы и персика. В массе встречается практически на всех семечковых и косточковых культурах. Повреждает также березу, бересклет, дуб, иву, тополь, черемуху, каштан, крушину, грецкий орех, миндаль, лещину, хурму, смородину и многие </w:t>
      </w:r>
      <w:r w:rsidRPr="001B5137">
        <w:rPr>
          <w:sz w:val="28"/>
          <w:szCs w:val="28"/>
        </w:rPr>
        <w:lastRenderedPageBreak/>
        <w:t xml:space="preserve">другие древесные и декоративные растения. </w:t>
      </w:r>
    </w:p>
    <w:p w:rsidR="00CA1515" w:rsidRPr="001B5137" w:rsidRDefault="00CA1515" w:rsidP="00CA1515">
      <w:pPr>
        <w:jc w:val="both"/>
        <w:rPr>
          <w:sz w:val="28"/>
          <w:szCs w:val="28"/>
        </w:rPr>
      </w:pPr>
      <w:r w:rsidRPr="001B5137">
        <w:rPr>
          <w:sz w:val="28"/>
          <w:szCs w:val="28"/>
        </w:rPr>
        <w:t xml:space="preserve">        Вредоносность этого вида щитовки стала известна в Калифорнии в </w:t>
      </w:r>
      <w:smartTag w:uri="urn:schemas-microsoft-com:office:smarttags" w:element="metricconverter">
        <w:smartTagPr>
          <w:attr w:name="ProductID" w:val="1873 г"/>
        </w:smartTagPr>
        <w:r w:rsidRPr="001B5137">
          <w:rPr>
            <w:sz w:val="28"/>
            <w:szCs w:val="28"/>
          </w:rPr>
          <w:t>1873 г</w:t>
        </w:r>
      </w:smartTag>
      <w:r w:rsidRPr="001B5137">
        <w:rPr>
          <w:sz w:val="28"/>
          <w:szCs w:val="28"/>
        </w:rPr>
        <w:t>., куда вредитель попал с посадочным материалом из Китая или Японии и нанес огромный ущерб плодоводству США. Родиной Калифорнийской щитовки считают Северный Китай и Корею[1</w:t>
      </w:r>
      <w:r>
        <w:rPr>
          <w:sz w:val="28"/>
          <w:szCs w:val="28"/>
        </w:rPr>
        <w:t>,4</w:t>
      </w:r>
      <w:r w:rsidRPr="001B5137">
        <w:rPr>
          <w:sz w:val="28"/>
          <w:szCs w:val="28"/>
        </w:rPr>
        <w:t>].  .</w:t>
      </w:r>
    </w:p>
    <w:p w:rsidR="00CA1515" w:rsidRPr="001B5137" w:rsidRDefault="00CA1515" w:rsidP="00CA1515">
      <w:pPr>
        <w:jc w:val="both"/>
        <w:rPr>
          <w:sz w:val="28"/>
          <w:szCs w:val="28"/>
        </w:rPr>
      </w:pPr>
      <w:r w:rsidRPr="001B5137">
        <w:rPr>
          <w:sz w:val="28"/>
          <w:szCs w:val="28"/>
        </w:rPr>
        <w:t xml:space="preserve">         В Россию щитовка проникла, вероятно, в начале XX века с саженцами сливы и яблони, завезенными из США (Кириченко, 1937). Образование очагов происходило в трех направлениях. Кавказский очаг появился в результате завоза зараженного посадочного материала из Сочинского питомника - первоначального очага[</w:t>
      </w:r>
      <w:r>
        <w:rPr>
          <w:sz w:val="28"/>
          <w:szCs w:val="28"/>
        </w:rPr>
        <w:t>7</w:t>
      </w:r>
      <w:r w:rsidRPr="001B5137">
        <w:rPr>
          <w:sz w:val="28"/>
          <w:szCs w:val="28"/>
        </w:rPr>
        <w:t>].  .</w:t>
      </w:r>
    </w:p>
    <w:p w:rsidR="00CA1515" w:rsidRPr="001B5137" w:rsidRDefault="00CA1515" w:rsidP="00CA1515">
      <w:pPr>
        <w:shd w:val="clear" w:color="auto" w:fill="FFFFFF"/>
        <w:ind w:firstLine="360"/>
        <w:jc w:val="both"/>
        <w:rPr>
          <w:color w:val="000000"/>
          <w:spacing w:val="3"/>
          <w:sz w:val="28"/>
          <w:szCs w:val="28"/>
        </w:rPr>
      </w:pPr>
      <w:r w:rsidRPr="001B5137">
        <w:rPr>
          <w:color w:val="000000"/>
          <w:spacing w:val="-3"/>
          <w:sz w:val="28"/>
          <w:szCs w:val="28"/>
        </w:rPr>
        <w:t xml:space="preserve">Самки калифорнийской щитовки имеют личинкообразную форму. У </w:t>
      </w:r>
      <w:r w:rsidRPr="001B5137">
        <w:rPr>
          <w:color w:val="000000"/>
          <w:spacing w:val="8"/>
          <w:sz w:val="28"/>
          <w:szCs w:val="28"/>
        </w:rPr>
        <w:t>них нет четкого разграничения тела на голову, грудь и брюшко. Г</w:t>
      </w:r>
      <w:r w:rsidRPr="001B5137">
        <w:rPr>
          <w:color w:val="000000"/>
          <w:spacing w:val="-1"/>
          <w:sz w:val="28"/>
          <w:szCs w:val="28"/>
        </w:rPr>
        <w:t xml:space="preserve">лаза, ноги, крылья и усики редуцированы. Имеют </w:t>
      </w:r>
      <w:r w:rsidRPr="001B5137">
        <w:rPr>
          <w:color w:val="000000"/>
          <w:spacing w:val="5"/>
          <w:sz w:val="28"/>
          <w:szCs w:val="28"/>
        </w:rPr>
        <w:t xml:space="preserve">хорошо развитый пигидий и </w:t>
      </w:r>
      <w:r w:rsidRPr="001B5137">
        <w:rPr>
          <w:color w:val="000000"/>
          <w:spacing w:val="2"/>
          <w:sz w:val="28"/>
          <w:szCs w:val="28"/>
        </w:rPr>
        <w:t>щиток, прикрывающий тело, которое</w:t>
      </w:r>
      <w:r w:rsidRPr="001B5137">
        <w:rPr>
          <w:color w:val="000000"/>
          <w:spacing w:val="-2"/>
          <w:sz w:val="28"/>
          <w:szCs w:val="28"/>
        </w:rPr>
        <w:t xml:space="preserve"> состоит из передней части (4 сегмента) и задней части - </w:t>
      </w:r>
      <w:r w:rsidRPr="001B5137">
        <w:rPr>
          <w:color w:val="000000"/>
          <w:spacing w:val="-3"/>
          <w:sz w:val="28"/>
          <w:szCs w:val="28"/>
        </w:rPr>
        <w:t xml:space="preserve">хитинизированного пигидия </w:t>
      </w:r>
      <w:r w:rsidRPr="001B5137">
        <w:rPr>
          <w:color w:val="000000"/>
          <w:spacing w:val="-2"/>
          <w:sz w:val="28"/>
          <w:szCs w:val="28"/>
        </w:rPr>
        <w:t>(</w:t>
      </w:r>
      <w:r w:rsidRPr="001B5137">
        <w:rPr>
          <w:color w:val="000000"/>
          <w:spacing w:val="-3"/>
          <w:sz w:val="28"/>
          <w:szCs w:val="28"/>
        </w:rPr>
        <w:t xml:space="preserve">4 сегмента).  </w:t>
      </w:r>
      <w:r w:rsidRPr="001B5137">
        <w:rPr>
          <w:color w:val="000000"/>
          <w:spacing w:val="-1"/>
          <w:sz w:val="28"/>
          <w:szCs w:val="28"/>
        </w:rPr>
        <w:t xml:space="preserve">На дорзальной стороне </w:t>
      </w:r>
      <w:r w:rsidRPr="001B5137">
        <w:rPr>
          <w:color w:val="000000"/>
          <w:spacing w:val="-2"/>
          <w:sz w:val="28"/>
          <w:szCs w:val="28"/>
        </w:rPr>
        <w:t>пигидия анальное отверстие щитовки, а на вентральной перед пигидием расположено половое отверстие (рис. 1.).</w:t>
      </w:r>
      <w:r w:rsidRPr="001B5137">
        <w:rPr>
          <w:color w:val="000000"/>
          <w:spacing w:val="7"/>
          <w:sz w:val="28"/>
          <w:szCs w:val="28"/>
        </w:rPr>
        <w:t xml:space="preserve"> У взрослой самки щиток округлый, диаметр  1,5-</w:t>
      </w:r>
      <w:smartTag w:uri="urn:schemas-microsoft-com:office:smarttags" w:element="metricconverter">
        <w:smartTagPr>
          <w:attr w:name="ProductID" w:val="2 мм"/>
        </w:smartTagPr>
        <w:r w:rsidRPr="001B5137">
          <w:rPr>
            <w:color w:val="000000"/>
            <w:spacing w:val="7"/>
            <w:sz w:val="28"/>
            <w:szCs w:val="28"/>
          </w:rPr>
          <w:t>2 мм</w:t>
        </w:r>
      </w:smartTag>
      <w:r w:rsidRPr="001B5137">
        <w:rPr>
          <w:color w:val="000000"/>
          <w:spacing w:val="7"/>
          <w:sz w:val="28"/>
          <w:szCs w:val="28"/>
        </w:rPr>
        <w:t xml:space="preserve">,  слегка </w:t>
      </w:r>
      <w:r w:rsidRPr="001B5137">
        <w:rPr>
          <w:color w:val="000000"/>
          <w:spacing w:val="-3"/>
          <w:sz w:val="28"/>
          <w:szCs w:val="28"/>
        </w:rPr>
        <w:t>выпуклый, желто-серый в центре, более светлый по краям.</w:t>
      </w:r>
      <w:r w:rsidRPr="001B5137">
        <w:rPr>
          <w:color w:val="000000"/>
          <w:spacing w:val="-2"/>
          <w:sz w:val="28"/>
          <w:szCs w:val="28"/>
        </w:rPr>
        <w:t xml:space="preserve"> Тело самки лимонно-</w:t>
      </w:r>
      <w:r w:rsidRPr="001B5137">
        <w:rPr>
          <w:color w:val="000000"/>
          <w:spacing w:val="3"/>
          <w:sz w:val="28"/>
          <w:szCs w:val="28"/>
        </w:rPr>
        <w:t>желтой</w:t>
      </w:r>
      <w:r w:rsidRPr="001B5137">
        <w:rPr>
          <w:color w:val="000000"/>
          <w:spacing w:val="-2"/>
          <w:sz w:val="28"/>
          <w:szCs w:val="28"/>
        </w:rPr>
        <w:t xml:space="preserve"> окраски</w:t>
      </w:r>
      <w:r w:rsidRPr="001B5137">
        <w:rPr>
          <w:color w:val="000000"/>
          <w:spacing w:val="3"/>
          <w:sz w:val="28"/>
          <w:szCs w:val="28"/>
        </w:rPr>
        <w:t>.</w:t>
      </w:r>
    </w:p>
    <w:p w:rsidR="00CA1515" w:rsidRPr="001B5137" w:rsidRDefault="00CA1515" w:rsidP="00CA1515">
      <w:pPr>
        <w:shd w:val="clear" w:color="auto" w:fill="FFFFFF"/>
        <w:ind w:firstLine="284"/>
        <w:jc w:val="both"/>
        <w:rPr>
          <w:sz w:val="28"/>
          <w:szCs w:val="28"/>
        </w:rPr>
      </w:pPr>
      <w:r w:rsidRPr="001B5137">
        <w:rPr>
          <w:sz w:val="28"/>
          <w:szCs w:val="28"/>
        </w:rPr>
        <w:t>В условиях Дагестана</w:t>
      </w:r>
      <w:r w:rsidRPr="001B5137">
        <w:rPr>
          <w:b/>
          <w:sz w:val="28"/>
          <w:szCs w:val="28"/>
        </w:rPr>
        <w:t xml:space="preserve"> </w:t>
      </w:r>
      <w:r w:rsidRPr="001B5137">
        <w:rPr>
          <w:sz w:val="28"/>
          <w:szCs w:val="28"/>
        </w:rPr>
        <w:t xml:space="preserve">калифорнийская щитовка развивается в двух  поколениях, иногда отмечаем и третье, факультативное. Является опасным карантинным вредителем  садов. </w:t>
      </w:r>
      <w:r w:rsidRPr="001B5137">
        <w:rPr>
          <w:bCs/>
          <w:color w:val="000000"/>
          <w:spacing w:val="1"/>
          <w:sz w:val="28"/>
          <w:szCs w:val="28"/>
        </w:rPr>
        <w:t xml:space="preserve">Повреждает такие растения как: </w:t>
      </w:r>
      <w:r w:rsidRPr="001B5137">
        <w:rPr>
          <w:color w:val="000000"/>
          <w:spacing w:val="1"/>
          <w:sz w:val="28"/>
          <w:szCs w:val="28"/>
        </w:rPr>
        <w:t>яблоня, груша, абрикос, персик, вишня, сли</w:t>
      </w:r>
      <w:r w:rsidRPr="001B5137">
        <w:rPr>
          <w:color w:val="000000"/>
          <w:spacing w:val="1"/>
          <w:sz w:val="28"/>
          <w:szCs w:val="28"/>
        </w:rPr>
        <w:softHyphen/>
      </w:r>
      <w:r w:rsidRPr="001B5137">
        <w:rPr>
          <w:color w:val="000000"/>
          <w:spacing w:val="3"/>
          <w:sz w:val="28"/>
          <w:szCs w:val="28"/>
        </w:rPr>
        <w:t xml:space="preserve">ва, миндаль, черешня, боярышник, айва </w:t>
      </w:r>
      <w:r w:rsidRPr="001B5137">
        <w:rPr>
          <w:color w:val="000000"/>
          <w:spacing w:val="2"/>
          <w:sz w:val="28"/>
          <w:szCs w:val="28"/>
        </w:rPr>
        <w:t xml:space="preserve">и др. </w:t>
      </w:r>
    </w:p>
    <w:p w:rsidR="00CA1515" w:rsidRPr="001B5137" w:rsidRDefault="00CA1515" w:rsidP="00CA1515">
      <w:pPr>
        <w:ind w:firstLine="284"/>
        <w:jc w:val="both"/>
        <w:rPr>
          <w:sz w:val="28"/>
          <w:szCs w:val="28"/>
        </w:rPr>
      </w:pPr>
      <w:r w:rsidRPr="001B5137">
        <w:rPr>
          <w:sz w:val="28"/>
          <w:szCs w:val="28"/>
        </w:rPr>
        <w:t>Она высасывает соки из стволов, ветвей, листьев и плодов, впрыскивая при этом токсическую слюну. На поврежденных участках трескается кора и отстает,  уменьшается прирост побегов, искривляются и засыхают, листья деформируются, рано опадают, на плодах, в местах сосания появляются красные пятна, при этом снижается урожай, сильно ухудшаются товарные качества. При сильном повреждении на плодах образуются трещины. Такие плоды загнивают, начиная с плодоножки и чашечки (мест наиболее заселенных вредителем) и практически не хранятся. Снижение или полная потеря урожая происходит вследствие ухудшения товарных и вкусовых качеств, плодов (уменьшается содержание сахара, возрастает кислотность), увеличения количества падалицы, измельчения и деформации плодов, уменьшения числа и размеров вновь закладываемых плодовых почек. При посадке зараженных саженцев растения через 2-3 года полностью засыхают. Промышленные сады при сильном заражении ослабевают и постепенно усыхают[</w:t>
      </w:r>
      <w:r>
        <w:rPr>
          <w:sz w:val="28"/>
          <w:szCs w:val="28"/>
        </w:rPr>
        <w:t>5</w:t>
      </w:r>
      <w:r w:rsidRPr="001B5137">
        <w:rPr>
          <w:sz w:val="28"/>
          <w:szCs w:val="28"/>
        </w:rPr>
        <w:t xml:space="preserve">].  </w:t>
      </w:r>
    </w:p>
    <w:p w:rsidR="00CA1515" w:rsidRPr="001B5137" w:rsidRDefault="00CA1515" w:rsidP="00CA1515">
      <w:pPr>
        <w:tabs>
          <w:tab w:val="left" w:pos="0"/>
        </w:tabs>
        <w:ind w:firstLine="284"/>
        <w:jc w:val="both"/>
        <w:rPr>
          <w:sz w:val="28"/>
          <w:szCs w:val="28"/>
        </w:rPr>
      </w:pPr>
      <w:r w:rsidRPr="001B5137">
        <w:rPr>
          <w:sz w:val="28"/>
          <w:szCs w:val="28"/>
        </w:rPr>
        <w:t xml:space="preserve">Калифорнийская щитовка способна переносить колебания температуры от минус 40-50 до плюс 45 градусов и влажности воздуха от 30 до 90%.Большинство особей щитовки зимует на стадии личинок 1-го возраста, а также в виде немногочисленных оставшихся оплодотворенных взрослых самок. Пробуждение зимующего поколения весной начинается с начала сокодвижения у яблони  в феврале - марте. Первая линька перезимовавших </w:t>
      </w:r>
      <w:r w:rsidRPr="001B5137">
        <w:rPr>
          <w:sz w:val="28"/>
          <w:szCs w:val="28"/>
        </w:rPr>
        <w:lastRenderedPageBreak/>
        <w:t xml:space="preserve">личинок совпадает с периодом набухания почек у яблони.  Самки становятся половозрелыми после второй линьки, и они остаются прикрепленными и питаются. Плодовитость самок от 50 до 400 личинок.  Отрождение личинок начинается спустя 30-40 дней после спаривания (с конца мая до середины июня). Подвижные личинки «бродяжки», покидая щиток, передвигаются по дереву в течение нескольких часов, затем присасываются к растению и образуют щиток из выделяемых стойких воскоподобных веществ. Вторая генерация вредит с конца июля - первой декады августа. </w:t>
      </w:r>
    </w:p>
    <w:p w:rsidR="00CA1515" w:rsidRPr="001B5137" w:rsidRDefault="00CA1515" w:rsidP="00CA1515">
      <w:pPr>
        <w:ind w:firstLine="709"/>
        <w:jc w:val="both"/>
        <w:rPr>
          <w:sz w:val="28"/>
          <w:szCs w:val="28"/>
        </w:rPr>
      </w:pPr>
      <w:r w:rsidRPr="001B5137">
        <w:rPr>
          <w:sz w:val="28"/>
          <w:szCs w:val="28"/>
        </w:rPr>
        <w:t>Для выявления калифорнийской щитовки необходимо тщательно осмотреть все части растений: стволы, ветви, побеги, листья, плоды (обращая внимание на плодоножки и чашечки -  места, наиболее заселяемые вредителем). Для колоний калифорнийской щитовки характерны плотное расположение и наслоение щитков, что отличает их от колоний других видов. Деревья, зараженные калифорнийской щитовкой, имеют специфическое продольное и поперечное растрескивание коры и веток. При осмотре плодов и листьев необходимо обращать внимание на красные пятна, которые образуют</w:t>
      </w:r>
      <w:r>
        <w:rPr>
          <w:sz w:val="28"/>
          <w:szCs w:val="28"/>
        </w:rPr>
        <w:t>ся в результате питания щитовок</w:t>
      </w:r>
      <w:r w:rsidRPr="001B5137">
        <w:rPr>
          <w:sz w:val="28"/>
          <w:szCs w:val="28"/>
        </w:rPr>
        <w:t xml:space="preserve"> [</w:t>
      </w:r>
      <w:r>
        <w:rPr>
          <w:sz w:val="28"/>
          <w:szCs w:val="28"/>
        </w:rPr>
        <w:t>6</w:t>
      </w:r>
      <w:r w:rsidRPr="001B5137">
        <w:rPr>
          <w:sz w:val="28"/>
          <w:szCs w:val="28"/>
        </w:rPr>
        <w:t xml:space="preserve">].  </w:t>
      </w:r>
    </w:p>
    <w:p w:rsidR="00CA1515" w:rsidRPr="001B5137" w:rsidRDefault="00CA1515" w:rsidP="00CA1515">
      <w:pPr>
        <w:shd w:val="clear" w:color="auto" w:fill="FFFFFF"/>
        <w:ind w:firstLine="360"/>
        <w:jc w:val="both"/>
        <w:rPr>
          <w:sz w:val="28"/>
          <w:szCs w:val="28"/>
        </w:rPr>
      </w:pPr>
    </w:p>
    <w:p w:rsidR="00CA1515" w:rsidRPr="001B5137" w:rsidRDefault="00CA1515" w:rsidP="00CA1515">
      <w:pPr>
        <w:rPr>
          <w:b/>
          <w:color w:val="FF0000"/>
          <w:sz w:val="28"/>
          <w:szCs w:val="28"/>
        </w:rPr>
      </w:pPr>
      <w:r w:rsidRPr="001B5137">
        <w:rPr>
          <w:b/>
          <w:noProof/>
          <w:color w:val="FF0000"/>
          <w:sz w:val="28"/>
          <w:szCs w:val="28"/>
        </w:rPr>
        <w:drawing>
          <wp:inline distT="0" distB="0" distL="0" distR="0" wp14:anchorId="2BE0BE86" wp14:editId="67F9F770">
            <wp:extent cx="5334000" cy="3543300"/>
            <wp:effectExtent l="0" t="0" r="0" b="0"/>
            <wp:docPr id="19" name="Рисунок 19"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0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CA1515" w:rsidRPr="001B5137" w:rsidRDefault="00CA1515" w:rsidP="00CA1515">
      <w:pPr>
        <w:rPr>
          <w:b/>
          <w:color w:val="FF0000"/>
          <w:sz w:val="28"/>
          <w:szCs w:val="28"/>
        </w:rPr>
      </w:pPr>
    </w:p>
    <w:p w:rsidR="00CA1515" w:rsidRPr="001B5137" w:rsidRDefault="00CA1515" w:rsidP="00CA1515">
      <w:pPr>
        <w:rPr>
          <w:b/>
          <w:color w:val="FF0000"/>
          <w:sz w:val="28"/>
          <w:szCs w:val="28"/>
        </w:rPr>
      </w:pPr>
    </w:p>
    <w:p w:rsidR="00CA1515" w:rsidRPr="001B5137" w:rsidRDefault="00CA1515" w:rsidP="00CA1515">
      <w:pPr>
        <w:rPr>
          <w:b/>
        </w:rPr>
      </w:pPr>
      <w:r w:rsidRPr="001B5137">
        <w:rPr>
          <w:sz w:val="28"/>
          <w:szCs w:val="28"/>
        </w:rPr>
        <w:t xml:space="preserve">        </w:t>
      </w:r>
      <w:r w:rsidRPr="001B5137">
        <w:rPr>
          <w:b/>
        </w:rPr>
        <w:t xml:space="preserve">Рис.1. Калифорнийская щитовка </w:t>
      </w:r>
      <w:r w:rsidRPr="001B5137">
        <w:rPr>
          <w:b/>
          <w:lang w:val="en-US"/>
        </w:rPr>
        <w:t>Quadraspidiotus</w:t>
      </w:r>
      <w:r w:rsidRPr="001B5137">
        <w:rPr>
          <w:b/>
        </w:rPr>
        <w:t xml:space="preserve"> </w:t>
      </w:r>
      <w:r w:rsidRPr="001B5137">
        <w:rPr>
          <w:b/>
          <w:lang w:val="en-US"/>
        </w:rPr>
        <w:t>perni</w:t>
      </w:r>
      <w:r w:rsidRPr="001B5137">
        <w:rPr>
          <w:b/>
        </w:rPr>
        <w:t>с</w:t>
      </w:r>
      <w:r w:rsidRPr="001B5137">
        <w:rPr>
          <w:b/>
          <w:lang w:val="en-US"/>
        </w:rPr>
        <w:t>iosus</w:t>
      </w:r>
      <w:r w:rsidRPr="001B5137">
        <w:rPr>
          <w:b/>
        </w:rPr>
        <w:t xml:space="preserve"> С</w:t>
      </w:r>
      <w:r w:rsidRPr="001B5137">
        <w:rPr>
          <w:b/>
          <w:lang w:val="en-US"/>
        </w:rPr>
        <w:t>omsto</w:t>
      </w:r>
      <w:r w:rsidRPr="001B5137">
        <w:rPr>
          <w:b/>
        </w:rPr>
        <w:t>с</w:t>
      </w:r>
      <w:r w:rsidRPr="001B5137">
        <w:rPr>
          <w:b/>
          <w:lang w:val="en-US"/>
        </w:rPr>
        <w:t>k</w:t>
      </w:r>
      <w:r w:rsidRPr="001B5137">
        <w:rPr>
          <w:b/>
        </w:rPr>
        <w:t xml:space="preserve"> – по Савотикову и Сметник (1995). (1 -  щиток самки,  2 -  тело самки, 3 - личинка первого возраста, 4 - щиток самца , 5  -   самец).</w:t>
      </w:r>
    </w:p>
    <w:p w:rsidR="00CA1515" w:rsidRPr="001B5137" w:rsidRDefault="00CA1515" w:rsidP="00CA1515">
      <w:pPr>
        <w:rPr>
          <w:b/>
        </w:rPr>
      </w:pPr>
    </w:p>
    <w:p w:rsidR="00CA1515" w:rsidRPr="001B5137" w:rsidRDefault="00CA1515" w:rsidP="00CA1515">
      <w:pPr>
        <w:jc w:val="center"/>
      </w:pPr>
      <w:r w:rsidRPr="001B5137">
        <w:rPr>
          <w:noProof/>
        </w:rPr>
        <w:lastRenderedPageBreak/>
        <w:drawing>
          <wp:inline distT="0" distB="0" distL="0" distR="0" wp14:anchorId="7B967EF1" wp14:editId="5790DC09">
            <wp:extent cx="4105275" cy="2752725"/>
            <wp:effectExtent l="0" t="0" r="9525" b="9525"/>
            <wp:docPr id="16" name="Рисунок 16" descr="http://www.unquadratodigiardino.it/images/stories/insetti/cocciniglia%20Quadraspidiotus%20pernicio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unquadratodigiardino.it/images/stories/insetti/cocciniglia%20Quadraspidiotus%20perniciosus.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05275" cy="2752725"/>
                    </a:xfrm>
                    <a:prstGeom prst="rect">
                      <a:avLst/>
                    </a:prstGeom>
                    <a:noFill/>
                    <a:ln>
                      <a:noFill/>
                    </a:ln>
                  </pic:spPr>
                </pic:pic>
              </a:graphicData>
            </a:graphic>
          </wp:inline>
        </w:drawing>
      </w:r>
    </w:p>
    <w:p w:rsidR="00CA1515" w:rsidRPr="001B5137" w:rsidRDefault="00CA1515" w:rsidP="00CA1515"/>
    <w:p w:rsidR="00CA1515" w:rsidRPr="001B5137" w:rsidRDefault="00CA1515" w:rsidP="00CA1515">
      <w:pPr>
        <w:jc w:val="center"/>
        <w:rPr>
          <w:b/>
        </w:rPr>
      </w:pPr>
      <w:r w:rsidRPr="001B5137">
        <w:rPr>
          <w:b/>
        </w:rPr>
        <w:t>Рис.2. Плод яблони, зараженный Калифорнийской щитовкой</w:t>
      </w:r>
    </w:p>
    <w:p w:rsidR="00CA1515" w:rsidRPr="001B5137" w:rsidRDefault="00CA1515" w:rsidP="00CA1515">
      <w:pPr>
        <w:shd w:val="clear" w:color="auto" w:fill="FFFFFF"/>
        <w:ind w:firstLine="539"/>
        <w:jc w:val="both"/>
        <w:rPr>
          <w:color w:val="000000"/>
          <w:spacing w:val="4"/>
          <w:sz w:val="28"/>
          <w:szCs w:val="28"/>
        </w:rPr>
      </w:pPr>
      <w:r w:rsidRPr="001B5137">
        <w:rPr>
          <w:color w:val="000000"/>
          <w:spacing w:val="6"/>
          <w:sz w:val="28"/>
          <w:szCs w:val="28"/>
        </w:rPr>
        <w:t xml:space="preserve">Ротовой аппарат органы </w:t>
      </w:r>
      <w:r w:rsidRPr="001B5137">
        <w:rPr>
          <w:color w:val="000000"/>
          <w:spacing w:val="-2"/>
          <w:sz w:val="28"/>
          <w:szCs w:val="28"/>
        </w:rPr>
        <w:t xml:space="preserve">щитовки </w:t>
      </w:r>
      <w:r w:rsidRPr="001B5137">
        <w:rPr>
          <w:color w:val="000000"/>
          <w:spacing w:val="6"/>
          <w:sz w:val="28"/>
          <w:szCs w:val="28"/>
        </w:rPr>
        <w:t xml:space="preserve">колюще-сосущий, состоящий из щетинообразных мандибул и максилл, образующих </w:t>
      </w:r>
      <w:r w:rsidRPr="001B5137">
        <w:rPr>
          <w:color w:val="000000"/>
          <w:spacing w:val="-3"/>
          <w:sz w:val="28"/>
          <w:szCs w:val="28"/>
        </w:rPr>
        <w:t xml:space="preserve">хоботок. Вдоль максилл проходят 2 канала, выводящие слюну в ткани </w:t>
      </w:r>
      <w:r w:rsidRPr="001B5137">
        <w:rPr>
          <w:color w:val="000000"/>
          <w:spacing w:val="-4"/>
          <w:sz w:val="28"/>
          <w:szCs w:val="28"/>
        </w:rPr>
        <w:t xml:space="preserve">растения и всасывающие их. </w:t>
      </w:r>
      <w:r w:rsidRPr="001B5137">
        <w:rPr>
          <w:color w:val="000000"/>
          <w:spacing w:val="-1"/>
          <w:sz w:val="28"/>
          <w:szCs w:val="28"/>
        </w:rPr>
        <w:t xml:space="preserve">Хобот и щетинки </w:t>
      </w:r>
      <w:r w:rsidRPr="001B5137">
        <w:rPr>
          <w:color w:val="000000"/>
          <w:spacing w:val="4"/>
          <w:sz w:val="28"/>
          <w:szCs w:val="28"/>
        </w:rPr>
        <w:t>почти в 3 раза длиннее тела</w:t>
      </w:r>
      <w:r w:rsidRPr="001B5137">
        <w:rPr>
          <w:sz w:val="28"/>
          <w:szCs w:val="28"/>
        </w:rPr>
        <w:t xml:space="preserve">[1].  </w:t>
      </w:r>
    </w:p>
    <w:p w:rsidR="00CA1515" w:rsidRPr="001B5137" w:rsidRDefault="00CA1515" w:rsidP="00CA1515">
      <w:pPr>
        <w:ind w:firstLine="709"/>
        <w:jc w:val="both"/>
        <w:rPr>
          <w:sz w:val="28"/>
          <w:szCs w:val="28"/>
        </w:rPr>
      </w:pPr>
      <w:r w:rsidRPr="001B5137">
        <w:rPr>
          <w:sz w:val="28"/>
          <w:szCs w:val="28"/>
        </w:rPr>
        <w:t>Магарамкентский район расположен на низменных, предгорных и горных землях с выходом на Каспийское море. Район считается плоскостным. С севера-востока его омывает Каспийское море, с востока и юга-востока он граничит с Республикой Азербайджан, на северо-западе и западе с Курахским, С.-Стальским и Дербентским районами РД.  Район вытянут узкой полосой вдоль реки Самур. Наибольшая протяженность границ его составляет с северо-востока на юго-запад  82 км., а с запада на восток 52 км. По климатическим данным на территории Магарамкентского административного района в среднем за год выпадает около 400- 500мм осадков. Сумма активных температур воздуха выше + 10°С достигает 3400°. Зима сравнительно</w:t>
      </w:r>
      <w:r w:rsidRPr="001B5137">
        <w:rPr>
          <w:sz w:val="28"/>
          <w:szCs w:val="28"/>
        </w:rPr>
        <w:tab/>
        <w:t>теплая, среднемесячные температуры воздуха января около 1° мороза, февраля - близки к 0°. Абсолютный минимум температур не опускается ниже 26° мороза. Вегетационный период длится примерно 237 дней. Среднегодовые температуры колеблются в пределах 10-10,5°С.</w:t>
      </w:r>
      <w:r w:rsidRPr="001C5913">
        <w:rPr>
          <w:sz w:val="28"/>
          <w:szCs w:val="28"/>
        </w:rPr>
        <w:t xml:space="preserve"> </w:t>
      </w:r>
      <w:r w:rsidRPr="001B5137">
        <w:rPr>
          <w:sz w:val="28"/>
          <w:szCs w:val="28"/>
        </w:rPr>
        <w:t>[</w:t>
      </w:r>
      <w:r>
        <w:rPr>
          <w:sz w:val="28"/>
          <w:szCs w:val="28"/>
        </w:rPr>
        <w:t>8</w:t>
      </w:r>
      <w:r w:rsidRPr="001B5137">
        <w:rPr>
          <w:sz w:val="28"/>
          <w:szCs w:val="28"/>
        </w:rPr>
        <w:t xml:space="preserve">].  </w:t>
      </w:r>
    </w:p>
    <w:p w:rsidR="00CA1515" w:rsidRPr="001B5137" w:rsidRDefault="00CA1515" w:rsidP="00CA1515">
      <w:pPr>
        <w:ind w:firstLine="709"/>
        <w:jc w:val="both"/>
        <w:rPr>
          <w:sz w:val="28"/>
          <w:szCs w:val="28"/>
        </w:rPr>
      </w:pPr>
      <w:r w:rsidRPr="001B5137">
        <w:rPr>
          <w:sz w:val="28"/>
          <w:szCs w:val="28"/>
        </w:rPr>
        <w:t>В Магарамкентском</w:t>
      </w:r>
      <w:r w:rsidRPr="001B5137">
        <w:rPr>
          <w:sz w:val="28"/>
          <w:szCs w:val="28"/>
        </w:rPr>
        <w:tab/>
        <w:t>районе распространены</w:t>
      </w:r>
      <w:r w:rsidRPr="001B5137">
        <w:rPr>
          <w:sz w:val="28"/>
          <w:szCs w:val="28"/>
        </w:rPr>
        <w:tab/>
        <w:t>каштановые и коричневые почвы. Вследствие большой пересеченности рельефа и засушливости климата почвы сильно подвержены эрозии. Площадь эродирован</w:t>
      </w:r>
      <w:r>
        <w:rPr>
          <w:sz w:val="28"/>
          <w:szCs w:val="28"/>
        </w:rPr>
        <w:t>ной пашни превышает 70%</w:t>
      </w:r>
      <w:r w:rsidRPr="001B5137">
        <w:rPr>
          <w:sz w:val="28"/>
          <w:szCs w:val="28"/>
        </w:rPr>
        <w:t xml:space="preserve"> [</w:t>
      </w:r>
      <w:r>
        <w:rPr>
          <w:sz w:val="28"/>
          <w:szCs w:val="28"/>
        </w:rPr>
        <w:t>4</w:t>
      </w:r>
      <w:r w:rsidRPr="001B5137">
        <w:rPr>
          <w:sz w:val="28"/>
          <w:szCs w:val="28"/>
        </w:rPr>
        <w:t xml:space="preserve">].  </w:t>
      </w:r>
    </w:p>
    <w:p w:rsidR="00CA1515" w:rsidRPr="001B5137" w:rsidRDefault="00CA1515" w:rsidP="00CA1515">
      <w:pPr>
        <w:ind w:firstLine="709"/>
        <w:jc w:val="center"/>
        <w:rPr>
          <w:sz w:val="28"/>
          <w:szCs w:val="28"/>
        </w:rPr>
      </w:pPr>
      <w:r w:rsidRPr="001B5137">
        <w:rPr>
          <w:sz w:val="28"/>
          <w:szCs w:val="28"/>
        </w:rPr>
        <w:t>Проведение обследования для выявления калифорнийской щитовки.</w:t>
      </w:r>
    </w:p>
    <w:p w:rsidR="00CA1515" w:rsidRPr="001B5137" w:rsidRDefault="00CA1515" w:rsidP="00CA1515">
      <w:pPr>
        <w:ind w:firstLine="709"/>
        <w:jc w:val="both"/>
        <w:rPr>
          <w:sz w:val="28"/>
          <w:szCs w:val="28"/>
        </w:rPr>
      </w:pPr>
      <w:r w:rsidRPr="001B5137">
        <w:rPr>
          <w:sz w:val="28"/>
          <w:szCs w:val="28"/>
        </w:rPr>
        <w:t xml:space="preserve">Ловушки вывешивают в первых числах июля из расчета одна ловушка на     1 га в питомнике, одна ловушка на 2 га в промышленных садах и зеленых насаждениях, одна ловушка на 5 га в молодых садах. </w:t>
      </w:r>
    </w:p>
    <w:p w:rsidR="00CA1515" w:rsidRPr="001B5137" w:rsidRDefault="00CA1515" w:rsidP="00CA1515">
      <w:pPr>
        <w:ind w:firstLine="709"/>
        <w:jc w:val="both"/>
        <w:rPr>
          <w:sz w:val="28"/>
          <w:szCs w:val="28"/>
        </w:rPr>
      </w:pPr>
      <w:r w:rsidRPr="001B5137">
        <w:rPr>
          <w:sz w:val="28"/>
          <w:szCs w:val="28"/>
        </w:rPr>
        <w:t>Ловушки вывешивают на высоте от 1 до 2 м от поверхности почвы перед началом лета самцов калифорнийской щитовки.</w:t>
      </w:r>
    </w:p>
    <w:p w:rsidR="00CA1515" w:rsidRPr="001B5137" w:rsidRDefault="00CA1515" w:rsidP="00CA1515">
      <w:pPr>
        <w:ind w:firstLine="709"/>
        <w:jc w:val="both"/>
        <w:rPr>
          <w:sz w:val="28"/>
          <w:szCs w:val="28"/>
        </w:rPr>
      </w:pPr>
      <w:r w:rsidRPr="001B5137">
        <w:rPr>
          <w:bCs/>
          <w:sz w:val="28"/>
          <w:szCs w:val="28"/>
        </w:rPr>
        <w:lastRenderedPageBreak/>
        <w:t xml:space="preserve">П р и м е ч а н и е – </w:t>
      </w:r>
      <w:r w:rsidRPr="001B5137">
        <w:rPr>
          <w:sz w:val="28"/>
          <w:szCs w:val="28"/>
        </w:rPr>
        <w:t>Время массового лета самцов калифорнийской щитовки может варьировать в зависимости от климатических условий.</w:t>
      </w:r>
    </w:p>
    <w:p w:rsidR="00CA1515" w:rsidRPr="001B5137" w:rsidRDefault="00CA1515" w:rsidP="00CA1515">
      <w:pPr>
        <w:ind w:firstLine="709"/>
        <w:jc w:val="both"/>
        <w:rPr>
          <w:sz w:val="28"/>
          <w:szCs w:val="28"/>
        </w:rPr>
      </w:pPr>
      <w:r w:rsidRPr="001B5137">
        <w:rPr>
          <w:sz w:val="28"/>
          <w:szCs w:val="28"/>
        </w:rPr>
        <w:t>Ловушки проверяют через каждые семь</w:t>
      </w:r>
      <w:r w:rsidRPr="001B5137">
        <w:rPr>
          <w:bCs/>
          <w:sz w:val="28"/>
          <w:szCs w:val="28"/>
        </w:rPr>
        <w:t xml:space="preserve"> – </w:t>
      </w:r>
      <w:r w:rsidRPr="001B5137">
        <w:rPr>
          <w:sz w:val="28"/>
          <w:szCs w:val="28"/>
        </w:rPr>
        <w:t xml:space="preserve">десять дней после начала лета самцов калифорнийской щитовки. </w:t>
      </w:r>
    </w:p>
    <w:p w:rsidR="00CA1515" w:rsidRPr="001B5137" w:rsidRDefault="00CA1515" w:rsidP="00CA1515">
      <w:pPr>
        <w:ind w:firstLine="709"/>
        <w:jc w:val="both"/>
        <w:rPr>
          <w:sz w:val="28"/>
          <w:szCs w:val="28"/>
        </w:rPr>
      </w:pPr>
      <w:r w:rsidRPr="001B5137">
        <w:rPr>
          <w:sz w:val="28"/>
          <w:szCs w:val="28"/>
        </w:rPr>
        <w:t>При обнаружении в ловушках самцов калифорнийской щитовки ловушки снимают, упаковывают в сейф-пакет, снабжают этикеткой и направляют для лабораторных исследований в соответствии с ГОСТ 33455.</w:t>
      </w:r>
    </w:p>
    <w:p w:rsidR="00CA1515" w:rsidRPr="001B5137" w:rsidRDefault="00CA1515" w:rsidP="00CA1515">
      <w:pPr>
        <w:suppressAutoHyphens/>
        <w:ind w:firstLine="709"/>
        <w:jc w:val="both"/>
        <w:rPr>
          <w:sz w:val="28"/>
          <w:szCs w:val="28"/>
        </w:rPr>
      </w:pPr>
      <w:r w:rsidRPr="001B5137">
        <w:rPr>
          <w:sz w:val="28"/>
          <w:szCs w:val="28"/>
        </w:rPr>
        <w:t>При обнаружении в ловушках самцов калифорнийской щитовки, подтвержденном результатами лабораторных исследований,</w:t>
      </w:r>
      <w:r w:rsidRPr="001B5137">
        <w:rPr>
          <w:bCs/>
          <w:sz w:val="28"/>
          <w:szCs w:val="28"/>
        </w:rPr>
        <w:t xml:space="preserve"> проводят </w:t>
      </w:r>
      <w:r w:rsidRPr="001B5137">
        <w:rPr>
          <w:bCs/>
          <w:iCs/>
          <w:sz w:val="28"/>
          <w:szCs w:val="28"/>
        </w:rPr>
        <w:t>контрольное обследование</w:t>
      </w:r>
      <w:r w:rsidRPr="001B5137">
        <w:rPr>
          <w:bCs/>
          <w:i/>
          <w:iCs/>
          <w:sz w:val="28"/>
          <w:szCs w:val="28"/>
        </w:rPr>
        <w:t xml:space="preserve"> </w:t>
      </w:r>
      <w:r w:rsidRPr="001B5137">
        <w:rPr>
          <w:bCs/>
          <w:sz w:val="28"/>
          <w:szCs w:val="28"/>
        </w:rPr>
        <w:t xml:space="preserve">подкарантинного объекта </w:t>
      </w:r>
      <w:r w:rsidRPr="001B5137">
        <w:rPr>
          <w:bCs/>
          <w:iCs/>
          <w:sz w:val="28"/>
          <w:szCs w:val="28"/>
        </w:rPr>
        <w:t xml:space="preserve">визуальным </w:t>
      </w:r>
      <w:r w:rsidRPr="001B5137">
        <w:rPr>
          <w:bCs/>
          <w:sz w:val="28"/>
          <w:szCs w:val="28"/>
        </w:rPr>
        <w:t>методом для выявления колоний самок калифорнийской щитовки с отбором образцов</w:t>
      </w:r>
      <w:r w:rsidRPr="001B5137">
        <w:rPr>
          <w:sz w:val="28"/>
          <w:szCs w:val="28"/>
        </w:rPr>
        <w:t xml:space="preserve">. </w:t>
      </w:r>
    </w:p>
    <w:p w:rsidR="00CA1515" w:rsidRPr="001B5137" w:rsidRDefault="00CA1515" w:rsidP="00CA1515">
      <w:pPr>
        <w:ind w:firstLine="709"/>
        <w:jc w:val="both"/>
        <w:rPr>
          <w:sz w:val="28"/>
          <w:szCs w:val="28"/>
        </w:rPr>
      </w:pPr>
      <w:r w:rsidRPr="001B5137">
        <w:rPr>
          <w:bCs/>
          <w:sz w:val="28"/>
          <w:szCs w:val="28"/>
        </w:rPr>
        <w:t xml:space="preserve">П р и м е ч а н и е – Обнаружение </w:t>
      </w:r>
      <w:r w:rsidRPr="001B5137">
        <w:rPr>
          <w:sz w:val="28"/>
          <w:szCs w:val="28"/>
        </w:rPr>
        <w:t>в ловушках самцов калифорнийской щитовки, подтвержденном результатами лабораторных исследований</w:t>
      </w:r>
      <w:r w:rsidRPr="001B5137">
        <w:rPr>
          <w:bCs/>
          <w:sz w:val="28"/>
          <w:szCs w:val="28"/>
        </w:rPr>
        <w:t xml:space="preserve"> (без проведения контрольного обследования визуальным методом, не является основанием для наложения карантина.</w:t>
      </w:r>
    </w:p>
    <w:p w:rsidR="00CA1515" w:rsidRPr="001B5137" w:rsidRDefault="00CA1515" w:rsidP="00CA1515">
      <w:pPr>
        <w:suppressAutoHyphens/>
        <w:ind w:firstLine="709"/>
        <w:jc w:val="both"/>
        <w:rPr>
          <w:sz w:val="28"/>
          <w:szCs w:val="28"/>
          <w:lang w:eastAsia="zh-CN"/>
        </w:rPr>
      </w:pPr>
      <w:r w:rsidRPr="001B5137">
        <w:rPr>
          <w:sz w:val="28"/>
          <w:szCs w:val="28"/>
          <w:lang w:eastAsia="zh-CN"/>
        </w:rPr>
        <w:t>Отбор образцов проводят по ГОСТ 33455.</w:t>
      </w:r>
    </w:p>
    <w:p w:rsidR="00CA1515" w:rsidRPr="001B5137" w:rsidRDefault="00CA1515" w:rsidP="00CA1515">
      <w:pPr>
        <w:suppressAutoHyphens/>
        <w:ind w:firstLine="709"/>
        <w:jc w:val="both"/>
        <w:rPr>
          <w:sz w:val="28"/>
          <w:szCs w:val="28"/>
        </w:rPr>
      </w:pPr>
      <w:r w:rsidRPr="001B5137">
        <w:rPr>
          <w:sz w:val="28"/>
          <w:szCs w:val="28"/>
          <w:lang w:eastAsia="zh-CN"/>
        </w:rPr>
        <w:t>От каждого растения</w:t>
      </w:r>
      <w:r w:rsidRPr="001B5137">
        <w:rPr>
          <w:sz w:val="28"/>
          <w:szCs w:val="28"/>
        </w:rPr>
        <w:t xml:space="preserve">-хозяина, </w:t>
      </w:r>
      <w:r w:rsidRPr="001B5137">
        <w:rPr>
          <w:sz w:val="28"/>
          <w:szCs w:val="28"/>
          <w:lang w:eastAsia="zh-CN"/>
        </w:rPr>
        <w:t xml:space="preserve">заселение которого выявлено, отбирают исходные образцы, состоящие </w:t>
      </w:r>
      <w:r w:rsidRPr="001B5137">
        <w:rPr>
          <w:sz w:val="28"/>
          <w:szCs w:val="28"/>
        </w:rPr>
        <w:t xml:space="preserve">из трех плодов </w:t>
      </w:r>
      <w:r w:rsidRPr="001B5137">
        <w:rPr>
          <w:sz w:val="28"/>
          <w:szCs w:val="28"/>
          <w:lang w:val="en-US"/>
        </w:rPr>
        <w:t>c</w:t>
      </w:r>
      <w:r w:rsidRPr="001B5137">
        <w:rPr>
          <w:sz w:val="28"/>
          <w:szCs w:val="28"/>
        </w:rPr>
        <w:t xml:space="preserve"> колониями либо единичными особями, похожих по внешним морфологическим признакам на калифорнийскую щитовку, трех заселенных веток длиной около 10 см и трех листьев с колониями щитовок и признаками повреждения. </w:t>
      </w:r>
    </w:p>
    <w:p w:rsidR="00CA1515" w:rsidRPr="001B5137" w:rsidRDefault="00CA1515" w:rsidP="00CA1515">
      <w:pPr>
        <w:suppressAutoHyphens/>
        <w:ind w:firstLine="709"/>
        <w:jc w:val="both"/>
        <w:rPr>
          <w:sz w:val="28"/>
          <w:szCs w:val="28"/>
        </w:rPr>
      </w:pPr>
      <w:r w:rsidRPr="001B5137">
        <w:rPr>
          <w:bCs/>
          <w:sz w:val="28"/>
          <w:szCs w:val="28"/>
        </w:rPr>
        <w:t xml:space="preserve">П р и м е ч а н и е – </w:t>
      </w:r>
      <w:r w:rsidRPr="001B5137">
        <w:rPr>
          <w:sz w:val="28"/>
          <w:szCs w:val="28"/>
        </w:rPr>
        <w:t>В случае, если колонии имеются только на штамбе или скелетных ветвях, то аккуратно снимают скальпелем или ножом тонкий слой коры с колониями щитовок по 3 – 4 см² с разных сторон ствола или скелетных ветвей.</w:t>
      </w:r>
    </w:p>
    <w:p w:rsidR="00CA1515" w:rsidRPr="001B5137" w:rsidRDefault="00CA1515" w:rsidP="00CA1515">
      <w:pPr>
        <w:ind w:firstLine="709"/>
        <w:jc w:val="both"/>
        <w:rPr>
          <w:sz w:val="28"/>
          <w:szCs w:val="28"/>
        </w:rPr>
      </w:pPr>
      <w:r w:rsidRPr="001B5137">
        <w:rPr>
          <w:sz w:val="28"/>
          <w:szCs w:val="28"/>
        </w:rPr>
        <w:t>Расположение заселенных растений-хозяев наносят на схему обследуемого подкарантинного объекта.</w:t>
      </w:r>
    </w:p>
    <w:p w:rsidR="00CA1515" w:rsidRPr="001B5137" w:rsidRDefault="00CA1515" w:rsidP="00CA1515">
      <w:pPr>
        <w:suppressAutoHyphens/>
        <w:ind w:firstLine="709"/>
        <w:jc w:val="both"/>
        <w:rPr>
          <w:sz w:val="28"/>
          <w:szCs w:val="28"/>
        </w:rPr>
      </w:pPr>
      <w:r w:rsidRPr="001B5137">
        <w:rPr>
          <w:sz w:val="28"/>
          <w:szCs w:val="28"/>
          <w:lang w:eastAsia="zh-CN"/>
        </w:rPr>
        <w:t xml:space="preserve">Образцы, </w:t>
      </w:r>
      <w:r w:rsidRPr="001B5137">
        <w:rPr>
          <w:sz w:val="28"/>
          <w:szCs w:val="28"/>
        </w:rPr>
        <w:t>помещают в сейф-пакеты, снабжают этикетками и направляют для проведения лабораторных исследований в соответствии с ГОСТ 33455.</w:t>
      </w:r>
    </w:p>
    <w:p w:rsidR="00CA1515" w:rsidRPr="001B5137" w:rsidRDefault="00CA1515" w:rsidP="00CA1515">
      <w:pPr>
        <w:suppressAutoHyphens/>
        <w:ind w:firstLine="709"/>
        <w:jc w:val="both"/>
        <w:rPr>
          <w:sz w:val="28"/>
          <w:szCs w:val="28"/>
          <w:lang w:eastAsia="zh-CN"/>
        </w:rPr>
      </w:pPr>
      <w:r w:rsidRPr="001B5137">
        <w:rPr>
          <w:sz w:val="28"/>
          <w:szCs w:val="28"/>
          <w:lang w:eastAsia="zh-CN"/>
        </w:rPr>
        <w:t>П р и м е ч а н и е – Целесообразно фотографировать признаки повреждений растений</w:t>
      </w:r>
      <w:r w:rsidRPr="001B5137">
        <w:rPr>
          <w:sz w:val="28"/>
          <w:szCs w:val="28"/>
        </w:rPr>
        <w:t>-хозяев</w:t>
      </w:r>
      <w:r w:rsidRPr="001B5137">
        <w:rPr>
          <w:sz w:val="28"/>
          <w:szCs w:val="28"/>
          <w:lang w:eastAsia="zh-CN"/>
        </w:rPr>
        <w:t xml:space="preserve"> и очаги калифорнийской щитовки.</w:t>
      </w:r>
    </w:p>
    <w:p w:rsidR="00CA1515" w:rsidRPr="001B5137" w:rsidRDefault="00CA1515" w:rsidP="00CA1515">
      <w:pPr>
        <w:ind w:firstLine="709"/>
        <w:jc w:val="both"/>
        <w:rPr>
          <w:sz w:val="28"/>
          <w:szCs w:val="28"/>
        </w:rPr>
      </w:pPr>
      <w:r w:rsidRPr="001B5137">
        <w:rPr>
          <w:sz w:val="28"/>
          <w:szCs w:val="28"/>
        </w:rPr>
        <w:t>Степень заселения калифорнийской щитовкой отдельных растений-хозяев при обследовании определяют по четырехбалльной системе, где:</w:t>
      </w:r>
    </w:p>
    <w:p w:rsidR="00CA1515" w:rsidRPr="001B5137" w:rsidRDefault="00CA1515" w:rsidP="00CA1515">
      <w:pPr>
        <w:ind w:firstLine="709"/>
        <w:jc w:val="both"/>
        <w:rPr>
          <w:sz w:val="28"/>
          <w:szCs w:val="28"/>
        </w:rPr>
      </w:pPr>
      <w:r w:rsidRPr="001B5137">
        <w:rPr>
          <w:sz w:val="28"/>
          <w:szCs w:val="28"/>
        </w:rPr>
        <w:t>- один балл (первая степень заселения) – обнаружены единичные особи калифорнийской щитовки (от двух до пяти);</w:t>
      </w:r>
    </w:p>
    <w:p w:rsidR="00CA1515" w:rsidRPr="001B5137" w:rsidRDefault="00CA1515" w:rsidP="00CA1515">
      <w:pPr>
        <w:ind w:firstLine="709"/>
        <w:jc w:val="both"/>
        <w:rPr>
          <w:sz w:val="28"/>
          <w:szCs w:val="28"/>
        </w:rPr>
      </w:pPr>
      <w:r w:rsidRPr="001B5137">
        <w:rPr>
          <w:sz w:val="28"/>
          <w:szCs w:val="28"/>
        </w:rPr>
        <w:t>- два балла (вторая степень заселения) – колонии редкие, до 20 особей калифорнийской щитовки в колонии);</w:t>
      </w:r>
    </w:p>
    <w:p w:rsidR="00CA1515" w:rsidRPr="001B5137" w:rsidRDefault="00CA1515" w:rsidP="00CA1515">
      <w:pPr>
        <w:ind w:firstLine="709"/>
        <w:jc w:val="both"/>
        <w:rPr>
          <w:sz w:val="28"/>
          <w:szCs w:val="28"/>
        </w:rPr>
      </w:pPr>
      <w:r w:rsidRPr="001B5137">
        <w:rPr>
          <w:sz w:val="28"/>
          <w:szCs w:val="28"/>
        </w:rPr>
        <w:t>- три балла (третья степень заселения) – колонии носят характер небольших скоплений, разбросанных в разных местах основных скелетных ветвей и ствола, имеются начальные стадии растрескивания коры;</w:t>
      </w:r>
    </w:p>
    <w:p w:rsidR="00CA1515" w:rsidRPr="001B5137" w:rsidRDefault="00CA1515" w:rsidP="00CA1515">
      <w:pPr>
        <w:ind w:firstLine="709"/>
        <w:jc w:val="both"/>
        <w:rPr>
          <w:sz w:val="28"/>
          <w:szCs w:val="28"/>
        </w:rPr>
      </w:pPr>
      <w:r w:rsidRPr="001B5137">
        <w:rPr>
          <w:sz w:val="28"/>
          <w:szCs w:val="28"/>
        </w:rPr>
        <w:t>- четыре балла (четвертая степень заселения) – колонии многочисленные, образуют слои, верхушки и ветви усыхают.</w:t>
      </w:r>
    </w:p>
    <w:p w:rsidR="00CA1515" w:rsidRPr="001B5137" w:rsidRDefault="00CA1515" w:rsidP="00CA1515">
      <w:pPr>
        <w:ind w:firstLine="709"/>
        <w:jc w:val="both"/>
        <w:rPr>
          <w:sz w:val="28"/>
          <w:szCs w:val="28"/>
          <w:lang w:eastAsia="zh-CN"/>
        </w:rPr>
      </w:pPr>
      <w:r w:rsidRPr="001B5137">
        <w:rPr>
          <w:sz w:val="28"/>
          <w:szCs w:val="28"/>
          <w:lang w:eastAsia="zh-CN"/>
        </w:rPr>
        <w:lastRenderedPageBreak/>
        <w:t>Транспортировку образцов осуществляют при температуре окружающей среды в течение 1 сут.</w:t>
      </w:r>
    </w:p>
    <w:p w:rsidR="00CA1515" w:rsidRPr="001B5137" w:rsidRDefault="00CA1515" w:rsidP="00CA1515">
      <w:pPr>
        <w:ind w:firstLine="709"/>
        <w:jc w:val="both"/>
        <w:rPr>
          <w:sz w:val="28"/>
          <w:szCs w:val="28"/>
          <w:lang w:eastAsia="zh-CN"/>
        </w:rPr>
      </w:pPr>
      <w:r w:rsidRPr="001B5137">
        <w:rPr>
          <w:sz w:val="28"/>
          <w:szCs w:val="28"/>
          <w:lang w:eastAsia="zh-CN"/>
        </w:rPr>
        <w:t>В случае, если транспортировка невозможна, образцы хранят в холодильной камере при температуре от 3</w:t>
      </w:r>
      <w:r w:rsidRPr="001B5137">
        <w:rPr>
          <w:sz w:val="28"/>
          <w:szCs w:val="28"/>
          <w:vertAlign w:val="superscript"/>
          <w:lang w:eastAsia="zh-CN"/>
        </w:rPr>
        <w:t xml:space="preserve"> о</w:t>
      </w:r>
      <w:r w:rsidRPr="001B5137">
        <w:rPr>
          <w:sz w:val="28"/>
          <w:szCs w:val="28"/>
          <w:lang w:eastAsia="zh-CN"/>
        </w:rPr>
        <w:t>С до 5</w:t>
      </w:r>
      <w:r w:rsidRPr="001B5137">
        <w:rPr>
          <w:sz w:val="28"/>
          <w:szCs w:val="28"/>
          <w:vertAlign w:val="superscript"/>
          <w:lang w:eastAsia="zh-CN"/>
        </w:rPr>
        <w:t xml:space="preserve"> о</w:t>
      </w:r>
      <w:r w:rsidRPr="001B5137">
        <w:rPr>
          <w:sz w:val="28"/>
          <w:szCs w:val="28"/>
          <w:lang w:eastAsia="zh-CN"/>
        </w:rPr>
        <w:t>С не более 3 сут, или гербаризируют, подсушивая на воздухе (образцы плодов, веток) или перекладывая фильтровальной бумагой (образцы листьев).</w:t>
      </w:r>
    </w:p>
    <w:p w:rsidR="00CA1515" w:rsidRPr="001B5137" w:rsidRDefault="00CA1515" w:rsidP="00CA1515">
      <w:pPr>
        <w:ind w:firstLine="709"/>
        <w:jc w:val="both"/>
        <w:rPr>
          <w:sz w:val="28"/>
          <w:szCs w:val="28"/>
          <w:lang w:eastAsia="zh-CN"/>
        </w:rPr>
      </w:pPr>
      <w:r w:rsidRPr="001B5137">
        <w:rPr>
          <w:sz w:val="28"/>
          <w:szCs w:val="28"/>
          <w:lang w:eastAsia="zh-CN"/>
        </w:rPr>
        <w:t>Образцы самцов калифорнийской щитовки хранят на клеевой поверхности ловушек при температуре окружающей среды.</w:t>
      </w:r>
    </w:p>
    <w:p w:rsidR="00CA1515" w:rsidRPr="001B5137" w:rsidRDefault="00CA1515" w:rsidP="00CA1515">
      <w:pPr>
        <w:ind w:firstLine="709"/>
        <w:jc w:val="both"/>
        <w:rPr>
          <w:sz w:val="28"/>
          <w:szCs w:val="28"/>
        </w:rPr>
      </w:pPr>
      <w:r w:rsidRPr="001B5137">
        <w:rPr>
          <w:sz w:val="28"/>
          <w:szCs w:val="28"/>
        </w:rPr>
        <w:t>Образцы, снабжают этикетками.</w:t>
      </w:r>
    </w:p>
    <w:p w:rsidR="00CA1515" w:rsidRPr="001B5137" w:rsidRDefault="00CA1515" w:rsidP="00CA1515">
      <w:pPr>
        <w:ind w:firstLine="709"/>
        <w:jc w:val="both"/>
        <w:rPr>
          <w:sz w:val="28"/>
          <w:szCs w:val="28"/>
        </w:rPr>
      </w:pPr>
      <w:r w:rsidRPr="001B5137">
        <w:rPr>
          <w:sz w:val="28"/>
          <w:szCs w:val="28"/>
        </w:rPr>
        <w:t xml:space="preserve">Для оценки масштабов  заражения калифорнийской щитовкой нами проведены сплошные обследования плодовых насаждений в Магарамкентском  районе.  Общая площадь, где был обнаружен вредитель, составила 458,2 га. [1].   Степень заражения калифорнийской щитовкой плодовых насаждений (в основном яблони) в районе различна. Нами установлено, что наибольшая зараженность насаждений яблони калифорнийской щитовкой наблюдается во всех плодовых садах района[1].  </w:t>
      </w:r>
    </w:p>
    <w:p w:rsidR="00CA1515" w:rsidRPr="001B5137" w:rsidRDefault="00CA1515" w:rsidP="00CA1515">
      <w:pPr>
        <w:jc w:val="both"/>
        <w:rPr>
          <w:sz w:val="28"/>
          <w:szCs w:val="28"/>
        </w:rPr>
      </w:pPr>
      <w:r w:rsidRPr="001B5137">
        <w:rPr>
          <w:sz w:val="28"/>
          <w:szCs w:val="28"/>
        </w:rPr>
        <w:t xml:space="preserve">           В последние годы в районе раскорчевано большое количество садов яблони, груши и др. пород. Основной причиной этого являлась значительная зараженность уплотненных насаждений калифорнийской щитовкой. Одновременно в районе отмечалась наибольшая техногенная и пестицидная нагрузка,  что способствовало уничтожению естественных факторов регуляции численности вредителя (хилокорусы и другие хищные насекомые). В оставшихся же садах уход за деревьями был запушен, что привело к возрастанию численности калифорнийской щитовки. Таким образом, нарушение естественного фона и резкое сокращение (или полное отсутствие) химической защиты по борьбе с вредителями и болезнями, привело к увеличению степени вредоносности калифорнийской щитовки.</w:t>
      </w:r>
    </w:p>
    <w:p w:rsidR="00CA1515" w:rsidRPr="001B5137" w:rsidRDefault="00CA1515" w:rsidP="00CA1515">
      <w:pPr>
        <w:ind w:firstLine="709"/>
        <w:jc w:val="both"/>
        <w:rPr>
          <w:sz w:val="28"/>
          <w:szCs w:val="28"/>
        </w:rPr>
      </w:pPr>
      <w:r w:rsidRPr="001B5137">
        <w:rPr>
          <w:sz w:val="28"/>
          <w:szCs w:val="28"/>
        </w:rPr>
        <w:t>Проведенные нами наблюдения показали, что в хозяйствах Магарамкентского района вредителем заселено 458,2 га садов. Распростра</w:t>
      </w:r>
      <w:r w:rsidRPr="001B5137">
        <w:rPr>
          <w:sz w:val="28"/>
          <w:szCs w:val="28"/>
        </w:rPr>
        <w:softHyphen/>
        <w:t>ненность калифорнийской щитовки составила около 80%. При этом естественная гибель вредителя в зимний период обычно составляла около 20%. Так, пробуждение перезимовавших личинок в 2018 г. началось в марте и растянулось во времени из-за похолодания. Вылет самцов, который контролировали с помощью феромонных ловушек, начался с 21.05. Отрождение личинок 1-го поколения наблюдалось с 05.06. Появление  бродяжек совпало с отрождением гусениц яблонной плодожорки. Поэтому и профилактические обработки проводились против комплекса этих вредителей. Вылет самцов 2-го поколения проходил в период 05-20.07. Отрождение бродяжек было зарегистрировано со 02.08 (при сумме эф</w:t>
      </w:r>
      <w:r w:rsidRPr="001B5137">
        <w:rPr>
          <w:sz w:val="28"/>
          <w:szCs w:val="28"/>
        </w:rPr>
        <w:softHyphen/>
        <w:t>фективных температур 836°С). Процент повреждения плодов в хозяйствах составил 10-15%, на приусадебных участках – 30-50%.  Это соответствует силе повреждений в 2 балла.</w:t>
      </w:r>
      <w:r w:rsidR="00162F74" w:rsidRPr="00162F74">
        <w:rPr>
          <w:sz w:val="28"/>
          <w:szCs w:val="28"/>
        </w:rPr>
        <w:t xml:space="preserve"> </w:t>
      </w:r>
      <w:r w:rsidR="00162F74" w:rsidRPr="001B5137">
        <w:rPr>
          <w:sz w:val="28"/>
          <w:szCs w:val="28"/>
        </w:rPr>
        <w:t xml:space="preserve">Отличительной чертой калифорнийской щитовки является летняя диапауза. В жаркие дни лета (июнь-июль) у некоторых личинок </w:t>
      </w:r>
      <w:r w:rsidR="00162F74" w:rsidRPr="001B5137">
        <w:rPr>
          <w:sz w:val="28"/>
          <w:szCs w:val="28"/>
          <w:lang w:val="en-US"/>
        </w:rPr>
        <w:t>I</w:t>
      </w:r>
      <w:r w:rsidR="00162F74" w:rsidRPr="001B5137">
        <w:rPr>
          <w:sz w:val="28"/>
          <w:szCs w:val="28"/>
        </w:rPr>
        <w:t xml:space="preserve"> возраста развитие приостанавливается.</w:t>
      </w:r>
    </w:p>
    <w:p w:rsidR="00CA1515" w:rsidRPr="001B5137" w:rsidRDefault="00CA1515" w:rsidP="00CA1515">
      <w:pPr>
        <w:jc w:val="center"/>
        <w:rPr>
          <w:i/>
          <w:sz w:val="28"/>
          <w:szCs w:val="28"/>
        </w:rPr>
      </w:pPr>
      <w:r w:rsidRPr="001B5137">
        <w:rPr>
          <w:sz w:val="28"/>
          <w:szCs w:val="28"/>
        </w:rPr>
        <w:lastRenderedPageBreak/>
        <w:t xml:space="preserve">   </w:t>
      </w:r>
      <w:r w:rsidRPr="001B5137">
        <w:rPr>
          <w:i/>
          <w:sz w:val="28"/>
          <w:szCs w:val="28"/>
        </w:rPr>
        <w:t>Таблица 1-Фенология развития калифорнийской щитовки (Магарамкентский  район.)</w:t>
      </w:r>
    </w:p>
    <w:tbl>
      <w:tblPr>
        <w:tblW w:w="0" w:type="auto"/>
        <w:tblInd w:w="40" w:type="dxa"/>
        <w:tblLayout w:type="fixed"/>
        <w:tblCellMar>
          <w:left w:w="40" w:type="dxa"/>
          <w:right w:w="40" w:type="dxa"/>
        </w:tblCellMar>
        <w:tblLook w:val="0000" w:firstRow="0" w:lastRow="0" w:firstColumn="0" w:lastColumn="0" w:noHBand="0" w:noVBand="0"/>
      </w:tblPr>
      <w:tblGrid>
        <w:gridCol w:w="3475"/>
        <w:gridCol w:w="2813"/>
        <w:gridCol w:w="2501"/>
      </w:tblGrid>
      <w:tr w:rsidR="00CA1515" w:rsidRPr="001B5137" w:rsidTr="00CA1515">
        <w:trPr>
          <w:trHeight w:val="421"/>
        </w:trPr>
        <w:tc>
          <w:tcPr>
            <w:tcW w:w="3475" w:type="dxa"/>
            <w:vMerge w:val="restart"/>
            <w:tcBorders>
              <w:top w:val="single" w:sz="6" w:space="0" w:color="auto"/>
              <w:left w:val="single" w:sz="4" w:space="0" w:color="auto"/>
              <w:bottom w:val="single" w:sz="6" w:space="0" w:color="auto"/>
              <w:right w:val="single" w:sz="4" w:space="0" w:color="auto"/>
            </w:tcBorders>
            <w:shd w:val="clear" w:color="auto" w:fill="FFFFFF"/>
          </w:tcPr>
          <w:p w:rsidR="00CA1515" w:rsidRPr="001B5137" w:rsidRDefault="00CA1515" w:rsidP="00CA1515">
            <w:pPr>
              <w:jc w:val="center"/>
              <w:rPr>
                <w:sz w:val="28"/>
                <w:szCs w:val="28"/>
              </w:rPr>
            </w:pPr>
            <w:r w:rsidRPr="001B5137">
              <w:rPr>
                <w:sz w:val="28"/>
                <w:szCs w:val="28"/>
              </w:rPr>
              <w:t>Фазы развития</w:t>
            </w:r>
          </w:p>
        </w:tc>
        <w:tc>
          <w:tcPr>
            <w:tcW w:w="5314" w:type="dxa"/>
            <w:gridSpan w:val="2"/>
            <w:tcBorders>
              <w:top w:val="single" w:sz="6" w:space="0" w:color="auto"/>
              <w:left w:val="single" w:sz="4" w:space="0" w:color="auto"/>
              <w:right w:val="single" w:sz="4" w:space="0" w:color="auto"/>
            </w:tcBorders>
            <w:shd w:val="clear" w:color="auto" w:fill="FFFFFF"/>
          </w:tcPr>
          <w:p w:rsidR="00CA1515" w:rsidRPr="001B5137" w:rsidRDefault="00CA1515" w:rsidP="00CA1515">
            <w:pPr>
              <w:jc w:val="center"/>
              <w:rPr>
                <w:sz w:val="28"/>
                <w:szCs w:val="28"/>
              </w:rPr>
            </w:pPr>
            <w:r w:rsidRPr="001B5137">
              <w:rPr>
                <w:sz w:val="28"/>
                <w:szCs w:val="28"/>
              </w:rPr>
              <w:t>Сроки наступления фаз у поколения:</w:t>
            </w:r>
          </w:p>
        </w:tc>
      </w:tr>
      <w:tr w:rsidR="00CA1515" w:rsidRPr="001B5137" w:rsidTr="00CA1515">
        <w:trPr>
          <w:trHeight w:hRule="exact" w:val="326"/>
        </w:trPr>
        <w:tc>
          <w:tcPr>
            <w:tcW w:w="3475" w:type="dxa"/>
            <w:vMerge/>
            <w:tcBorders>
              <w:left w:val="single" w:sz="4" w:space="0" w:color="auto"/>
              <w:bottom w:val="single" w:sz="6" w:space="0" w:color="auto"/>
              <w:right w:val="single" w:sz="6" w:space="0" w:color="auto"/>
            </w:tcBorders>
            <w:shd w:val="clear" w:color="auto" w:fill="FFFFFF"/>
          </w:tcPr>
          <w:p w:rsidR="00CA1515" w:rsidRPr="001B5137" w:rsidRDefault="00CA1515" w:rsidP="00CA1515">
            <w:pPr>
              <w:rPr>
                <w:sz w:val="28"/>
                <w:szCs w:val="28"/>
              </w:rPr>
            </w:pPr>
          </w:p>
        </w:tc>
        <w:tc>
          <w:tcPr>
            <w:tcW w:w="2813" w:type="dxa"/>
            <w:tcBorders>
              <w:top w:val="single" w:sz="6" w:space="0" w:color="auto"/>
              <w:left w:val="single" w:sz="6" w:space="0" w:color="auto"/>
              <w:bottom w:val="single" w:sz="6" w:space="0" w:color="auto"/>
              <w:right w:val="single" w:sz="6" w:space="0" w:color="auto"/>
            </w:tcBorders>
            <w:shd w:val="clear" w:color="auto" w:fill="FFFFFF"/>
          </w:tcPr>
          <w:p w:rsidR="00CA1515" w:rsidRPr="001B5137" w:rsidRDefault="00CA1515" w:rsidP="00CA1515">
            <w:pPr>
              <w:jc w:val="center"/>
              <w:rPr>
                <w:sz w:val="28"/>
                <w:szCs w:val="28"/>
              </w:rPr>
            </w:pPr>
            <w:r w:rsidRPr="001B5137">
              <w:rPr>
                <w:sz w:val="28"/>
                <w:szCs w:val="28"/>
              </w:rPr>
              <w:t>1</w:t>
            </w:r>
          </w:p>
        </w:tc>
        <w:tc>
          <w:tcPr>
            <w:tcW w:w="2501" w:type="dxa"/>
            <w:tcBorders>
              <w:top w:val="single" w:sz="6" w:space="0" w:color="auto"/>
              <w:left w:val="single" w:sz="6" w:space="0" w:color="auto"/>
              <w:bottom w:val="single" w:sz="6" w:space="0" w:color="auto"/>
              <w:right w:val="single" w:sz="4" w:space="0" w:color="auto"/>
            </w:tcBorders>
            <w:shd w:val="clear" w:color="auto" w:fill="FFFFFF"/>
          </w:tcPr>
          <w:p w:rsidR="00CA1515" w:rsidRPr="001B5137" w:rsidRDefault="00CA1515" w:rsidP="00CA1515">
            <w:pPr>
              <w:jc w:val="center"/>
              <w:rPr>
                <w:sz w:val="28"/>
                <w:szCs w:val="28"/>
              </w:rPr>
            </w:pPr>
            <w:r w:rsidRPr="001B5137">
              <w:rPr>
                <w:sz w:val="28"/>
                <w:szCs w:val="28"/>
              </w:rPr>
              <w:t>2</w:t>
            </w:r>
          </w:p>
        </w:tc>
      </w:tr>
      <w:tr w:rsidR="00CA1515" w:rsidRPr="001B5137" w:rsidTr="00CA1515">
        <w:trPr>
          <w:trHeight w:hRule="exact" w:val="435"/>
        </w:trPr>
        <w:tc>
          <w:tcPr>
            <w:tcW w:w="3475" w:type="dxa"/>
            <w:tcBorders>
              <w:top w:val="single" w:sz="6" w:space="0" w:color="auto"/>
              <w:left w:val="single" w:sz="4" w:space="0" w:color="auto"/>
              <w:bottom w:val="single" w:sz="6" w:space="0" w:color="auto"/>
              <w:right w:val="single" w:sz="6" w:space="0" w:color="auto"/>
            </w:tcBorders>
            <w:shd w:val="clear" w:color="auto" w:fill="FFFFFF"/>
          </w:tcPr>
          <w:p w:rsidR="00CA1515" w:rsidRPr="001B5137" w:rsidRDefault="00CA1515" w:rsidP="00CA1515">
            <w:pPr>
              <w:rPr>
                <w:sz w:val="28"/>
                <w:szCs w:val="28"/>
              </w:rPr>
            </w:pPr>
            <w:r w:rsidRPr="001B5137">
              <w:rPr>
                <w:sz w:val="28"/>
                <w:szCs w:val="28"/>
              </w:rPr>
              <w:t>Пробуждение личинок</w:t>
            </w:r>
          </w:p>
        </w:tc>
        <w:tc>
          <w:tcPr>
            <w:tcW w:w="2813" w:type="dxa"/>
            <w:tcBorders>
              <w:top w:val="single" w:sz="6" w:space="0" w:color="auto"/>
              <w:left w:val="single" w:sz="6" w:space="0" w:color="auto"/>
              <w:bottom w:val="single" w:sz="6" w:space="0" w:color="auto"/>
              <w:right w:val="single" w:sz="6" w:space="0" w:color="auto"/>
            </w:tcBorders>
            <w:shd w:val="clear" w:color="auto" w:fill="FFFFFF"/>
          </w:tcPr>
          <w:p w:rsidR="00CA1515" w:rsidRPr="001B5137" w:rsidRDefault="00CA1515" w:rsidP="00CA1515">
            <w:pPr>
              <w:jc w:val="center"/>
              <w:rPr>
                <w:sz w:val="28"/>
                <w:szCs w:val="28"/>
              </w:rPr>
            </w:pPr>
            <w:r w:rsidRPr="001B5137">
              <w:rPr>
                <w:sz w:val="28"/>
                <w:szCs w:val="28"/>
              </w:rPr>
              <w:t>05.03/12.03*</w:t>
            </w:r>
          </w:p>
        </w:tc>
        <w:tc>
          <w:tcPr>
            <w:tcW w:w="2501" w:type="dxa"/>
            <w:tcBorders>
              <w:top w:val="single" w:sz="6" w:space="0" w:color="auto"/>
              <w:left w:val="single" w:sz="6" w:space="0" w:color="auto"/>
              <w:bottom w:val="single" w:sz="6" w:space="0" w:color="auto"/>
              <w:right w:val="single" w:sz="4" w:space="0" w:color="auto"/>
            </w:tcBorders>
            <w:shd w:val="clear" w:color="auto" w:fill="FFFFFF"/>
          </w:tcPr>
          <w:p w:rsidR="00CA1515" w:rsidRPr="001B5137" w:rsidRDefault="00CA1515" w:rsidP="00CA1515">
            <w:pPr>
              <w:rPr>
                <w:sz w:val="28"/>
                <w:szCs w:val="28"/>
              </w:rPr>
            </w:pPr>
          </w:p>
        </w:tc>
      </w:tr>
      <w:tr w:rsidR="00CA1515" w:rsidRPr="001B5137" w:rsidTr="00CA1515">
        <w:trPr>
          <w:trHeight w:hRule="exact" w:val="362"/>
        </w:trPr>
        <w:tc>
          <w:tcPr>
            <w:tcW w:w="3475" w:type="dxa"/>
            <w:tcBorders>
              <w:top w:val="single" w:sz="6" w:space="0" w:color="auto"/>
              <w:left w:val="single" w:sz="4" w:space="0" w:color="auto"/>
              <w:bottom w:val="single" w:sz="6" w:space="0" w:color="auto"/>
              <w:right w:val="single" w:sz="6" w:space="0" w:color="auto"/>
            </w:tcBorders>
            <w:shd w:val="clear" w:color="auto" w:fill="FFFFFF"/>
          </w:tcPr>
          <w:p w:rsidR="00CA1515" w:rsidRPr="001B5137" w:rsidRDefault="00CA1515" w:rsidP="00CA1515">
            <w:pPr>
              <w:rPr>
                <w:sz w:val="28"/>
                <w:szCs w:val="28"/>
              </w:rPr>
            </w:pPr>
            <w:r w:rsidRPr="001B5137">
              <w:rPr>
                <w:sz w:val="28"/>
                <w:szCs w:val="28"/>
              </w:rPr>
              <w:t>Вылет самцов</w:t>
            </w:r>
          </w:p>
        </w:tc>
        <w:tc>
          <w:tcPr>
            <w:tcW w:w="2813" w:type="dxa"/>
            <w:tcBorders>
              <w:top w:val="single" w:sz="6" w:space="0" w:color="auto"/>
              <w:left w:val="single" w:sz="6" w:space="0" w:color="auto"/>
              <w:bottom w:val="single" w:sz="6" w:space="0" w:color="auto"/>
              <w:right w:val="single" w:sz="6" w:space="0" w:color="auto"/>
            </w:tcBorders>
            <w:shd w:val="clear" w:color="auto" w:fill="FFFFFF"/>
          </w:tcPr>
          <w:p w:rsidR="00CA1515" w:rsidRPr="001B5137" w:rsidRDefault="00CA1515" w:rsidP="00CA1515">
            <w:pPr>
              <w:jc w:val="center"/>
              <w:rPr>
                <w:sz w:val="28"/>
                <w:szCs w:val="28"/>
              </w:rPr>
            </w:pPr>
            <w:r w:rsidRPr="001B5137">
              <w:rPr>
                <w:sz w:val="28"/>
                <w:szCs w:val="28"/>
              </w:rPr>
              <w:t>21.05</w:t>
            </w:r>
          </w:p>
        </w:tc>
        <w:tc>
          <w:tcPr>
            <w:tcW w:w="2501" w:type="dxa"/>
            <w:tcBorders>
              <w:top w:val="single" w:sz="6" w:space="0" w:color="auto"/>
              <w:left w:val="single" w:sz="6" w:space="0" w:color="auto"/>
              <w:bottom w:val="single" w:sz="6" w:space="0" w:color="auto"/>
              <w:right w:val="single" w:sz="4" w:space="0" w:color="auto"/>
            </w:tcBorders>
            <w:shd w:val="clear" w:color="auto" w:fill="FFFFFF"/>
          </w:tcPr>
          <w:p w:rsidR="00CA1515" w:rsidRPr="001B5137" w:rsidRDefault="00CA1515" w:rsidP="00CA1515">
            <w:pPr>
              <w:jc w:val="center"/>
              <w:rPr>
                <w:sz w:val="28"/>
                <w:szCs w:val="28"/>
              </w:rPr>
            </w:pPr>
            <w:r w:rsidRPr="001B5137">
              <w:rPr>
                <w:sz w:val="28"/>
                <w:szCs w:val="28"/>
              </w:rPr>
              <w:t>05.07/02.07</w:t>
            </w:r>
          </w:p>
        </w:tc>
      </w:tr>
      <w:tr w:rsidR="00CA1515" w:rsidRPr="001B5137" w:rsidTr="00CA1515">
        <w:trPr>
          <w:trHeight w:hRule="exact" w:val="358"/>
        </w:trPr>
        <w:tc>
          <w:tcPr>
            <w:tcW w:w="3475" w:type="dxa"/>
            <w:tcBorders>
              <w:top w:val="single" w:sz="6" w:space="0" w:color="auto"/>
              <w:left w:val="single" w:sz="4" w:space="0" w:color="auto"/>
              <w:bottom w:val="single" w:sz="6" w:space="0" w:color="auto"/>
              <w:right w:val="single" w:sz="6" w:space="0" w:color="auto"/>
            </w:tcBorders>
            <w:shd w:val="clear" w:color="auto" w:fill="FFFFFF"/>
          </w:tcPr>
          <w:p w:rsidR="00CA1515" w:rsidRPr="001B5137" w:rsidRDefault="00CA1515" w:rsidP="00CA1515">
            <w:pPr>
              <w:rPr>
                <w:sz w:val="28"/>
                <w:szCs w:val="28"/>
              </w:rPr>
            </w:pPr>
            <w:r w:rsidRPr="001B5137">
              <w:rPr>
                <w:sz w:val="28"/>
                <w:szCs w:val="28"/>
              </w:rPr>
              <w:t>Отрождение бродяжек</w:t>
            </w:r>
          </w:p>
        </w:tc>
        <w:tc>
          <w:tcPr>
            <w:tcW w:w="2813" w:type="dxa"/>
            <w:tcBorders>
              <w:top w:val="single" w:sz="6" w:space="0" w:color="auto"/>
              <w:left w:val="single" w:sz="6" w:space="0" w:color="auto"/>
              <w:bottom w:val="single" w:sz="6" w:space="0" w:color="auto"/>
              <w:right w:val="single" w:sz="6" w:space="0" w:color="auto"/>
            </w:tcBorders>
            <w:shd w:val="clear" w:color="auto" w:fill="FFFFFF"/>
          </w:tcPr>
          <w:p w:rsidR="00CA1515" w:rsidRPr="001B5137" w:rsidRDefault="00CA1515" w:rsidP="00CA1515">
            <w:pPr>
              <w:jc w:val="center"/>
              <w:rPr>
                <w:sz w:val="28"/>
                <w:szCs w:val="28"/>
              </w:rPr>
            </w:pPr>
            <w:r w:rsidRPr="001B5137">
              <w:rPr>
                <w:sz w:val="28"/>
                <w:szCs w:val="28"/>
              </w:rPr>
              <w:t>05.06/10.06</w:t>
            </w:r>
          </w:p>
        </w:tc>
        <w:tc>
          <w:tcPr>
            <w:tcW w:w="2501" w:type="dxa"/>
            <w:tcBorders>
              <w:top w:val="single" w:sz="6" w:space="0" w:color="auto"/>
              <w:left w:val="single" w:sz="6" w:space="0" w:color="auto"/>
              <w:bottom w:val="single" w:sz="6" w:space="0" w:color="auto"/>
              <w:right w:val="single" w:sz="4" w:space="0" w:color="auto"/>
            </w:tcBorders>
            <w:shd w:val="clear" w:color="auto" w:fill="FFFFFF"/>
          </w:tcPr>
          <w:p w:rsidR="00CA1515" w:rsidRPr="001B5137" w:rsidRDefault="00CA1515" w:rsidP="00CA1515">
            <w:pPr>
              <w:jc w:val="center"/>
              <w:rPr>
                <w:sz w:val="28"/>
                <w:szCs w:val="28"/>
              </w:rPr>
            </w:pPr>
            <w:r w:rsidRPr="001B5137">
              <w:rPr>
                <w:sz w:val="28"/>
                <w:szCs w:val="28"/>
              </w:rPr>
              <w:t>02.08/10.08</w:t>
            </w:r>
          </w:p>
        </w:tc>
      </w:tr>
      <w:tr w:rsidR="00CA1515" w:rsidRPr="001B5137" w:rsidTr="00CA1515">
        <w:trPr>
          <w:trHeight w:hRule="exact" w:val="369"/>
        </w:trPr>
        <w:tc>
          <w:tcPr>
            <w:tcW w:w="3475" w:type="dxa"/>
            <w:tcBorders>
              <w:top w:val="single" w:sz="6" w:space="0" w:color="auto"/>
              <w:left w:val="single" w:sz="4" w:space="0" w:color="auto"/>
              <w:bottom w:val="single" w:sz="6" w:space="0" w:color="auto"/>
              <w:right w:val="single" w:sz="6" w:space="0" w:color="auto"/>
            </w:tcBorders>
            <w:shd w:val="clear" w:color="auto" w:fill="FFFFFF"/>
          </w:tcPr>
          <w:p w:rsidR="00CA1515" w:rsidRPr="001B5137" w:rsidRDefault="00CA1515" w:rsidP="00CA1515">
            <w:pPr>
              <w:rPr>
                <w:sz w:val="28"/>
                <w:szCs w:val="28"/>
              </w:rPr>
            </w:pPr>
            <w:r w:rsidRPr="001B5137">
              <w:rPr>
                <w:sz w:val="28"/>
                <w:szCs w:val="28"/>
              </w:rPr>
              <w:t>Уход на зимовку</w:t>
            </w:r>
          </w:p>
        </w:tc>
        <w:tc>
          <w:tcPr>
            <w:tcW w:w="2813" w:type="dxa"/>
            <w:tcBorders>
              <w:top w:val="single" w:sz="6" w:space="0" w:color="auto"/>
              <w:left w:val="single" w:sz="6" w:space="0" w:color="auto"/>
              <w:bottom w:val="single" w:sz="6" w:space="0" w:color="auto"/>
              <w:right w:val="single" w:sz="6" w:space="0" w:color="auto"/>
            </w:tcBorders>
            <w:shd w:val="clear" w:color="auto" w:fill="FFFFFF"/>
          </w:tcPr>
          <w:p w:rsidR="00CA1515" w:rsidRPr="001B5137" w:rsidRDefault="00CA1515" w:rsidP="00CA1515">
            <w:pPr>
              <w:rPr>
                <w:sz w:val="28"/>
                <w:szCs w:val="28"/>
              </w:rPr>
            </w:pPr>
          </w:p>
        </w:tc>
        <w:tc>
          <w:tcPr>
            <w:tcW w:w="2501" w:type="dxa"/>
            <w:tcBorders>
              <w:top w:val="single" w:sz="6" w:space="0" w:color="auto"/>
              <w:left w:val="single" w:sz="6" w:space="0" w:color="auto"/>
              <w:bottom w:val="single" w:sz="6" w:space="0" w:color="auto"/>
              <w:right w:val="single" w:sz="4" w:space="0" w:color="auto"/>
            </w:tcBorders>
            <w:shd w:val="clear" w:color="auto" w:fill="FFFFFF"/>
          </w:tcPr>
          <w:p w:rsidR="00CA1515" w:rsidRPr="001B5137" w:rsidRDefault="00CA1515" w:rsidP="00CA1515">
            <w:pPr>
              <w:jc w:val="center"/>
              <w:rPr>
                <w:sz w:val="28"/>
                <w:szCs w:val="28"/>
              </w:rPr>
            </w:pPr>
            <w:r w:rsidRPr="001B5137">
              <w:rPr>
                <w:sz w:val="28"/>
                <w:szCs w:val="28"/>
              </w:rPr>
              <w:t>25.09</w:t>
            </w:r>
          </w:p>
        </w:tc>
      </w:tr>
    </w:tbl>
    <w:p w:rsidR="00CA1515" w:rsidRPr="001B5137" w:rsidRDefault="00CA1515" w:rsidP="00CA1515"/>
    <w:p w:rsidR="00CA1515" w:rsidRPr="001B5137" w:rsidRDefault="00CA1515" w:rsidP="00CA1515">
      <w:r w:rsidRPr="001B5137">
        <w:t>* начало/конец.</w:t>
      </w:r>
    </w:p>
    <w:p w:rsidR="00CA1515" w:rsidRPr="001B5137" w:rsidRDefault="00CA1515" w:rsidP="00CA1515"/>
    <w:p w:rsidR="00CA1515" w:rsidRPr="001B5137" w:rsidRDefault="00CA1515" w:rsidP="00CA1515">
      <w:pPr>
        <w:jc w:val="both"/>
        <w:rPr>
          <w:color w:val="000000"/>
          <w:spacing w:val="-3"/>
          <w:sz w:val="28"/>
          <w:szCs w:val="28"/>
        </w:rPr>
      </w:pPr>
      <w:r w:rsidRPr="001B5137">
        <w:rPr>
          <w:sz w:val="28"/>
          <w:szCs w:val="28"/>
        </w:rPr>
        <w:t xml:space="preserve">       Они отличаются от обычных личинок более крупными, черными щитками (Мустафаева, 2002).</w:t>
      </w:r>
      <w:r w:rsidRPr="001B5137">
        <w:rPr>
          <w:color w:val="000000"/>
          <w:spacing w:val="7"/>
          <w:sz w:val="28"/>
          <w:szCs w:val="28"/>
        </w:rPr>
        <w:t xml:space="preserve"> Р</w:t>
      </w:r>
      <w:r w:rsidRPr="001B5137">
        <w:rPr>
          <w:color w:val="000000"/>
          <w:spacing w:val="-3"/>
          <w:sz w:val="28"/>
          <w:szCs w:val="28"/>
        </w:rPr>
        <w:t>епродуктивная способность</w:t>
      </w:r>
      <w:r w:rsidRPr="001B5137">
        <w:rPr>
          <w:color w:val="000000"/>
          <w:spacing w:val="7"/>
          <w:sz w:val="28"/>
          <w:szCs w:val="28"/>
        </w:rPr>
        <w:t xml:space="preserve"> самок  летней генерации выше</w:t>
      </w:r>
      <w:r w:rsidRPr="001B5137">
        <w:rPr>
          <w:color w:val="000000"/>
          <w:spacing w:val="-3"/>
          <w:sz w:val="28"/>
          <w:szCs w:val="28"/>
        </w:rPr>
        <w:t xml:space="preserve">, чем самок зимующего поколения. Эта величина в </w:t>
      </w:r>
      <w:r w:rsidRPr="001B5137">
        <w:rPr>
          <w:color w:val="000000"/>
          <w:sz w:val="28"/>
          <w:szCs w:val="28"/>
        </w:rPr>
        <w:t xml:space="preserve">значительной мере изменяется в зависимости от заселяемой породы, сорта, места </w:t>
      </w:r>
      <w:r w:rsidRPr="001B5137">
        <w:rPr>
          <w:color w:val="000000"/>
          <w:spacing w:val="8"/>
          <w:sz w:val="28"/>
          <w:szCs w:val="28"/>
        </w:rPr>
        <w:t>питания на дереве, а также от плотности колоний. Н</w:t>
      </w:r>
      <w:r w:rsidRPr="001B5137">
        <w:rPr>
          <w:color w:val="000000"/>
          <w:spacing w:val="1"/>
          <w:sz w:val="28"/>
          <w:szCs w:val="28"/>
        </w:rPr>
        <w:t xml:space="preserve">аибольшая плодовитость (в среднем 300 «бродяжек») наблюдалось у </w:t>
      </w:r>
      <w:r w:rsidRPr="001B5137">
        <w:rPr>
          <w:color w:val="000000"/>
          <w:spacing w:val="-3"/>
          <w:sz w:val="28"/>
          <w:szCs w:val="28"/>
        </w:rPr>
        <w:t xml:space="preserve">самок при развитии на яблоне, затем на груше (251) и на сливе (188), что, по-видимому, связано биохимическим составом клеточного сока этих </w:t>
      </w:r>
      <w:r w:rsidRPr="001B5137">
        <w:rPr>
          <w:color w:val="000000"/>
          <w:spacing w:val="-2"/>
          <w:sz w:val="28"/>
          <w:szCs w:val="28"/>
        </w:rPr>
        <w:t xml:space="preserve">растений. На всех наблюдавшихся сортах плодовитость на скелетных ветвях была выше, </w:t>
      </w:r>
      <w:r w:rsidRPr="001B5137">
        <w:rPr>
          <w:color w:val="000000"/>
          <w:spacing w:val="-1"/>
          <w:sz w:val="28"/>
          <w:szCs w:val="28"/>
        </w:rPr>
        <w:t xml:space="preserve">чем на двулетних побегах, черешках и пластинках листьев, а также на </w:t>
      </w:r>
      <w:r w:rsidRPr="001B5137">
        <w:rPr>
          <w:color w:val="000000"/>
          <w:spacing w:val="-2"/>
          <w:sz w:val="28"/>
          <w:szCs w:val="28"/>
        </w:rPr>
        <w:t xml:space="preserve">плодах. С увеличением плотности колоний, плодовитость каждой особи </w:t>
      </w:r>
      <w:r w:rsidRPr="001B5137">
        <w:rPr>
          <w:color w:val="000000"/>
          <w:spacing w:val="-3"/>
          <w:sz w:val="28"/>
          <w:szCs w:val="28"/>
        </w:rPr>
        <w:t xml:space="preserve">значительно уменьшается, вероятно,  из-за сокращения кормовой базы.  </w:t>
      </w:r>
    </w:p>
    <w:p w:rsidR="00CA1515" w:rsidRPr="001B5137" w:rsidRDefault="00CA1515" w:rsidP="00CA1515">
      <w:pPr>
        <w:ind w:firstLine="709"/>
        <w:jc w:val="both"/>
        <w:rPr>
          <w:sz w:val="28"/>
          <w:szCs w:val="28"/>
        </w:rPr>
      </w:pPr>
      <w:r w:rsidRPr="001B5137">
        <w:rPr>
          <w:sz w:val="28"/>
          <w:szCs w:val="28"/>
        </w:rPr>
        <w:t>Для защиты плодовых насаждений огромное значение имеет правильное и своевременное выполнение агротехнических, биологических и химических методов защиты растений. Необходимо иметь разнообразный набор пестицидов, чтобы рационально их выбирать и, главное, умело чередовать во избежание отбора пестицидоустойчивых форм вредных организмов[1</w:t>
      </w:r>
      <w:r>
        <w:rPr>
          <w:sz w:val="28"/>
          <w:szCs w:val="28"/>
        </w:rPr>
        <w:t>2</w:t>
      </w:r>
      <w:r w:rsidRPr="001B5137">
        <w:rPr>
          <w:sz w:val="28"/>
          <w:szCs w:val="28"/>
        </w:rPr>
        <w:t xml:space="preserve">].  </w:t>
      </w:r>
    </w:p>
    <w:p w:rsidR="00CA1515" w:rsidRPr="001B5137" w:rsidRDefault="00CA1515" w:rsidP="00CA1515">
      <w:pPr>
        <w:jc w:val="both"/>
        <w:rPr>
          <w:sz w:val="28"/>
          <w:szCs w:val="28"/>
        </w:rPr>
      </w:pPr>
      <w:r w:rsidRPr="001B5137">
        <w:rPr>
          <w:sz w:val="28"/>
          <w:szCs w:val="28"/>
        </w:rPr>
        <w:t xml:space="preserve">      Наиболее эффективным приемом подавления численности калифор</w:t>
      </w:r>
      <w:r w:rsidRPr="001B5137">
        <w:rPr>
          <w:sz w:val="28"/>
          <w:szCs w:val="28"/>
        </w:rPr>
        <w:softHyphen/>
        <w:t>нийской щитовки считается опрыски</w:t>
      </w:r>
      <w:r w:rsidRPr="001B5137">
        <w:rPr>
          <w:sz w:val="28"/>
          <w:szCs w:val="28"/>
        </w:rPr>
        <w:softHyphen/>
        <w:t>вание сада в период массового отрождения личинок контактными ин</w:t>
      </w:r>
      <w:r w:rsidRPr="001B5137">
        <w:rPr>
          <w:sz w:val="28"/>
          <w:szCs w:val="28"/>
        </w:rPr>
        <w:softHyphen/>
        <w:t>сектицидами широкого спектра дей</w:t>
      </w:r>
      <w:r w:rsidRPr="001B5137">
        <w:rPr>
          <w:sz w:val="28"/>
          <w:szCs w:val="28"/>
        </w:rPr>
        <w:softHyphen/>
        <w:t>ствия (Сэвеску, 1960; Кладь, Праля, 2000, и др.). Но такие обработки (в нача</w:t>
      </w:r>
      <w:r w:rsidRPr="001B5137">
        <w:rPr>
          <w:sz w:val="28"/>
          <w:szCs w:val="28"/>
        </w:rPr>
        <w:softHyphen/>
        <w:t>ле - середине лета) отрицательно действуют на полезную энтомофауну и этим часто сводят на нет положительный экологический эффект от применения гормональ</w:t>
      </w:r>
      <w:r w:rsidRPr="001B5137">
        <w:rPr>
          <w:sz w:val="28"/>
          <w:szCs w:val="28"/>
        </w:rPr>
        <w:softHyphen/>
        <w:t>ных и биологических препаратов. Возможно, это противоречие может быть преодолено путем ис</w:t>
      </w:r>
      <w:r w:rsidRPr="001B5137">
        <w:rPr>
          <w:sz w:val="28"/>
          <w:szCs w:val="28"/>
        </w:rPr>
        <w:softHyphen/>
        <w:t>пользования в период линьки перезимовавших ли</w:t>
      </w:r>
      <w:r w:rsidRPr="001B5137">
        <w:rPr>
          <w:sz w:val="28"/>
          <w:szCs w:val="28"/>
        </w:rPr>
        <w:softHyphen/>
        <w:t>чинок калифорнийской щитовки ювеноидов (Махоткин, Зверев и др., 2001).       Поэтому для объективной оценки эффективности инсектицидов наря</w:t>
      </w:r>
      <w:r w:rsidRPr="001B5137">
        <w:rPr>
          <w:sz w:val="28"/>
          <w:szCs w:val="28"/>
        </w:rPr>
        <w:softHyphen/>
        <w:t>ду с поврежденностью плодов необ</w:t>
      </w:r>
      <w:r w:rsidRPr="001B5137">
        <w:rPr>
          <w:sz w:val="28"/>
          <w:szCs w:val="28"/>
        </w:rPr>
        <w:softHyphen/>
        <w:t>ходим регулярный учет численности отрождающихся на протяжении се</w:t>
      </w:r>
      <w:r w:rsidRPr="001B5137">
        <w:rPr>
          <w:sz w:val="28"/>
          <w:szCs w:val="28"/>
        </w:rPr>
        <w:softHyphen/>
        <w:t>зона и уходящих в зиму личинок ка</w:t>
      </w:r>
      <w:r w:rsidRPr="001B5137">
        <w:rPr>
          <w:sz w:val="28"/>
          <w:szCs w:val="28"/>
        </w:rPr>
        <w:softHyphen/>
        <w:t>лифорнийской щитовки. При умерен</w:t>
      </w:r>
      <w:r w:rsidRPr="001B5137">
        <w:rPr>
          <w:sz w:val="28"/>
          <w:szCs w:val="28"/>
        </w:rPr>
        <w:softHyphen/>
        <w:t>ной численности вредителя в системы защиты сада целе</w:t>
      </w:r>
      <w:r w:rsidRPr="001B5137">
        <w:rPr>
          <w:sz w:val="28"/>
          <w:szCs w:val="28"/>
        </w:rPr>
        <w:softHyphen/>
        <w:t>сообразно включать опрыскивание деревьев до распускания почек (когда большинство полезных насе</w:t>
      </w:r>
      <w:r w:rsidRPr="001B5137">
        <w:rPr>
          <w:sz w:val="28"/>
          <w:szCs w:val="28"/>
        </w:rPr>
        <w:softHyphen/>
        <w:t xml:space="preserve">комых и клещей еще находится в зимних укрытиях) базудина, который </w:t>
      </w:r>
      <w:r w:rsidRPr="001B5137">
        <w:rPr>
          <w:sz w:val="28"/>
          <w:szCs w:val="28"/>
        </w:rPr>
        <w:lastRenderedPageBreak/>
        <w:t>по эффективности практи</w:t>
      </w:r>
      <w:r w:rsidRPr="001B5137">
        <w:rPr>
          <w:sz w:val="28"/>
          <w:szCs w:val="28"/>
        </w:rPr>
        <w:softHyphen/>
        <w:t>чески не уступает инсегару, но почти в З раза дешевле. Это по</w:t>
      </w:r>
      <w:r w:rsidRPr="001B5137">
        <w:rPr>
          <w:sz w:val="28"/>
          <w:szCs w:val="28"/>
        </w:rPr>
        <w:softHyphen/>
        <w:t>зволяет избегать применения в нача</w:t>
      </w:r>
      <w:r w:rsidRPr="001B5137">
        <w:rPr>
          <w:sz w:val="28"/>
          <w:szCs w:val="28"/>
        </w:rPr>
        <w:softHyphen/>
        <w:t>ле лета опасных для энтомофагов контактных инсектицидов широкого спектра действия.  Более поздние об</w:t>
      </w:r>
      <w:r w:rsidRPr="001B5137">
        <w:rPr>
          <w:sz w:val="28"/>
          <w:szCs w:val="28"/>
        </w:rPr>
        <w:softHyphen/>
        <w:t>работки уже не</w:t>
      </w:r>
      <w:r w:rsidRPr="001B5137">
        <w:rPr>
          <w:sz w:val="28"/>
          <w:szCs w:val="28"/>
        </w:rPr>
        <w:softHyphen/>
        <w:t>целесообразны[</w:t>
      </w:r>
      <w:r>
        <w:rPr>
          <w:sz w:val="28"/>
          <w:szCs w:val="28"/>
        </w:rPr>
        <w:t>9,</w:t>
      </w:r>
      <w:r w:rsidRPr="001B5137">
        <w:rPr>
          <w:sz w:val="28"/>
          <w:szCs w:val="28"/>
        </w:rPr>
        <w:t>1</w:t>
      </w:r>
      <w:r>
        <w:rPr>
          <w:sz w:val="28"/>
          <w:szCs w:val="28"/>
        </w:rPr>
        <w:t>0</w:t>
      </w:r>
      <w:r w:rsidRPr="001B5137">
        <w:rPr>
          <w:sz w:val="28"/>
          <w:szCs w:val="28"/>
        </w:rPr>
        <w:t xml:space="preserve">].  </w:t>
      </w:r>
    </w:p>
    <w:p w:rsidR="00CA1515" w:rsidRPr="001B5137" w:rsidRDefault="00CA1515" w:rsidP="00CA1515">
      <w:pPr>
        <w:ind w:firstLine="720"/>
        <w:jc w:val="both"/>
        <w:rPr>
          <w:snapToGrid w:val="0"/>
          <w:sz w:val="28"/>
          <w:szCs w:val="28"/>
        </w:rPr>
      </w:pPr>
      <w:r w:rsidRPr="001B5137">
        <w:rPr>
          <w:snapToGrid w:val="0"/>
          <w:sz w:val="28"/>
          <w:szCs w:val="28"/>
        </w:rPr>
        <w:t xml:space="preserve">Проведенные нами  исследования показали, что надлежащим образом проведенная ранневесенняя обработка сада препаратом №30 при норме расхода рабочей жидкости 2500 л/га приводит к 97-100% гибели калифорнийской щитовки. Из препаратов, испытанных нами против бродяжек </w:t>
      </w:r>
      <w:r w:rsidRPr="001B5137">
        <w:rPr>
          <w:snapToGrid w:val="0"/>
          <w:sz w:val="28"/>
          <w:szCs w:val="28"/>
          <w:lang w:val="en-US"/>
        </w:rPr>
        <w:t>I</w:t>
      </w:r>
      <w:r w:rsidRPr="001B5137">
        <w:rPr>
          <w:snapToGrid w:val="0"/>
          <w:sz w:val="28"/>
          <w:szCs w:val="28"/>
        </w:rPr>
        <w:t xml:space="preserve">-го поколения щитовки,  лучшими оказались фуфанон (1л/га) и  рогор С (1,5 л/га), давшими 99% и 98% смертности соответственно. </w:t>
      </w:r>
    </w:p>
    <w:p w:rsidR="00CA1515" w:rsidRPr="001B5137" w:rsidRDefault="00CA1515" w:rsidP="00CA1515">
      <w:pPr>
        <w:jc w:val="both"/>
        <w:rPr>
          <w:snapToGrid w:val="0"/>
          <w:sz w:val="28"/>
          <w:szCs w:val="28"/>
        </w:rPr>
      </w:pPr>
      <w:r w:rsidRPr="001B5137">
        <w:rPr>
          <w:sz w:val="28"/>
          <w:szCs w:val="28"/>
        </w:rPr>
        <w:t xml:space="preserve">       Использование препа</w:t>
      </w:r>
      <w:r w:rsidRPr="001B5137">
        <w:rPr>
          <w:sz w:val="28"/>
          <w:szCs w:val="28"/>
        </w:rPr>
        <w:softHyphen/>
        <w:t xml:space="preserve">ратов БИ-58-Н, фозалон и фуфанон в период вегетации позволяло уничтожать вредителя на 75-80%. Естественно это сказалось на собираемом урожае плодов. Найдено, </w:t>
      </w:r>
      <w:r w:rsidRPr="001B5137">
        <w:rPr>
          <w:snapToGrid w:val="0"/>
          <w:sz w:val="28"/>
          <w:szCs w:val="28"/>
        </w:rPr>
        <w:t xml:space="preserve">что по сумме урожая за 3 года самыми продуктивными были деревья яблони в вариантах с их использованием, где урожай составил соответственно 29,2 т/га; 26,6 т/га и 25,6 т/га. </w:t>
      </w:r>
    </w:p>
    <w:p w:rsidR="00CA1515" w:rsidRPr="001B5137" w:rsidRDefault="00CA1515" w:rsidP="00CA1515">
      <w:pPr>
        <w:jc w:val="both"/>
        <w:rPr>
          <w:sz w:val="28"/>
        </w:rPr>
      </w:pPr>
      <w:r w:rsidRPr="001B5137">
        <w:rPr>
          <w:sz w:val="28"/>
        </w:rPr>
        <w:t xml:space="preserve">      Технология защиты от карантинных объектов дифференцируется в зависимости от их видового состава, доминирующего положения и уровня зараженности местности и включает в себя как специфические карантинные, так и профилактические и истребительные операции:</w:t>
      </w:r>
    </w:p>
    <w:p w:rsidR="00CA1515" w:rsidRPr="001B5137" w:rsidRDefault="00CA1515" w:rsidP="00CA1515">
      <w:pPr>
        <w:jc w:val="both"/>
        <w:rPr>
          <w:sz w:val="28"/>
        </w:rPr>
      </w:pPr>
      <w:r w:rsidRPr="001B5137">
        <w:rPr>
          <w:sz w:val="28"/>
        </w:rPr>
        <w:t xml:space="preserve">- досмотр импортного черенкового и посадочного материала в пограничных пунктах карантина, его фумигация или влажное обеззараживание препаратом №30, </w:t>
      </w:r>
    </w:p>
    <w:p w:rsidR="00CA1515" w:rsidRPr="001B5137" w:rsidRDefault="00CA1515" w:rsidP="00CA1515">
      <w:pPr>
        <w:jc w:val="both"/>
        <w:rPr>
          <w:sz w:val="28"/>
        </w:rPr>
      </w:pPr>
      <w:r w:rsidRPr="001B5137">
        <w:rPr>
          <w:sz w:val="28"/>
        </w:rPr>
        <w:t>- строгое соблюдение карантинных ограничений на вывоз плодов и посадочного материала из очагов заражения для предотвращения распространения карантинных объектов,</w:t>
      </w:r>
    </w:p>
    <w:p w:rsidR="00CA1515" w:rsidRPr="001B5137" w:rsidRDefault="00CA1515" w:rsidP="00CA1515">
      <w:pPr>
        <w:jc w:val="both"/>
        <w:rPr>
          <w:sz w:val="28"/>
        </w:rPr>
      </w:pPr>
      <w:r w:rsidRPr="001B5137">
        <w:rPr>
          <w:sz w:val="28"/>
        </w:rPr>
        <w:t>- закладка насаждений производится исключительно здоровым посадочным материалом,</w:t>
      </w:r>
    </w:p>
    <w:p w:rsidR="00CA1515" w:rsidRPr="001B5137" w:rsidRDefault="00CA1515" w:rsidP="00CA1515">
      <w:pPr>
        <w:jc w:val="both"/>
        <w:rPr>
          <w:sz w:val="28"/>
        </w:rPr>
      </w:pPr>
      <w:r w:rsidRPr="001B5137">
        <w:rPr>
          <w:sz w:val="28"/>
        </w:rPr>
        <w:t>- периодическое обследование насаждений и оценка их фитосанитарного состояния (в питомниках и посадках, свободных от вредителей, ежегодно, а в зараженных хозяйствах в целях уточнения границ распространения объектов -1 раз в 2 года),</w:t>
      </w:r>
    </w:p>
    <w:p w:rsidR="00CA1515" w:rsidRPr="001B5137" w:rsidRDefault="00CA1515" w:rsidP="00CA1515">
      <w:pPr>
        <w:jc w:val="both"/>
        <w:rPr>
          <w:sz w:val="28"/>
        </w:rPr>
      </w:pPr>
      <w:r w:rsidRPr="001B5137">
        <w:rPr>
          <w:sz w:val="28"/>
        </w:rPr>
        <w:t xml:space="preserve">- во избежание переноса бродяжек калифорнийской щитовки выбор участков для закладки питомников и плодовых садов следует проводить с учетом розы ветров и не ближе </w:t>
      </w:r>
      <w:smartTag w:uri="urn:schemas-microsoft-com:office:smarttags" w:element="metricconverter">
        <w:smartTagPr>
          <w:attr w:name="ProductID" w:val="5 км"/>
        </w:smartTagPr>
        <w:r w:rsidRPr="001B5137">
          <w:rPr>
            <w:sz w:val="28"/>
          </w:rPr>
          <w:t>5 км</w:t>
        </w:r>
      </w:smartTag>
      <w:r w:rsidRPr="001B5137">
        <w:rPr>
          <w:sz w:val="28"/>
        </w:rPr>
        <w:t xml:space="preserve"> от зоны риска, </w:t>
      </w:r>
    </w:p>
    <w:p w:rsidR="00CA1515" w:rsidRPr="001B5137" w:rsidRDefault="00CA1515" w:rsidP="00CA1515">
      <w:pPr>
        <w:jc w:val="both"/>
        <w:rPr>
          <w:sz w:val="28"/>
        </w:rPr>
      </w:pPr>
      <w:r w:rsidRPr="001B5137">
        <w:rPr>
          <w:sz w:val="28"/>
        </w:rPr>
        <w:t>-  тщательная осенняя очистка деревьев от отмершей коры с последующим ее сжиганием, обрезка и сжигание усохших ветвей и зараженных побегов, уничтожение всех растительных остатков,</w:t>
      </w:r>
    </w:p>
    <w:p w:rsidR="00CA1515" w:rsidRPr="001B5137" w:rsidRDefault="00CA1515" w:rsidP="00CA1515">
      <w:pPr>
        <w:jc w:val="both"/>
        <w:rPr>
          <w:sz w:val="28"/>
        </w:rPr>
      </w:pPr>
      <w:r w:rsidRPr="001B5137">
        <w:rPr>
          <w:sz w:val="28"/>
        </w:rPr>
        <w:t>-  ежегодная вспашка междурядий и перекопка приствольных кругов,</w:t>
      </w:r>
    </w:p>
    <w:p w:rsidR="00CA1515" w:rsidRPr="001B5137" w:rsidRDefault="00CA1515" w:rsidP="00CA1515">
      <w:pPr>
        <w:jc w:val="both"/>
        <w:rPr>
          <w:sz w:val="28"/>
        </w:rPr>
      </w:pPr>
      <w:r w:rsidRPr="001B5137">
        <w:rPr>
          <w:sz w:val="28"/>
        </w:rPr>
        <w:t>- в период плодоношения периодически проводят сбор падалицы и ее уничтожение (или утилизация),</w:t>
      </w:r>
    </w:p>
    <w:p w:rsidR="00CA1515" w:rsidRPr="001B5137" w:rsidRDefault="00CA1515" w:rsidP="00CA1515">
      <w:pPr>
        <w:jc w:val="both"/>
        <w:rPr>
          <w:sz w:val="28"/>
        </w:rPr>
      </w:pPr>
      <w:r w:rsidRPr="001B5137">
        <w:rPr>
          <w:sz w:val="28"/>
        </w:rPr>
        <w:t>-  дезинфекция чатал (погружение на 3-5 мин. в автол) и обеззараживание тары и мест упаковки и складирования собранных плодов.</w:t>
      </w:r>
    </w:p>
    <w:p w:rsidR="00CA1515" w:rsidRPr="001B5137" w:rsidRDefault="00CA1515" w:rsidP="00CA1515">
      <w:pPr>
        <w:jc w:val="both"/>
        <w:rPr>
          <w:sz w:val="28"/>
        </w:rPr>
      </w:pPr>
      <w:r w:rsidRPr="001B5137">
        <w:rPr>
          <w:sz w:val="28"/>
        </w:rPr>
        <w:t xml:space="preserve">      Для защиты от калифорнийской щитовки рано весной до распускания почек против ее зимующих стадий проводят опрыскивание деревьев </w:t>
      </w:r>
      <w:r w:rsidRPr="001B5137">
        <w:rPr>
          <w:sz w:val="28"/>
        </w:rPr>
        <w:lastRenderedPageBreak/>
        <w:t>эмульсией препарата №30 или  фуфаноном при норме расхода – 1л/га. Вторая обработка препаратом №30 в смеси с 1% фуфаноном приходится на фазу разрыхления бутонов. Эффективность в этом случае достигает 90%. После цветения для уничтожения личинок-бродяжек применяется  фуфанон – 1л/га при сроке ожидания 20-30 дн. При сильном заражении насаждений калифорнийской щитовкой опрыскивание рекомендуется проводить против каждого поколения с интервалом в 10 дн.</w:t>
      </w:r>
    </w:p>
    <w:p w:rsidR="00CA1515" w:rsidRPr="001B5137" w:rsidRDefault="00CA1515" w:rsidP="00CA1515">
      <w:pPr>
        <w:jc w:val="both"/>
        <w:rPr>
          <w:sz w:val="28"/>
        </w:rPr>
      </w:pPr>
    </w:p>
    <w:p w:rsidR="00CA1515" w:rsidRPr="001B5137" w:rsidRDefault="00364316" w:rsidP="00CA1515">
      <w:pPr>
        <w:shd w:val="clear" w:color="auto" w:fill="FFFFFF"/>
        <w:ind w:left="426" w:right="58" w:hanging="426"/>
        <w:jc w:val="center"/>
        <w:rPr>
          <w:b/>
          <w:sz w:val="28"/>
          <w:szCs w:val="28"/>
        </w:rPr>
      </w:pPr>
      <w:r>
        <w:rPr>
          <w:b/>
          <w:sz w:val="28"/>
          <w:szCs w:val="28"/>
        </w:rPr>
        <w:t>Список л</w:t>
      </w:r>
      <w:r w:rsidR="00ED3AC6" w:rsidRPr="001B5137">
        <w:rPr>
          <w:b/>
          <w:sz w:val="28"/>
          <w:szCs w:val="28"/>
        </w:rPr>
        <w:t>итератур</w:t>
      </w:r>
      <w:r>
        <w:rPr>
          <w:b/>
          <w:sz w:val="28"/>
          <w:szCs w:val="28"/>
        </w:rPr>
        <w:t>ы</w:t>
      </w:r>
    </w:p>
    <w:p w:rsidR="00CA1515" w:rsidRPr="001B5137" w:rsidRDefault="00CA1515" w:rsidP="007D16BE">
      <w:pPr>
        <w:pStyle w:val="ab"/>
        <w:numPr>
          <w:ilvl w:val="0"/>
          <w:numId w:val="49"/>
        </w:numPr>
        <w:tabs>
          <w:tab w:val="left" w:pos="993"/>
        </w:tabs>
        <w:spacing w:after="0" w:line="240" w:lineRule="auto"/>
        <w:ind w:left="0" w:firstLine="567"/>
        <w:rPr>
          <w:rFonts w:ascii="Times New Roman" w:eastAsia="Times New Roman" w:hAnsi="Times New Roman"/>
          <w:color w:val="000000"/>
          <w:sz w:val="28"/>
          <w:szCs w:val="28"/>
          <w:lang w:eastAsia="ru-RU"/>
        </w:rPr>
      </w:pPr>
      <w:r w:rsidRPr="001B5137">
        <w:rPr>
          <w:rFonts w:ascii="Times New Roman" w:hAnsi="Times New Roman"/>
          <w:color w:val="000000"/>
          <w:sz w:val="28"/>
          <w:szCs w:val="28"/>
          <w:shd w:val="clear" w:color="auto" w:fill="FFFFFF"/>
        </w:rPr>
        <w:t>Абасова Т. И. Биологическое обоснование системы защиты плодовых культур от карантинных вредителей : Дис. ... канд. биол. наук.  Москва, 2006. 112 с.</w:t>
      </w:r>
      <w:r w:rsidRPr="001B5137">
        <w:rPr>
          <w:rFonts w:ascii="Times New Roman" w:eastAsia="Times New Roman" w:hAnsi="Times New Roman"/>
          <w:noProof/>
          <w:color w:val="005C9D"/>
          <w:sz w:val="28"/>
          <w:szCs w:val="28"/>
          <w:lang w:eastAsia="ru-RU"/>
        </w:rPr>
        <w:t xml:space="preserve"> </w:t>
      </w:r>
    </w:p>
    <w:p w:rsidR="00CA1515" w:rsidRPr="001B5137" w:rsidRDefault="00CA1515" w:rsidP="007D16BE">
      <w:pPr>
        <w:pStyle w:val="ab"/>
        <w:numPr>
          <w:ilvl w:val="0"/>
          <w:numId w:val="49"/>
        </w:numPr>
        <w:tabs>
          <w:tab w:val="left" w:pos="993"/>
        </w:tabs>
        <w:spacing w:after="0" w:line="240" w:lineRule="auto"/>
        <w:ind w:left="0" w:firstLine="567"/>
        <w:rPr>
          <w:rFonts w:ascii="Times New Roman" w:eastAsia="Times New Roman" w:hAnsi="Times New Roman"/>
          <w:color w:val="000000"/>
          <w:sz w:val="28"/>
          <w:szCs w:val="28"/>
          <w:lang w:eastAsia="ru-RU"/>
        </w:rPr>
      </w:pPr>
      <w:r w:rsidRPr="001B5137">
        <w:rPr>
          <w:rFonts w:ascii="Times New Roman" w:hAnsi="Times New Roman"/>
          <w:sz w:val="28"/>
          <w:szCs w:val="28"/>
        </w:rPr>
        <w:t xml:space="preserve"> Астарханов И.Р. Биоэкологические особенности фитофагов и фитопатогенов винограда (VITIS VINIFERA L.) и оптимизация их численности биологическими методами в условиях Западного Прикаспия, Диссертация доктора биол. наук. Махачкала, 2010.</w:t>
      </w:r>
    </w:p>
    <w:p w:rsidR="00CA1515" w:rsidRPr="001B5137" w:rsidRDefault="00CA1515" w:rsidP="007D16BE">
      <w:pPr>
        <w:numPr>
          <w:ilvl w:val="0"/>
          <w:numId w:val="49"/>
        </w:numPr>
        <w:tabs>
          <w:tab w:val="left" w:pos="993"/>
        </w:tabs>
        <w:ind w:left="0" w:firstLine="567"/>
        <w:jc w:val="both"/>
        <w:rPr>
          <w:sz w:val="28"/>
          <w:szCs w:val="28"/>
        </w:rPr>
      </w:pPr>
      <w:r w:rsidRPr="001B5137">
        <w:rPr>
          <w:sz w:val="28"/>
          <w:szCs w:val="28"/>
        </w:rPr>
        <w:t>Аджиев А.М., Беламирзоев М.А., Мирзоев Э.М-Р., Контаев И.А., Аджиев Т.А. Научно-технологические и законодательно-прикладные аспекты мелиоративного улучшения и рационального использования и воспроизводства природно-ресурсного потенциала Республики Дагестан / Матер. Республ. Научно-практ. Конф. (22 мая 2001). Махачкала. 2001. С.33-37.</w:t>
      </w:r>
    </w:p>
    <w:p w:rsidR="00CA1515" w:rsidRPr="001B5137" w:rsidRDefault="00CA1515" w:rsidP="007D16BE">
      <w:pPr>
        <w:numPr>
          <w:ilvl w:val="0"/>
          <w:numId w:val="49"/>
        </w:numPr>
        <w:tabs>
          <w:tab w:val="left" w:pos="993"/>
        </w:tabs>
        <w:ind w:left="0" w:firstLine="567"/>
        <w:jc w:val="both"/>
        <w:rPr>
          <w:sz w:val="28"/>
          <w:szCs w:val="28"/>
        </w:rPr>
      </w:pPr>
      <w:r w:rsidRPr="001B5137">
        <w:rPr>
          <w:sz w:val="28"/>
          <w:szCs w:val="28"/>
        </w:rPr>
        <w:t>Аджиев А.М., Экологические проблемы земледелия Дагестана // Проблемы сохранения, рационального использования и воспроизводства природно-ресурсного потенциала /Республики Дагестан //Матер. Республ. Научно-практ. Конф. (22 мая 2001). Махачкала.-2001. – С. 3-5.</w:t>
      </w:r>
    </w:p>
    <w:p w:rsidR="00CA1515" w:rsidRPr="001B5137" w:rsidRDefault="00CA1515" w:rsidP="007D16BE">
      <w:pPr>
        <w:numPr>
          <w:ilvl w:val="0"/>
          <w:numId w:val="49"/>
        </w:numPr>
        <w:tabs>
          <w:tab w:val="left" w:pos="993"/>
        </w:tabs>
        <w:ind w:left="0" w:firstLine="567"/>
        <w:jc w:val="both"/>
        <w:rPr>
          <w:sz w:val="28"/>
          <w:szCs w:val="28"/>
        </w:rPr>
      </w:pPr>
      <w:r w:rsidRPr="001B5137">
        <w:rPr>
          <w:sz w:val="28"/>
          <w:szCs w:val="28"/>
        </w:rPr>
        <w:t>Акаев Б.А., Атаев З.В., Гаджиев Б.С. и др. Физическая география Дагестана. Махачкала. 1996.-383 с.</w:t>
      </w:r>
    </w:p>
    <w:p w:rsidR="00CA1515" w:rsidRPr="001B5137" w:rsidRDefault="00CA1515" w:rsidP="007D16BE">
      <w:pPr>
        <w:numPr>
          <w:ilvl w:val="0"/>
          <w:numId w:val="49"/>
        </w:numPr>
        <w:tabs>
          <w:tab w:val="left" w:pos="993"/>
        </w:tabs>
        <w:ind w:left="0" w:firstLine="567"/>
        <w:jc w:val="both"/>
        <w:rPr>
          <w:sz w:val="28"/>
          <w:szCs w:val="28"/>
        </w:rPr>
      </w:pPr>
      <w:r w:rsidRPr="001B5137">
        <w:rPr>
          <w:sz w:val="28"/>
          <w:szCs w:val="28"/>
        </w:rPr>
        <w:t xml:space="preserve">Алибеков Т.Б., Азамов М.Г., Бабаев В.Н., Джобаев Б.Р. и др. Специализация, размещение, породно-сортовое и подвойное районирование плодовых культур и технология производства плодов в Республике Дагестан // Типография МСХ РД. Махачкала. 2000. – 130 с. </w:t>
      </w:r>
    </w:p>
    <w:p w:rsidR="00CA1515" w:rsidRPr="001B5137" w:rsidRDefault="00CA1515" w:rsidP="007D16BE">
      <w:pPr>
        <w:numPr>
          <w:ilvl w:val="0"/>
          <w:numId w:val="49"/>
        </w:numPr>
        <w:tabs>
          <w:tab w:val="left" w:pos="993"/>
        </w:tabs>
        <w:ind w:left="0" w:firstLine="567"/>
        <w:jc w:val="both"/>
        <w:rPr>
          <w:sz w:val="28"/>
          <w:szCs w:val="28"/>
        </w:rPr>
      </w:pPr>
      <w:r w:rsidRPr="001B5137">
        <w:rPr>
          <w:sz w:val="28"/>
          <w:szCs w:val="28"/>
        </w:rPr>
        <w:t>Вредные организмы, имеющие карантинное фитосанитарное значение для Российской Федерации: справочник / под ред. С.А.</w:t>
      </w:r>
    </w:p>
    <w:p w:rsidR="00CA1515" w:rsidRPr="001B5137" w:rsidRDefault="00CA1515" w:rsidP="007D16BE">
      <w:pPr>
        <w:numPr>
          <w:ilvl w:val="0"/>
          <w:numId w:val="49"/>
        </w:numPr>
        <w:tabs>
          <w:tab w:val="left" w:pos="993"/>
        </w:tabs>
        <w:ind w:left="0" w:firstLine="567"/>
        <w:jc w:val="both"/>
        <w:rPr>
          <w:sz w:val="28"/>
          <w:szCs w:val="28"/>
        </w:rPr>
      </w:pPr>
      <w:r w:rsidRPr="001B5137">
        <w:rPr>
          <w:sz w:val="28"/>
          <w:szCs w:val="28"/>
        </w:rPr>
        <w:t>Гамзаев И. М. Экология и меры борьбы с калифорнийской щитовкой Quadrapidiotus perniciosus Comst. в плодовых насаждениях Дагестана.</w:t>
      </w:r>
      <w:r w:rsidRPr="001B5137">
        <w:rPr>
          <w:color w:val="000000"/>
          <w:sz w:val="28"/>
          <w:szCs w:val="28"/>
          <w:shd w:val="clear" w:color="auto" w:fill="FFFFFF"/>
        </w:rPr>
        <w:t xml:space="preserve"> Дис. ... канд. биол. наук.  Махачкала, 1999.</w:t>
      </w:r>
    </w:p>
    <w:p w:rsidR="00CA1515" w:rsidRPr="001B5137" w:rsidRDefault="00CA1515" w:rsidP="007D16BE">
      <w:pPr>
        <w:numPr>
          <w:ilvl w:val="0"/>
          <w:numId w:val="49"/>
        </w:numPr>
        <w:tabs>
          <w:tab w:val="left" w:pos="993"/>
        </w:tabs>
        <w:ind w:left="0" w:firstLine="567"/>
        <w:jc w:val="both"/>
        <w:rPr>
          <w:sz w:val="28"/>
          <w:szCs w:val="28"/>
        </w:rPr>
      </w:pPr>
      <w:r w:rsidRPr="001B5137">
        <w:rPr>
          <w:sz w:val="28"/>
          <w:szCs w:val="28"/>
        </w:rPr>
        <w:t>Данциг Е.М. Фауна России и сопредельных стран. Данциг Е.М. «Фауна России и сопредельных стран», С-П б: Наука, 1993.</w:t>
      </w:r>
    </w:p>
    <w:p w:rsidR="00CA1515" w:rsidRPr="001B5137" w:rsidRDefault="00CA1515" w:rsidP="007D16BE">
      <w:pPr>
        <w:numPr>
          <w:ilvl w:val="0"/>
          <w:numId w:val="49"/>
        </w:numPr>
        <w:tabs>
          <w:tab w:val="left" w:pos="993"/>
        </w:tabs>
        <w:ind w:left="0" w:firstLine="567"/>
        <w:jc w:val="both"/>
        <w:rPr>
          <w:sz w:val="28"/>
          <w:szCs w:val="28"/>
        </w:rPr>
      </w:pPr>
      <w:r w:rsidRPr="001B5137">
        <w:rPr>
          <w:sz w:val="28"/>
          <w:szCs w:val="28"/>
        </w:rPr>
        <w:t>Инструкция по борьбе с калифорнийской щитовкой. МСХ СССР, Москва, 1983.</w:t>
      </w:r>
    </w:p>
    <w:p w:rsidR="00CA1515" w:rsidRPr="001B5137" w:rsidRDefault="00CA1515" w:rsidP="007D16BE">
      <w:pPr>
        <w:numPr>
          <w:ilvl w:val="0"/>
          <w:numId w:val="49"/>
        </w:numPr>
        <w:tabs>
          <w:tab w:val="left" w:pos="993"/>
        </w:tabs>
        <w:ind w:left="0" w:firstLine="567"/>
        <w:jc w:val="both"/>
        <w:rPr>
          <w:sz w:val="28"/>
          <w:szCs w:val="28"/>
        </w:rPr>
      </w:pPr>
      <w:r w:rsidRPr="001B5137">
        <w:rPr>
          <w:sz w:val="28"/>
          <w:szCs w:val="28"/>
        </w:rPr>
        <w:t>Методические указания по выявлению и ликвидации калифорнийской щитовки. Издательство сельского хозяйства СССР, Москва 1954.</w:t>
      </w:r>
    </w:p>
    <w:p w:rsidR="00CA1515" w:rsidRPr="001B5137" w:rsidRDefault="00CA1515" w:rsidP="007D16BE">
      <w:pPr>
        <w:numPr>
          <w:ilvl w:val="0"/>
          <w:numId w:val="49"/>
        </w:numPr>
        <w:tabs>
          <w:tab w:val="left" w:pos="993"/>
        </w:tabs>
        <w:ind w:left="0" w:firstLine="567"/>
        <w:jc w:val="both"/>
        <w:rPr>
          <w:sz w:val="28"/>
          <w:szCs w:val="28"/>
        </w:rPr>
      </w:pPr>
      <w:r w:rsidRPr="001B5137">
        <w:rPr>
          <w:sz w:val="28"/>
          <w:szCs w:val="28"/>
        </w:rPr>
        <w:lastRenderedPageBreak/>
        <w:t>Настуева Л.А. Агроэкологические особенности развития карантинных сорных растений и меры борьбы с ними в условиях Центрального Предкавказья: диссертация... кандидата сельскохозяйственных наук. Ставрополь, 2007 146 с.</w:t>
      </w:r>
    </w:p>
    <w:p w:rsidR="00CA1515" w:rsidRDefault="00CA1515" w:rsidP="007D16BE">
      <w:pPr>
        <w:numPr>
          <w:ilvl w:val="0"/>
          <w:numId w:val="49"/>
        </w:numPr>
        <w:tabs>
          <w:tab w:val="left" w:pos="993"/>
        </w:tabs>
        <w:ind w:left="0" w:firstLine="567"/>
        <w:jc w:val="both"/>
        <w:rPr>
          <w:sz w:val="28"/>
          <w:szCs w:val="28"/>
        </w:rPr>
      </w:pPr>
      <w:r w:rsidRPr="001B5137">
        <w:rPr>
          <w:sz w:val="28"/>
          <w:szCs w:val="28"/>
        </w:rPr>
        <w:t xml:space="preserve">Шутова Н.Н. Биологический метод борьбы с калифорнийской щитовкой //Кишинёв.-1964. – С. 69-75. </w:t>
      </w:r>
    </w:p>
    <w:p w:rsidR="00ED3AC6" w:rsidRDefault="00ED3AC6" w:rsidP="007D16BE">
      <w:pPr>
        <w:numPr>
          <w:ilvl w:val="0"/>
          <w:numId w:val="49"/>
        </w:numPr>
        <w:tabs>
          <w:tab w:val="left" w:pos="993"/>
        </w:tabs>
        <w:ind w:left="0" w:firstLine="567"/>
        <w:jc w:val="both"/>
        <w:rPr>
          <w:sz w:val="28"/>
          <w:szCs w:val="28"/>
        </w:rPr>
      </w:pPr>
      <w:r w:rsidRPr="00ED3AC6">
        <w:rPr>
          <w:iCs/>
          <w:sz w:val="28"/>
          <w:szCs w:val="28"/>
        </w:rPr>
        <w:t>Исмаилова М.М., Астарханова Т.С., Ашурбекова Т.Н.</w:t>
      </w:r>
      <w:r w:rsidRPr="00ED3AC6">
        <w:rPr>
          <w:sz w:val="28"/>
          <w:szCs w:val="28"/>
        </w:rPr>
        <w:br/>
      </w:r>
      <w:hyperlink r:id="rId78" w:history="1">
        <w:r w:rsidRPr="00ED3AC6">
          <w:rPr>
            <w:rStyle w:val="aa"/>
            <w:bCs/>
            <w:color w:val="auto"/>
            <w:sz w:val="28"/>
            <w:szCs w:val="28"/>
            <w:u w:val="none"/>
          </w:rPr>
          <w:t>Экологически безопасные методы защиты растений</w:t>
        </w:r>
      </w:hyperlink>
      <w:r w:rsidRPr="00ED3AC6">
        <w:rPr>
          <w:sz w:val="28"/>
          <w:szCs w:val="28"/>
        </w:rPr>
        <w:t xml:space="preserve"> /</w:t>
      </w:r>
      <w:r w:rsidRPr="00ED3AC6">
        <w:rPr>
          <w:sz w:val="28"/>
          <w:szCs w:val="28"/>
        </w:rPr>
        <w:br/>
        <w:t xml:space="preserve">В сборнике: </w:t>
      </w:r>
      <w:hyperlink r:id="rId79" w:history="1">
        <w:r w:rsidRPr="00ED3AC6">
          <w:rPr>
            <w:rStyle w:val="aa"/>
            <w:color w:val="auto"/>
            <w:sz w:val="28"/>
            <w:szCs w:val="28"/>
            <w:u w:val="none"/>
          </w:rPr>
          <w:t>Актуальные проблемы развития регионального АПК</w:t>
        </w:r>
      </w:hyperlink>
      <w:r w:rsidRPr="00ED3AC6">
        <w:rPr>
          <w:sz w:val="28"/>
          <w:szCs w:val="28"/>
        </w:rPr>
        <w:t>.-Махачкала,2014. -С. 222-225.</w:t>
      </w:r>
    </w:p>
    <w:p w:rsidR="000A08F7" w:rsidRPr="001A735D" w:rsidRDefault="000A08F7" w:rsidP="007D16BE">
      <w:pPr>
        <w:numPr>
          <w:ilvl w:val="0"/>
          <w:numId w:val="49"/>
        </w:numPr>
        <w:tabs>
          <w:tab w:val="left" w:pos="993"/>
        </w:tabs>
        <w:ind w:left="0" w:firstLine="567"/>
        <w:jc w:val="both"/>
        <w:rPr>
          <w:sz w:val="28"/>
          <w:szCs w:val="28"/>
        </w:rPr>
      </w:pPr>
      <w:r w:rsidRPr="001A735D">
        <w:rPr>
          <w:sz w:val="28"/>
          <w:szCs w:val="28"/>
        </w:rPr>
        <w:t xml:space="preserve">Джамбулатов М.М., Стальмакова В.П., Астарханова Т.С., Астарханов И.Р. Биологическая защита растений // </w:t>
      </w:r>
      <w:r w:rsidRPr="001A735D">
        <w:rPr>
          <w:sz w:val="28"/>
          <w:szCs w:val="28"/>
        </w:rPr>
        <w:br/>
        <w:t>Учебное пособие. Махачкала, 2005.</w:t>
      </w:r>
    </w:p>
    <w:p w:rsidR="00CA1515" w:rsidRPr="001A735D" w:rsidRDefault="000A08F7" w:rsidP="007D16BE">
      <w:pPr>
        <w:numPr>
          <w:ilvl w:val="0"/>
          <w:numId w:val="49"/>
        </w:numPr>
        <w:tabs>
          <w:tab w:val="left" w:pos="993"/>
        </w:tabs>
        <w:ind w:left="0" w:firstLine="567"/>
        <w:jc w:val="both"/>
        <w:rPr>
          <w:sz w:val="28"/>
          <w:szCs w:val="28"/>
        </w:rPr>
      </w:pPr>
      <w:r w:rsidRPr="001A735D">
        <w:rPr>
          <w:sz w:val="28"/>
          <w:szCs w:val="28"/>
        </w:rPr>
        <w:t xml:space="preserve">Астарханова Т.С. </w:t>
      </w:r>
      <w:hyperlink r:id="rId80" w:history="1">
        <w:r w:rsidRPr="001A735D">
          <w:rPr>
            <w:rStyle w:val="aa"/>
            <w:color w:val="auto"/>
            <w:sz w:val="28"/>
            <w:szCs w:val="28"/>
            <w:u w:val="none"/>
          </w:rPr>
          <w:t>Экотоксикологическое обоснование оптимизации применения химических средств защиты растений в системах защиты многолетних насаждений от вредителей и болезней в северо-кавказском регионе</w:t>
        </w:r>
      </w:hyperlink>
      <w:r w:rsidRPr="001A735D">
        <w:rPr>
          <w:sz w:val="28"/>
          <w:szCs w:val="28"/>
        </w:rPr>
        <w:t xml:space="preserve"> // автореферат диссертации на соискание ученой степени доктора сельскохозяйственных наук / Всероссийский научно-исследовательский институт защиты растений Российской академии сельскохозяйственных наук. Санкт-Петербург, 2008</w:t>
      </w:r>
      <w:r w:rsidR="00590047" w:rsidRPr="001A735D">
        <w:rPr>
          <w:sz w:val="28"/>
          <w:szCs w:val="28"/>
        </w:rPr>
        <w:t>.</w:t>
      </w:r>
    </w:p>
    <w:p w:rsidR="00590047" w:rsidRPr="001A735D" w:rsidRDefault="00590047" w:rsidP="007D16BE">
      <w:pPr>
        <w:numPr>
          <w:ilvl w:val="0"/>
          <w:numId w:val="49"/>
        </w:numPr>
        <w:tabs>
          <w:tab w:val="left" w:pos="993"/>
        </w:tabs>
        <w:ind w:left="0" w:firstLine="567"/>
        <w:jc w:val="both"/>
        <w:rPr>
          <w:sz w:val="28"/>
          <w:szCs w:val="28"/>
        </w:rPr>
      </w:pPr>
      <w:r w:rsidRPr="001A735D">
        <w:rPr>
          <w:sz w:val="28"/>
          <w:szCs w:val="28"/>
        </w:rPr>
        <w:t xml:space="preserve">Астарханова Т.С., Астарханов И.Р., Загирова Р.Ш. </w:t>
      </w:r>
      <w:hyperlink r:id="rId81" w:history="1">
        <w:r w:rsidRPr="001A735D">
          <w:rPr>
            <w:rStyle w:val="aa"/>
            <w:color w:val="auto"/>
            <w:sz w:val="28"/>
            <w:szCs w:val="28"/>
            <w:u w:val="none"/>
          </w:rPr>
          <w:t>Применение регуляторов роста, микроудобрений и фунгицидов на виноградниках</w:t>
        </w:r>
      </w:hyperlink>
      <w:r w:rsidRPr="001A735D">
        <w:rPr>
          <w:sz w:val="28"/>
          <w:szCs w:val="28"/>
        </w:rPr>
        <w:t xml:space="preserve"> // </w:t>
      </w:r>
      <w:hyperlink r:id="rId82" w:history="1">
        <w:r w:rsidRPr="001A735D">
          <w:rPr>
            <w:rStyle w:val="aa"/>
            <w:color w:val="auto"/>
            <w:sz w:val="28"/>
            <w:szCs w:val="28"/>
            <w:u w:val="none"/>
          </w:rPr>
          <w:t>Виноделие и виноградарство</w:t>
        </w:r>
      </w:hyperlink>
      <w:r w:rsidRPr="001A735D">
        <w:rPr>
          <w:sz w:val="28"/>
          <w:szCs w:val="28"/>
        </w:rPr>
        <w:t>. 2007. </w:t>
      </w:r>
      <w:hyperlink r:id="rId83" w:history="1">
        <w:r w:rsidRPr="001A735D">
          <w:rPr>
            <w:rStyle w:val="aa"/>
            <w:color w:val="auto"/>
            <w:sz w:val="28"/>
            <w:szCs w:val="28"/>
            <w:u w:val="none"/>
          </w:rPr>
          <w:t>№ 2</w:t>
        </w:r>
      </w:hyperlink>
      <w:r w:rsidRPr="001A735D">
        <w:rPr>
          <w:sz w:val="28"/>
          <w:szCs w:val="28"/>
        </w:rPr>
        <w:t>. С. 33.</w:t>
      </w:r>
    </w:p>
    <w:p w:rsidR="001A735D" w:rsidRPr="001A735D" w:rsidRDefault="00590047" w:rsidP="007D16BE">
      <w:pPr>
        <w:numPr>
          <w:ilvl w:val="0"/>
          <w:numId w:val="49"/>
        </w:numPr>
        <w:tabs>
          <w:tab w:val="left" w:pos="993"/>
        </w:tabs>
        <w:ind w:left="0" w:firstLine="567"/>
        <w:jc w:val="both"/>
        <w:rPr>
          <w:b/>
          <w:sz w:val="28"/>
          <w:szCs w:val="28"/>
        </w:rPr>
      </w:pPr>
      <w:r w:rsidRPr="001A735D">
        <w:rPr>
          <w:sz w:val="28"/>
          <w:szCs w:val="28"/>
          <w:lang w:val="en-US"/>
        </w:rPr>
        <w:t>Zargar M., Eerens H.E., Pakina E., Astrakhanova T., Ashurbekova T., Imashova S., Albert E., GI Ali and H., Zayed E.</w:t>
      </w:r>
      <w:hyperlink r:id="rId84" w:history="1">
        <w:r w:rsidRPr="001A735D">
          <w:rPr>
            <w:rStyle w:val="aa"/>
            <w:color w:val="auto"/>
            <w:sz w:val="28"/>
            <w:szCs w:val="28"/>
            <w:u w:val="none"/>
            <w:lang w:val="en-US"/>
          </w:rPr>
          <w:br/>
          <w:t>Global status of herbicide resistance development: challenges and management approaches</w:t>
        </w:r>
      </w:hyperlink>
      <w:r w:rsidR="001A735D" w:rsidRPr="001A735D">
        <w:rPr>
          <w:sz w:val="28"/>
          <w:szCs w:val="28"/>
          <w:lang w:val="en-US"/>
        </w:rPr>
        <w:t xml:space="preserve"> // </w:t>
      </w:r>
      <w:hyperlink r:id="rId85" w:history="1">
        <w:r w:rsidR="001A735D" w:rsidRPr="001A735D">
          <w:rPr>
            <w:rStyle w:val="aa"/>
            <w:color w:val="auto"/>
            <w:sz w:val="28"/>
            <w:szCs w:val="28"/>
            <w:u w:val="none"/>
            <w:lang w:val="en-US"/>
          </w:rPr>
          <w:t>American Journal of Agricultural and Biological Science</w:t>
        </w:r>
      </w:hyperlink>
      <w:r w:rsidR="001A735D" w:rsidRPr="001A735D">
        <w:rPr>
          <w:sz w:val="28"/>
          <w:szCs w:val="28"/>
          <w:lang w:val="en-US"/>
        </w:rPr>
        <w:t xml:space="preserve">. 2017. </w:t>
      </w:r>
      <w:r w:rsidR="001A735D" w:rsidRPr="001A735D">
        <w:rPr>
          <w:sz w:val="28"/>
          <w:szCs w:val="28"/>
        </w:rPr>
        <w:t>Т</w:t>
      </w:r>
      <w:r w:rsidR="001A735D" w:rsidRPr="001A735D">
        <w:rPr>
          <w:sz w:val="28"/>
          <w:szCs w:val="28"/>
          <w:lang w:val="en-US"/>
        </w:rPr>
        <w:t>. 12. </w:t>
      </w:r>
      <w:hyperlink r:id="rId86" w:history="1">
        <w:r w:rsidR="001A735D" w:rsidRPr="001A735D">
          <w:rPr>
            <w:rStyle w:val="aa"/>
            <w:color w:val="auto"/>
            <w:sz w:val="28"/>
            <w:szCs w:val="28"/>
            <w:u w:val="none"/>
            <w:lang w:val="en-US"/>
          </w:rPr>
          <w:t>№ 2</w:t>
        </w:r>
      </w:hyperlink>
      <w:r w:rsidR="001A735D" w:rsidRPr="001A735D">
        <w:rPr>
          <w:sz w:val="28"/>
          <w:szCs w:val="28"/>
          <w:lang w:val="en-US"/>
        </w:rPr>
        <w:t xml:space="preserve">. </w:t>
      </w:r>
      <w:r w:rsidR="001A735D" w:rsidRPr="001A735D">
        <w:rPr>
          <w:sz w:val="28"/>
          <w:szCs w:val="28"/>
        </w:rPr>
        <w:t>С</w:t>
      </w:r>
      <w:r w:rsidR="001A735D" w:rsidRPr="001A735D">
        <w:rPr>
          <w:sz w:val="28"/>
          <w:szCs w:val="28"/>
          <w:lang w:val="en-US"/>
        </w:rPr>
        <w:t>. 104-112.</w:t>
      </w:r>
    </w:p>
    <w:p w:rsidR="00364316" w:rsidRPr="001A735D" w:rsidRDefault="00590047" w:rsidP="007D16BE">
      <w:pPr>
        <w:numPr>
          <w:ilvl w:val="0"/>
          <w:numId w:val="49"/>
        </w:numPr>
        <w:tabs>
          <w:tab w:val="left" w:pos="993"/>
        </w:tabs>
        <w:ind w:left="0" w:firstLine="567"/>
        <w:jc w:val="both"/>
        <w:rPr>
          <w:b/>
          <w:sz w:val="28"/>
          <w:szCs w:val="28"/>
        </w:rPr>
      </w:pPr>
      <w:r w:rsidRPr="001A735D">
        <w:rPr>
          <w:sz w:val="28"/>
          <w:szCs w:val="28"/>
        </w:rPr>
        <w:t>Джамбулатов М.М., Стальмакова В.П., Астарханова Т.С., Астарханов И.Р. Биологическая защита растений // Учебное пособие. Махачкала, 2005</w:t>
      </w:r>
      <w:r w:rsidRPr="00ED67F9">
        <w:t>.</w:t>
      </w:r>
    </w:p>
    <w:p w:rsidR="001A735D" w:rsidRPr="001A735D" w:rsidRDefault="001A735D" w:rsidP="007D16BE">
      <w:pPr>
        <w:numPr>
          <w:ilvl w:val="0"/>
          <w:numId w:val="49"/>
        </w:numPr>
        <w:tabs>
          <w:tab w:val="left" w:pos="993"/>
        </w:tabs>
        <w:ind w:left="0" w:firstLine="567"/>
        <w:jc w:val="both"/>
        <w:rPr>
          <w:b/>
          <w:sz w:val="28"/>
          <w:szCs w:val="28"/>
        </w:rPr>
      </w:pPr>
      <w:r w:rsidRPr="001A735D">
        <w:rPr>
          <w:sz w:val="28"/>
          <w:szCs w:val="28"/>
        </w:rPr>
        <w:t xml:space="preserve">Исмаилова М.М., Астарханова Т.С., Ашурбекова Т.Н. </w:t>
      </w:r>
      <w:hyperlink r:id="rId87" w:history="1">
        <w:r w:rsidRPr="001A735D">
          <w:rPr>
            <w:rStyle w:val="aa"/>
            <w:color w:val="auto"/>
            <w:sz w:val="28"/>
            <w:szCs w:val="28"/>
            <w:u w:val="none"/>
          </w:rPr>
          <w:t>Экологически безопасные методы защиты растений</w:t>
        </w:r>
      </w:hyperlink>
      <w:r w:rsidRPr="001A735D">
        <w:rPr>
          <w:sz w:val="28"/>
          <w:szCs w:val="28"/>
        </w:rPr>
        <w:t xml:space="preserve"> // В сборнике: </w:t>
      </w:r>
      <w:hyperlink r:id="rId88" w:history="1">
        <w:r w:rsidRPr="001A735D">
          <w:rPr>
            <w:rStyle w:val="aa"/>
            <w:color w:val="auto"/>
            <w:sz w:val="28"/>
            <w:szCs w:val="28"/>
            <w:u w:val="none"/>
          </w:rPr>
          <w:t>Актуальные проблемы развития регионального АПК</w:t>
        </w:r>
      </w:hyperlink>
      <w:r w:rsidRPr="001A735D">
        <w:rPr>
          <w:sz w:val="28"/>
          <w:szCs w:val="28"/>
        </w:rPr>
        <w:t> 2014. С. 222-225.</w:t>
      </w:r>
    </w:p>
    <w:p w:rsidR="007D16BE" w:rsidRDefault="007D16BE" w:rsidP="007D16BE">
      <w:pPr>
        <w:tabs>
          <w:tab w:val="left" w:pos="993"/>
        </w:tabs>
        <w:ind w:firstLine="567"/>
        <w:rPr>
          <w:b/>
          <w:sz w:val="28"/>
          <w:szCs w:val="28"/>
        </w:rPr>
      </w:pPr>
    </w:p>
    <w:p w:rsidR="00345677" w:rsidRPr="00F431DD" w:rsidRDefault="00345677" w:rsidP="00345677">
      <w:pPr>
        <w:rPr>
          <w:b/>
          <w:sz w:val="28"/>
          <w:szCs w:val="28"/>
        </w:rPr>
      </w:pPr>
      <w:r w:rsidRPr="00F431DD">
        <w:rPr>
          <w:b/>
          <w:sz w:val="28"/>
          <w:szCs w:val="28"/>
        </w:rPr>
        <w:t>УДК 553.73(470.67)</w:t>
      </w:r>
    </w:p>
    <w:p w:rsidR="00345677" w:rsidRPr="00F431DD" w:rsidRDefault="00345677" w:rsidP="00345677">
      <w:pPr>
        <w:jc w:val="center"/>
        <w:rPr>
          <w:b/>
          <w:sz w:val="28"/>
          <w:szCs w:val="28"/>
        </w:rPr>
      </w:pPr>
      <w:r w:rsidRPr="00F431DD">
        <w:rPr>
          <w:b/>
          <w:sz w:val="28"/>
          <w:szCs w:val="28"/>
        </w:rPr>
        <w:t>АНАЛИЗ СОДЕРЖАНИЯ МЫШЬЯКА</w:t>
      </w:r>
      <w:r>
        <w:rPr>
          <w:b/>
          <w:sz w:val="28"/>
          <w:szCs w:val="28"/>
        </w:rPr>
        <w:t xml:space="preserve"> </w:t>
      </w:r>
      <w:r w:rsidRPr="00F431DD">
        <w:rPr>
          <w:b/>
          <w:sz w:val="28"/>
          <w:szCs w:val="28"/>
        </w:rPr>
        <w:t>В СКВАЖИНАХ ВОДЫ  ПОСЕЛКА БОГАТЫРЕВКА</w:t>
      </w:r>
    </w:p>
    <w:p w:rsidR="00364316" w:rsidRDefault="00364316" w:rsidP="00345677">
      <w:pPr>
        <w:jc w:val="center"/>
        <w:rPr>
          <w:b/>
          <w:sz w:val="28"/>
          <w:szCs w:val="28"/>
          <w:vertAlign w:val="superscript"/>
        </w:rPr>
      </w:pPr>
    </w:p>
    <w:p w:rsidR="00345677" w:rsidRPr="00AC08A6" w:rsidRDefault="00345677" w:rsidP="00345677">
      <w:pPr>
        <w:jc w:val="center"/>
        <w:rPr>
          <w:sz w:val="28"/>
          <w:szCs w:val="28"/>
        </w:rPr>
      </w:pPr>
      <w:r w:rsidRPr="00AC08A6">
        <w:rPr>
          <w:b/>
          <w:sz w:val="28"/>
          <w:szCs w:val="28"/>
        </w:rPr>
        <w:t>Ашурбекова Т.Н</w:t>
      </w:r>
      <w:r w:rsidRPr="00AC08A6">
        <w:rPr>
          <w:sz w:val="28"/>
          <w:szCs w:val="28"/>
        </w:rPr>
        <w:t>.</w:t>
      </w:r>
      <w:r w:rsidR="00AC08A6" w:rsidRPr="00AC08A6">
        <w:rPr>
          <w:b/>
          <w:sz w:val="28"/>
          <w:szCs w:val="28"/>
          <w:vertAlign w:val="superscript"/>
        </w:rPr>
        <w:t xml:space="preserve"> 1</w:t>
      </w:r>
      <w:r w:rsidR="00364316" w:rsidRPr="00AC08A6">
        <w:rPr>
          <w:sz w:val="28"/>
          <w:szCs w:val="28"/>
        </w:rPr>
        <w:t xml:space="preserve"> – </w:t>
      </w:r>
      <w:r w:rsidRPr="00AC08A6">
        <w:rPr>
          <w:b/>
          <w:sz w:val="28"/>
          <w:szCs w:val="28"/>
        </w:rPr>
        <w:t>канд. биол. наук, доцент</w:t>
      </w:r>
    </w:p>
    <w:p w:rsidR="00345677" w:rsidRPr="00AC08A6" w:rsidRDefault="00345677" w:rsidP="00345677">
      <w:pPr>
        <w:jc w:val="center"/>
        <w:rPr>
          <w:b/>
          <w:sz w:val="28"/>
          <w:szCs w:val="28"/>
        </w:rPr>
      </w:pPr>
      <w:r w:rsidRPr="00AC08A6">
        <w:rPr>
          <w:b/>
          <w:sz w:val="28"/>
          <w:szCs w:val="28"/>
        </w:rPr>
        <w:t>Гаджимусаева З.Г.</w:t>
      </w:r>
      <w:r w:rsidR="00AC08A6" w:rsidRPr="00AC08A6">
        <w:rPr>
          <w:b/>
          <w:sz w:val="28"/>
          <w:szCs w:val="28"/>
          <w:vertAlign w:val="superscript"/>
        </w:rPr>
        <w:t xml:space="preserve"> 1</w:t>
      </w:r>
      <w:r w:rsidRPr="00AC08A6">
        <w:rPr>
          <w:b/>
          <w:sz w:val="28"/>
          <w:szCs w:val="28"/>
        </w:rPr>
        <w:t xml:space="preserve"> –</w:t>
      </w:r>
      <w:r w:rsidR="00364316" w:rsidRPr="00AC08A6">
        <w:rPr>
          <w:b/>
          <w:sz w:val="28"/>
          <w:szCs w:val="28"/>
        </w:rPr>
        <w:t xml:space="preserve"> </w:t>
      </w:r>
      <w:r w:rsidRPr="00AC08A6">
        <w:rPr>
          <w:b/>
          <w:sz w:val="28"/>
          <w:szCs w:val="28"/>
        </w:rPr>
        <w:t>аспирант</w:t>
      </w:r>
    </w:p>
    <w:p w:rsidR="00345677" w:rsidRPr="00AC08A6" w:rsidRDefault="00345677" w:rsidP="00345677">
      <w:pPr>
        <w:jc w:val="center"/>
        <w:rPr>
          <w:b/>
          <w:sz w:val="28"/>
          <w:szCs w:val="28"/>
        </w:rPr>
      </w:pPr>
      <w:r w:rsidRPr="00AC08A6">
        <w:rPr>
          <w:b/>
          <w:sz w:val="28"/>
          <w:szCs w:val="28"/>
        </w:rPr>
        <w:t>Мусинова Э.М</w:t>
      </w:r>
      <w:r w:rsidRPr="00AC08A6">
        <w:rPr>
          <w:sz w:val="28"/>
          <w:szCs w:val="28"/>
        </w:rPr>
        <w:t>.</w:t>
      </w:r>
      <w:r w:rsidR="00AC08A6" w:rsidRPr="00AC08A6">
        <w:rPr>
          <w:b/>
          <w:sz w:val="28"/>
          <w:szCs w:val="28"/>
          <w:vertAlign w:val="superscript"/>
        </w:rPr>
        <w:t xml:space="preserve"> 2</w:t>
      </w:r>
      <w:r w:rsidR="00364316" w:rsidRPr="00AC08A6">
        <w:rPr>
          <w:sz w:val="28"/>
          <w:szCs w:val="28"/>
        </w:rPr>
        <w:t xml:space="preserve"> – </w:t>
      </w:r>
      <w:r w:rsidRPr="00AC08A6">
        <w:rPr>
          <w:b/>
          <w:sz w:val="28"/>
          <w:szCs w:val="28"/>
        </w:rPr>
        <w:t>канд. биол. наук, доцент</w:t>
      </w:r>
    </w:p>
    <w:p w:rsidR="00394295" w:rsidRPr="00AC08A6" w:rsidRDefault="00394295" w:rsidP="00345677">
      <w:pPr>
        <w:jc w:val="center"/>
        <w:rPr>
          <w:b/>
          <w:sz w:val="28"/>
          <w:szCs w:val="28"/>
        </w:rPr>
      </w:pPr>
    </w:p>
    <w:p w:rsidR="00345677" w:rsidRPr="00AC08A6" w:rsidRDefault="00345677" w:rsidP="00364316">
      <w:pPr>
        <w:jc w:val="center"/>
        <w:rPr>
          <w:b/>
          <w:sz w:val="28"/>
          <w:szCs w:val="28"/>
        </w:rPr>
      </w:pPr>
      <w:r w:rsidRPr="00AC08A6">
        <w:rPr>
          <w:b/>
          <w:sz w:val="28"/>
          <w:szCs w:val="28"/>
          <w:vertAlign w:val="superscript"/>
        </w:rPr>
        <w:t>1</w:t>
      </w:r>
      <w:r w:rsidRPr="00AC08A6">
        <w:rPr>
          <w:b/>
          <w:sz w:val="28"/>
          <w:szCs w:val="28"/>
        </w:rPr>
        <w:t xml:space="preserve">ФГБОУ ВО Дагестанский </w:t>
      </w:r>
      <w:r w:rsidR="00364316" w:rsidRPr="00AC08A6">
        <w:rPr>
          <w:b/>
          <w:sz w:val="28"/>
          <w:szCs w:val="28"/>
        </w:rPr>
        <w:t>ГАУ</w:t>
      </w:r>
    </w:p>
    <w:p w:rsidR="00364316" w:rsidRPr="00AC08A6" w:rsidRDefault="00345677" w:rsidP="00364316">
      <w:pPr>
        <w:jc w:val="center"/>
        <w:rPr>
          <w:b/>
          <w:sz w:val="28"/>
          <w:szCs w:val="28"/>
        </w:rPr>
      </w:pPr>
      <w:r w:rsidRPr="00AC08A6">
        <w:rPr>
          <w:b/>
          <w:sz w:val="28"/>
          <w:szCs w:val="28"/>
          <w:vertAlign w:val="superscript"/>
        </w:rPr>
        <w:lastRenderedPageBreak/>
        <w:t>2</w:t>
      </w:r>
      <w:r w:rsidRPr="00AC08A6">
        <w:rPr>
          <w:b/>
          <w:sz w:val="28"/>
          <w:szCs w:val="28"/>
        </w:rPr>
        <w:t xml:space="preserve">ФГБОУ ВО «Дагестанский государственный </w:t>
      </w:r>
    </w:p>
    <w:p w:rsidR="00345677" w:rsidRPr="00AC08A6" w:rsidRDefault="00345677" w:rsidP="00364316">
      <w:pPr>
        <w:jc w:val="center"/>
        <w:rPr>
          <w:b/>
          <w:sz w:val="28"/>
          <w:szCs w:val="28"/>
        </w:rPr>
      </w:pPr>
      <w:r w:rsidRPr="00AC08A6">
        <w:rPr>
          <w:b/>
          <w:sz w:val="28"/>
          <w:szCs w:val="28"/>
        </w:rPr>
        <w:t>медицинский университет», г. Махачкала</w:t>
      </w:r>
    </w:p>
    <w:p w:rsidR="00345677" w:rsidRPr="00F431DD" w:rsidRDefault="00345677" w:rsidP="00345677">
      <w:pPr>
        <w:spacing w:after="120"/>
        <w:jc w:val="center"/>
        <w:rPr>
          <w:i/>
          <w:sz w:val="28"/>
          <w:szCs w:val="28"/>
        </w:rPr>
      </w:pPr>
    </w:p>
    <w:p w:rsidR="00345677" w:rsidRPr="004E59EA" w:rsidRDefault="00345677" w:rsidP="00345677">
      <w:pPr>
        <w:ind w:firstLine="708"/>
        <w:jc w:val="both"/>
        <w:rPr>
          <w:color w:val="000000"/>
          <w:sz w:val="28"/>
          <w:szCs w:val="28"/>
        </w:rPr>
      </w:pPr>
      <w:r w:rsidRPr="004E59EA">
        <w:rPr>
          <w:b/>
          <w:sz w:val="28"/>
          <w:szCs w:val="28"/>
        </w:rPr>
        <w:t xml:space="preserve">Аннотация. </w:t>
      </w:r>
      <w:r w:rsidRPr="004E59EA">
        <w:rPr>
          <w:color w:val="000000"/>
          <w:sz w:val="28"/>
          <w:szCs w:val="28"/>
        </w:rPr>
        <w:t xml:space="preserve">В данной статье представлены результаты содержания мышьяка в воде </w:t>
      </w:r>
      <w:r w:rsidRPr="004E59EA">
        <w:rPr>
          <w:sz w:val="28"/>
          <w:szCs w:val="28"/>
        </w:rPr>
        <w:t>п. Богатыревка.</w:t>
      </w:r>
      <w:r w:rsidRPr="004E59EA">
        <w:rPr>
          <w:color w:val="000000"/>
          <w:sz w:val="28"/>
          <w:szCs w:val="28"/>
        </w:rPr>
        <w:t xml:space="preserve"> Данная вода используется населением для хозяйственно-питьевого водоснабжения.</w:t>
      </w:r>
      <w:r w:rsidRPr="004E59EA">
        <w:rPr>
          <w:sz w:val="28"/>
          <w:szCs w:val="28"/>
        </w:rPr>
        <w:t xml:space="preserve">  </w:t>
      </w:r>
      <w:r w:rsidRPr="004E59EA">
        <w:rPr>
          <w:color w:val="000000"/>
          <w:sz w:val="28"/>
          <w:szCs w:val="28"/>
        </w:rPr>
        <w:t>В частности, рассмотрены вопросы мышьяковистого загрязнения.</w:t>
      </w:r>
    </w:p>
    <w:p w:rsidR="00345677" w:rsidRPr="004E59EA" w:rsidRDefault="00345677" w:rsidP="00494609">
      <w:pPr>
        <w:ind w:firstLine="567"/>
        <w:jc w:val="both"/>
        <w:rPr>
          <w:sz w:val="28"/>
          <w:szCs w:val="28"/>
        </w:rPr>
      </w:pPr>
      <w:r w:rsidRPr="00364316">
        <w:rPr>
          <w:b/>
          <w:sz w:val="28"/>
          <w:szCs w:val="28"/>
        </w:rPr>
        <w:t>Ключевые слова</w:t>
      </w:r>
      <w:r w:rsidRPr="004E59EA">
        <w:rPr>
          <w:sz w:val="28"/>
          <w:szCs w:val="28"/>
        </w:rPr>
        <w:t>: вода, мышьяк, скважина, п. Богатыревка, ПДК.</w:t>
      </w:r>
    </w:p>
    <w:p w:rsidR="00364316" w:rsidRPr="00C4383F" w:rsidRDefault="00364316" w:rsidP="00345677">
      <w:pPr>
        <w:ind w:firstLine="348"/>
        <w:jc w:val="both"/>
        <w:rPr>
          <w:b/>
          <w:sz w:val="28"/>
          <w:szCs w:val="28"/>
        </w:rPr>
      </w:pPr>
    </w:p>
    <w:p w:rsidR="00345677" w:rsidRPr="00C4383F" w:rsidRDefault="00364316" w:rsidP="00345677">
      <w:pPr>
        <w:ind w:firstLine="348"/>
        <w:jc w:val="both"/>
        <w:rPr>
          <w:i/>
          <w:sz w:val="27"/>
          <w:szCs w:val="27"/>
          <w:lang w:val="en-US"/>
        </w:rPr>
      </w:pPr>
      <w:r w:rsidRPr="00C4383F">
        <w:rPr>
          <w:b/>
          <w:i/>
          <w:sz w:val="28"/>
          <w:szCs w:val="28"/>
        </w:rPr>
        <w:t xml:space="preserve">    </w:t>
      </w:r>
      <w:r w:rsidR="00345677" w:rsidRPr="00C4383F">
        <w:rPr>
          <w:b/>
          <w:i/>
          <w:sz w:val="28"/>
          <w:szCs w:val="28"/>
          <w:lang w:val="en-US"/>
        </w:rPr>
        <w:t>Abstract.</w:t>
      </w:r>
      <w:r w:rsidR="00345677" w:rsidRPr="00C4383F">
        <w:rPr>
          <w:i/>
          <w:sz w:val="28"/>
          <w:szCs w:val="28"/>
          <w:lang w:val="en-US"/>
        </w:rPr>
        <w:t xml:space="preserve"> </w:t>
      </w:r>
      <w:r w:rsidR="00345677" w:rsidRPr="00C4383F">
        <w:rPr>
          <w:i/>
          <w:sz w:val="27"/>
          <w:szCs w:val="27"/>
          <w:lang w:val="en-US"/>
        </w:rPr>
        <w:t>This article presents the results of arsenic content in the water of p. Bogatyrevka. This water is used by the population for domestic drinking water supply. In particular, the issues of arsenic pollution are considered.</w:t>
      </w:r>
    </w:p>
    <w:p w:rsidR="00345677" w:rsidRPr="00C4383F" w:rsidRDefault="00345677" w:rsidP="00494609">
      <w:pPr>
        <w:ind w:firstLine="567"/>
        <w:jc w:val="both"/>
        <w:rPr>
          <w:i/>
          <w:sz w:val="28"/>
          <w:szCs w:val="28"/>
          <w:lang w:val="en-US"/>
        </w:rPr>
      </w:pPr>
      <w:r w:rsidRPr="00C4383F">
        <w:rPr>
          <w:b/>
          <w:i/>
          <w:sz w:val="27"/>
          <w:szCs w:val="27"/>
          <w:lang w:val="en-US"/>
        </w:rPr>
        <w:t>Keywords:</w:t>
      </w:r>
      <w:r w:rsidRPr="00C4383F">
        <w:rPr>
          <w:i/>
          <w:sz w:val="27"/>
          <w:szCs w:val="27"/>
          <w:lang w:val="en-US"/>
        </w:rPr>
        <w:t xml:space="preserve"> water, arsenic, bore, p. Bogatyreva, MAC.</w:t>
      </w:r>
    </w:p>
    <w:p w:rsidR="00345677" w:rsidRPr="004E59EA" w:rsidRDefault="00345677" w:rsidP="00345677">
      <w:pPr>
        <w:ind w:firstLine="360"/>
        <w:jc w:val="both"/>
        <w:rPr>
          <w:sz w:val="28"/>
          <w:szCs w:val="28"/>
          <w:lang w:val="en-US"/>
        </w:rPr>
      </w:pPr>
    </w:p>
    <w:p w:rsidR="00345677" w:rsidRPr="00F431DD" w:rsidRDefault="00364316" w:rsidP="00345677">
      <w:pPr>
        <w:autoSpaceDE w:val="0"/>
        <w:autoSpaceDN w:val="0"/>
        <w:adjustRightInd w:val="0"/>
        <w:ind w:firstLine="360"/>
        <w:contextualSpacing/>
        <w:jc w:val="both"/>
        <w:rPr>
          <w:sz w:val="28"/>
          <w:szCs w:val="28"/>
        </w:rPr>
      </w:pPr>
      <w:r w:rsidRPr="00C4383F">
        <w:rPr>
          <w:sz w:val="28"/>
          <w:szCs w:val="28"/>
          <w:lang w:val="en-US"/>
        </w:rPr>
        <w:t xml:space="preserve">   </w:t>
      </w:r>
      <w:r w:rsidR="00345677" w:rsidRPr="00F431DD">
        <w:rPr>
          <w:sz w:val="28"/>
          <w:szCs w:val="28"/>
        </w:rPr>
        <w:t>Проблема питьевой воды всегда была актуальной [1-</w:t>
      </w:r>
      <w:r w:rsidR="004158BC">
        <w:rPr>
          <w:sz w:val="28"/>
          <w:szCs w:val="28"/>
        </w:rPr>
        <w:t>15</w:t>
      </w:r>
      <w:r w:rsidR="00345677" w:rsidRPr="00F431DD">
        <w:rPr>
          <w:sz w:val="28"/>
          <w:szCs w:val="28"/>
        </w:rPr>
        <w:t xml:space="preserve">]. Обеспечение населения чистой и качественной водой является важнейшим направлением социально-экономического развития Республики Дагестан.  </w:t>
      </w:r>
    </w:p>
    <w:p w:rsidR="00345677" w:rsidRPr="00F431DD" w:rsidRDefault="00364316" w:rsidP="00345677">
      <w:pPr>
        <w:autoSpaceDE w:val="0"/>
        <w:autoSpaceDN w:val="0"/>
        <w:adjustRightInd w:val="0"/>
        <w:ind w:firstLine="360"/>
        <w:contextualSpacing/>
        <w:jc w:val="both"/>
        <w:rPr>
          <w:sz w:val="28"/>
          <w:szCs w:val="28"/>
        </w:rPr>
      </w:pPr>
      <w:r>
        <w:rPr>
          <w:color w:val="000000"/>
          <w:sz w:val="28"/>
          <w:szCs w:val="28"/>
        </w:rPr>
        <w:t xml:space="preserve">   </w:t>
      </w:r>
      <w:r w:rsidR="00345677" w:rsidRPr="00F431DD">
        <w:rPr>
          <w:color w:val="000000"/>
          <w:sz w:val="28"/>
          <w:szCs w:val="28"/>
        </w:rPr>
        <w:t>Для наших экспериментальных исследований в качестве объекта исследования нами были выбраны пробы  воды из поселка Богатыревка.</w:t>
      </w:r>
    </w:p>
    <w:p w:rsidR="00345677" w:rsidRPr="00F431DD" w:rsidRDefault="00345677" w:rsidP="00345677">
      <w:pPr>
        <w:autoSpaceDE w:val="0"/>
        <w:autoSpaceDN w:val="0"/>
        <w:adjustRightInd w:val="0"/>
        <w:ind w:firstLine="360"/>
        <w:contextualSpacing/>
        <w:jc w:val="center"/>
        <w:rPr>
          <w:sz w:val="28"/>
          <w:szCs w:val="28"/>
        </w:rPr>
      </w:pPr>
    </w:p>
    <w:p w:rsidR="00345677" w:rsidRPr="00F431DD" w:rsidRDefault="00345677" w:rsidP="00345677">
      <w:pPr>
        <w:autoSpaceDE w:val="0"/>
        <w:autoSpaceDN w:val="0"/>
        <w:adjustRightInd w:val="0"/>
        <w:ind w:firstLine="360"/>
        <w:contextualSpacing/>
        <w:jc w:val="center"/>
        <w:rPr>
          <w:sz w:val="28"/>
          <w:szCs w:val="28"/>
        </w:rPr>
      </w:pPr>
      <w:r>
        <w:rPr>
          <w:sz w:val="28"/>
          <w:szCs w:val="28"/>
        </w:rPr>
        <w:t>Таблица 1</w:t>
      </w:r>
      <w:r w:rsidRPr="00F431DD">
        <w:rPr>
          <w:sz w:val="28"/>
          <w:szCs w:val="28"/>
        </w:rPr>
        <w:t>-Пробы воды, не отвечающие нормативам</w:t>
      </w:r>
    </w:p>
    <w:tbl>
      <w:tblPr>
        <w:tblStyle w:val="a9"/>
        <w:tblW w:w="9096" w:type="dxa"/>
        <w:jc w:val="center"/>
        <w:tblLook w:val="04A0" w:firstRow="1" w:lastRow="0" w:firstColumn="1" w:lastColumn="0" w:noHBand="0" w:noVBand="1"/>
      </w:tblPr>
      <w:tblGrid>
        <w:gridCol w:w="2067"/>
        <w:gridCol w:w="1302"/>
        <w:gridCol w:w="283"/>
        <w:gridCol w:w="1355"/>
        <w:gridCol w:w="1914"/>
        <w:gridCol w:w="2175"/>
      </w:tblGrid>
      <w:tr w:rsidR="00345677" w:rsidRPr="00F431DD" w:rsidTr="00D738ED">
        <w:trPr>
          <w:jc w:val="center"/>
        </w:trPr>
        <w:tc>
          <w:tcPr>
            <w:tcW w:w="2067" w:type="dxa"/>
            <w:vMerge w:val="restart"/>
          </w:tcPr>
          <w:p w:rsidR="00345677" w:rsidRPr="00931602" w:rsidRDefault="00345677" w:rsidP="00D738ED">
            <w:pPr>
              <w:jc w:val="center"/>
              <w:rPr>
                <w:sz w:val="28"/>
                <w:szCs w:val="28"/>
              </w:rPr>
            </w:pPr>
            <w:r w:rsidRPr="00931602">
              <w:rPr>
                <w:sz w:val="28"/>
                <w:szCs w:val="28"/>
              </w:rPr>
              <w:t>Место отбора проб п. Богатыревка</w:t>
            </w:r>
          </w:p>
          <w:p w:rsidR="00345677" w:rsidRPr="00931602" w:rsidRDefault="00345677" w:rsidP="00D738ED">
            <w:pPr>
              <w:jc w:val="center"/>
              <w:rPr>
                <w:sz w:val="28"/>
                <w:szCs w:val="28"/>
              </w:rPr>
            </w:pPr>
          </w:p>
        </w:tc>
        <w:tc>
          <w:tcPr>
            <w:tcW w:w="1585" w:type="dxa"/>
            <w:gridSpan w:val="2"/>
          </w:tcPr>
          <w:p w:rsidR="00345677" w:rsidRPr="00931602" w:rsidRDefault="00345677" w:rsidP="00D738ED">
            <w:pPr>
              <w:jc w:val="center"/>
              <w:rPr>
                <w:bCs/>
                <w:sz w:val="28"/>
                <w:szCs w:val="28"/>
              </w:rPr>
            </w:pPr>
          </w:p>
          <w:p w:rsidR="00345677" w:rsidRPr="00931602" w:rsidRDefault="00345677" w:rsidP="00D738ED">
            <w:pPr>
              <w:jc w:val="center"/>
              <w:rPr>
                <w:sz w:val="28"/>
                <w:szCs w:val="28"/>
              </w:rPr>
            </w:pPr>
            <w:r w:rsidRPr="00931602">
              <w:rPr>
                <w:bCs/>
                <w:sz w:val="28"/>
                <w:szCs w:val="28"/>
              </w:rPr>
              <w:t>2015</w:t>
            </w:r>
          </w:p>
        </w:tc>
        <w:tc>
          <w:tcPr>
            <w:tcW w:w="1355" w:type="dxa"/>
          </w:tcPr>
          <w:p w:rsidR="00345677" w:rsidRPr="00931602" w:rsidRDefault="00345677" w:rsidP="00D738ED">
            <w:pPr>
              <w:jc w:val="center"/>
              <w:rPr>
                <w:bCs/>
                <w:sz w:val="28"/>
                <w:szCs w:val="28"/>
              </w:rPr>
            </w:pPr>
          </w:p>
          <w:p w:rsidR="00345677" w:rsidRPr="00931602" w:rsidRDefault="00345677" w:rsidP="00D738ED">
            <w:pPr>
              <w:jc w:val="center"/>
              <w:rPr>
                <w:sz w:val="28"/>
                <w:szCs w:val="28"/>
              </w:rPr>
            </w:pPr>
            <w:r w:rsidRPr="00931602">
              <w:rPr>
                <w:bCs/>
                <w:sz w:val="28"/>
                <w:szCs w:val="28"/>
              </w:rPr>
              <w:t>2016</w:t>
            </w:r>
          </w:p>
        </w:tc>
        <w:tc>
          <w:tcPr>
            <w:tcW w:w="1914" w:type="dxa"/>
          </w:tcPr>
          <w:p w:rsidR="00345677" w:rsidRPr="00931602" w:rsidRDefault="00345677" w:rsidP="00D738ED">
            <w:pPr>
              <w:jc w:val="center"/>
              <w:rPr>
                <w:bCs/>
                <w:sz w:val="28"/>
                <w:szCs w:val="28"/>
              </w:rPr>
            </w:pPr>
          </w:p>
          <w:p w:rsidR="00345677" w:rsidRPr="00931602" w:rsidRDefault="00345677" w:rsidP="00D738ED">
            <w:pPr>
              <w:jc w:val="center"/>
              <w:rPr>
                <w:sz w:val="28"/>
                <w:szCs w:val="28"/>
              </w:rPr>
            </w:pPr>
            <w:r w:rsidRPr="00931602">
              <w:rPr>
                <w:bCs/>
                <w:sz w:val="28"/>
                <w:szCs w:val="28"/>
              </w:rPr>
              <w:t>2017</w:t>
            </w:r>
          </w:p>
        </w:tc>
        <w:tc>
          <w:tcPr>
            <w:tcW w:w="2175" w:type="dxa"/>
          </w:tcPr>
          <w:p w:rsidR="00345677" w:rsidRPr="00931602" w:rsidRDefault="00345677" w:rsidP="00D738ED">
            <w:pPr>
              <w:jc w:val="center"/>
              <w:rPr>
                <w:bCs/>
                <w:sz w:val="28"/>
                <w:szCs w:val="28"/>
              </w:rPr>
            </w:pPr>
          </w:p>
          <w:p w:rsidR="00345677" w:rsidRPr="00931602" w:rsidRDefault="00345677" w:rsidP="00D738ED">
            <w:pPr>
              <w:jc w:val="center"/>
              <w:rPr>
                <w:bCs/>
                <w:sz w:val="28"/>
                <w:szCs w:val="28"/>
              </w:rPr>
            </w:pPr>
            <w:r w:rsidRPr="00931602">
              <w:rPr>
                <w:bCs/>
                <w:sz w:val="28"/>
                <w:szCs w:val="28"/>
              </w:rPr>
              <w:t>2018</w:t>
            </w:r>
          </w:p>
        </w:tc>
      </w:tr>
      <w:tr w:rsidR="00345677" w:rsidRPr="00F431DD" w:rsidTr="00D738ED">
        <w:trPr>
          <w:jc w:val="center"/>
        </w:trPr>
        <w:tc>
          <w:tcPr>
            <w:tcW w:w="2067" w:type="dxa"/>
            <w:vMerge/>
            <w:vAlign w:val="center"/>
          </w:tcPr>
          <w:p w:rsidR="00345677" w:rsidRPr="00931602" w:rsidRDefault="00345677" w:rsidP="00D738ED">
            <w:pPr>
              <w:ind w:firstLine="708"/>
              <w:jc w:val="both"/>
              <w:rPr>
                <w:sz w:val="28"/>
                <w:szCs w:val="28"/>
              </w:rPr>
            </w:pPr>
          </w:p>
        </w:tc>
        <w:tc>
          <w:tcPr>
            <w:tcW w:w="7029" w:type="dxa"/>
            <w:gridSpan w:val="5"/>
          </w:tcPr>
          <w:p w:rsidR="00345677" w:rsidRPr="00931602" w:rsidRDefault="00345677" w:rsidP="00D738ED">
            <w:pPr>
              <w:ind w:firstLine="708"/>
              <w:jc w:val="center"/>
              <w:rPr>
                <w:sz w:val="28"/>
                <w:szCs w:val="28"/>
              </w:rPr>
            </w:pPr>
          </w:p>
          <w:p w:rsidR="00345677" w:rsidRPr="00931602" w:rsidRDefault="00345677" w:rsidP="00D738ED">
            <w:pPr>
              <w:ind w:firstLine="708"/>
              <w:jc w:val="center"/>
              <w:rPr>
                <w:sz w:val="28"/>
                <w:szCs w:val="28"/>
              </w:rPr>
            </w:pPr>
            <w:r w:rsidRPr="00931602">
              <w:rPr>
                <w:sz w:val="28"/>
                <w:szCs w:val="28"/>
              </w:rPr>
              <w:t>в т. ч. не отвечающих нормативам</w:t>
            </w:r>
          </w:p>
          <w:p w:rsidR="00345677" w:rsidRPr="00931602" w:rsidRDefault="00345677" w:rsidP="00D738ED">
            <w:pPr>
              <w:ind w:firstLine="708"/>
              <w:jc w:val="center"/>
              <w:rPr>
                <w:sz w:val="28"/>
                <w:szCs w:val="28"/>
              </w:rPr>
            </w:pPr>
          </w:p>
        </w:tc>
      </w:tr>
      <w:tr w:rsidR="00345677" w:rsidRPr="00F431DD" w:rsidTr="00D738ED">
        <w:trPr>
          <w:jc w:val="center"/>
        </w:trPr>
        <w:tc>
          <w:tcPr>
            <w:tcW w:w="2067" w:type="dxa"/>
          </w:tcPr>
          <w:p w:rsidR="00345677" w:rsidRPr="00F431DD" w:rsidRDefault="00345677" w:rsidP="00D738ED">
            <w:pPr>
              <w:jc w:val="both"/>
              <w:rPr>
                <w:sz w:val="28"/>
                <w:szCs w:val="28"/>
              </w:rPr>
            </w:pPr>
            <w:r w:rsidRPr="00F431DD">
              <w:rPr>
                <w:sz w:val="28"/>
                <w:szCs w:val="28"/>
              </w:rPr>
              <w:t>Скважина №1</w:t>
            </w:r>
          </w:p>
          <w:p w:rsidR="00345677" w:rsidRPr="00F431DD" w:rsidRDefault="00345677" w:rsidP="00D738ED">
            <w:pPr>
              <w:jc w:val="both"/>
              <w:rPr>
                <w:sz w:val="28"/>
                <w:szCs w:val="28"/>
              </w:rPr>
            </w:pPr>
          </w:p>
        </w:tc>
        <w:tc>
          <w:tcPr>
            <w:tcW w:w="1302" w:type="dxa"/>
          </w:tcPr>
          <w:p w:rsidR="00345677" w:rsidRPr="00F431DD" w:rsidRDefault="00345677" w:rsidP="00D738ED">
            <w:pPr>
              <w:jc w:val="center"/>
              <w:rPr>
                <w:sz w:val="28"/>
                <w:szCs w:val="28"/>
              </w:rPr>
            </w:pPr>
            <w:r w:rsidRPr="00F431DD">
              <w:rPr>
                <w:sz w:val="28"/>
                <w:szCs w:val="28"/>
              </w:rPr>
              <w:t>6/4</w:t>
            </w:r>
          </w:p>
        </w:tc>
        <w:tc>
          <w:tcPr>
            <w:tcW w:w="1638" w:type="dxa"/>
            <w:gridSpan w:val="2"/>
          </w:tcPr>
          <w:p w:rsidR="00345677" w:rsidRPr="00F431DD" w:rsidRDefault="00345677" w:rsidP="00D738ED">
            <w:pPr>
              <w:jc w:val="center"/>
              <w:rPr>
                <w:sz w:val="28"/>
                <w:szCs w:val="28"/>
              </w:rPr>
            </w:pPr>
            <w:r w:rsidRPr="00F431DD">
              <w:rPr>
                <w:sz w:val="28"/>
                <w:szCs w:val="28"/>
              </w:rPr>
              <w:t>6/3</w:t>
            </w:r>
          </w:p>
        </w:tc>
        <w:tc>
          <w:tcPr>
            <w:tcW w:w="1914" w:type="dxa"/>
          </w:tcPr>
          <w:p w:rsidR="00345677" w:rsidRPr="00F431DD" w:rsidRDefault="00345677" w:rsidP="00D738ED">
            <w:pPr>
              <w:jc w:val="center"/>
              <w:rPr>
                <w:sz w:val="28"/>
                <w:szCs w:val="28"/>
              </w:rPr>
            </w:pPr>
            <w:r w:rsidRPr="00F431DD">
              <w:rPr>
                <w:sz w:val="28"/>
                <w:szCs w:val="28"/>
              </w:rPr>
              <w:t>6/4</w:t>
            </w:r>
          </w:p>
        </w:tc>
        <w:tc>
          <w:tcPr>
            <w:tcW w:w="2175" w:type="dxa"/>
          </w:tcPr>
          <w:p w:rsidR="00345677" w:rsidRPr="00F431DD" w:rsidRDefault="00345677" w:rsidP="00D738ED">
            <w:pPr>
              <w:jc w:val="center"/>
              <w:rPr>
                <w:sz w:val="28"/>
                <w:szCs w:val="28"/>
              </w:rPr>
            </w:pPr>
            <w:r w:rsidRPr="00F431DD">
              <w:rPr>
                <w:sz w:val="28"/>
                <w:szCs w:val="28"/>
              </w:rPr>
              <w:t>6/5</w:t>
            </w:r>
          </w:p>
        </w:tc>
      </w:tr>
      <w:tr w:rsidR="00345677" w:rsidRPr="00F431DD" w:rsidTr="00D738ED">
        <w:trPr>
          <w:jc w:val="center"/>
        </w:trPr>
        <w:tc>
          <w:tcPr>
            <w:tcW w:w="2067" w:type="dxa"/>
          </w:tcPr>
          <w:p w:rsidR="00345677" w:rsidRPr="00F431DD" w:rsidRDefault="00345677" w:rsidP="00D738ED">
            <w:pPr>
              <w:jc w:val="both"/>
              <w:rPr>
                <w:sz w:val="28"/>
                <w:szCs w:val="28"/>
              </w:rPr>
            </w:pPr>
            <w:r w:rsidRPr="00F431DD">
              <w:rPr>
                <w:sz w:val="28"/>
                <w:szCs w:val="28"/>
              </w:rPr>
              <w:t>Скважина №2</w:t>
            </w:r>
          </w:p>
          <w:p w:rsidR="00345677" w:rsidRPr="00F431DD" w:rsidRDefault="00345677" w:rsidP="00D738ED">
            <w:pPr>
              <w:jc w:val="both"/>
              <w:rPr>
                <w:sz w:val="28"/>
                <w:szCs w:val="28"/>
              </w:rPr>
            </w:pPr>
          </w:p>
        </w:tc>
        <w:tc>
          <w:tcPr>
            <w:tcW w:w="1302" w:type="dxa"/>
          </w:tcPr>
          <w:p w:rsidR="00345677" w:rsidRPr="00F431DD" w:rsidRDefault="00345677" w:rsidP="00D738ED">
            <w:pPr>
              <w:jc w:val="center"/>
              <w:rPr>
                <w:sz w:val="28"/>
                <w:szCs w:val="28"/>
              </w:rPr>
            </w:pPr>
            <w:r w:rsidRPr="00F431DD">
              <w:rPr>
                <w:sz w:val="28"/>
                <w:szCs w:val="28"/>
              </w:rPr>
              <w:t>6/3</w:t>
            </w:r>
          </w:p>
        </w:tc>
        <w:tc>
          <w:tcPr>
            <w:tcW w:w="1638" w:type="dxa"/>
            <w:gridSpan w:val="2"/>
          </w:tcPr>
          <w:p w:rsidR="00345677" w:rsidRPr="00F431DD" w:rsidRDefault="00345677" w:rsidP="00D738ED">
            <w:pPr>
              <w:jc w:val="center"/>
              <w:rPr>
                <w:sz w:val="28"/>
                <w:szCs w:val="28"/>
              </w:rPr>
            </w:pPr>
            <w:r w:rsidRPr="00F431DD">
              <w:rPr>
                <w:sz w:val="28"/>
                <w:szCs w:val="28"/>
              </w:rPr>
              <w:t>6/2</w:t>
            </w:r>
          </w:p>
        </w:tc>
        <w:tc>
          <w:tcPr>
            <w:tcW w:w="1914" w:type="dxa"/>
          </w:tcPr>
          <w:p w:rsidR="00345677" w:rsidRPr="00F431DD" w:rsidRDefault="00345677" w:rsidP="00D738ED">
            <w:pPr>
              <w:jc w:val="center"/>
              <w:rPr>
                <w:sz w:val="28"/>
                <w:szCs w:val="28"/>
              </w:rPr>
            </w:pPr>
            <w:r w:rsidRPr="00F431DD">
              <w:rPr>
                <w:sz w:val="28"/>
                <w:szCs w:val="28"/>
              </w:rPr>
              <w:t>6/4</w:t>
            </w:r>
          </w:p>
        </w:tc>
        <w:tc>
          <w:tcPr>
            <w:tcW w:w="2175" w:type="dxa"/>
          </w:tcPr>
          <w:p w:rsidR="00345677" w:rsidRPr="00F431DD" w:rsidRDefault="00345677" w:rsidP="00D738ED">
            <w:pPr>
              <w:jc w:val="center"/>
              <w:rPr>
                <w:sz w:val="28"/>
                <w:szCs w:val="28"/>
              </w:rPr>
            </w:pPr>
            <w:r w:rsidRPr="00F431DD">
              <w:rPr>
                <w:sz w:val="28"/>
                <w:szCs w:val="28"/>
              </w:rPr>
              <w:t>6/6</w:t>
            </w:r>
          </w:p>
        </w:tc>
      </w:tr>
      <w:tr w:rsidR="00345677" w:rsidRPr="00F431DD" w:rsidTr="00D738ED">
        <w:trPr>
          <w:jc w:val="center"/>
        </w:trPr>
        <w:tc>
          <w:tcPr>
            <w:tcW w:w="2067" w:type="dxa"/>
          </w:tcPr>
          <w:p w:rsidR="00345677" w:rsidRPr="00F431DD" w:rsidRDefault="00345677" w:rsidP="00D738ED">
            <w:pPr>
              <w:jc w:val="both"/>
              <w:rPr>
                <w:sz w:val="28"/>
                <w:szCs w:val="28"/>
              </w:rPr>
            </w:pPr>
            <w:r w:rsidRPr="00F431DD">
              <w:rPr>
                <w:sz w:val="28"/>
                <w:szCs w:val="28"/>
              </w:rPr>
              <w:t>Скважина№ 3</w:t>
            </w:r>
          </w:p>
          <w:p w:rsidR="00345677" w:rsidRPr="00F431DD" w:rsidRDefault="00345677" w:rsidP="00D738ED">
            <w:pPr>
              <w:jc w:val="both"/>
              <w:rPr>
                <w:sz w:val="28"/>
                <w:szCs w:val="28"/>
              </w:rPr>
            </w:pPr>
          </w:p>
        </w:tc>
        <w:tc>
          <w:tcPr>
            <w:tcW w:w="1302" w:type="dxa"/>
          </w:tcPr>
          <w:p w:rsidR="00345677" w:rsidRPr="00F431DD" w:rsidRDefault="00345677" w:rsidP="00D738ED">
            <w:pPr>
              <w:jc w:val="center"/>
              <w:rPr>
                <w:sz w:val="28"/>
                <w:szCs w:val="28"/>
              </w:rPr>
            </w:pPr>
            <w:r w:rsidRPr="00F431DD">
              <w:rPr>
                <w:sz w:val="28"/>
                <w:szCs w:val="28"/>
              </w:rPr>
              <w:t>6/2</w:t>
            </w:r>
          </w:p>
        </w:tc>
        <w:tc>
          <w:tcPr>
            <w:tcW w:w="1638" w:type="dxa"/>
            <w:gridSpan w:val="2"/>
          </w:tcPr>
          <w:p w:rsidR="00345677" w:rsidRPr="00F431DD" w:rsidRDefault="00345677" w:rsidP="00D738ED">
            <w:pPr>
              <w:jc w:val="center"/>
              <w:rPr>
                <w:sz w:val="28"/>
                <w:szCs w:val="28"/>
              </w:rPr>
            </w:pPr>
            <w:r w:rsidRPr="00F431DD">
              <w:rPr>
                <w:sz w:val="28"/>
                <w:szCs w:val="28"/>
              </w:rPr>
              <w:t>6/3</w:t>
            </w:r>
          </w:p>
        </w:tc>
        <w:tc>
          <w:tcPr>
            <w:tcW w:w="1914" w:type="dxa"/>
          </w:tcPr>
          <w:p w:rsidR="00345677" w:rsidRPr="00F431DD" w:rsidRDefault="00345677" w:rsidP="00D738ED">
            <w:pPr>
              <w:jc w:val="center"/>
              <w:rPr>
                <w:sz w:val="28"/>
                <w:szCs w:val="28"/>
              </w:rPr>
            </w:pPr>
            <w:r w:rsidRPr="00F431DD">
              <w:rPr>
                <w:sz w:val="28"/>
                <w:szCs w:val="28"/>
              </w:rPr>
              <w:t>6/5</w:t>
            </w:r>
          </w:p>
        </w:tc>
        <w:tc>
          <w:tcPr>
            <w:tcW w:w="2175" w:type="dxa"/>
          </w:tcPr>
          <w:p w:rsidR="00345677" w:rsidRPr="00F431DD" w:rsidRDefault="00345677" w:rsidP="00D738ED">
            <w:pPr>
              <w:jc w:val="center"/>
              <w:rPr>
                <w:sz w:val="28"/>
                <w:szCs w:val="28"/>
              </w:rPr>
            </w:pPr>
            <w:r w:rsidRPr="00F431DD">
              <w:rPr>
                <w:sz w:val="28"/>
                <w:szCs w:val="28"/>
              </w:rPr>
              <w:t>6/6</w:t>
            </w:r>
          </w:p>
        </w:tc>
      </w:tr>
    </w:tbl>
    <w:p w:rsidR="00345677" w:rsidRPr="00F431DD" w:rsidRDefault="00345677" w:rsidP="00345677">
      <w:pPr>
        <w:autoSpaceDE w:val="0"/>
        <w:autoSpaceDN w:val="0"/>
        <w:adjustRightInd w:val="0"/>
        <w:ind w:firstLine="360"/>
        <w:contextualSpacing/>
        <w:jc w:val="both"/>
        <w:rPr>
          <w:sz w:val="28"/>
          <w:szCs w:val="28"/>
        </w:rPr>
      </w:pPr>
      <w:r>
        <w:rPr>
          <w:sz w:val="28"/>
          <w:szCs w:val="28"/>
        </w:rPr>
        <w:t>Как видно из таблицы 1</w:t>
      </w:r>
      <w:r w:rsidRPr="00F431DD">
        <w:rPr>
          <w:sz w:val="28"/>
          <w:szCs w:val="28"/>
        </w:rPr>
        <w:t xml:space="preserve"> в 2015 году количество не отвечающих проб по все трем скважинами составляет-9, в 2016 году-8, 2017 году-13 и 2018 году-17. Самое большее количество проб, не отвечающих нормативам приходится на скважину №1 из 24/16.</w:t>
      </w:r>
    </w:p>
    <w:p w:rsidR="00345677" w:rsidRPr="00F431DD" w:rsidRDefault="00345677" w:rsidP="00345677">
      <w:pPr>
        <w:autoSpaceDE w:val="0"/>
        <w:autoSpaceDN w:val="0"/>
        <w:adjustRightInd w:val="0"/>
        <w:ind w:firstLine="360"/>
        <w:contextualSpacing/>
        <w:jc w:val="both"/>
        <w:rPr>
          <w:sz w:val="28"/>
          <w:szCs w:val="28"/>
        </w:rPr>
      </w:pPr>
      <w:r w:rsidRPr="00F431DD">
        <w:rPr>
          <w:sz w:val="28"/>
          <w:szCs w:val="28"/>
        </w:rPr>
        <w:t xml:space="preserve">Во всех исследуемых источниках были определены показатели жесткости и общей минерализации. </w:t>
      </w:r>
    </w:p>
    <w:p w:rsidR="00345677" w:rsidRDefault="00345677" w:rsidP="00345677">
      <w:pPr>
        <w:autoSpaceDE w:val="0"/>
        <w:autoSpaceDN w:val="0"/>
        <w:adjustRightInd w:val="0"/>
        <w:ind w:firstLine="360"/>
        <w:contextualSpacing/>
        <w:jc w:val="both"/>
        <w:rPr>
          <w:sz w:val="28"/>
          <w:szCs w:val="28"/>
        </w:rPr>
      </w:pPr>
      <w:r w:rsidRPr="00F431DD">
        <w:rPr>
          <w:sz w:val="28"/>
          <w:szCs w:val="28"/>
        </w:rPr>
        <w:t xml:space="preserve"> В таблице 2 приведены средние концентрации тяжелых  свинца и мышьяка за исследуемый период.</w:t>
      </w:r>
    </w:p>
    <w:p w:rsidR="00162F74" w:rsidRDefault="00162F74" w:rsidP="00345677">
      <w:pPr>
        <w:autoSpaceDE w:val="0"/>
        <w:autoSpaceDN w:val="0"/>
        <w:adjustRightInd w:val="0"/>
        <w:ind w:firstLine="360"/>
        <w:contextualSpacing/>
        <w:jc w:val="both"/>
        <w:rPr>
          <w:sz w:val="28"/>
          <w:szCs w:val="28"/>
        </w:rPr>
      </w:pPr>
    </w:p>
    <w:p w:rsidR="00394295" w:rsidRDefault="00394295" w:rsidP="00345677">
      <w:pPr>
        <w:autoSpaceDE w:val="0"/>
        <w:autoSpaceDN w:val="0"/>
        <w:adjustRightInd w:val="0"/>
        <w:ind w:firstLine="360"/>
        <w:contextualSpacing/>
        <w:jc w:val="both"/>
        <w:rPr>
          <w:sz w:val="28"/>
          <w:szCs w:val="28"/>
        </w:rPr>
      </w:pPr>
    </w:p>
    <w:p w:rsidR="00394295" w:rsidRPr="00F431DD" w:rsidRDefault="00394295" w:rsidP="00345677">
      <w:pPr>
        <w:autoSpaceDE w:val="0"/>
        <w:autoSpaceDN w:val="0"/>
        <w:adjustRightInd w:val="0"/>
        <w:ind w:firstLine="360"/>
        <w:contextualSpacing/>
        <w:jc w:val="both"/>
        <w:rPr>
          <w:sz w:val="28"/>
          <w:szCs w:val="28"/>
        </w:rPr>
      </w:pPr>
    </w:p>
    <w:p w:rsidR="00345677" w:rsidRPr="00931602" w:rsidRDefault="00345677" w:rsidP="00345677">
      <w:pPr>
        <w:tabs>
          <w:tab w:val="left" w:pos="9900"/>
        </w:tabs>
        <w:spacing w:before="100" w:beforeAutospacing="1"/>
        <w:jc w:val="center"/>
        <w:rPr>
          <w:spacing w:val="-9"/>
          <w:sz w:val="28"/>
          <w:szCs w:val="28"/>
        </w:rPr>
      </w:pPr>
      <w:r w:rsidRPr="00931602">
        <w:rPr>
          <w:sz w:val="28"/>
          <w:szCs w:val="28"/>
        </w:rPr>
        <w:t>Таблица</w:t>
      </w:r>
      <w:r>
        <w:rPr>
          <w:sz w:val="28"/>
          <w:szCs w:val="28"/>
        </w:rPr>
        <w:t>2</w:t>
      </w:r>
      <w:r w:rsidRPr="00931602">
        <w:rPr>
          <w:sz w:val="28"/>
          <w:szCs w:val="28"/>
        </w:rPr>
        <w:t xml:space="preserve"> </w:t>
      </w:r>
      <w:r>
        <w:rPr>
          <w:sz w:val="28"/>
          <w:szCs w:val="28"/>
        </w:rPr>
        <w:t xml:space="preserve">– Динамика </w:t>
      </w:r>
      <w:r>
        <w:rPr>
          <w:spacing w:val="-9"/>
          <w:sz w:val="28"/>
          <w:szCs w:val="28"/>
        </w:rPr>
        <w:t>содержания</w:t>
      </w:r>
      <w:r w:rsidRPr="00931602">
        <w:rPr>
          <w:spacing w:val="-9"/>
          <w:sz w:val="28"/>
          <w:szCs w:val="28"/>
        </w:rPr>
        <w:t xml:space="preserve"> мышьяка  </w:t>
      </w:r>
    </w:p>
    <w:tbl>
      <w:tblPr>
        <w:tblStyle w:val="a9"/>
        <w:tblW w:w="9570" w:type="dxa"/>
        <w:tblLook w:val="04A0" w:firstRow="1" w:lastRow="0" w:firstColumn="1" w:lastColumn="0" w:noHBand="0" w:noVBand="1"/>
      </w:tblPr>
      <w:tblGrid>
        <w:gridCol w:w="1595"/>
        <w:gridCol w:w="1595"/>
        <w:gridCol w:w="1595"/>
        <w:gridCol w:w="1595"/>
        <w:gridCol w:w="1595"/>
        <w:gridCol w:w="1595"/>
      </w:tblGrid>
      <w:tr w:rsidR="00345677" w:rsidRPr="00931602" w:rsidTr="00D738ED">
        <w:trPr>
          <w:trHeight w:val="1530"/>
        </w:trPr>
        <w:tc>
          <w:tcPr>
            <w:tcW w:w="1595" w:type="dxa"/>
            <w:textDirection w:val="btLr"/>
            <w:vAlign w:val="center"/>
          </w:tcPr>
          <w:p w:rsidR="00345677" w:rsidRPr="00931602" w:rsidRDefault="00345677" w:rsidP="00D738ED">
            <w:pPr>
              <w:pStyle w:val="a7"/>
              <w:tabs>
                <w:tab w:val="left" w:pos="720"/>
                <w:tab w:val="left" w:pos="7020"/>
              </w:tabs>
              <w:ind w:left="113"/>
              <w:rPr>
                <w:spacing w:val="-9"/>
                <w:sz w:val="28"/>
                <w:szCs w:val="28"/>
              </w:rPr>
            </w:pPr>
            <w:r w:rsidRPr="00931602">
              <w:rPr>
                <w:bCs/>
                <w:spacing w:val="-9"/>
                <w:sz w:val="28"/>
                <w:szCs w:val="28"/>
              </w:rPr>
              <w:lastRenderedPageBreak/>
              <w:t>Показатели</w:t>
            </w:r>
          </w:p>
        </w:tc>
        <w:tc>
          <w:tcPr>
            <w:tcW w:w="1595" w:type="dxa"/>
            <w:vAlign w:val="center"/>
          </w:tcPr>
          <w:p w:rsidR="00345677" w:rsidRPr="00931602" w:rsidRDefault="00345677" w:rsidP="00D738ED">
            <w:pPr>
              <w:pStyle w:val="a7"/>
              <w:tabs>
                <w:tab w:val="left" w:pos="720"/>
                <w:tab w:val="left" w:pos="7020"/>
              </w:tabs>
              <w:jc w:val="center"/>
              <w:rPr>
                <w:spacing w:val="-9"/>
                <w:sz w:val="28"/>
                <w:szCs w:val="28"/>
              </w:rPr>
            </w:pPr>
            <w:r w:rsidRPr="00931602">
              <w:rPr>
                <w:bCs/>
                <w:spacing w:val="-9"/>
                <w:sz w:val="28"/>
                <w:szCs w:val="28"/>
              </w:rPr>
              <w:t>ПДК</w:t>
            </w:r>
          </w:p>
        </w:tc>
        <w:tc>
          <w:tcPr>
            <w:tcW w:w="1595" w:type="dxa"/>
          </w:tcPr>
          <w:p w:rsidR="00345677" w:rsidRPr="00931602" w:rsidRDefault="00345677" w:rsidP="00D738ED">
            <w:pPr>
              <w:pStyle w:val="a7"/>
              <w:tabs>
                <w:tab w:val="left" w:pos="720"/>
                <w:tab w:val="left" w:pos="7020"/>
              </w:tabs>
              <w:jc w:val="center"/>
              <w:rPr>
                <w:spacing w:val="-9"/>
                <w:sz w:val="28"/>
                <w:szCs w:val="28"/>
              </w:rPr>
            </w:pPr>
          </w:p>
          <w:p w:rsidR="00345677" w:rsidRPr="00931602" w:rsidRDefault="00345677" w:rsidP="00D738ED">
            <w:pPr>
              <w:pStyle w:val="a7"/>
              <w:tabs>
                <w:tab w:val="left" w:pos="720"/>
                <w:tab w:val="left" w:pos="7020"/>
              </w:tabs>
              <w:jc w:val="center"/>
              <w:rPr>
                <w:spacing w:val="-9"/>
                <w:sz w:val="28"/>
                <w:szCs w:val="28"/>
              </w:rPr>
            </w:pPr>
            <w:r w:rsidRPr="00931602">
              <w:rPr>
                <w:spacing w:val="-9"/>
                <w:sz w:val="28"/>
                <w:szCs w:val="28"/>
                <w:lang w:val="en-US"/>
              </w:rPr>
              <w:t>201</w:t>
            </w:r>
            <w:r w:rsidRPr="00931602">
              <w:rPr>
                <w:spacing w:val="-9"/>
                <w:sz w:val="28"/>
                <w:szCs w:val="28"/>
              </w:rPr>
              <w:t>5</w:t>
            </w:r>
          </w:p>
        </w:tc>
        <w:tc>
          <w:tcPr>
            <w:tcW w:w="1595" w:type="dxa"/>
          </w:tcPr>
          <w:p w:rsidR="00345677" w:rsidRPr="00931602" w:rsidRDefault="00345677" w:rsidP="00D738ED">
            <w:pPr>
              <w:pStyle w:val="a7"/>
              <w:tabs>
                <w:tab w:val="left" w:pos="720"/>
                <w:tab w:val="left" w:pos="7020"/>
              </w:tabs>
              <w:jc w:val="center"/>
              <w:rPr>
                <w:spacing w:val="-9"/>
                <w:sz w:val="28"/>
                <w:szCs w:val="28"/>
              </w:rPr>
            </w:pPr>
          </w:p>
          <w:p w:rsidR="00345677" w:rsidRPr="00931602" w:rsidRDefault="00345677" w:rsidP="00D738ED">
            <w:pPr>
              <w:pStyle w:val="a7"/>
              <w:tabs>
                <w:tab w:val="left" w:pos="720"/>
                <w:tab w:val="left" w:pos="7020"/>
              </w:tabs>
              <w:jc w:val="center"/>
              <w:rPr>
                <w:spacing w:val="-9"/>
                <w:sz w:val="28"/>
                <w:szCs w:val="28"/>
              </w:rPr>
            </w:pPr>
            <w:r w:rsidRPr="00931602">
              <w:rPr>
                <w:spacing w:val="-9"/>
                <w:sz w:val="28"/>
                <w:szCs w:val="28"/>
                <w:lang w:val="en-US"/>
              </w:rPr>
              <w:t>201</w:t>
            </w:r>
            <w:r w:rsidRPr="00931602">
              <w:rPr>
                <w:spacing w:val="-9"/>
                <w:sz w:val="28"/>
                <w:szCs w:val="28"/>
              </w:rPr>
              <w:t>6</w:t>
            </w:r>
          </w:p>
        </w:tc>
        <w:tc>
          <w:tcPr>
            <w:tcW w:w="1595" w:type="dxa"/>
          </w:tcPr>
          <w:p w:rsidR="00345677" w:rsidRPr="00931602" w:rsidRDefault="00345677" w:rsidP="00D738ED">
            <w:pPr>
              <w:pStyle w:val="a7"/>
              <w:tabs>
                <w:tab w:val="left" w:pos="720"/>
                <w:tab w:val="left" w:pos="7020"/>
              </w:tabs>
              <w:jc w:val="center"/>
              <w:rPr>
                <w:spacing w:val="-9"/>
                <w:sz w:val="28"/>
                <w:szCs w:val="28"/>
              </w:rPr>
            </w:pPr>
          </w:p>
          <w:p w:rsidR="00345677" w:rsidRPr="00931602" w:rsidRDefault="00345677" w:rsidP="00D738ED">
            <w:pPr>
              <w:pStyle w:val="a7"/>
              <w:tabs>
                <w:tab w:val="left" w:pos="720"/>
                <w:tab w:val="left" w:pos="7020"/>
              </w:tabs>
              <w:jc w:val="center"/>
              <w:rPr>
                <w:spacing w:val="-9"/>
                <w:sz w:val="28"/>
                <w:szCs w:val="28"/>
              </w:rPr>
            </w:pPr>
            <w:r w:rsidRPr="00931602">
              <w:rPr>
                <w:spacing w:val="-9"/>
                <w:sz w:val="28"/>
                <w:szCs w:val="28"/>
                <w:lang w:val="en-US"/>
              </w:rPr>
              <w:t>201</w:t>
            </w:r>
            <w:r w:rsidRPr="00931602">
              <w:rPr>
                <w:spacing w:val="-9"/>
                <w:sz w:val="28"/>
                <w:szCs w:val="28"/>
              </w:rPr>
              <w:t>7</w:t>
            </w:r>
          </w:p>
        </w:tc>
        <w:tc>
          <w:tcPr>
            <w:tcW w:w="1595" w:type="dxa"/>
          </w:tcPr>
          <w:p w:rsidR="00345677" w:rsidRPr="00931602" w:rsidRDefault="00345677" w:rsidP="00D738ED">
            <w:pPr>
              <w:pStyle w:val="a7"/>
              <w:tabs>
                <w:tab w:val="left" w:pos="720"/>
                <w:tab w:val="left" w:pos="7020"/>
              </w:tabs>
              <w:jc w:val="center"/>
              <w:rPr>
                <w:spacing w:val="-9"/>
                <w:sz w:val="28"/>
                <w:szCs w:val="28"/>
              </w:rPr>
            </w:pPr>
          </w:p>
          <w:p w:rsidR="00345677" w:rsidRPr="00931602" w:rsidRDefault="00345677" w:rsidP="00D738ED">
            <w:pPr>
              <w:pStyle w:val="a7"/>
              <w:tabs>
                <w:tab w:val="left" w:pos="720"/>
                <w:tab w:val="left" w:pos="7020"/>
              </w:tabs>
              <w:jc w:val="center"/>
              <w:rPr>
                <w:spacing w:val="-9"/>
                <w:sz w:val="28"/>
                <w:szCs w:val="28"/>
              </w:rPr>
            </w:pPr>
            <w:r w:rsidRPr="00931602">
              <w:rPr>
                <w:spacing w:val="-9"/>
                <w:sz w:val="28"/>
                <w:szCs w:val="28"/>
              </w:rPr>
              <w:t>2018</w:t>
            </w:r>
          </w:p>
        </w:tc>
      </w:tr>
      <w:tr w:rsidR="00345677" w:rsidRPr="00931602" w:rsidTr="00D738ED">
        <w:tc>
          <w:tcPr>
            <w:tcW w:w="1595" w:type="dxa"/>
          </w:tcPr>
          <w:p w:rsidR="00345677" w:rsidRPr="00931602" w:rsidRDefault="00345677" w:rsidP="00D738ED">
            <w:pPr>
              <w:pStyle w:val="a7"/>
              <w:tabs>
                <w:tab w:val="left" w:pos="720"/>
                <w:tab w:val="left" w:pos="7020"/>
              </w:tabs>
              <w:jc w:val="center"/>
              <w:rPr>
                <w:bCs/>
                <w:spacing w:val="-9"/>
                <w:sz w:val="28"/>
                <w:szCs w:val="28"/>
              </w:rPr>
            </w:pPr>
          </w:p>
          <w:p w:rsidR="00345677" w:rsidRPr="00931602" w:rsidRDefault="00345677" w:rsidP="00D738ED">
            <w:pPr>
              <w:pStyle w:val="a7"/>
              <w:tabs>
                <w:tab w:val="left" w:pos="720"/>
                <w:tab w:val="left" w:pos="7020"/>
              </w:tabs>
              <w:jc w:val="center"/>
              <w:rPr>
                <w:spacing w:val="-9"/>
                <w:sz w:val="28"/>
                <w:szCs w:val="28"/>
                <w:lang w:val="en-US"/>
              </w:rPr>
            </w:pPr>
            <w:r w:rsidRPr="00931602">
              <w:rPr>
                <w:bCs/>
                <w:spacing w:val="-9"/>
                <w:sz w:val="28"/>
                <w:szCs w:val="28"/>
                <w:lang w:val="en-US"/>
              </w:rPr>
              <w:t>As</w:t>
            </w:r>
          </w:p>
        </w:tc>
        <w:tc>
          <w:tcPr>
            <w:tcW w:w="1595" w:type="dxa"/>
          </w:tcPr>
          <w:p w:rsidR="00345677" w:rsidRPr="00931602" w:rsidRDefault="00345677" w:rsidP="00D738ED">
            <w:pPr>
              <w:pStyle w:val="a7"/>
              <w:tabs>
                <w:tab w:val="left" w:pos="720"/>
                <w:tab w:val="left" w:pos="7020"/>
              </w:tabs>
              <w:jc w:val="center"/>
              <w:rPr>
                <w:bCs/>
                <w:spacing w:val="-9"/>
                <w:sz w:val="28"/>
                <w:szCs w:val="28"/>
              </w:rPr>
            </w:pPr>
          </w:p>
          <w:p w:rsidR="00345677" w:rsidRPr="00931602" w:rsidRDefault="00345677" w:rsidP="00D738ED">
            <w:pPr>
              <w:pStyle w:val="a7"/>
              <w:tabs>
                <w:tab w:val="left" w:pos="720"/>
                <w:tab w:val="left" w:pos="7020"/>
              </w:tabs>
              <w:jc w:val="center"/>
              <w:rPr>
                <w:spacing w:val="-9"/>
                <w:sz w:val="28"/>
                <w:szCs w:val="28"/>
                <w:lang w:val="en-US"/>
              </w:rPr>
            </w:pPr>
            <w:r w:rsidRPr="00931602">
              <w:rPr>
                <w:bCs/>
                <w:spacing w:val="-9"/>
                <w:sz w:val="28"/>
                <w:szCs w:val="28"/>
                <w:lang w:val="en-US"/>
              </w:rPr>
              <w:t>0,01</w:t>
            </w:r>
          </w:p>
        </w:tc>
        <w:tc>
          <w:tcPr>
            <w:tcW w:w="1595" w:type="dxa"/>
          </w:tcPr>
          <w:p w:rsidR="00345677" w:rsidRPr="00931602" w:rsidRDefault="00345677" w:rsidP="00D738ED">
            <w:pPr>
              <w:tabs>
                <w:tab w:val="left" w:pos="9900"/>
              </w:tabs>
              <w:jc w:val="center"/>
              <w:rPr>
                <w:sz w:val="28"/>
                <w:szCs w:val="28"/>
              </w:rPr>
            </w:pPr>
          </w:p>
          <w:p w:rsidR="00345677" w:rsidRPr="00931602" w:rsidRDefault="00345677" w:rsidP="00D738ED">
            <w:pPr>
              <w:tabs>
                <w:tab w:val="left" w:pos="9900"/>
              </w:tabs>
              <w:jc w:val="center"/>
              <w:rPr>
                <w:sz w:val="28"/>
                <w:szCs w:val="28"/>
              </w:rPr>
            </w:pPr>
            <w:r w:rsidRPr="00931602">
              <w:rPr>
                <w:sz w:val="28"/>
                <w:szCs w:val="28"/>
              </w:rPr>
              <w:t>№1 -0,033</w:t>
            </w:r>
          </w:p>
          <w:p w:rsidR="00345677" w:rsidRPr="00931602" w:rsidRDefault="00345677" w:rsidP="00D738ED">
            <w:pPr>
              <w:tabs>
                <w:tab w:val="left" w:pos="9900"/>
              </w:tabs>
              <w:jc w:val="center"/>
              <w:rPr>
                <w:sz w:val="28"/>
                <w:szCs w:val="28"/>
              </w:rPr>
            </w:pPr>
            <w:r w:rsidRPr="00931602">
              <w:rPr>
                <w:sz w:val="28"/>
                <w:szCs w:val="28"/>
              </w:rPr>
              <w:t>№2 -0,052</w:t>
            </w:r>
          </w:p>
          <w:p w:rsidR="00345677" w:rsidRPr="00931602" w:rsidRDefault="00345677" w:rsidP="00D738ED">
            <w:pPr>
              <w:tabs>
                <w:tab w:val="left" w:pos="9900"/>
              </w:tabs>
              <w:jc w:val="center"/>
              <w:rPr>
                <w:sz w:val="28"/>
                <w:szCs w:val="28"/>
              </w:rPr>
            </w:pPr>
            <w:r w:rsidRPr="00931602">
              <w:rPr>
                <w:sz w:val="28"/>
                <w:szCs w:val="28"/>
              </w:rPr>
              <w:t>№3 -0,039</w:t>
            </w:r>
          </w:p>
        </w:tc>
        <w:tc>
          <w:tcPr>
            <w:tcW w:w="1595" w:type="dxa"/>
          </w:tcPr>
          <w:p w:rsidR="00345677" w:rsidRPr="00931602" w:rsidRDefault="00345677" w:rsidP="00D738ED">
            <w:pPr>
              <w:tabs>
                <w:tab w:val="left" w:pos="9900"/>
              </w:tabs>
              <w:jc w:val="center"/>
              <w:rPr>
                <w:sz w:val="28"/>
                <w:szCs w:val="28"/>
              </w:rPr>
            </w:pPr>
          </w:p>
          <w:p w:rsidR="00345677" w:rsidRPr="00931602" w:rsidRDefault="00345677" w:rsidP="00D738ED">
            <w:pPr>
              <w:tabs>
                <w:tab w:val="left" w:pos="9900"/>
              </w:tabs>
              <w:jc w:val="center"/>
              <w:rPr>
                <w:sz w:val="28"/>
                <w:szCs w:val="28"/>
              </w:rPr>
            </w:pPr>
            <w:r w:rsidRPr="00931602">
              <w:rPr>
                <w:sz w:val="28"/>
                <w:szCs w:val="28"/>
              </w:rPr>
              <w:t>№1 -0,043</w:t>
            </w:r>
          </w:p>
          <w:p w:rsidR="00345677" w:rsidRPr="00931602" w:rsidRDefault="00345677" w:rsidP="00D738ED">
            <w:pPr>
              <w:tabs>
                <w:tab w:val="left" w:pos="9900"/>
              </w:tabs>
              <w:jc w:val="center"/>
              <w:rPr>
                <w:sz w:val="28"/>
                <w:szCs w:val="28"/>
              </w:rPr>
            </w:pPr>
            <w:r w:rsidRPr="00931602">
              <w:rPr>
                <w:sz w:val="28"/>
                <w:szCs w:val="28"/>
              </w:rPr>
              <w:t>№2 –0,067</w:t>
            </w:r>
          </w:p>
          <w:p w:rsidR="00345677" w:rsidRPr="00931602" w:rsidRDefault="00345677" w:rsidP="00D738ED">
            <w:pPr>
              <w:tabs>
                <w:tab w:val="left" w:pos="9900"/>
              </w:tabs>
              <w:jc w:val="center"/>
              <w:rPr>
                <w:sz w:val="28"/>
                <w:szCs w:val="28"/>
              </w:rPr>
            </w:pPr>
            <w:r w:rsidRPr="00931602">
              <w:rPr>
                <w:sz w:val="28"/>
                <w:szCs w:val="28"/>
              </w:rPr>
              <w:t>№3 -0,052</w:t>
            </w:r>
          </w:p>
          <w:p w:rsidR="00345677" w:rsidRPr="00931602" w:rsidRDefault="00345677" w:rsidP="00D738ED">
            <w:pPr>
              <w:tabs>
                <w:tab w:val="left" w:pos="9900"/>
              </w:tabs>
              <w:jc w:val="center"/>
              <w:rPr>
                <w:sz w:val="28"/>
                <w:szCs w:val="28"/>
              </w:rPr>
            </w:pPr>
          </w:p>
        </w:tc>
        <w:tc>
          <w:tcPr>
            <w:tcW w:w="1595" w:type="dxa"/>
          </w:tcPr>
          <w:p w:rsidR="00345677" w:rsidRPr="00931602" w:rsidRDefault="00345677" w:rsidP="00D738ED">
            <w:pPr>
              <w:tabs>
                <w:tab w:val="left" w:pos="9900"/>
              </w:tabs>
              <w:jc w:val="center"/>
              <w:rPr>
                <w:sz w:val="28"/>
                <w:szCs w:val="28"/>
              </w:rPr>
            </w:pPr>
          </w:p>
          <w:p w:rsidR="00345677" w:rsidRPr="00931602" w:rsidRDefault="00345677" w:rsidP="00D738ED">
            <w:pPr>
              <w:tabs>
                <w:tab w:val="left" w:pos="9900"/>
              </w:tabs>
              <w:jc w:val="center"/>
              <w:rPr>
                <w:sz w:val="28"/>
                <w:szCs w:val="28"/>
              </w:rPr>
            </w:pPr>
            <w:r w:rsidRPr="00931602">
              <w:rPr>
                <w:sz w:val="28"/>
                <w:szCs w:val="28"/>
              </w:rPr>
              <w:t>№1 -0,045</w:t>
            </w:r>
          </w:p>
          <w:p w:rsidR="00345677" w:rsidRPr="00931602" w:rsidRDefault="00345677" w:rsidP="00D738ED">
            <w:pPr>
              <w:tabs>
                <w:tab w:val="left" w:pos="9900"/>
              </w:tabs>
              <w:jc w:val="center"/>
              <w:rPr>
                <w:sz w:val="28"/>
                <w:szCs w:val="28"/>
              </w:rPr>
            </w:pPr>
            <w:r w:rsidRPr="00931602">
              <w:rPr>
                <w:sz w:val="28"/>
                <w:szCs w:val="28"/>
              </w:rPr>
              <w:t>№2 –0,078</w:t>
            </w:r>
          </w:p>
          <w:p w:rsidR="00345677" w:rsidRPr="00931602" w:rsidRDefault="00345677" w:rsidP="00D738ED">
            <w:pPr>
              <w:tabs>
                <w:tab w:val="left" w:pos="9900"/>
              </w:tabs>
              <w:jc w:val="center"/>
              <w:rPr>
                <w:sz w:val="28"/>
                <w:szCs w:val="28"/>
              </w:rPr>
            </w:pPr>
            <w:r w:rsidRPr="00931602">
              <w:rPr>
                <w:sz w:val="28"/>
                <w:szCs w:val="28"/>
              </w:rPr>
              <w:t>№3 -0,063</w:t>
            </w:r>
          </w:p>
          <w:p w:rsidR="00345677" w:rsidRPr="00931602" w:rsidRDefault="00345677" w:rsidP="00D738ED">
            <w:pPr>
              <w:tabs>
                <w:tab w:val="left" w:pos="9900"/>
              </w:tabs>
              <w:jc w:val="center"/>
              <w:rPr>
                <w:sz w:val="28"/>
                <w:szCs w:val="28"/>
              </w:rPr>
            </w:pPr>
          </w:p>
        </w:tc>
        <w:tc>
          <w:tcPr>
            <w:tcW w:w="1595" w:type="dxa"/>
          </w:tcPr>
          <w:p w:rsidR="00345677" w:rsidRPr="00931602" w:rsidRDefault="00345677" w:rsidP="00D738ED">
            <w:pPr>
              <w:tabs>
                <w:tab w:val="left" w:pos="9900"/>
              </w:tabs>
              <w:jc w:val="center"/>
              <w:rPr>
                <w:sz w:val="28"/>
                <w:szCs w:val="28"/>
              </w:rPr>
            </w:pPr>
          </w:p>
          <w:p w:rsidR="00345677" w:rsidRPr="00931602" w:rsidRDefault="00345677" w:rsidP="00D738ED">
            <w:pPr>
              <w:tabs>
                <w:tab w:val="left" w:pos="9900"/>
              </w:tabs>
              <w:jc w:val="center"/>
              <w:rPr>
                <w:sz w:val="28"/>
                <w:szCs w:val="28"/>
              </w:rPr>
            </w:pPr>
            <w:r w:rsidRPr="00931602">
              <w:rPr>
                <w:sz w:val="28"/>
                <w:szCs w:val="28"/>
              </w:rPr>
              <w:t>№1 -0,048</w:t>
            </w:r>
          </w:p>
          <w:p w:rsidR="00345677" w:rsidRPr="00931602" w:rsidRDefault="00345677" w:rsidP="00D738ED">
            <w:pPr>
              <w:tabs>
                <w:tab w:val="left" w:pos="9900"/>
              </w:tabs>
              <w:jc w:val="center"/>
              <w:rPr>
                <w:sz w:val="28"/>
                <w:szCs w:val="28"/>
              </w:rPr>
            </w:pPr>
            <w:r w:rsidRPr="00931602">
              <w:rPr>
                <w:sz w:val="28"/>
                <w:szCs w:val="28"/>
              </w:rPr>
              <w:t>№2 –0,088</w:t>
            </w:r>
          </w:p>
          <w:p w:rsidR="00345677" w:rsidRPr="00931602" w:rsidRDefault="00345677" w:rsidP="00D738ED">
            <w:pPr>
              <w:tabs>
                <w:tab w:val="left" w:pos="9900"/>
              </w:tabs>
              <w:jc w:val="center"/>
              <w:rPr>
                <w:sz w:val="28"/>
                <w:szCs w:val="28"/>
              </w:rPr>
            </w:pPr>
            <w:r w:rsidRPr="00931602">
              <w:rPr>
                <w:sz w:val="28"/>
                <w:szCs w:val="28"/>
              </w:rPr>
              <w:t>№3 -0,083</w:t>
            </w:r>
          </w:p>
          <w:p w:rsidR="00345677" w:rsidRPr="00931602" w:rsidRDefault="00345677" w:rsidP="00D738ED">
            <w:pPr>
              <w:tabs>
                <w:tab w:val="left" w:pos="9900"/>
              </w:tabs>
              <w:jc w:val="center"/>
              <w:rPr>
                <w:sz w:val="28"/>
                <w:szCs w:val="28"/>
              </w:rPr>
            </w:pPr>
          </w:p>
        </w:tc>
      </w:tr>
    </w:tbl>
    <w:p w:rsidR="00345677" w:rsidRPr="00F431DD" w:rsidRDefault="00345677" w:rsidP="00345677">
      <w:pPr>
        <w:tabs>
          <w:tab w:val="left" w:pos="9900"/>
        </w:tabs>
        <w:jc w:val="both"/>
        <w:rPr>
          <w:color w:val="000000"/>
          <w:sz w:val="28"/>
          <w:szCs w:val="28"/>
        </w:rPr>
      </w:pPr>
      <w:r w:rsidRPr="00F431DD">
        <w:rPr>
          <w:color w:val="000000"/>
          <w:sz w:val="28"/>
          <w:szCs w:val="28"/>
        </w:rPr>
        <w:tab/>
      </w:r>
    </w:p>
    <w:p w:rsidR="00345677" w:rsidRPr="00F431DD" w:rsidRDefault="00345677" w:rsidP="00345677">
      <w:pPr>
        <w:tabs>
          <w:tab w:val="left" w:pos="9900"/>
        </w:tabs>
        <w:jc w:val="both"/>
        <w:rPr>
          <w:sz w:val="28"/>
          <w:szCs w:val="28"/>
        </w:rPr>
      </w:pPr>
      <w:r w:rsidRPr="00F431DD">
        <w:rPr>
          <w:color w:val="000000"/>
          <w:sz w:val="28"/>
          <w:szCs w:val="28"/>
        </w:rPr>
        <w:t xml:space="preserve">     </w:t>
      </w:r>
    </w:p>
    <w:p w:rsidR="00345677" w:rsidRPr="00F431DD" w:rsidRDefault="00345677" w:rsidP="00345677">
      <w:pPr>
        <w:tabs>
          <w:tab w:val="left" w:pos="9900"/>
        </w:tabs>
        <w:jc w:val="both"/>
        <w:rPr>
          <w:sz w:val="28"/>
          <w:szCs w:val="28"/>
        </w:rPr>
      </w:pPr>
      <w:r w:rsidRPr="00F431DD">
        <w:rPr>
          <w:sz w:val="28"/>
          <w:szCs w:val="28"/>
        </w:rPr>
        <w:t xml:space="preserve">        Полученные результаты свидетельствуют о том, что в воде п. Богатыревка наблюдается значительное превышение ПДК мышьяка в 5,2 раза в 2015 году, 6,7 раза-2016 году, 7,8 раза в 2017 году и 8,8 раза в 2018 году.  В пробах воды скважин №2  и №3  в 2018 году превышение составляет 8,8 раз. </w:t>
      </w:r>
    </w:p>
    <w:p w:rsidR="00345677" w:rsidRPr="00F431DD" w:rsidRDefault="00345677" w:rsidP="00345677">
      <w:pPr>
        <w:tabs>
          <w:tab w:val="left" w:pos="9900"/>
        </w:tabs>
        <w:jc w:val="both"/>
        <w:rPr>
          <w:color w:val="000000"/>
          <w:sz w:val="28"/>
          <w:szCs w:val="28"/>
        </w:rPr>
      </w:pPr>
      <w:r w:rsidRPr="00F431DD">
        <w:rPr>
          <w:color w:val="000000"/>
          <w:sz w:val="28"/>
          <w:szCs w:val="28"/>
        </w:rPr>
        <w:t xml:space="preserve">        Полученные результаты, представленные в таблице № 1показывают, что  превышение концентрации мышьяка относительно допустимого содержания, указанного в нормативных документах ВОЗ (0,01</w:t>
      </w:r>
      <w:r w:rsidRPr="00F431DD">
        <w:rPr>
          <w:color w:val="000000"/>
          <w:sz w:val="28"/>
          <w:szCs w:val="28"/>
        </w:rPr>
        <w:br/>
        <w:t>мг/л) и ГОСТ (0,05 мг/л).</w:t>
      </w:r>
    </w:p>
    <w:p w:rsidR="00345677" w:rsidRPr="00F431DD" w:rsidRDefault="00345677" w:rsidP="00345677">
      <w:pPr>
        <w:tabs>
          <w:tab w:val="left" w:pos="9900"/>
        </w:tabs>
        <w:jc w:val="both"/>
        <w:rPr>
          <w:sz w:val="28"/>
          <w:szCs w:val="28"/>
        </w:rPr>
      </w:pPr>
      <w:r w:rsidRPr="00F431DD">
        <w:rPr>
          <w:color w:val="000000"/>
          <w:sz w:val="28"/>
          <w:szCs w:val="28"/>
        </w:rPr>
        <w:t xml:space="preserve">         В пробах воды поселка Богатыревка концентрация мышьяка в водах превысила  допустимые значения ПДК по ВОЗ в 8,8  раз, по ГОСТ – в 1,76  раза.</w:t>
      </w:r>
    </w:p>
    <w:p w:rsidR="00345677" w:rsidRPr="00F431DD" w:rsidRDefault="00345677" w:rsidP="00345677">
      <w:pPr>
        <w:autoSpaceDE w:val="0"/>
        <w:autoSpaceDN w:val="0"/>
        <w:adjustRightInd w:val="0"/>
        <w:ind w:firstLine="360"/>
        <w:contextualSpacing/>
        <w:jc w:val="both"/>
        <w:rPr>
          <w:color w:val="000000"/>
          <w:sz w:val="28"/>
          <w:szCs w:val="28"/>
        </w:rPr>
      </w:pPr>
      <w:r w:rsidRPr="00F431DD">
        <w:rPr>
          <w:color w:val="000000"/>
          <w:sz w:val="28"/>
          <w:szCs w:val="28"/>
        </w:rPr>
        <w:t>По классификации МАИР мышьяк относится к группе I (агенты, являющиеся канцерогенами для человека), можно предположить, что длительное потребление загрязненной воды может привести к интоксикации организма и, как следствие, к тяжелым последствиям здоровью населения данной территории. Многолетние эпидемиологические исследования зарубежных авторов свидетельствуют о том, что длительная экспозиция мышьяка из подземных вод способствует повышению рисков возникновения рака крови, легких, кожи, почек и печени [11]; диабета [12]; сердечно-сосудистых заболеваний [13]; яка в воде вызывают тяжелые хронические отравления с серьезными последствиями, в связи, с чем Всемирная Организация Здравоохранения в 2006 году, снизила ПДК (As) с 0,05 мг/л до 0,01 мг/л.</w:t>
      </w:r>
    </w:p>
    <w:p w:rsidR="00345677" w:rsidRPr="00F431DD" w:rsidRDefault="00345677" w:rsidP="00345677">
      <w:pPr>
        <w:autoSpaceDE w:val="0"/>
        <w:autoSpaceDN w:val="0"/>
        <w:adjustRightInd w:val="0"/>
        <w:ind w:firstLine="360"/>
        <w:contextualSpacing/>
        <w:jc w:val="both"/>
        <w:rPr>
          <w:color w:val="000000"/>
          <w:sz w:val="28"/>
          <w:szCs w:val="28"/>
        </w:rPr>
      </w:pPr>
      <w:r w:rsidRPr="00F431DD">
        <w:rPr>
          <w:color w:val="000000"/>
          <w:sz w:val="28"/>
          <w:szCs w:val="28"/>
        </w:rPr>
        <w:t>В России согласно нормативным документа (ГОСТ 2874-82, СанПин 2.1.4.1074-01) для мышьяка в питьевых водах установлен ПДК 0,05 мг/л, то есть пока сохранился старый уровень.</w:t>
      </w:r>
    </w:p>
    <w:p w:rsidR="00345677" w:rsidRDefault="00345677" w:rsidP="00345677">
      <w:pPr>
        <w:autoSpaceDE w:val="0"/>
        <w:autoSpaceDN w:val="0"/>
        <w:adjustRightInd w:val="0"/>
        <w:ind w:firstLine="360"/>
        <w:contextualSpacing/>
        <w:jc w:val="both"/>
        <w:rPr>
          <w:sz w:val="28"/>
          <w:szCs w:val="28"/>
        </w:rPr>
      </w:pPr>
      <w:r w:rsidRPr="00F431DD">
        <w:rPr>
          <w:sz w:val="28"/>
          <w:szCs w:val="28"/>
        </w:rPr>
        <w:t>Мышьяк – это высокотоксичный кумулятивный яд, поражающий нервную систему. Попадая в организм человека с водой, он накапливается в печени, селезенке, почках, нанося этим органам ощутимый вред.</w:t>
      </w:r>
    </w:p>
    <w:p w:rsidR="00345677" w:rsidRPr="00F431DD" w:rsidRDefault="00345677" w:rsidP="00345677">
      <w:pPr>
        <w:autoSpaceDE w:val="0"/>
        <w:autoSpaceDN w:val="0"/>
        <w:adjustRightInd w:val="0"/>
        <w:ind w:firstLine="360"/>
        <w:contextualSpacing/>
        <w:jc w:val="both"/>
        <w:rPr>
          <w:sz w:val="28"/>
          <w:szCs w:val="28"/>
        </w:rPr>
      </w:pPr>
      <w:r w:rsidRPr="00F431DD">
        <w:rPr>
          <w:sz w:val="28"/>
          <w:szCs w:val="28"/>
        </w:rPr>
        <w:t xml:space="preserve"> Мышьяк может способствовать развитию онкологических заболеваний, поражению щитовидной железы, анемии и плевриту [6,7</w:t>
      </w:r>
      <w:r w:rsidR="0029389B">
        <w:rPr>
          <w:sz w:val="28"/>
          <w:szCs w:val="28"/>
        </w:rPr>
        <w:t>,10,11</w:t>
      </w:r>
      <w:r w:rsidRPr="00F431DD">
        <w:rPr>
          <w:sz w:val="28"/>
          <w:szCs w:val="28"/>
        </w:rPr>
        <w:t xml:space="preserve">].        </w:t>
      </w:r>
    </w:p>
    <w:p w:rsidR="00345677" w:rsidRPr="00F431DD" w:rsidRDefault="00345677" w:rsidP="00345677">
      <w:pPr>
        <w:autoSpaceDE w:val="0"/>
        <w:autoSpaceDN w:val="0"/>
        <w:adjustRightInd w:val="0"/>
        <w:ind w:firstLine="360"/>
        <w:contextualSpacing/>
        <w:jc w:val="both"/>
        <w:rPr>
          <w:color w:val="000000"/>
          <w:sz w:val="28"/>
          <w:szCs w:val="28"/>
        </w:rPr>
      </w:pPr>
      <w:r w:rsidRPr="00F431DD">
        <w:rPr>
          <w:color w:val="000000"/>
          <w:sz w:val="28"/>
          <w:szCs w:val="28"/>
        </w:rPr>
        <w:lastRenderedPageBreak/>
        <w:t>Сопоставление результатов исследований артезианских вод, используемых в Северном Дагестане для хозяйственно-питьевого водоснабжения, проведенных ранее в Институте геологии ДНЦ РАН и результаты наших исследований показывают, что сохраняется постоянный химический состав артезианских вод, содержание мышьяка превышает предельно допустимые концентрации по ВОЗ в среднем в</w:t>
      </w:r>
      <w:r w:rsidRPr="00F431DD">
        <w:rPr>
          <w:color w:val="000000"/>
          <w:sz w:val="28"/>
          <w:szCs w:val="28"/>
        </w:rPr>
        <w:br/>
        <w:t>5,0 – 10,0 раз, по ГОСТ – в среднем в 1,8-2,0 раз.</w:t>
      </w:r>
    </w:p>
    <w:p w:rsidR="00345677" w:rsidRPr="00F431DD" w:rsidRDefault="00345677" w:rsidP="00345677">
      <w:pPr>
        <w:autoSpaceDE w:val="0"/>
        <w:autoSpaceDN w:val="0"/>
        <w:adjustRightInd w:val="0"/>
        <w:ind w:firstLine="360"/>
        <w:contextualSpacing/>
        <w:jc w:val="both"/>
        <w:rPr>
          <w:sz w:val="28"/>
          <w:szCs w:val="28"/>
        </w:rPr>
      </w:pPr>
      <w:r w:rsidRPr="00F431DD">
        <w:rPr>
          <w:color w:val="000000"/>
          <w:sz w:val="28"/>
          <w:szCs w:val="28"/>
        </w:rPr>
        <w:t>Таким образом, все обследованные пункты характеризуются превышением содержания мышьяка.</w:t>
      </w:r>
    </w:p>
    <w:p w:rsidR="00345677" w:rsidRPr="00F431DD" w:rsidRDefault="00345677" w:rsidP="00345677">
      <w:pPr>
        <w:autoSpaceDE w:val="0"/>
        <w:autoSpaceDN w:val="0"/>
        <w:adjustRightInd w:val="0"/>
        <w:ind w:firstLine="360"/>
        <w:contextualSpacing/>
        <w:jc w:val="center"/>
        <w:rPr>
          <w:b/>
          <w:sz w:val="28"/>
          <w:szCs w:val="28"/>
        </w:rPr>
      </w:pPr>
    </w:p>
    <w:p w:rsidR="00345677" w:rsidRPr="00F431DD" w:rsidRDefault="00345677" w:rsidP="00345677">
      <w:pPr>
        <w:autoSpaceDE w:val="0"/>
        <w:autoSpaceDN w:val="0"/>
        <w:adjustRightInd w:val="0"/>
        <w:ind w:firstLine="360"/>
        <w:contextualSpacing/>
        <w:jc w:val="center"/>
        <w:rPr>
          <w:b/>
          <w:sz w:val="28"/>
          <w:szCs w:val="28"/>
        </w:rPr>
      </w:pPr>
      <w:r w:rsidRPr="00F431DD">
        <w:rPr>
          <w:b/>
          <w:sz w:val="28"/>
          <w:szCs w:val="28"/>
        </w:rPr>
        <w:t>Список литературы</w:t>
      </w:r>
    </w:p>
    <w:p w:rsidR="00345677" w:rsidRPr="00F431DD" w:rsidRDefault="00345677" w:rsidP="00345677">
      <w:pPr>
        <w:ind w:firstLine="360"/>
        <w:jc w:val="both"/>
        <w:rPr>
          <w:sz w:val="28"/>
          <w:szCs w:val="28"/>
        </w:rPr>
      </w:pPr>
      <w:r w:rsidRPr="00F431DD">
        <w:rPr>
          <w:sz w:val="28"/>
          <w:szCs w:val="28"/>
        </w:rPr>
        <w:t>1.</w:t>
      </w:r>
      <w:r w:rsidRPr="00F95388">
        <w:rPr>
          <w:sz w:val="28"/>
          <w:szCs w:val="28"/>
        </w:rPr>
        <w:t xml:space="preserve"> </w:t>
      </w:r>
      <w:r w:rsidRPr="00F431DD">
        <w:rPr>
          <w:sz w:val="28"/>
          <w:szCs w:val="28"/>
        </w:rPr>
        <w:t>Ашурбекова Т.Н., Гаджимусаева З.Г., Шерифова Л.Л. Анализ качества воды Республики Дагестан и экологическая обстановка //Международный научно-исследовательский журнал. -2016. -№ 4-5 (46). -С. 12-13.</w:t>
      </w:r>
    </w:p>
    <w:p w:rsidR="00345677" w:rsidRPr="00F431DD" w:rsidRDefault="00345677" w:rsidP="00345677">
      <w:pPr>
        <w:ind w:firstLine="360"/>
        <w:jc w:val="both"/>
        <w:rPr>
          <w:sz w:val="28"/>
          <w:szCs w:val="28"/>
        </w:rPr>
      </w:pPr>
      <w:r>
        <w:rPr>
          <w:sz w:val="28"/>
          <w:szCs w:val="28"/>
        </w:rPr>
        <w:t>2</w:t>
      </w:r>
      <w:r w:rsidRPr="00F431DD">
        <w:rPr>
          <w:sz w:val="28"/>
          <w:szCs w:val="28"/>
        </w:rPr>
        <w:t xml:space="preserve">.Ашурбекова Т.Н., Гаджимусаева З.Г. Качество воды РД и ее влияние на здоровье населения. //Сборник научных трудов Международной научно-практической конференции «Инновационное развитие аграрной науки и образования» Том 2. Махачкала, 2016. -С. 736-738. </w:t>
      </w:r>
    </w:p>
    <w:p w:rsidR="00345677" w:rsidRPr="00F431DD" w:rsidRDefault="00345677" w:rsidP="00345677">
      <w:pPr>
        <w:ind w:firstLine="360"/>
        <w:jc w:val="both"/>
        <w:rPr>
          <w:sz w:val="28"/>
          <w:szCs w:val="28"/>
        </w:rPr>
      </w:pPr>
      <w:r>
        <w:rPr>
          <w:sz w:val="28"/>
          <w:szCs w:val="28"/>
        </w:rPr>
        <w:t>3</w:t>
      </w:r>
      <w:r w:rsidRPr="00F431DD">
        <w:rPr>
          <w:sz w:val="28"/>
          <w:szCs w:val="28"/>
        </w:rPr>
        <w:t>.Астарханова Т.С., Багавдинова Л.Б., Ашурбекова Т.Н. Загрязнение воды мышьяком в Республике Дагестан. // Модернизация АПК Сборник материалов Всероссийской научно-практической конференции. Махачкала, 2013. -С. 197-200.</w:t>
      </w:r>
    </w:p>
    <w:p w:rsidR="00345677" w:rsidRPr="000A08F7" w:rsidRDefault="00345677" w:rsidP="000A08F7">
      <w:pPr>
        <w:ind w:firstLine="360"/>
        <w:jc w:val="both"/>
        <w:rPr>
          <w:sz w:val="28"/>
          <w:szCs w:val="28"/>
        </w:rPr>
      </w:pPr>
      <w:r w:rsidRPr="000A08F7">
        <w:rPr>
          <w:sz w:val="28"/>
          <w:szCs w:val="28"/>
        </w:rPr>
        <w:t xml:space="preserve">4.Ашурбекова Т.Н. </w:t>
      </w:r>
      <w:hyperlink r:id="rId89" w:history="1">
        <w:r w:rsidRPr="000A08F7">
          <w:rPr>
            <w:rStyle w:val="aa"/>
            <w:color w:val="auto"/>
            <w:sz w:val="28"/>
            <w:szCs w:val="28"/>
            <w:u w:val="none"/>
          </w:rPr>
          <w:t>Экологическая оценка состояния окружающей среды и заболеваемость населения Чеченской Республики онкозаболеваниями</w:t>
        </w:r>
      </w:hyperlink>
      <w:r w:rsidRPr="000A08F7">
        <w:rPr>
          <w:sz w:val="28"/>
          <w:szCs w:val="28"/>
        </w:rPr>
        <w:t xml:space="preserve"> //</w:t>
      </w:r>
      <w:hyperlink r:id="rId90" w:history="1">
        <w:r w:rsidRPr="000A08F7">
          <w:rPr>
            <w:rStyle w:val="aa"/>
            <w:color w:val="auto"/>
            <w:sz w:val="28"/>
            <w:szCs w:val="28"/>
            <w:u w:val="none"/>
          </w:rPr>
          <w:t>Проблемы развития АПК региона</w:t>
        </w:r>
      </w:hyperlink>
      <w:r w:rsidRPr="000A08F7">
        <w:rPr>
          <w:sz w:val="28"/>
          <w:szCs w:val="28"/>
        </w:rPr>
        <w:t>. 2011. Т. 7. </w:t>
      </w:r>
      <w:hyperlink r:id="rId91" w:history="1">
        <w:r w:rsidRPr="000A08F7">
          <w:rPr>
            <w:rStyle w:val="aa"/>
            <w:color w:val="auto"/>
            <w:sz w:val="28"/>
            <w:szCs w:val="28"/>
            <w:u w:val="none"/>
          </w:rPr>
          <w:t>№ 3</w:t>
        </w:r>
      </w:hyperlink>
      <w:r w:rsidRPr="000A08F7">
        <w:rPr>
          <w:sz w:val="28"/>
          <w:szCs w:val="28"/>
        </w:rPr>
        <w:t>. С. 17-20.</w:t>
      </w:r>
    </w:p>
    <w:p w:rsidR="00345677" w:rsidRPr="000A08F7" w:rsidRDefault="00345677" w:rsidP="000A08F7">
      <w:pPr>
        <w:ind w:firstLine="360"/>
        <w:jc w:val="both"/>
        <w:rPr>
          <w:sz w:val="28"/>
          <w:szCs w:val="28"/>
        </w:rPr>
      </w:pPr>
      <w:r w:rsidRPr="000A08F7">
        <w:rPr>
          <w:iCs/>
          <w:sz w:val="28"/>
          <w:szCs w:val="28"/>
        </w:rPr>
        <w:t xml:space="preserve">5.Ашурбекова Т.Н., Абдурахманов Г.М. </w:t>
      </w:r>
      <w:hyperlink r:id="rId92" w:history="1">
        <w:r w:rsidRPr="000A08F7">
          <w:rPr>
            <w:rStyle w:val="aa"/>
            <w:bCs/>
            <w:color w:val="auto"/>
            <w:sz w:val="28"/>
            <w:szCs w:val="28"/>
            <w:u w:val="none"/>
          </w:rPr>
          <w:t>Состояние компонентов окружающей среды и заболеваемость онкологическими заболеваниями в районах Чеченской Республики</w:t>
        </w:r>
      </w:hyperlink>
      <w:r w:rsidRPr="000A08F7">
        <w:rPr>
          <w:sz w:val="28"/>
          <w:szCs w:val="28"/>
        </w:rPr>
        <w:t>//</w:t>
      </w:r>
      <w:hyperlink r:id="rId93" w:history="1">
        <w:r w:rsidRPr="000A08F7">
          <w:rPr>
            <w:rStyle w:val="aa"/>
            <w:color w:val="auto"/>
            <w:sz w:val="28"/>
            <w:szCs w:val="28"/>
            <w:u w:val="none"/>
          </w:rPr>
          <w:t>Проблемы развития АПК региона</w:t>
        </w:r>
      </w:hyperlink>
      <w:r w:rsidRPr="000A08F7">
        <w:rPr>
          <w:sz w:val="28"/>
          <w:szCs w:val="28"/>
        </w:rPr>
        <w:t xml:space="preserve">. 2013. Т. 16. </w:t>
      </w:r>
      <w:hyperlink r:id="rId94" w:history="1">
        <w:r w:rsidRPr="000A08F7">
          <w:rPr>
            <w:rStyle w:val="aa"/>
            <w:color w:val="auto"/>
            <w:sz w:val="28"/>
            <w:szCs w:val="28"/>
            <w:u w:val="none"/>
          </w:rPr>
          <w:t>№ 4 (16)</w:t>
        </w:r>
      </w:hyperlink>
      <w:r w:rsidRPr="000A08F7">
        <w:rPr>
          <w:sz w:val="28"/>
          <w:szCs w:val="28"/>
        </w:rPr>
        <w:t>. С. 30-33.</w:t>
      </w:r>
    </w:p>
    <w:p w:rsidR="00345677" w:rsidRPr="000A08F7" w:rsidRDefault="00345677" w:rsidP="000A08F7">
      <w:pPr>
        <w:ind w:firstLine="360"/>
        <w:jc w:val="both"/>
        <w:rPr>
          <w:sz w:val="28"/>
          <w:szCs w:val="28"/>
        </w:rPr>
      </w:pPr>
      <w:r w:rsidRPr="000A08F7">
        <w:rPr>
          <w:sz w:val="28"/>
          <w:szCs w:val="28"/>
        </w:rPr>
        <w:t xml:space="preserve">6.Багандова Л.М., Ашурбекова Т.Н. </w:t>
      </w:r>
      <w:hyperlink r:id="rId95" w:history="1">
        <w:r w:rsidRPr="000A08F7">
          <w:rPr>
            <w:rStyle w:val="aa"/>
            <w:color w:val="auto"/>
            <w:sz w:val="28"/>
            <w:szCs w:val="28"/>
            <w:u w:val="none"/>
          </w:rPr>
          <w:t>Исследование экологического статуса систем "почва-растение-воздух" при антропогенном воздействии</w:t>
        </w:r>
      </w:hyperlink>
      <w:r w:rsidRPr="000A08F7">
        <w:rPr>
          <w:sz w:val="28"/>
          <w:szCs w:val="28"/>
        </w:rPr>
        <w:t>//</w:t>
      </w:r>
      <w:hyperlink r:id="rId96" w:history="1">
        <w:r w:rsidRPr="000A08F7">
          <w:rPr>
            <w:rStyle w:val="aa"/>
            <w:color w:val="auto"/>
            <w:sz w:val="28"/>
            <w:szCs w:val="28"/>
            <w:u w:val="none"/>
          </w:rPr>
          <w:t>Проблемы развития АПК региона</w:t>
        </w:r>
      </w:hyperlink>
      <w:r w:rsidRPr="000A08F7">
        <w:rPr>
          <w:sz w:val="28"/>
          <w:szCs w:val="28"/>
        </w:rPr>
        <w:t>. 2011. Т. 8. </w:t>
      </w:r>
      <w:hyperlink r:id="rId97" w:history="1">
        <w:r w:rsidRPr="000A08F7">
          <w:rPr>
            <w:rStyle w:val="aa"/>
            <w:color w:val="auto"/>
            <w:sz w:val="28"/>
            <w:szCs w:val="28"/>
            <w:u w:val="none"/>
          </w:rPr>
          <w:t>№ 4</w:t>
        </w:r>
      </w:hyperlink>
      <w:r w:rsidRPr="000A08F7">
        <w:rPr>
          <w:sz w:val="28"/>
          <w:szCs w:val="28"/>
        </w:rPr>
        <w:t>. С. 22-25.</w:t>
      </w:r>
    </w:p>
    <w:p w:rsidR="00345677" w:rsidRPr="000A08F7" w:rsidRDefault="00345677" w:rsidP="000A08F7">
      <w:pPr>
        <w:ind w:firstLine="360"/>
        <w:jc w:val="both"/>
        <w:rPr>
          <w:sz w:val="28"/>
          <w:szCs w:val="28"/>
        </w:rPr>
      </w:pPr>
      <w:r w:rsidRPr="000A08F7">
        <w:rPr>
          <w:iCs/>
          <w:sz w:val="28"/>
          <w:szCs w:val="28"/>
        </w:rPr>
        <w:t>7.Багавдинова Л.Б., Астарханова Т.С., Ашурбекова Т.Н.</w:t>
      </w:r>
      <w:r w:rsidRPr="000A08F7">
        <w:rPr>
          <w:sz w:val="28"/>
          <w:szCs w:val="28"/>
        </w:rPr>
        <w:br/>
      </w:r>
      <w:hyperlink r:id="rId98" w:history="1">
        <w:r w:rsidRPr="000A08F7">
          <w:rPr>
            <w:rStyle w:val="aa"/>
            <w:bCs/>
            <w:color w:val="auto"/>
            <w:sz w:val="28"/>
            <w:szCs w:val="28"/>
            <w:u w:val="none"/>
          </w:rPr>
          <w:t>Проблема качества воды в Республике Дагестан и пути ее решения</w:t>
        </w:r>
      </w:hyperlink>
      <w:r w:rsidRPr="000A08F7">
        <w:rPr>
          <w:sz w:val="28"/>
          <w:szCs w:val="28"/>
        </w:rPr>
        <w:t>//</w:t>
      </w:r>
      <w:hyperlink r:id="rId99" w:history="1">
        <w:r w:rsidRPr="000A08F7">
          <w:rPr>
            <w:rStyle w:val="aa"/>
            <w:color w:val="auto"/>
            <w:sz w:val="28"/>
            <w:szCs w:val="28"/>
            <w:u w:val="none"/>
          </w:rPr>
          <w:t>Проблемы развития АПК региона</w:t>
        </w:r>
      </w:hyperlink>
      <w:r w:rsidRPr="000A08F7">
        <w:rPr>
          <w:sz w:val="28"/>
          <w:szCs w:val="28"/>
        </w:rPr>
        <w:t xml:space="preserve">. 2012. Т. 11. </w:t>
      </w:r>
      <w:hyperlink r:id="rId100" w:history="1">
        <w:r w:rsidRPr="000A08F7">
          <w:rPr>
            <w:rStyle w:val="aa"/>
            <w:color w:val="auto"/>
            <w:sz w:val="28"/>
            <w:szCs w:val="28"/>
            <w:u w:val="none"/>
          </w:rPr>
          <w:t>№ 3 (11)</w:t>
        </w:r>
      </w:hyperlink>
      <w:r w:rsidRPr="000A08F7">
        <w:rPr>
          <w:sz w:val="28"/>
          <w:szCs w:val="28"/>
        </w:rPr>
        <w:t>. С. 31-34.</w:t>
      </w:r>
    </w:p>
    <w:p w:rsidR="00345677" w:rsidRPr="000A08F7" w:rsidRDefault="00345677" w:rsidP="000A08F7">
      <w:pPr>
        <w:ind w:firstLine="360"/>
        <w:jc w:val="both"/>
        <w:rPr>
          <w:sz w:val="28"/>
          <w:szCs w:val="28"/>
        </w:rPr>
      </w:pPr>
      <w:r w:rsidRPr="000A08F7">
        <w:rPr>
          <w:sz w:val="28"/>
          <w:szCs w:val="28"/>
        </w:rPr>
        <w:t>8.Государственный доклад «О состоянии санитарно-эпидемиологического благополучия населения в Республике Дагестан» // Махачкала, 2016; 2017.</w:t>
      </w:r>
    </w:p>
    <w:p w:rsidR="000A08F7" w:rsidRPr="001A735D" w:rsidRDefault="00345677" w:rsidP="000A08F7">
      <w:pPr>
        <w:ind w:firstLine="360"/>
        <w:jc w:val="both"/>
        <w:rPr>
          <w:sz w:val="28"/>
          <w:szCs w:val="28"/>
        </w:rPr>
      </w:pPr>
      <w:r w:rsidRPr="000A08F7">
        <w:rPr>
          <w:sz w:val="28"/>
          <w:szCs w:val="28"/>
        </w:rPr>
        <w:t>9.</w:t>
      </w:r>
      <w:r w:rsidRPr="001A735D">
        <w:rPr>
          <w:sz w:val="28"/>
          <w:szCs w:val="28"/>
        </w:rPr>
        <w:t>Онищенко Г.Г., Новиков С.М., Рахманин Ю.А., Авалиани С.Л., Буштуева К.А. Основы оценки риска для здоровья населения при воздействии химических веществ, загрязняющих окружающую среду. // М, НИИЭЦ и ГОС., 2002. – 408 с.</w:t>
      </w:r>
    </w:p>
    <w:p w:rsidR="000A08F7" w:rsidRPr="001A735D" w:rsidRDefault="00AC08A6" w:rsidP="000A08F7">
      <w:pPr>
        <w:ind w:firstLine="360"/>
        <w:jc w:val="both"/>
        <w:rPr>
          <w:sz w:val="28"/>
          <w:szCs w:val="28"/>
        </w:rPr>
      </w:pPr>
      <w:r>
        <w:rPr>
          <w:sz w:val="28"/>
          <w:szCs w:val="28"/>
        </w:rPr>
        <w:t xml:space="preserve">10.Ашурбекова Т.Н., Умарова М.З. </w:t>
      </w:r>
      <w:hyperlink r:id="rId101" w:history="1">
        <w:r w:rsidR="000A08F7" w:rsidRPr="001A735D">
          <w:rPr>
            <w:rStyle w:val="aa"/>
            <w:color w:val="auto"/>
            <w:sz w:val="28"/>
            <w:szCs w:val="28"/>
            <w:u w:val="none"/>
          </w:rPr>
          <w:br/>
          <w:t xml:space="preserve">Влияние качества окружающей среды на онкозаболеваемость населения </w:t>
        </w:r>
        <w:r w:rsidR="000A08F7" w:rsidRPr="001A735D">
          <w:rPr>
            <w:rStyle w:val="aa"/>
            <w:color w:val="auto"/>
            <w:sz w:val="28"/>
            <w:szCs w:val="28"/>
            <w:u w:val="none"/>
          </w:rPr>
          <w:lastRenderedPageBreak/>
          <w:t>Чеченской Республики</w:t>
        </w:r>
      </w:hyperlink>
      <w:r w:rsidR="000A08F7" w:rsidRPr="001A735D">
        <w:rPr>
          <w:sz w:val="28"/>
          <w:szCs w:val="28"/>
        </w:rPr>
        <w:t xml:space="preserve"> // </w:t>
      </w:r>
      <w:hyperlink r:id="rId102" w:history="1">
        <w:r w:rsidR="000A08F7" w:rsidRPr="001A735D">
          <w:rPr>
            <w:rStyle w:val="aa"/>
            <w:color w:val="auto"/>
            <w:sz w:val="28"/>
            <w:szCs w:val="28"/>
            <w:u w:val="none"/>
          </w:rPr>
          <w:t>Проблемы развития АПК региона</w:t>
        </w:r>
      </w:hyperlink>
      <w:r w:rsidR="000A08F7" w:rsidRPr="001A735D">
        <w:rPr>
          <w:sz w:val="28"/>
          <w:szCs w:val="28"/>
        </w:rPr>
        <w:t>. 2014. Т. 17. </w:t>
      </w:r>
      <w:hyperlink r:id="rId103" w:history="1">
        <w:r w:rsidR="000A08F7" w:rsidRPr="001A735D">
          <w:rPr>
            <w:rStyle w:val="aa"/>
            <w:color w:val="auto"/>
            <w:sz w:val="28"/>
            <w:szCs w:val="28"/>
            <w:u w:val="none"/>
          </w:rPr>
          <w:t>№ 1 (17)</w:t>
        </w:r>
      </w:hyperlink>
      <w:r w:rsidR="000A08F7" w:rsidRPr="001A735D">
        <w:rPr>
          <w:sz w:val="28"/>
          <w:szCs w:val="28"/>
        </w:rPr>
        <w:t>. С. 19-23.</w:t>
      </w:r>
    </w:p>
    <w:p w:rsidR="0029389B" w:rsidRPr="001A735D" w:rsidRDefault="0029389B" w:rsidP="000A08F7">
      <w:pPr>
        <w:ind w:firstLine="360"/>
        <w:jc w:val="both"/>
        <w:rPr>
          <w:sz w:val="28"/>
          <w:szCs w:val="28"/>
        </w:rPr>
      </w:pPr>
      <w:r w:rsidRPr="001A735D">
        <w:rPr>
          <w:sz w:val="28"/>
          <w:szCs w:val="28"/>
        </w:rPr>
        <w:t xml:space="preserve">11.Ашурбекова Т.Н., Гаджимусаева З.Г., Шерифова Л.Л. </w:t>
      </w:r>
      <w:hyperlink r:id="rId104" w:history="1">
        <w:r w:rsidRPr="001A735D">
          <w:rPr>
            <w:rStyle w:val="aa"/>
            <w:color w:val="auto"/>
            <w:sz w:val="28"/>
            <w:szCs w:val="28"/>
            <w:u w:val="none"/>
          </w:rPr>
          <w:t>Анализ качества воды  Республики Дагестан и экологическая обстановка</w:t>
        </w:r>
      </w:hyperlink>
      <w:r w:rsidRPr="001A735D">
        <w:rPr>
          <w:sz w:val="28"/>
          <w:szCs w:val="28"/>
        </w:rPr>
        <w:t xml:space="preserve"> // </w:t>
      </w:r>
      <w:hyperlink r:id="rId105" w:history="1">
        <w:r w:rsidRPr="001A735D">
          <w:rPr>
            <w:rStyle w:val="aa"/>
            <w:color w:val="auto"/>
            <w:sz w:val="28"/>
            <w:szCs w:val="28"/>
            <w:u w:val="none"/>
          </w:rPr>
          <w:t>Международный научно-исследовательский журнал</w:t>
        </w:r>
      </w:hyperlink>
      <w:r w:rsidRPr="001A735D">
        <w:rPr>
          <w:sz w:val="28"/>
          <w:szCs w:val="28"/>
        </w:rPr>
        <w:t>. 2016. </w:t>
      </w:r>
      <w:hyperlink r:id="rId106" w:history="1">
        <w:r w:rsidRPr="001A735D">
          <w:rPr>
            <w:rStyle w:val="aa"/>
            <w:color w:val="auto"/>
            <w:sz w:val="28"/>
            <w:szCs w:val="28"/>
            <w:u w:val="none"/>
          </w:rPr>
          <w:t>№ 4-5 (46)</w:t>
        </w:r>
      </w:hyperlink>
      <w:r w:rsidRPr="001A735D">
        <w:rPr>
          <w:sz w:val="28"/>
          <w:szCs w:val="28"/>
        </w:rPr>
        <w:t>. С. 12-13.</w:t>
      </w:r>
    </w:p>
    <w:p w:rsidR="001A735D" w:rsidRDefault="001A735D" w:rsidP="001A735D">
      <w:pPr>
        <w:ind w:firstLine="360"/>
        <w:jc w:val="both"/>
        <w:rPr>
          <w:sz w:val="28"/>
          <w:szCs w:val="28"/>
        </w:rPr>
      </w:pPr>
      <w:r w:rsidRPr="001A735D">
        <w:rPr>
          <w:sz w:val="28"/>
          <w:szCs w:val="28"/>
        </w:rPr>
        <w:t>12.</w:t>
      </w:r>
      <w:r>
        <w:rPr>
          <w:sz w:val="28"/>
          <w:szCs w:val="28"/>
        </w:rPr>
        <w:t xml:space="preserve">Ашурбекова Т.Н., Умарова </w:t>
      </w:r>
      <w:r w:rsidRPr="001A735D">
        <w:rPr>
          <w:sz w:val="28"/>
          <w:szCs w:val="28"/>
        </w:rPr>
        <w:t>М.З.</w:t>
      </w:r>
      <w:hyperlink r:id="rId107" w:history="1">
        <w:r w:rsidRPr="001A735D">
          <w:rPr>
            <w:rStyle w:val="aa"/>
            <w:color w:val="auto"/>
            <w:sz w:val="28"/>
            <w:szCs w:val="28"/>
            <w:u w:val="none"/>
          </w:rPr>
          <w:br/>
          <w:t>Влияние качества окружающей среды на онкозаболеваемость населения Чеченской Республики</w:t>
        </w:r>
      </w:hyperlink>
      <w:r w:rsidRPr="001A735D">
        <w:rPr>
          <w:sz w:val="28"/>
          <w:szCs w:val="28"/>
        </w:rPr>
        <w:t xml:space="preserve"> // </w:t>
      </w:r>
      <w:hyperlink r:id="rId108" w:history="1">
        <w:r w:rsidRPr="001A735D">
          <w:rPr>
            <w:rStyle w:val="aa"/>
            <w:color w:val="auto"/>
            <w:sz w:val="28"/>
            <w:szCs w:val="28"/>
            <w:u w:val="none"/>
          </w:rPr>
          <w:t>Проблемы развития АПК региона</w:t>
        </w:r>
      </w:hyperlink>
      <w:r w:rsidRPr="001A735D">
        <w:rPr>
          <w:sz w:val="28"/>
          <w:szCs w:val="28"/>
        </w:rPr>
        <w:t>. 2014. Т. 17. </w:t>
      </w:r>
      <w:hyperlink r:id="rId109" w:history="1">
        <w:r w:rsidRPr="001A735D">
          <w:rPr>
            <w:rStyle w:val="aa"/>
            <w:color w:val="auto"/>
            <w:sz w:val="28"/>
            <w:szCs w:val="28"/>
            <w:u w:val="none"/>
          </w:rPr>
          <w:t>№ 1 (17)</w:t>
        </w:r>
      </w:hyperlink>
      <w:r w:rsidRPr="001A735D">
        <w:rPr>
          <w:sz w:val="28"/>
          <w:szCs w:val="28"/>
        </w:rPr>
        <w:t>. С. 19-23.</w:t>
      </w:r>
    </w:p>
    <w:p w:rsidR="00513126" w:rsidRDefault="00513126" w:rsidP="00513126">
      <w:pPr>
        <w:ind w:firstLine="709"/>
        <w:jc w:val="both"/>
        <w:rPr>
          <w:sz w:val="28"/>
          <w:szCs w:val="28"/>
        </w:rPr>
      </w:pPr>
      <w:r>
        <w:rPr>
          <w:sz w:val="28"/>
          <w:szCs w:val="28"/>
        </w:rPr>
        <w:t>13.</w:t>
      </w:r>
      <w:r w:rsidRPr="00F46C84">
        <w:rPr>
          <w:sz w:val="28"/>
          <w:szCs w:val="28"/>
        </w:rPr>
        <w:t xml:space="preserve">Ким В.В., Абдулаева С.А., Гамидов Н.А., Гаджимусаева З.Г., Ашурбекова Т.Н., Мусинова Э.М. </w:t>
      </w:r>
      <w:hyperlink r:id="rId110" w:history="1">
        <w:r w:rsidRPr="00F46C84">
          <w:rPr>
            <w:rStyle w:val="aa"/>
            <w:color w:val="auto"/>
            <w:sz w:val="28"/>
            <w:szCs w:val="28"/>
            <w:u w:val="none"/>
          </w:rPr>
          <w:t>Качество воды и экологические аспекты</w:t>
        </w:r>
      </w:hyperlink>
      <w:r w:rsidRPr="00F46C84">
        <w:rPr>
          <w:sz w:val="28"/>
          <w:szCs w:val="28"/>
        </w:rPr>
        <w:t>/В сборнике: </w:t>
      </w:r>
      <w:hyperlink r:id="rId111" w:history="1">
        <w:r w:rsidRPr="00F46C84">
          <w:rPr>
            <w:rStyle w:val="aa"/>
            <w:color w:val="auto"/>
            <w:sz w:val="28"/>
            <w:szCs w:val="28"/>
            <w:u w:val="none"/>
          </w:rPr>
          <w:t>Современные проблемы АПК и перспективы его развития</w:t>
        </w:r>
      </w:hyperlink>
      <w:r w:rsidRPr="00F46C84">
        <w:rPr>
          <w:sz w:val="28"/>
          <w:szCs w:val="28"/>
        </w:rPr>
        <w:t> Сборник научных трудов Всероссийской научно-практической конференции студентов, аспирантов и молодых ученых. 2017. С. 192-195.</w:t>
      </w:r>
    </w:p>
    <w:p w:rsidR="00513126" w:rsidRDefault="00513126" w:rsidP="00513126">
      <w:pPr>
        <w:ind w:firstLine="709"/>
        <w:jc w:val="both"/>
        <w:rPr>
          <w:sz w:val="28"/>
          <w:szCs w:val="28"/>
        </w:rPr>
      </w:pPr>
      <w:r>
        <w:rPr>
          <w:sz w:val="28"/>
          <w:szCs w:val="28"/>
        </w:rPr>
        <w:t>14.</w:t>
      </w:r>
      <w:r w:rsidRPr="00F46C84">
        <w:rPr>
          <w:sz w:val="28"/>
          <w:szCs w:val="28"/>
        </w:rPr>
        <w:t xml:space="preserve">Дуйсенбиева Г.М., Стальмакова В.П., Ашурбекова Т.Н. </w:t>
      </w:r>
      <w:hyperlink r:id="rId112" w:history="1">
        <w:r w:rsidRPr="00F46C84">
          <w:rPr>
            <w:rStyle w:val="aa"/>
            <w:color w:val="auto"/>
            <w:sz w:val="28"/>
            <w:szCs w:val="28"/>
            <w:u w:val="none"/>
          </w:rPr>
          <w:t>Проблема загрязнения питьевой воды и пути ее решения</w:t>
        </w:r>
      </w:hyperlink>
      <w:r w:rsidRPr="00F46C84">
        <w:rPr>
          <w:sz w:val="28"/>
          <w:szCs w:val="28"/>
        </w:rPr>
        <w:t xml:space="preserve"> /В сборнике: </w:t>
      </w:r>
      <w:hyperlink r:id="rId113" w:history="1">
        <w:r w:rsidRPr="00F46C84">
          <w:rPr>
            <w:rStyle w:val="aa"/>
            <w:color w:val="auto"/>
            <w:sz w:val="28"/>
            <w:szCs w:val="28"/>
            <w:u w:val="none"/>
          </w:rPr>
          <w:t>Молодые ученые - вклад в реализацию национального проекта "Развитие АПК"</w:t>
        </w:r>
      </w:hyperlink>
      <w:r w:rsidRPr="00F46C84">
        <w:rPr>
          <w:sz w:val="28"/>
          <w:szCs w:val="28"/>
        </w:rPr>
        <w:t>Материалы региональной научно-практической конференции студентов, аспирантов и молодых ученых ЮФО. 2007. С. 185-190.</w:t>
      </w:r>
    </w:p>
    <w:p w:rsidR="00513126" w:rsidRPr="00513126" w:rsidRDefault="00513126" w:rsidP="00513126">
      <w:pPr>
        <w:ind w:firstLine="709"/>
        <w:jc w:val="both"/>
        <w:rPr>
          <w:sz w:val="28"/>
          <w:szCs w:val="28"/>
        </w:rPr>
      </w:pPr>
      <w:r>
        <w:rPr>
          <w:sz w:val="28"/>
          <w:szCs w:val="28"/>
        </w:rPr>
        <w:t>15</w:t>
      </w:r>
      <w:r w:rsidRPr="00513126">
        <w:rPr>
          <w:sz w:val="28"/>
          <w:szCs w:val="28"/>
        </w:rPr>
        <w:t>.</w:t>
      </w:r>
      <w:r w:rsidRPr="00513126">
        <w:rPr>
          <w:iCs/>
          <w:sz w:val="28"/>
          <w:szCs w:val="28"/>
        </w:rPr>
        <w:t>Ашурбекова Т.Н., Гаджимусаева З.Г., Мусинова Э.М.</w:t>
      </w:r>
      <w:r w:rsidRPr="00513126">
        <w:rPr>
          <w:sz w:val="28"/>
          <w:szCs w:val="28"/>
        </w:rPr>
        <w:br/>
        <w:t xml:space="preserve"> </w:t>
      </w:r>
      <w:hyperlink r:id="rId114" w:history="1">
        <w:r w:rsidRPr="00513126">
          <w:rPr>
            <w:rStyle w:val="aa"/>
            <w:bCs/>
            <w:color w:val="auto"/>
            <w:sz w:val="28"/>
            <w:szCs w:val="28"/>
            <w:u w:val="none"/>
          </w:rPr>
          <w:t>Химико-экологическая оценка воды</w:t>
        </w:r>
      </w:hyperlink>
      <w:r w:rsidRPr="00513126">
        <w:rPr>
          <w:sz w:val="28"/>
          <w:szCs w:val="28"/>
        </w:rPr>
        <w:t>//</w:t>
      </w:r>
      <w:hyperlink r:id="rId115" w:history="1">
        <w:r w:rsidRPr="00513126">
          <w:rPr>
            <w:rStyle w:val="aa"/>
            <w:color w:val="auto"/>
            <w:sz w:val="28"/>
            <w:szCs w:val="28"/>
            <w:u w:val="none"/>
          </w:rPr>
          <w:t>Международный научно-исследовательский журнал</w:t>
        </w:r>
      </w:hyperlink>
      <w:r w:rsidRPr="00513126">
        <w:rPr>
          <w:sz w:val="28"/>
          <w:szCs w:val="28"/>
        </w:rPr>
        <w:t>. 2017. </w:t>
      </w:r>
      <w:hyperlink r:id="rId116" w:history="1">
        <w:r w:rsidRPr="00513126">
          <w:rPr>
            <w:rStyle w:val="aa"/>
            <w:color w:val="auto"/>
            <w:sz w:val="28"/>
            <w:szCs w:val="28"/>
            <w:u w:val="none"/>
          </w:rPr>
          <w:t>№ 5-2 (59)</w:t>
        </w:r>
      </w:hyperlink>
      <w:r w:rsidRPr="00513126">
        <w:rPr>
          <w:sz w:val="28"/>
          <w:szCs w:val="28"/>
        </w:rPr>
        <w:t>. С. 91-94.</w:t>
      </w:r>
    </w:p>
    <w:p w:rsidR="00513126" w:rsidRPr="001A735D" w:rsidRDefault="00513126" w:rsidP="001A735D">
      <w:pPr>
        <w:ind w:firstLine="360"/>
        <w:jc w:val="both"/>
        <w:rPr>
          <w:sz w:val="28"/>
          <w:szCs w:val="28"/>
        </w:rPr>
      </w:pPr>
    </w:p>
    <w:p w:rsidR="00CA1515" w:rsidRDefault="00CA1515" w:rsidP="00055439">
      <w:pPr>
        <w:rPr>
          <w:b/>
          <w:sz w:val="28"/>
          <w:szCs w:val="28"/>
        </w:rPr>
      </w:pPr>
    </w:p>
    <w:p w:rsidR="00EE75B6" w:rsidRPr="00055439" w:rsidRDefault="00EE75B6" w:rsidP="00055439">
      <w:pPr>
        <w:rPr>
          <w:b/>
          <w:sz w:val="28"/>
          <w:szCs w:val="28"/>
        </w:rPr>
      </w:pPr>
      <w:r w:rsidRPr="00055439">
        <w:rPr>
          <w:b/>
          <w:sz w:val="28"/>
          <w:szCs w:val="28"/>
        </w:rPr>
        <w:t>УДК  631.445.52:633.174</w:t>
      </w:r>
    </w:p>
    <w:p w:rsidR="00EE75B6" w:rsidRPr="00055439" w:rsidRDefault="00EE75B6" w:rsidP="00055439">
      <w:pPr>
        <w:ind w:firstLine="426"/>
        <w:rPr>
          <w:b/>
          <w:sz w:val="28"/>
          <w:szCs w:val="28"/>
        </w:rPr>
      </w:pPr>
    </w:p>
    <w:p w:rsidR="00EE75B6" w:rsidRPr="00055439" w:rsidRDefault="00ED3AC6" w:rsidP="00055439">
      <w:pPr>
        <w:ind w:firstLine="426"/>
        <w:jc w:val="center"/>
        <w:rPr>
          <w:b/>
          <w:sz w:val="28"/>
          <w:szCs w:val="28"/>
        </w:rPr>
      </w:pPr>
      <w:r w:rsidRPr="00055439">
        <w:rPr>
          <w:b/>
          <w:sz w:val="28"/>
          <w:szCs w:val="28"/>
        </w:rPr>
        <w:t xml:space="preserve">   ОЗДОРОВЛЕНИЕ  СОСТОЯНИЯ ВТОРИЧНО-ЗАСОЛЁННЫХ ЗЕМЕЛЬ </w:t>
      </w:r>
      <w:r>
        <w:rPr>
          <w:b/>
          <w:sz w:val="28"/>
          <w:szCs w:val="28"/>
        </w:rPr>
        <w:t xml:space="preserve"> </w:t>
      </w:r>
      <w:r w:rsidRPr="00055439">
        <w:rPr>
          <w:b/>
          <w:sz w:val="28"/>
          <w:szCs w:val="28"/>
        </w:rPr>
        <w:t>ТЕРСКО- СУЛАКСКОЙ ПОДПРОВИНЦИИ  ДАГЕСТАН, ПОСРЕДСТВОМ  ВЫРАЩИВАНИЯ  СО</w:t>
      </w:r>
      <w:r>
        <w:rPr>
          <w:b/>
          <w:sz w:val="28"/>
          <w:szCs w:val="28"/>
        </w:rPr>
        <w:t>РТОВ И ГИБРИДОВ САХАРНОГО СОРГО</w:t>
      </w:r>
    </w:p>
    <w:p w:rsidR="00494609" w:rsidRDefault="00494609" w:rsidP="0070628F">
      <w:pPr>
        <w:widowControl w:val="0"/>
        <w:autoSpaceDE w:val="0"/>
        <w:autoSpaceDN w:val="0"/>
        <w:adjustRightInd w:val="0"/>
        <w:ind w:firstLine="284"/>
        <w:jc w:val="center"/>
        <w:rPr>
          <w:b/>
          <w:sz w:val="28"/>
          <w:szCs w:val="28"/>
        </w:rPr>
      </w:pPr>
    </w:p>
    <w:p w:rsidR="00EE75B6" w:rsidRPr="00AC08A6" w:rsidRDefault="00EE75B6" w:rsidP="0070628F">
      <w:pPr>
        <w:widowControl w:val="0"/>
        <w:autoSpaceDE w:val="0"/>
        <w:autoSpaceDN w:val="0"/>
        <w:adjustRightInd w:val="0"/>
        <w:ind w:firstLine="284"/>
        <w:jc w:val="center"/>
        <w:rPr>
          <w:rFonts w:eastAsia="Calibri"/>
          <w:b/>
          <w:sz w:val="28"/>
          <w:szCs w:val="28"/>
        </w:rPr>
      </w:pPr>
      <w:r w:rsidRPr="00AC08A6">
        <w:rPr>
          <w:b/>
          <w:sz w:val="28"/>
          <w:szCs w:val="28"/>
        </w:rPr>
        <w:t>Абакаров К.Б.</w:t>
      </w:r>
      <w:r w:rsidR="00364316" w:rsidRPr="00AC08A6">
        <w:rPr>
          <w:b/>
          <w:sz w:val="28"/>
          <w:szCs w:val="28"/>
          <w:vertAlign w:val="superscript"/>
        </w:rPr>
        <w:t>1</w:t>
      </w:r>
      <w:r w:rsidRPr="00AC08A6">
        <w:rPr>
          <w:b/>
          <w:sz w:val="28"/>
          <w:szCs w:val="28"/>
        </w:rPr>
        <w:t xml:space="preserve">- аспирант  </w:t>
      </w:r>
    </w:p>
    <w:p w:rsidR="00EE75B6" w:rsidRPr="00AC08A6" w:rsidRDefault="00EE75B6" w:rsidP="0070628F">
      <w:pPr>
        <w:pStyle w:val="a7"/>
        <w:spacing w:before="0" w:beforeAutospacing="0" w:after="0" w:afterAutospacing="0"/>
        <w:ind w:firstLine="284"/>
        <w:jc w:val="center"/>
        <w:rPr>
          <w:b/>
          <w:sz w:val="28"/>
          <w:szCs w:val="28"/>
        </w:rPr>
      </w:pPr>
      <w:r w:rsidRPr="00AC08A6">
        <w:rPr>
          <w:b/>
          <w:sz w:val="28"/>
          <w:szCs w:val="28"/>
        </w:rPr>
        <w:t>Мансуров Н. М.</w:t>
      </w:r>
      <w:r w:rsidR="00364316" w:rsidRPr="00AC08A6">
        <w:rPr>
          <w:b/>
          <w:sz w:val="28"/>
          <w:szCs w:val="28"/>
          <w:vertAlign w:val="superscript"/>
        </w:rPr>
        <w:t>2</w:t>
      </w:r>
      <w:r w:rsidRPr="00AC08A6">
        <w:rPr>
          <w:b/>
          <w:sz w:val="28"/>
          <w:szCs w:val="28"/>
        </w:rPr>
        <w:t>- к</w:t>
      </w:r>
      <w:r w:rsidR="00826D36" w:rsidRPr="00AC08A6">
        <w:rPr>
          <w:b/>
          <w:sz w:val="28"/>
          <w:szCs w:val="28"/>
        </w:rPr>
        <w:t>анд</w:t>
      </w:r>
      <w:r w:rsidRPr="00AC08A6">
        <w:rPr>
          <w:b/>
          <w:sz w:val="28"/>
          <w:szCs w:val="28"/>
        </w:rPr>
        <w:t xml:space="preserve">. с.-х. н., доцент </w:t>
      </w:r>
    </w:p>
    <w:p w:rsidR="00B6423E" w:rsidRPr="00AC08A6" w:rsidRDefault="00EE75B6" w:rsidP="0070628F">
      <w:pPr>
        <w:pStyle w:val="a7"/>
        <w:spacing w:before="0" w:beforeAutospacing="0" w:after="0" w:afterAutospacing="0"/>
        <w:ind w:firstLine="284"/>
        <w:jc w:val="center"/>
        <w:rPr>
          <w:rFonts w:eastAsia="Calibri"/>
          <w:b/>
          <w:sz w:val="28"/>
          <w:szCs w:val="28"/>
        </w:rPr>
      </w:pPr>
      <w:r w:rsidRPr="00AC08A6">
        <w:rPr>
          <w:b/>
          <w:sz w:val="28"/>
          <w:szCs w:val="28"/>
        </w:rPr>
        <w:t>Мусаев М. Р.</w:t>
      </w:r>
      <w:r w:rsidR="00364316" w:rsidRPr="00AC08A6">
        <w:rPr>
          <w:b/>
          <w:sz w:val="28"/>
          <w:szCs w:val="28"/>
          <w:vertAlign w:val="superscript"/>
        </w:rPr>
        <w:t>1</w:t>
      </w:r>
      <w:r w:rsidRPr="00AC08A6">
        <w:rPr>
          <w:b/>
          <w:sz w:val="28"/>
          <w:szCs w:val="28"/>
        </w:rPr>
        <w:t xml:space="preserve">  – д</w:t>
      </w:r>
      <w:r w:rsidR="00826D36" w:rsidRPr="00AC08A6">
        <w:rPr>
          <w:b/>
          <w:sz w:val="28"/>
          <w:szCs w:val="28"/>
        </w:rPr>
        <w:t>-р</w:t>
      </w:r>
      <w:r w:rsidRPr="00AC08A6">
        <w:rPr>
          <w:b/>
          <w:sz w:val="28"/>
          <w:szCs w:val="28"/>
        </w:rPr>
        <w:t xml:space="preserve"> б</w:t>
      </w:r>
      <w:r w:rsidR="00826D36" w:rsidRPr="00AC08A6">
        <w:rPr>
          <w:b/>
          <w:sz w:val="28"/>
          <w:szCs w:val="28"/>
        </w:rPr>
        <w:t>иол</w:t>
      </w:r>
      <w:r w:rsidRPr="00AC08A6">
        <w:rPr>
          <w:b/>
          <w:sz w:val="28"/>
          <w:szCs w:val="28"/>
        </w:rPr>
        <w:t xml:space="preserve">. н., профессор </w:t>
      </w:r>
    </w:p>
    <w:p w:rsidR="00364316" w:rsidRPr="00AC08A6" w:rsidRDefault="002A14D0" w:rsidP="0070628F">
      <w:pPr>
        <w:pStyle w:val="a7"/>
        <w:spacing w:before="0" w:beforeAutospacing="0" w:after="0" w:afterAutospacing="0"/>
        <w:ind w:firstLine="284"/>
        <w:jc w:val="center"/>
        <w:rPr>
          <w:rFonts w:eastAsia="Calibri"/>
          <w:b/>
          <w:sz w:val="28"/>
          <w:szCs w:val="28"/>
        </w:rPr>
      </w:pPr>
      <w:r w:rsidRPr="00AC08A6">
        <w:rPr>
          <w:rFonts w:eastAsia="Calibri"/>
          <w:b/>
          <w:sz w:val="28"/>
          <w:szCs w:val="28"/>
        </w:rPr>
        <w:t>Абдуселимова Р.В.</w:t>
      </w:r>
      <w:r w:rsidR="00364316" w:rsidRPr="00AC08A6">
        <w:rPr>
          <w:rFonts w:eastAsia="Calibri"/>
          <w:b/>
          <w:sz w:val="28"/>
          <w:szCs w:val="28"/>
          <w:vertAlign w:val="superscript"/>
        </w:rPr>
        <w:t>1</w:t>
      </w:r>
      <w:r w:rsidRPr="00AC08A6">
        <w:rPr>
          <w:rFonts w:eastAsia="Calibri"/>
          <w:b/>
          <w:sz w:val="28"/>
          <w:szCs w:val="28"/>
        </w:rPr>
        <w:t xml:space="preserve"> – соискатель</w:t>
      </w:r>
    </w:p>
    <w:p w:rsidR="00364316" w:rsidRPr="00AC08A6" w:rsidRDefault="00364316" w:rsidP="0070628F">
      <w:pPr>
        <w:pStyle w:val="a7"/>
        <w:spacing w:before="0" w:beforeAutospacing="0" w:after="0" w:afterAutospacing="0"/>
        <w:ind w:firstLine="284"/>
        <w:jc w:val="center"/>
        <w:rPr>
          <w:rFonts w:eastAsia="Calibri"/>
          <w:b/>
          <w:sz w:val="28"/>
          <w:szCs w:val="28"/>
        </w:rPr>
      </w:pPr>
      <w:r w:rsidRPr="00AC08A6">
        <w:rPr>
          <w:b/>
          <w:sz w:val="28"/>
          <w:szCs w:val="28"/>
          <w:vertAlign w:val="superscript"/>
        </w:rPr>
        <w:t>1</w:t>
      </w:r>
      <w:r w:rsidRPr="00AC08A6">
        <w:rPr>
          <w:rFonts w:eastAsia="Calibri"/>
          <w:b/>
          <w:sz w:val="28"/>
          <w:szCs w:val="28"/>
        </w:rPr>
        <w:t>ФГБОУ ВО Дагестанский ГА</w:t>
      </w:r>
      <w:r w:rsidR="00AC08A6">
        <w:rPr>
          <w:rFonts w:eastAsia="Calibri"/>
          <w:b/>
          <w:sz w:val="28"/>
          <w:szCs w:val="28"/>
        </w:rPr>
        <w:t>У</w:t>
      </w:r>
      <w:r w:rsidRPr="00AC08A6">
        <w:rPr>
          <w:rFonts w:eastAsia="Calibri"/>
          <w:b/>
          <w:sz w:val="28"/>
          <w:szCs w:val="28"/>
        </w:rPr>
        <w:t>, г. Махачкала</w:t>
      </w:r>
    </w:p>
    <w:p w:rsidR="00B6423E" w:rsidRPr="00AC08A6" w:rsidRDefault="00364316" w:rsidP="0070628F">
      <w:pPr>
        <w:pStyle w:val="a7"/>
        <w:spacing w:before="0" w:beforeAutospacing="0" w:after="0" w:afterAutospacing="0"/>
        <w:ind w:firstLine="284"/>
        <w:jc w:val="center"/>
        <w:rPr>
          <w:rFonts w:eastAsia="Calibri"/>
          <w:b/>
          <w:sz w:val="28"/>
          <w:szCs w:val="28"/>
        </w:rPr>
      </w:pPr>
      <w:r w:rsidRPr="00AC08A6">
        <w:rPr>
          <w:b/>
          <w:sz w:val="28"/>
          <w:szCs w:val="28"/>
          <w:vertAlign w:val="superscript"/>
        </w:rPr>
        <w:t>2</w:t>
      </w:r>
      <w:r w:rsidRPr="00AC08A6">
        <w:rPr>
          <w:b/>
          <w:sz w:val="28"/>
          <w:szCs w:val="28"/>
        </w:rPr>
        <w:t>ДГУНХ, г. Махачкала</w:t>
      </w:r>
    </w:p>
    <w:p w:rsidR="00826D36" w:rsidRDefault="00826D36" w:rsidP="00055439">
      <w:pPr>
        <w:ind w:firstLine="426"/>
        <w:jc w:val="both"/>
        <w:rPr>
          <w:b/>
          <w:sz w:val="28"/>
          <w:szCs w:val="28"/>
        </w:rPr>
      </w:pPr>
    </w:p>
    <w:p w:rsidR="00EE75B6" w:rsidRPr="00055439" w:rsidRDefault="00EE75B6" w:rsidP="00055439">
      <w:pPr>
        <w:ind w:firstLine="426"/>
        <w:jc w:val="both"/>
        <w:rPr>
          <w:sz w:val="28"/>
          <w:szCs w:val="28"/>
        </w:rPr>
      </w:pPr>
      <w:r w:rsidRPr="00055439">
        <w:rPr>
          <w:b/>
          <w:sz w:val="28"/>
          <w:szCs w:val="28"/>
        </w:rPr>
        <w:t xml:space="preserve">Аннотация.  </w:t>
      </w:r>
      <w:r w:rsidRPr="00055439">
        <w:rPr>
          <w:sz w:val="28"/>
          <w:szCs w:val="28"/>
        </w:rPr>
        <w:t xml:space="preserve">С целью изучения рассоляющего эффекта  сортов и гибридов сахарного сорго, на  среднезасолённых лугово- каштановых почвах  Терско- Сулакской подпровинции Республики Дагестан были проведены исследования. В результате выявлено, что на контроле без  обработки регуляторами роста, наибольшую продуктивность обеспечили  сорт Зерноградский янтарь и гибрид Зерсил, которые и обеспечили максимальный вынос вредных солей. При обработке регуляторами роста </w:t>
      </w:r>
      <w:r w:rsidRPr="00055439">
        <w:rPr>
          <w:sz w:val="28"/>
          <w:szCs w:val="28"/>
        </w:rPr>
        <w:lastRenderedPageBreak/>
        <w:t>урожайность сортов и гибридов сахарного сорго повысилась, при этом отмечено увеличение выноса солей. Ка и в предыдущем случае,  значительный вынос солей обеспечили сорт Зерноградский янтарь и гибрид Зерсил.</w:t>
      </w:r>
    </w:p>
    <w:p w:rsidR="00EE75B6" w:rsidRPr="00055439" w:rsidRDefault="00EE75B6" w:rsidP="00055439">
      <w:pPr>
        <w:ind w:firstLine="426"/>
        <w:rPr>
          <w:i/>
          <w:sz w:val="28"/>
          <w:szCs w:val="28"/>
        </w:rPr>
      </w:pPr>
      <w:r w:rsidRPr="00055439">
        <w:rPr>
          <w:sz w:val="28"/>
          <w:szCs w:val="28"/>
        </w:rPr>
        <w:t xml:space="preserve"> </w:t>
      </w:r>
    </w:p>
    <w:p w:rsidR="00EE75B6" w:rsidRPr="00055439" w:rsidRDefault="00EE75B6" w:rsidP="00D77793">
      <w:pPr>
        <w:ind w:firstLine="426"/>
        <w:jc w:val="both"/>
        <w:rPr>
          <w:sz w:val="28"/>
          <w:szCs w:val="28"/>
        </w:rPr>
      </w:pPr>
      <w:r w:rsidRPr="00055439">
        <w:rPr>
          <w:b/>
          <w:sz w:val="28"/>
          <w:szCs w:val="28"/>
        </w:rPr>
        <w:t xml:space="preserve">Ключевые слова. </w:t>
      </w:r>
      <w:r w:rsidRPr="00055439">
        <w:rPr>
          <w:sz w:val="28"/>
          <w:szCs w:val="28"/>
        </w:rPr>
        <w:t>Деградация, вторичное  засоление, плодородие, сахарное сорго,  регуляторы роста, продуктивность, вынос солей.</w:t>
      </w:r>
    </w:p>
    <w:p w:rsidR="00826D36" w:rsidRDefault="00826D36" w:rsidP="00ED3AC6">
      <w:pPr>
        <w:ind w:firstLine="426"/>
        <w:jc w:val="both"/>
        <w:rPr>
          <w:b/>
        </w:rPr>
      </w:pPr>
    </w:p>
    <w:p w:rsidR="00EE75B6" w:rsidRPr="00055439" w:rsidRDefault="00ED3AC6" w:rsidP="00ED3AC6">
      <w:pPr>
        <w:ind w:firstLine="426"/>
        <w:jc w:val="both"/>
        <w:rPr>
          <w:i/>
          <w:sz w:val="28"/>
          <w:szCs w:val="28"/>
          <w:lang w:val="en-US"/>
        </w:rPr>
      </w:pPr>
      <w:r w:rsidRPr="00826D36">
        <w:rPr>
          <w:b/>
          <w:i/>
          <w:sz w:val="28"/>
          <w:szCs w:val="28"/>
          <w:lang w:val="en-US"/>
        </w:rPr>
        <w:t>Abstract</w:t>
      </w:r>
      <w:r w:rsidR="00EE75B6" w:rsidRPr="00826D36">
        <w:rPr>
          <w:i/>
          <w:sz w:val="28"/>
          <w:szCs w:val="28"/>
          <w:lang w:val="en-US"/>
        </w:rPr>
        <w:t>:</w:t>
      </w:r>
      <w:r w:rsidR="00EE75B6" w:rsidRPr="00055439">
        <w:rPr>
          <w:i/>
          <w:sz w:val="28"/>
          <w:szCs w:val="28"/>
          <w:lang w:val="en-US"/>
        </w:rPr>
        <w:t xml:space="preserve"> In order to study the exfoliating effect of varieties and hybrids of sugar sorghum, studies were carried out on the moderately saline meadow chestnut soils of the Terek-Sulak subprovince of the Republic of Dagestan. As a result, it was found that on the control without treatment with growth regulators, the Zernograd amber variety and Zersil hybrid provided the highest productivity, which ensured the maximum removal of harmful salts. When processed with growth regulators, the yield of varieties and hybrids of sugar sorghum increased, with an increase in the removal of salts. In the previous case, a significant salt removal was provided by the Zernograd amber variety and the Zersil hybrid.</w:t>
      </w:r>
    </w:p>
    <w:p w:rsidR="00EE75B6" w:rsidRPr="00055439" w:rsidRDefault="00EE75B6" w:rsidP="00D77793">
      <w:pPr>
        <w:ind w:firstLine="426"/>
        <w:jc w:val="both"/>
        <w:rPr>
          <w:i/>
          <w:sz w:val="28"/>
          <w:szCs w:val="28"/>
          <w:lang w:val="en-US"/>
        </w:rPr>
      </w:pPr>
      <w:r w:rsidRPr="00055439">
        <w:rPr>
          <w:b/>
          <w:i/>
          <w:sz w:val="28"/>
          <w:szCs w:val="28"/>
          <w:lang w:val="en-US"/>
        </w:rPr>
        <w:t>Keywords</w:t>
      </w:r>
      <w:r w:rsidRPr="00055439">
        <w:rPr>
          <w:i/>
          <w:sz w:val="28"/>
          <w:szCs w:val="28"/>
          <w:lang w:val="en-US"/>
        </w:rPr>
        <w:t>: Degradation, secondary salinization, fertility, sugar sorghum, growth regulators, productivity, salt removal.</w:t>
      </w:r>
    </w:p>
    <w:p w:rsidR="00EE75B6" w:rsidRPr="00055439" w:rsidRDefault="00EE75B6" w:rsidP="00055439">
      <w:pPr>
        <w:ind w:firstLine="426"/>
        <w:rPr>
          <w:i/>
          <w:color w:val="FF0000"/>
          <w:sz w:val="28"/>
          <w:szCs w:val="28"/>
          <w:lang w:val="en-US"/>
        </w:rPr>
      </w:pPr>
    </w:p>
    <w:p w:rsidR="00EE75B6" w:rsidRPr="00055439" w:rsidRDefault="00EE75B6" w:rsidP="00055439">
      <w:pPr>
        <w:autoSpaceDE w:val="0"/>
        <w:autoSpaceDN w:val="0"/>
        <w:adjustRightInd w:val="0"/>
        <w:ind w:firstLine="426"/>
        <w:jc w:val="both"/>
        <w:rPr>
          <w:rFonts w:eastAsia="TimesNewRomanPSMT"/>
          <w:color w:val="0D0D0D"/>
          <w:sz w:val="28"/>
          <w:szCs w:val="28"/>
        </w:rPr>
      </w:pPr>
      <w:r w:rsidRPr="00055439">
        <w:rPr>
          <w:rFonts w:eastAsia="TimesNewRomanPSMT"/>
          <w:color w:val="0D0D0D"/>
          <w:sz w:val="28"/>
          <w:szCs w:val="28"/>
        </w:rPr>
        <w:t xml:space="preserve">Потенциал орошаемых земель на Юге Российской Федерации  огромен, но, к сожалению,  хотя  имеющиеся поливные  земли используются неэффективно[7]. </w:t>
      </w:r>
    </w:p>
    <w:p w:rsidR="00EE75B6" w:rsidRPr="00055439" w:rsidRDefault="00EE75B6" w:rsidP="00055439">
      <w:pPr>
        <w:autoSpaceDE w:val="0"/>
        <w:autoSpaceDN w:val="0"/>
        <w:adjustRightInd w:val="0"/>
        <w:ind w:firstLine="426"/>
        <w:jc w:val="both"/>
        <w:rPr>
          <w:rFonts w:eastAsia="TimesNewRomanPSMT"/>
          <w:color w:val="0D0D0D"/>
          <w:sz w:val="28"/>
          <w:szCs w:val="28"/>
        </w:rPr>
      </w:pPr>
      <w:r w:rsidRPr="00055439">
        <w:rPr>
          <w:rFonts w:eastAsia="TimesNewRomanPSMT"/>
          <w:color w:val="0D0D0D"/>
          <w:sz w:val="28"/>
          <w:szCs w:val="28"/>
        </w:rPr>
        <w:t xml:space="preserve">В последнее время наметилось понимание важности восстановления мелиорированных земель для решения проблемы продовольственной безопасности страны, поэтому  была разработана  ФЦП «Развитие мелиорации сельскохозяйственных земель России на период до 2020 года» и соответствующая республиканская  целевая  программа  господдержка в области мелиорации земель увеличилась. </w:t>
      </w:r>
    </w:p>
    <w:p w:rsidR="00EE75B6" w:rsidRPr="00055439" w:rsidRDefault="00EE75B6" w:rsidP="00055439">
      <w:pPr>
        <w:autoSpaceDE w:val="0"/>
        <w:autoSpaceDN w:val="0"/>
        <w:adjustRightInd w:val="0"/>
        <w:ind w:firstLine="426"/>
        <w:jc w:val="both"/>
        <w:rPr>
          <w:rFonts w:eastAsia="TimesNewRomanPSMT"/>
          <w:color w:val="0D0D0D"/>
          <w:sz w:val="28"/>
          <w:szCs w:val="28"/>
        </w:rPr>
      </w:pPr>
      <w:r w:rsidRPr="00055439">
        <w:rPr>
          <w:rFonts w:eastAsia="TimesNewRomanPSMT"/>
          <w:color w:val="0D0D0D"/>
          <w:sz w:val="28"/>
          <w:szCs w:val="28"/>
        </w:rPr>
        <w:t xml:space="preserve">     Данные многих исследователей указывают, что Республика Дагестан располагает потенциальными возможностями довести площадь орошаемых земель до 1,2-1,5 млн. га.  Основным препятствием для решения данной проблемы является  вторичное засоление.</w:t>
      </w:r>
    </w:p>
    <w:p w:rsidR="00EE75B6" w:rsidRPr="00055439" w:rsidRDefault="00EE75B6" w:rsidP="00055439">
      <w:pPr>
        <w:autoSpaceDE w:val="0"/>
        <w:autoSpaceDN w:val="0"/>
        <w:adjustRightInd w:val="0"/>
        <w:ind w:firstLine="426"/>
        <w:jc w:val="both"/>
        <w:rPr>
          <w:rFonts w:eastAsia="TimesNewRomanPSMT"/>
          <w:color w:val="0D0D0D"/>
          <w:sz w:val="28"/>
          <w:szCs w:val="28"/>
        </w:rPr>
      </w:pPr>
      <w:r w:rsidRPr="00055439">
        <w:rPr>
          <w:rFonts w:eastAsia="TimesNewRomanPSMT"/>
          <w:color w:val="0D0D0D"/>
          <w:sz w:val="28"/>
          <w:szCs w:val="28"/>
        </w:rPr>
        <w:t xml:space="preserve">  Основными мероприятиями для  повышения плодородия засолённых земель   являются строительство дренажа и  промывки. </w:t>
      </w:r>
    </w:p>
    <w:p w:rsidR="00EE75B6" w:rsidRPr="00055439" w:rsidRDefault="00EE75B6" w:rsidP="00055439">
      <w:pPr>
        <w:autoSpaceDE w:val="0"/>
        <w:autoSpaceDN w:val="0"/>
        <w:adjustRightInd w:val="0"/>
        <w:ind w:firstLine="426"/>
        <w:jc w:val="both"/>
        <w:rPr>
          <w:rFonts w:eastAsia="TimesNewRomanPSMT"/>
          <w:color w:val="0D0D0D"/>
          <w:sz w:val="28"/>
          <w:szCs w:val="28"/>
        </w:rPr>
      </w:pPr>
      <w:r w:rsidRPr="00055439">
        <w:rPr>
          <w:rFonts w:eastAsia="TimesNewRomanPSMT"/>
          <w:color w:val="0D0D0D"/>
          <w:sz w:val="28"/>
          <w:szCs w:val="28"/>
        </w:rPr>
        <w:t xml:space="preserve">   Но, однако, данный способ рассоления, как  показала  практика освоения данных земель, связан с большими  материальными расходами [1,2]. Выходом из данной ситуации является  фитомелиорация, предусматривающая  рассоление земель с помощью фитомелиорантов.</w:t>
      </w:r>
    </w:p>
    <w:p w:rsidR="00EE75B6" w:rsidRPr="00055439" w:rsidRDefault="00EE75B6" w:rsidP="00055439">
      <w:pPr>
        <w:autoSpaceDE w:val="0"/>
        <w:autoSpaceDN w:val="0"/>
        <w:adjustRightInd w:val="0"/>
        <w:ind w:firstLine="426"/>
        <w:jc w:val="both"/>
        <w:rPr>
          <w:rFonts w:eastAsia="TimesNewRomanPSMT"/>
          <w:color w:val="0D0D0D"/>
          <w:sz w:val="28"/>
          <w:szCs w:val="28"/>
        </w:rPr>
      </w:pPr>
      <w:r w:rsidRPr="00055439">
        <w:rPr>
          <w:rFonts w:eastAsia="TimesNewRomanPSMT"/>
          <w:color w:val="0D0D0D"/>
          <w:sz w:val="28"/>
          <w:szCs w:val="28"/>
        </w:rPr>
        <w:t xml:space="preserve">      В ранее проведённых опытах выявлена эффективность использования в качестве фитомелиоранта культуры сахарное сорго [3,4,5,6].</w:t>
      </w:r>
    </w:p>
    <w:p w:rsidR="00EE75B6" w:rsidRPr="00055439" w:rsidRDefault="00EE75B6" w:rsidP="00055439">
      <w:pPr>
        <w:autoSpaceDE w:val="0"/>
        <w:autoSpaceDN w:val="0"/>
        <w:adjustRightInd w:val="0"/>
        <w:ind w:firstLine="426"/>
        <w:jc w:val="both"/>
        <w:rPr>
          <w:rFonts w:eastAsia="TimesNewRomanPSMT"/>
          <w:color w:val="0D0D0D"/>
          <w:sz w:val="28"/>
          <w:szCs w:val="28"/>
        </w:rPr>
      </w:pPr>
      <w:r w:rsidRPr="00055439">
        <w:rPr>
          <w:rFonts w:eastAsia="TimesNewRomanPSMT"/>
          <w:color w:val="0D0D0D"/>
          <w:sz w:val="28"/>
          <w:szCs w:val="28"/>
        </w:rPr>
        <w:t xml:space="preserve"> Дополнительным  резервом повышения продуктивности данной культуры является обработка регуляторами роста.</w:t>
      </w:r>
    </w:p>
    <w:p w:rsidR="00EE75B6" w:rsidRPr="00055439" w:rsidRDefault="00EE75B6" w:rsidP="00055439">
      <w:pPr>
        <w:ind w:firstLine="426"/>
        <w:jc w:val="both"/>
        <w:rPr>
          <w:sz w:val="28"/>
          <w:szCs w:val="28"/>
        </w:rPr>
      </w:pPr>
      <w:r w:rsidRPr="00055439">
        <w:rPr>
          <w:sz w:val="28"/>
          <w:szCs w:val="28"/>
        </w:rPr>
        <w:lastRenderedPageBreak/>
        <w:t xml:space="preserve">        Поэтому с учётом вышеизложенного, нами на прикутанных участках  СПК «Кегер» Гунибского  района в Бабаюртовской  зоне отгонного животноводства, на лугово- каштановых почвах  в  2015 – 2018 гг., были проведены исследования  нижеприведённой схеме.</w:t>
      </w:r>
    </w:p>
    <w:p w:rsidR="00EE75B6" w:rsidRPr="00055439" w:rsidRDefault="00EE75B6" w:rsidP="00055439">
      <w:pPr>
        <w:ind w:firstLine="426"/>
        <w:jc w:val="both"/>
        <w:rPr>
          <w:sz w:val="28"/>
          <w:szCs w:val="28"/>
        </w:rPr>
      </w:pPr>
      <w:r w:rsidRPr="00055439">
        <w:rPr>
          <w:b/>
          <w:bCs/>
          <w:sz w:val="28"/>
          <w:szCs w:val="28"/>
        </w:rPr>
        <w:t xml:space="preserve">     Фактор   А.</w:t>
      </w:r>
      <w:r w:rsidRPr="00055439">
        <w:rPr>
          <w:b/>
          <w:sz w:val="28"/>
          <w:szCs w:val="28"/>
        </w:rPr>
        <w:t xml:space="preserve">  </w:t>
      </w:r>
      <w:r w:rsidRPr="00055439">
        <w:rPr>
          <w:b/>
          <w:bCs/>
          <w:sz w:val="28"/>
          <w:szCs w:val="28"/>
        </w:rPr>
        <w:t>Адаптационный потенциал сортов и гибридов сахарного сорго в  рисовых  севооборотах  равнинного  Дагестана.</w:t>
      </w:r>
      <w:r w:rsidRPr="00055439">
        <w:rPr>
          <w:sz w:val="28"/>
          <w:szCs w:val="28"/>
        </w:rPr>
        <w:t xml:space="preserve"> Изучали следующие сорта и гибриды: Кубань 1 (стандарт), Зерноградский янтарь, Лиственит, Зерсил, Елисей.</w:t>
      </w:r>
    </w:p>
    <w:p w:rsidR="00EE75B6" w:rsidRPr="00055439" w:rsidRDefault="00EE75B6" w:rsidP="00055439">
      <w:pPr>
        <w:ind w:firstLine="426"/>
        <w:rPr>
          <w:b/>
          <w:sz w:val="28"/>
          <w:szCs w:val="28"/>
        </w:rPr>
      </w:pPr>
      <w:r w:rsidRPr="00055439">
        <w:rPr>
          <w:b/>
          <w:bCs/>
          <w:sz w:val="28"/>
          <w:szCs w:val="28"/>
        </w:rPr>
        <w:t xml:space="preserve">    Фактор В. Влияние различных регуляторов роста на продуктивность сортов и гибридов сахарного сорго.</w:t>
      </w:r>
    </w:p>
    <w:p w:rsidR="00EE75B6" w:rsidRPr="00055439" w:rsidRDefault="00EE75B6" w:rsidP="00055439">
      <w:pPr>
        <w:tabs>
          <w:tab w:val="center" w:pos="4960"/>
        </w:tabs>
        <w:ind w:firstLine="426"/>
        <w:jc w:val="both"/>
        <w:rPr>
          <w:sz w:val="28"/>
          <w:szCs w:val="28"/>
        </w:rPr>
      </w:pPr>
      <w:r w:rsidRPr="00055439">
        <w:rPr>
          <w:sz w:val="28"/>
          <w:szCs w:val="28"/>
        </w:rPr>
        <w:t>Без обработки (контроль);</w:t>
      </w:r>
      <w:r w:rsidRPr="00055439">
        <w:rPr>
          <w:sz w:val="28"/>
          <w:szCs w:val="28"/>
        </w:rPr>
        <w:tab/>
      </w:r>
    </w:p>
    <w:p w:rsidR="00EE75B6" w:rsidRPr="00055439" w:rsidRDefault="00EE75B6" w:rsidP="00055439">
      <w:pPr>
        <w:ind w:firstLine="426"/>
        <w:jc w:val="both"/>
        <w:rPr>
          <w:sz w:val="28"/>
          <w:szCs w:val="28"/>
        </w:rPr>
      </w:pPr>
      <w:r w:rsidRPr="00055439">
        <w:rPr>
          <w:sz w:val="28"/>
          <w:szCs w:val="28"/>
        </w:rPr>
        <w:t>Обработка  регулятором Гумин;</w:t>
      </w:r>
    </w:p>
    <w:p w:rsidR="00EE75B6" w:rsidRPr="00055439" w:rsidRDefault="00EE75B6" w:rsidP="00055439">
      <w:pPr>
        <w:ind w:firstLine="426"/>
        <w:jc w:val="both"/>
        <w:rPr>
          <w:sz w:val="28"/>
          <w:szCs w:val="28"/>
        </w:rPr>
      </w:pPr>
      <w:r w:rsidRPr="00055439">
        <w:rPr>
          <w:sz w:val="28"/>
          <w:szCs w:val="28"/>
        </w:rPr>
        <w:t xml:space="preserve">Обработка  регулятором Силк; </w:t>
      </w:r>
    </w:p>
    <w:p w:rsidR="00EE75B6" w:rsidRPr="00055439" w:rsidRDefault="00EE75B6" w:rsidP="00055439">
      <w:pPr>
        <w:ind w:firstLine="426"/>
        <w:jc w:val="both"/>
        <w:rPr>
          <w:sz w:val="28"/>
          <w:szCs w:val="28"/>
        </w:rPr>
      </w:pPr>
      <w:r w:rsidRPr="00055439">
        <w:rPr>
          <w:sz w:val="28"/>
          <w:szCs w:val="28"/>
        </w:rPr>
        <w:t>Обработка  регулятором роста Чародей.</w:t>
      </w:r>
    </w:p>
    <w:p w:rsidR="00EE75B6" w:rsidRPr="00055439" w:rsidRDefault="00EE75B6" w:rsidP="00055439">
      <w:pPr>
        <w:ind w:firstLine="426"/>
        <w:jc w:val="both"/>
        <w:rPr>
          <w:sz w:val="28"/>
          <w:szCs w:val="28"/>
        </w:rPr>
      </w:pPr>
      <w:r w:rsidRPr="00055439">
        <w:rPr>
          <w:sz w:val="28"/>
          <w:szCs w:val="28"/>
        </w:rPr>
        <w:t>Опыт полевой, размер делянок-100 м</w:t>
      </w:r>
      <w:r w:rsidRPr="00055439">
        <w:rPr>
          <w:sz w:val="28"/>
          <w:szCs w:val="28"/>
          <w:vertAlign w:val="superscript"/>
        </w:rPr>
        <w:t>2</w:t>
      </w:r>
      <w:r w:rsidRPr="00055439">
        <w:rPr>
          <w:sz w:val="28"/>
          <w:szCs w:val="28"/>
        </w:rPr>
        <w:t xml:space="preserve">, повторность 4-х кратная. </w:t>
      </w:r>
    </w:p>
    <w:p w:rsidR="00EE75B6" w:rsidRPr="00055439" w:rsidRDefault="00EE75B6" w:rsidP="00055439">
      <w:pPr>
        <w:ind w:firstLine="426"/>
        <w:jc w:val="both"/>
        <w:rPr>
          <w:color w:val="FF0000"/>
          <w:sz w:val="28"/>
          <w:szCs w:val="28"/>
        </w:rPr>
      </w:pPr>
      <w:r w:rsidRPr="00055439">
        <w:rPr>
          <w:sz w:val="28"/>
          <w:szCs w:val="28"/>
        </w:rPr>
        <w:t xml:space="preserve">        Установлено, что среди изучаемых сортов и гибридов сахарного сорго, наибольшую урожайность  обеспечили сорт Зерноградский янтарь и гибрид Зерсил, которые в свою очередь  обеспечили максимальный вынос солей из почвы (таблица).         </w:t>
      </w:r>
    </w:p>
    <w:p w:rsidR="00EE75B6" w:rsidRPr="00D77793" w:rsidRDefault="00EE75B6" w:rsidP="00055439">
      <w:pPr>
        <w:pStyle w:val="23"/>
        <w:spacing w:line="240" w:lineRule="auto"/>
        <w:ind w:firstLine="426"/>
        <w:jc w:val="center"/>
        <w:rPr>
          <w:sz w:val="28"/>
          <w:szCs w:val="28"/>
        </w:rPr>
      </w:pPr>
      <w:r w:rsidRPr="00D77793">
        <w:rPr>
          <w:sz w:val="28"/>
          <w:szCs w:val="28"/>
        </w:rPr>
        <w:t>Таблица  -  Вынос токсичных солей  сортами  сахарного сорго</w:t>
      </w:r>
    </w:p>
    <w:p w:rsidR="00EE75B6" w:rsidRPr="00D77793" w:rsidRDefault="00EE75B6" w:rsidP="00055439">
      <w:pPr>
        <w:pStyle w:val="23"/>
        <w:spacing w:line="240" w:lineRule="auto"/>
        <w:ind w:firstLine="426"/>
        <w:jc w:val="center"/>
        <w:rPr>
          <w:sz w:val="28"/>
          <w:szCs w:val="28"/>
        </w:rPr>
      </w:pPr>
      <w:r w:rsidRPr="00D77793">
        <w:rPr>
          <w:sz w:val="28"/>
          <w:szCs w:val="28"/>
        </w:rPr>
        <w:t xml:space="preserve"> (средняя  за 2015-2018  гг.)</w:t>
      </w:r>
    </w:p>
    <w:tbl>
      <w:tblPr>
        <w:tblW w:w="103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25"/>
        <w:gridCol w:w="1842"/>
        <w:gridCol w:w="1559"/>
        <w:gridCol w:w="1984"/>
        <w:gridCol w:w="1280"/>
      </w:tblGrid>
      <w:tr w:rsidR="00EE75B6" w:rsidRPr="00055439" w:rsidTr="00AC08A6">
        <w:trPr>
          <w:cantSplit/>
        </w:trPr>
        <w:tc>
          <w:tcPr>
            <w:tcW w:w="1560" w:type="dxa"/>
            <w:vMerge w:val="restart"/>
            <w:tcBorders>
              <w:top w:val="single" w:sz="4" w:space="0" w:color="auto"/>
              <w:left w:val="single" w:sz="4" w:space="0" w:color="auto"/>
              <w:bottom w:val="single" w:sz="4" w:space="0" w:color="auto"/>
              <w:right w:val="single" w:sz="4" w:space="0" w:color="auto"/>
            </w:tcBorders>
          </w:tcPr>
          <w:p w:rsidR="00EE75B6" w:rsidRPr="00055439" w:rsidRDefault="00EE75B6" w:rsidP="00055439">
            <w:pPr>
              <w:pStyle w:val="23"/>
              <w:spacing w:line="240" w:lineRule="auto"/>
              <w:ind w:firstLine="426"/>
              <w:jc w:val="center"/>
              <w:rPr>
                <w:sz w:val="28"/>
                <w:szCs w:val="28"/>
                <w:lang w:eastAsia="en-US"/>
              </w:rPr>
            </w:pPr>
          </w:p>
          <w:p w:rsidR="00EE75B6" w:rsidRPr="00055439" w:rsidRDefault="00EE75B6" w:rsidP="00055439">
            <w:pPr>
              <w:pStyle w:val="23"/>
              <w:spacing w:line="240" w:lineRule="auto"/>
              <w:jc w:val="center"/>
              <w:rPr>
                <w:sz w:val="28"/>
                <w:szCs w:val="28"/>
                <w:lang w:eastAsia="en-US"/>
              </w:rPr>
            </w:pPr>
            <w:r w:rsidRPr="00055439">
              <w:rPr>
                <w:sz w:val="28"/>
                <w:szCs w:val="28"/>
                <w:lang w:eastAsia="en-US"/>
              </w:rPr>
              <w:t>Препараты</w:t>
            </w:r>
          </w:p>
        </w:tc>
        <w:tc>
          <w:tcPr>
            <w:tcW w:w="2125" w:type="dxa"/>
            <w:vMerge w:val="restar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Сорт (гибрид)</w:t>
            </w:r>
          </w:p>
        </w:tc>
        <w:tc>
          <w:tcPr>
            <w:tcW w:w="1842" w:type="dxa"/>
            <w:vMerge w:val="restar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lang w:eastAsia="en-US"/>
              </w:rPr>
              <w:t>Урожай зелёной массы, т/га</w:t>
            </w:r>
          </w:p>
        </w:tc>
        <w:tc>
          <w:tcPr>
            <w:tcW w:w="3543" w:type="dxa"/>
            <w:gridSpan w:val="2"/>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ind w:firstLine="426"/>
              <w:jc w:val="center"/>
              <w:rPr>
                <w:sz w:val="28"/>
                <w:szCs w:val="28"/>
                <w:lang w:eastAsia="en-US"/>
              </w:rPr>
            </w:pPr>
            <w:r w:rsidRPr="00055439">
              <w:rPr>
                <w:sz w:val="28"/>
                <w:szCs w:val="28"/>
                <w:lang w:eastAsia="en-US"/>
              </w:rPr>
              <w:t>Содержание солей, т/га</w:t>
            </w:r>
          </w:p>
        </w:tc>
        <w:tc>
          <w:tcPr>
            <w:tcW w:w="1280" w:type="dxa"/>
            <w:vMerge w:val="restar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Вынос, т/га</w:t>
            </w:r>
          </w:p>
        </w:tc>
      </w:tr>
      <w:tr w:rsidR="00EE75B6" w:rsidRPr="00055439" w:rsidTr="00AC08A6">
        <w:trPr>
          <w:cantSplit/>
          <w:trHeight w:val="36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sz w:val="28"/>
                <w:szCs w:val="28"/>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sz w:val="28"/>
                <w:szCs w:val="28"/>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До посева</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После уборки</w:t>
            </w: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sz w:val="28"/>
                <w:szCs w:val="28"/>
                <w:lang w:eastAsia="en-US"/>
              </w:rPr>
            </w:pPr>
          </w:p>
        </w:tc>
      </w:tr>
      <w:tr w:rsidR="00EE75B6" w:rsidRPr="00055439" w:rsidTr="00AC08A6">
        <w:trPr>
          <w:trHeight w:val="267"/>
        </w:trPr>
        <w:tc>
          <w:tcPr>
            <w:tcW w:w="1560" w:type="dxa"/>
            <w:vMerge w:val="restart"/>
            <w:tcBorders>
              <w:top w:val="single" w:sz="4" w:space="0" w:color="auto"/>
              <w:left w:val="single" w:sz="4" w:space="0" w:color="auto"/>
              <w:bottom w:val="single" w:sz="4" w:space="0" w:color="auto"/>
              <w:right w:val="single" w:sz="4" w:space="0" w:color="auto"/>
            </w:tcBorders>
            <w:hideMark/>
          </w:tcPr>
          <w:p w:rsidR="00EE75B6" w:rsidRPr="00055439" w:rsidRDefault="00EE75B6" w:rsidP="00AC08A6">
            <w:pPr>
              <w:rPr>
                <w:sz w:val="28"/>
                <w:szCs w:val="28"/>
                <w:lang w:eastAsia="en-US"/>
              </w:rPr>
            </w:pPr>
            <w:r w:rsidRPr="00055439">
              <w:rPr>
                <w:sz w:val="28"/>
                <w:szCs w:val="28"/>
                <w:lang w:eastAsia="en-US"/>
              </w:rPr>
              <w:t>Без обработки</w:t>
            </w:r>
          </w:p>
          <w:p w:rsidR="00EE75B6" w:rsidRPr="00055439" w:rsidRDefault="00EE75B6" w:rsidP="00AC08A6">
            <w:pPr>
              <w:pStyle w:val="23"/>
              <w:spacing w:line="240" w:lineRule="auto"/>
              <w:ind w:left="0"/>
              <w:rPr>
                <w:sz w:val="28"/>
                <w:szCs w:val="28"/>
                <w:lang w:eastAsia="en-US"/>
              </w:rPr>
            </w:pPr>
            <w:r w:rsidRPr="00055439">
              <w:rPr>
                <w:sz w:val="28"/>
                <w:szCs w:val="28"/>
                <w:lang w:eastAsia="en-US"/>
              </w:rPr>
              <w:t>(контроль)</w:t>
            </w: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Кубань 1</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34,8</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95,34</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95,01</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0,33</w:t>
            </w:r>
          </w:p>
        </w:tc>
      </w:tr>
      <w:tr w:rsidR="00EE75B6" w:rsidRPr="00055439" w:rsidTr="00AC08A6">
        <w:trPr>
          <w:trHeight w:val="18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sz w:val="28"/>
                <w:szCs w:val="28"/>
                <w:lang w:eastAsia="en-US"/>
              </w:rPr>
            </w:pP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rFonts w:eastAsia="Calibri"/>
                <w:sz w:val="28"/>
                <w:szCs w:val="28"/>
                <w:lang w:eastAsia="en-US"/>
              </w:rPr>
            </w:pPr>
            <w:r w:rsidRPr="00055439">
              <w:rPr>
                <w:sz w:val="28"/>
                <w:szCs w:val="28"/>
                <w:lang w:eastAsia="en-US"/>
              </w:rPr>
              <w:t>Зерноградский янтарь</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39,6</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96,13</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95,44</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0,69</w:t>
            </w:r>
          </w:p>
        </w:tc>
      </w:tr>
      <w:tr w:rsidR="00EE75B6" w:rsidRPr="00055439" w:rsidTr="00AC08A6">
        <w:trPr>
          <w:trHeight w:val="16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sz w:val="28"/>
                <w:szCs w:val="28"/>
                <w:lang w:eastAsia="en-US"/>
              </w:rPr>
            </w:pP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rFonts w:eastAsia="Calibri"/>
                <w:sz w:val="28"/>
                <w:szCs w:val="28"/>
                <w:lang w:eastAsia="en-US"/>
              </w:rPr>
            </w:pPr>
            <w:r w:rsidRPr="00055439">
              <w:rPr>
                <w:sz w:val="28"/>
                <w:szCs w:val="28"/>
                <w:lang w:eastAsia="en-US"/>
              </w:rPr>
              <w:t>Лиственит</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35,5</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96,00</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95,59</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0,41</w:t>
            </w:r>
          </w:p>
        </w:tc>
      </w:tr>
      <w:tr w:rsidR="00EE75B6" w:rsidRPr="00055439" w:rsidTr="00AC08A6">
        <w:trPr>
          <w:trHeight w:val="16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sz w:val="28"/>
                <w:szCs w:val="28"/>
                <w:lang w:eastAsia="en-US"/>
              </w:rPr>
            </w:pP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Зерсил</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37,3</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97,11</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96,51</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0,60</w:t>
            </w:r>
          </w:p>
        </w:tc>
      </w:tr>
      <w:tr w:rsidR="00EE75B6" w:rsidRPr="00055439" w:rsidTr="00AC08A6">
        <w:trPr>
          <w:trHeight w:val="14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sz w:val="28"/>
                <w:szCs w:val="28"/>
                <w:lang w:eastAsia="en-US"/>
              </w:rPr>
            </w:pP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Елисей</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36,1</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96,88</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96,39</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0,49</w:t>
            </w:r>
          </w:p>
        </w:tc>
      </w:tr>
      <w:tr w:rsidR="00EE75B6" w:rsidRPr="00055439" w:rsidTr="00AC08A6">
        <w:trPr>
          <w:trHeight w:val="184"/>
        </w:trPr>
        <w:tc>
          <w:tcPr>
            <w:tcW w:w="1560" w:type="dxa"/>
            <w:vMerge w:val="restar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rFonts w:eastAsia="Calibri"/>
                <w:sz w:val="28"/>
                <w:szCs w:val="28"/>
                <w:lang w:eastAsia="en-US"/>
              </w:rPr>
            </w:pPr>
            <w:r w:rsidRPr="00055439">
              <w:rPr>
                <w:sz w:val="28"/>
                <w:szCs w:val="28"/>
                <w:lang w:eastAsia="en-US"/>
              </w:rPr>
              <w:t>Гумин</w:t>
            </w: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Кубань 1</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lang w:eastAsia="en-US"/>
              </w:rPr>
              <w:t>37,2</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96,00</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95,60</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0,40</w:t>
            </w:r>
          </w:p>
        </w:tc>
      </w:tr>
      <w:tr w:rsidR="00EE75B6" w:rsidRPr="00055439" w:rsidTr="00AC08A6">
        <w:trPr>
          <w:trHeight w:val="26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rFonts w:eastAsia="Calibri"/>
                <w:sz w:val="28"/>
                <w:szCs w:val="28"/>
                <w:lang w:eastAsia="en-US"/>
              </w:rPr>
            </w:pP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rFonts w:eastAsia="Calibri"/>
                <w:sz w:val="28"/>
                <w:szCs w:val="28"/>
                <w:lang w:eastAsia="en-US"/>
              </w:rPr>
            </w:pPr>
            <w:r w:rsidRPr="00055439">
              <w:rPr>
                <w:sz w:val="28"/>
                <w:szCs w:val="28"/>
                <w:lang w:eastAsia="en-US"/>
              </w:rPr>
              <w:t>Зерноградский янтарь</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lang w:eastAsia="en-US"/>
              </w:rPr>
              <w:t>42,9</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97,11</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96,31</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0,80</w:t>
            </w:r>
          </w:p>
        </w:tc>
      </w:tr>
      <w:tr w:rsidR="00EE75B6" w:rsidRPr="00055439" w:rsidTr="00AC08A6">
        <w:trPr>
          <w:trHeight w:val="16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rFonts w:eastAsia="Calibri"/>
                <w:sz w:val="28"/>
                <w:szCs w:val="28"/>
                <w:lang w:eastAsia="en-US"/>
              </w:rPr>
            </w:pP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rFonts w:eastAsia="Calibri"/>
                <w:sz w:val="28"/>
                <w:szCs w:val="28"/>
                <w:lang w:eastAsia="en-US"/>
              </w:rPr>
            </w:pPr>
            <w:r w:rsidRPr="00055439">
              <w:rPr>
                <w:sz w:val="28"/>
                <w:szCs w:val="28"/>
                <w:lang w:eastAsia="en-US"/>
              </w:rPr>
              <w:t>Лиственит</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lang w:eastAsia="en-US"/>
              </w:rPr>
              <w:t>38,3</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97,23</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96,74</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0,49</w:t>
            </w:r>
          </w:p>
        </w:tc>
      </w:tr>
      <w:tr w:rsidR="00EE75B6" w:rsidRPr="00055439" w:rsidTr="00AC08A6">
        <w:trPr>
          <w:trHeight w:val="147"/>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rFonts w:eastAsia="Calibri"/>
                <w:sz w:val="28"/>
                <w:szCs w:val="28"/>
                <w:lang w:eastAsia="en-US"/>
              </w:rPr>
            </w:pP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Зерсил</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lang w:eastAsia="en-US"/>
              </w:rPr>
              <w:t>40,5</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96,66</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95,95</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0,71</w:t>
            </w:r>
          </w:p>
        </w:tc>
      </w:tr>
      <w:tr w:rsidR="00EE75B6" w:rsidRPr="00055439" w:rsidTr="00AC08A6">
        <w:trPr>
          <w:trHeight w:val="24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rFonts w:eastAsia="Calibri"/>
                <w:sz w:val="28"/>
                <w:szCs w:val="28"/>
                <w:lang w:eastAsia="en-US"/>
              </w:rPr>
            </w:pP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Елисей</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lang w:eastAsia="en-US"/>
              </w:rPr>
              <w:t>39,2</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96,89</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96,31</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0,58</w:t>
            </w:r>
          </w:p>
        </w:tc>
      </w:tr>
      <w:tr w:rsidR="00EE75B6" w:rsidRPr="00055439" w:rsidTr="00AC08A6">
        <w:trPr>
          <w:trHeight w:val="150"/>
        </w:trPr>
        <w:tc>
          <w:tcPr>
            <w:tcW w:w="1560" w:type="dxa"/>
            <w:vMerge w:val="restart"/>
            <w:tcBorders>
              <w:top w:val="single" w:sz="4" w:space="0" w:color="auto"/>
              <w:left w:val="single" w:sz="4" w:space="0" w:color="auto"/>
              <w:bottom w:val="single" w:sz="4" w:space="0" w:color="auto"/>
              <w:right w:val="single" w:sz="4" w:space="0" w:color="auto"/>
            </w:tcBorders>
          </w:tcPr>
          <w:p w:rsidR="00EE75B6" w:rsidRPr="00055439" w:rsidRDefault="00EE75B6" w:rsidP="00055439">
            <w:pPr>
              <w:jc w:val="center"/>
              <w:rPr>
                <w:sz w:val="28"/>
                <w:szCs w:val="28"/>
                <w:lang w:eastAsia="en-US"/>
              </w:rPr>
            </w:pPr>
            <w:r w:rsidRPr="00055439">
              <w:rPr>
                <w:sz w:val="28"/>
                <w:szCs w:val="28"/>
                <w:lang w:eastAsia="en-US"/>
              </w:rPr>
              <w:t>Силк</w:t>
            </w:r>
          </w:p>
          <w:p w:rsidR="00EE75B6" w:rsidRPr="00055439" w:rsidRDefault="00EE75B6" w:rsidP="00055439">
            <w:pPr>
              <w:ind w:firstLine="426"/>
              <w:jc w:val="center"/>
              <w:rPr>
                <w:rFonts w:eastAsia="Calibri"/>
                <w:sz w:val="28"/>
                <w:szCs w:val="28"/>
                <w:lang w:eastAsia="en-US"/>
              </w:rPr>
            </w:pP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Кубань 1</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lang w:eastAsia="en-US"/>
              </w:rPr>
              <w:t>39,7</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97,13</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96,65</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0,48</w:t>
            </w:r>
          </w:p>
        </w:tc>
      </w:tr>
      <w:tr w:rsidR="00EE75B6" w:rsidRPr="00055439" w:rsidTr="00AC08A6">
        <w:trPr>
          <w:trHeight w:val="24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rFonts w:eastAsia="Calibri"/>
                <w:sz w:val="28"/>
                <w:szCs w:val="28"/>
                <w:lang w:eastAsia="en-US"/>
              </w:rPr>
            </w:pP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rFonts w:eastAsia="Calibri"/>
                <w:sz w:val="28"/>
                <w:szCs w:val="28"/>
                <w:lang w:eastAsia="en-US"/>
              </w:rPr>
            </w:pPr>
            <w:r w:rsidRPr="00055439">
              <w:rPr>
                <w:sz w:val="28"/>
                <w:szCs w:val="28"/>
                <w:lang w:eastAsia="en-US"/>
              </w:rPr>
              <w:t>Зерноградский янтарь</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lang w:eastAsia="en-US"/>
              </w:rPr>
              <w:t>46,6</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97,88</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96,92</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0,96</w:t>
            </w:r>
          </w:p>
        </w:tc>
      </w:tr>
      <w:tr w:rsidR="00EE75B6" w:rsidRPr="00055439" w:rsidTr="00AC08A6">
        <w:trPr>
          <w:trHeight w:val="15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rFonts w:eastAsia="Calibri"/>
                <w:sz w:val="28"/>
                <w:szCs w:val="28"/>
                <w:lang w:eastAsia="en-US"/>
              </w:rPr>
            </w:pP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rFonts w:eastAsia="Calibri"/>
                <w:sz w:val="28"/>
                <w:szCs w:val="28"/>
                <w:lang w:eastAsia="en-US"/>
              </w:rPr>
            </w:pPr>
            <w:r w:rsidRPr="00055439">
              <w:rPr>
                <w:sz w:val="28"/>
                <w:szCs w:val="28"/>
                <w:lang w:eastAsia="en-US"/>
              </w:rPr>
              <w:t>Лиственит</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lang w:eastAsia="en-US"/>
              </w:rPr>
              <w:t>41,4</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96,38</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95,80</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0,58</w:t>
            </w:r>
          </w:p>
        </w:tc>
      </w:tr>
      <w:tr w:rsidR="00EE75B6" w:rsidRPr="00055439" w:rsidTr="00AC08A6">
        <w:trPr>
          <w:trHeight w:val="18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rFonts w:eastAsia="Calibri"/>
                <w:sz w:val="28"/>
                <w:szCs w:val="28"/>
                <w:lang w:eastAsia="en-US"/>
              </w:rPr>
            </w:pP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Зерсил</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lang w:eastAsia="en-US"/>
              </w:rPr>
              <w:t>45,1</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95,47</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94,63</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0,84</w:t>
            </w:r>
          </w:p>
        </w:tc>
      </w:tr>
      <w:tr w:rsidR="00EE75B6" w:rsidRPr="00055439" w:rsidTr="00AC08A6">
        <w:trPr>
          <w:trHeight w:val="127"/>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rFonts w:eastAsia="Calibri"/>
                <w:sz w:val="28"/>
                <w:szCs w:val="28"/>
                <w:lang w:eastAsia="en-US"/>
              </w:rPr>
            </w:pP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Елисей</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lang w:eastAsia="en-US"/>
              </w:rPr>
              <w:t>42,5</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96,60</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95,91</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0,69</w:t>
            </w:r>
          </w:p>
        </w:tc>
      </w:tr>
      <w:tr w:rsidR="00EE75B6" w:rsidRPr="00055439" w:rsidTr="00AC08A6">
        <w:trPr>
          <w:trHeight w:val="180"/>
        </w:trPr>
        <w:tc>
          <w:tcPr>
            <w:tcW w:w="1560" w:type="dxa"/>
            <w:vMerge w:val="restart"/>
            <w:tcBorders>
              <w:top w:val="single" w:sz="4" w:space="0" w:color="auto"/>
              <w:left w:val="single" w:sz="4" w:space="0" w:color="auto"/>
              <w:bottom w:val="single" w:sz="4" w:space="0" w:color="auto"/>
              <w:right w:val="single" w:sz="4" w:space="0" w:color="auto"/>
            </w:tcBorders>
            <w:hideMark/>
          </w:tcPr>
          <w:p w:rsidR="00EE75B6" w:rsidRPr="00055439" w:rsidRDefault="00EE75B6" w:rsidP="00AC08A6">
            <w:pPr>
              <w:pStyle w:val="23"/>
              <w:spacing w:line="240" w:lineRule="auto"/>
              <w:ind w:left="0"/>
              <w:rPr>
                <w:sz w:val="28"/>
                <w:szCs w:val="28"/>
                <w:lang w:eastAsia="en-US"/>
              </w:rPr>
            </w:pPr>
            <w:r w:rsidRPr="00055439">
              <w:rPr>
                <w:sz w:val="28"/>
                <w:szCs w:val="28"/>
                <w:lang w:eastAsia="en-US"/>
              </w:rPr>
              <w:t>Чародей</w:t>
            </w: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Кубань 1</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lang w:eastAsia="en-US"/>
              </w:rPr>
              <w:t>38,3</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95,55</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95,10</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0,45</w:t>
            </w:r>
          </w:p>
        </w:tc>
      </w:tr>
      <w:tr w:rsidR="00EE75B6" w:rsidRPr="00055439" w:rsidTr="00AC08A6">
        <w:trPr>
          <w:trHeight w:val="14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sz w:val="28"/>
                <w:szCs w:val="28"/>
                <w:lang w:eastAsia="en-US"/>
              </w:rPr>
            </w:pP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rFonts w:eastAsia="Calibri"/>
                <w:sz w:val="28"/>
                <w:szCs w:val="28"/>
                <w:lang w:eastAsia="en-US"/>
              </w:rPr>
            </w:pPr>
            <w:r w:rsidRPr="00055439">
              <w:rPr>
                <w:sz w:val="28"/>
                <w:szCs w:val="28"/>
                <w:lang w:eastAsia="en-US"/>
              </w:rPr>
              <w:t>Зерноградский янтарь</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lang w:eastAsia="en-US"/>
              </w:rPr>
              <w:t>44,4</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95,87</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94,98</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0,89</w:t>
            </w:r>
          </w:p>
        </w:tc>
      </w:tr>
      <w:tr w:rsidR="00EE75B6" w:rsidRPr="00055439" w:rsidTr="00AC08A6">
        <w:trPr>
          <w:trHeight w:val="19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sz w:val="28"/>
                <w:szCs w:val="28"/>
                <w:lang w:eastAsia="en-US"/>
              </w:rPr>
            </w:pP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rFonts w:eastAsia="Calibri"/>
                <w:sz w:val="28"/>
                <w:szCs w:val="28"/>
                <w:lang w:eastAsia="en-US"/>
              </w:rPr>
            </w:pPr>
            <w:r w:rsidRPr="00055439">
              <w:rPr>
                <w:sz w:val="28"/>
                <w:szCs w:val="28"/>
                <w:lang w:eastAsia="en-US"/>
              </w:rPr>
              <w:t>Лиственит</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lang w:eastAsia="en-US"/>
              </w:rPr>
              <w:t>39,9</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97,00</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96,55</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0,45</w:t>
            </w:r>
          </w:p>
        </w:tc>
      </w:tr>
      <w:tr w:rsidR="00EE75B6" w:rsidRPr="00055439" w:rsidTr="00AC08A6">
        <w:trPr>
          <w:trHeight w:val="11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sz w:val="28"/>
                <w:szCs w:val="28"/>
                <w:lang w:eastAsia="en-US"/>
              </w:rPr>
            </w:pP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Зерсил</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lang w:eastAsia="en-US"/>
              </w:rPr>
              <w:t>42,1</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96,66</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95,88</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0,78</w:t>
            </w:r>
          </w:p>
        </w:tc>
      </w:tr>
      <w:tr w:rsidR="00EE75B6" w:rsidRPr="00055439" w:rsidTr="00AC08A6">
        <w:trPr>
          <w:trHeight w:val="17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sz w:val="28"/>
                <w:szCs w:val="28"/>
                <w:lang w:eastAsia="en-US"/>
              </w:rPr>
            </w:pPr>
          </w:p>
        </w:tc>
        <w:tc>
          <w:tcPr>
            <w:tcW w:w="212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Елисей</w:t>
            </w:r>
          </w:p>
        </w:tc>
        <w:tc>
          <w:tcPr>
            <w:tcW w:w="1842"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lang w:eastAsia="en-US"/>
              </w:rPr>
              <w:t>40,8</w:t>
            </w:r>
          </w:p>
        </w:tc>
        <w:tc>
          <w:tcPr>
            <w:tcW w:w="1559"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95,44</w:t>
            </w:r>
          </w:p>
        </w:tc>
        <w:tc>
          <w:tcPr>
            <w:tcW w:w="1984"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94,81</w:t>
            </w:r>
          </w:p>
        </w:tc>
        <w:tc>
          <w:tcPr>
            <w:tcW w:w="128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pStyle w:val="23"/>
              <w:spacing w:line="240" w:lineRule="auto"/>
              <w:jc w:val="center"/>
              <w:rPr>
                <w:sz w:val="28"/>
                <w:szCs w:val="28"/>
                <w:lang w:eastAsia="en-US"/>
              </w:rPr>
            </w:pPr>
            <w:r w:rsidRPr="00055439">
              <w:rPr>
                <w:sz w:val="28"/>
                <w:szCs w:val="28"/>
                <w:lang w:eastAsia="en-US"/>
              </w:rPr>
              <w:t>0,63</w:t>
            </w:r>
          </w:p>
        </w:tc>
      </w:tr>
    </w:tbl>
    <w:p w:rsidR="00EE75B6" w:rsidRPr="00055439" w:rsidRDefault="00EE75B6" w:rsidP="00055439">
      <w:pPr>
        <w:pStyle w:val="23"/>
        <w:spacing w:line="240" w:lineRule="auto"/>
        <w:ind w:firstLine="426"/>
        <w:rPr>
          <w:sz w:val="28"/>
          <w:szCs w:val="28"/>
        </w:rPr>
      </w:pPr>
    </w:p>
    <w:p w:rsidR="00EE75B6" w:rsidRPr="00055439" w:rsidRDefault="00EE75B6" w:rsidP="00055439">
      <w:pPr>
        <w:ind w:firstLine="426"/>
        <w:jc w:val="both"/>
        <w:rPr>
          <w:sz w:val="28"/>
          <w:szCs w:val="28"/>
        </w:rPr>
      </w:pPr>
      <w:r w:rsidRPr="00055439">
        <w:rPr>
          <w:sz w:val="28"/>
          <w:szCs w:val="28"/>
        </w:rPr>
        <w:t>Так, вынос на варианте без обработки регуляторами  составил соответственно 0,69-0,60 т/га. Невысокие показатели выноса отмечены у стандарта и  сорта Лиственит – соответственно  0,33- 0,41 т/га.</w:t>
      </w:r>
    </w:p>
    <w:p w:rsidR="00EE75B6" w:rsidRPr="00055439" w:rsidRDefault="00EE75B6" w:rsidP="00055439">
      <w:pPr>
        <w:ind w:firstLine="426"/>
        <w:jc w:val="both"/>
        <w:rPr>
          <w:sz w:val="28"/>
          <w:szCs w:val="28"/>
        </w:rPr>
      </w:pPr>
      <w:r w:rsidRPr="00055439">
        <w:rPr>
          <w:sz w:val="28"/>
          <w:szCs w:val="28"/>
        </w:rPr>
        <w:t>Применяемые  регуляторы роста  обеспечили повышение  продуктивности сортов и гибридов сахарного сорго, что в свою очередь  привело увеличению выноса солей.</w:t>
      </w:r>
    </w:p>
    <w:p w:rsidR="00EE75B6" w:rsidRPr="00055439" w:rsidRDefault="00EE75B6" w:rsidP="00055439">
      <w:pPr>
        <w:pStyle w:val="23"/>
        <w:spacing w:line="240" w:lineRule="auto"/>
        <w:rPr>
          <w:sz w:val="28"/>
          <w:szCs w:val="28"/>
        </w:rPr>
      </w:pPr>
      <w:r w:rsidRPr="00055439">
        <w:rPr>
          <w:sz w:val="28"/>
          <w:szCs w:val="28"/>
        </w:rPr>
        <w:t>Так, вынос в случае применения  препарата  Гумин составил: у стандарта 0,40 т/га, сортов  Зерноградский янтарь, Лиственит, Зерсил и Елисей – соответственно 0,80; 0,49; 0,71; 0,58 т/га, препарата Силк- 0,48; 0,96; 0,58; 0,84; 0,69 т/га, препарата Чародей- 0,45; 0,89; 0,45; 0,78 и 0,63 т/га.</w:t>
      </w:r>
    </w:p>
    <w:p w:rsidR="00EE75B6" w:rsidRPr="00055439" w:rsidRDefault="00EE75B6" w:rsidP="00055439">
      <w:pPr>
        <w:pStyle w:val="23"/>
        <w:spacing w:line="240" w:lineRule="auto"/>
        <w:ind w:firstLine="426"/>
        <w:rPr>
          <w:sz w:val="28"/>
          <w:szCs w:val="28"/>
        </w:rPr>
      </w:pPr>
      <w:r w:rsidRPr="00055439">
        <w:rPr>
          <w:sz w:val="28"/>
          <w:szCs w:val="28"/>
        </w:rPr>
        <w:t xml:space="preserve">Вывод.  Проведённые исследования указывают на эффективность выращивания сорта Зерноградский янтарь и гибрида Зерсил, на фоне регуляторов роста  Силк  и </w:t>
      </w:r>
      <w:r w:rsidRPr="00055439">
        <w:rPr>
          <w:sz w:val="28"/>
          <w:szCs w:val="28"/>
          <w:lang w:eastAsia="en-US"/>
        </w:rPr>
        <w:t>Чародей</w:t>
      </w:r>
      <w:r w:rsidRPr="00055439">
        <w:rPr>
          <w:sz w:val="28"/>
          <w:szCs w:val="28"/>
        </w:rPr>
        <w:t xml:space="preserve"> обеспечивают наибольшее рассоление засолённых почв.</w:t>
      </w:r>
    </w:p>
    <w:p w:rsidR="00EE75B6" w:rsidRPr="00055439" w:rsidRDefault="00EE75B6" w:rsidP="00055439">
      <w:pPr>
        <w:tabs>
          <w:tab w:val="left" w:pos="0"/>
        </w:tabs>
        <w:ind w:firstLine="426"/>
        <w:rPr>
          <w:b/>
          <w:sz w:val="28"/>
          <w:szCs w:val="28"/>
        </w:rPr>
      </w:pPr>
    </w:p>
    <w:p w:rsidR="00EE75B6" w:rsidRPr="00055439" w:rsidRDefault="00826D36" w:rsidP="00055439">
      <w:pPr>
        <w:tabs>
          <w:tab w:val="left" w:pos="0"/>
        </w:tabs>
        <w:ind w:firstLine="426"/>
        <w:jc w:val="center"/>
        <w:rPr>
          <w:b/>
          <w:sz w:val="28"/>
          <w:szCs w:val="28"/>
        </w:rPr>
      </w:pPr>
      <w:r>
        <w:rPr>
          <w:b/>
          <w:sz w:val="28"/>
          <w:szCs w:val="28"/>
        </w:rPr>
        <w:t>Список л</w:t>
      </w:r>
      <w:r w:rsidR="00EE75B6" w:rsidRPr="00055439">
        <w:rPr>
          <w:b/>
          <w:sz w:val="28"/>
          <w:szCs w:val="28"/>
        </w:rPr>
        <w:t>итератур</w:t>
      </w:r>
      <w:r>
        <w:rPr>
          <w:b/>
          <w:sz w:val="28"/>
          <w:szCs w:val="28"/>
        </w:rPr>
        <w:t>ы</w:t>
      </w:r>
    </w:p>
    <w:p w:rsidR="00EE75B6" w:rsidRPr="00055439" w:rsidRDefault="00EE75B6" w:rsidP="00055439">
      <w:pPr>
        <w:autoSpaceDE w:val="0"/>
        <w:autoSpaceDN w:val="0"/>
        <w:adjustRightInd w:val="0"/>
        <w:ind w:firstLine="426"/>
        <w:jc w:val="both"/>
        <w:rPr>
          <w:rFonts w:eastAsia="TimesNewRomanPSMT"/>
          <w:color w:val="0D0D0D"/>
          <w:sz w:val="28"/>
          <w:szCs w:val="28"/>
        </w:rPr>
      </w:pPr>
      <w:r w:rsidRPr="00055439">
        <w:rPr>
          <w:rFonts w:eastAsia="TimesNewRomanPSMT"/>
          <w:color w:val="0D0D0D"/>
          <w:sz w:val="28"/>
          <w:szCs w:val="28"/>
        </w:rPr>
        <w:t>1. Баламирзоев,  М.А.  Почвы Дагестана. Экологические аспекты их рационального использования/ М.А. Баламирзоев, Э.М-Р. Мирзоев, А.М. Аджиев, К.Г. Муфараджев.-  Дагкнигоиздат, Махачкала – 2008. -  С.  168-185.</w:t>
      </w:r>
    </w:p>
    <w:p w:rsidR="00EE75B6" w:rsidRPr="00055439" w:rsidRDefault="00EE75B6" w:rsidP="00055439">
      <w:pPr>
        <w:autoSpaceDE w:val="0"/>
        <w:autoSpaceDN w:val="0"/>
        <w:adjustRightInd w:val="0"/>
        <w:ind w:firstLine="426"/>
        <w:jc w:val="both"/>
        <w:rPr>
          <w:rFonts w:eastAsia="TimesNewRomanPSMT"/>
          <w:color w:val="0D0D0D"/>
          <w:sz w:val="28"/>
          <w:szCs w:val="28"/>
        </w:rPr>
      </w:pPr>
      <w:r w:rsidRPr="00055439">
        <w:rPr>
          <w:rFonts w:eastAsia="TimesNewRomanPSMT"/>
          <w:color w:val="0D0D0D"/>
          <w:sz w:val="28"/>
          <w:szCs w:val="28"/>
        </w:rPr>
        <w:t>2. Земельные ресурсы и их использование // Итоги Всероссийской сельскохозяйственной переписи 2006 г. – М.: ИИЦ «Статистика России», 2008.</w:t>
      </w:r>
    </w:p>
    <w:p w:rsidR="00EE75B6" w:rsidRPr="00055439" w:rsidRDefault="00EE75B6" w:rsidP="00055439">
      <w:pPr>
        <w:ind w:firstLine="426"/>
        <w:rPr>
          <w:sz w:val="28"/>
          <w:szCs w:val="28"/>
        </w:rPr>
      </w:pPr>
      <w:r w:rsidRPr="00055439">
        <w:rPr>
          <w:sz w:val="28"/>
          <w:szCs w:val="28"/>
        </w:rPr>
        <w:t>3.Мусаев М.Р., Кадималиев К.М. Разработка рационального режима орошения сахарного сорго в рисовых севооборотах Республики Дагестан// Известия  Горского ГАУ.- Том 52 (часть 1).-2015.- С. 251-255.</w:t>
      </w:r>
    </w:p>
    <w:p w:rsidR="00EE75B6" w:rsidRPr="00055439" w:rsidRDefault="00EE75B6" w:rsidP="00055439">
      <w:pPr>
        <w:ind w:firstLine="426"/>
        <w:rPr>
          <w:sz w:val="28"/>
          <w:szCs w:val="28"/>
        </w:rPr>
      </w:pPr>
      <w:r w:rsidRPr="00055439">
        <w:rPr>
          <w:sz w:val="28"/>
          <w:szCs w:val="28"/>
        </w:rPr>
        <w:t>4. Мусаев М.Р., Кадималиев К.М. Эффективность  выращивания сахарного сорго в рисовых севооборотах равнинного Дагестана// Проблемы  развития АПК  региона. - 2014.- №4(20).- С. 38-41.</w:t>
      </w:r>
    </w:p>
    <w:p w:rsidR="00EE75B6" w:rsidRPr="00055439" w:rsidRDefault="00EE75B6" w:rsidP="00055439">
      <w:pPr>
        <w:ind w:firstLine="426"/>
        <w:rPr>
          <w:sz w:val="28"/>
          <w:szCs w:val="28"/>
        </w:rPr>
      </w:pPr>
      <w:r w:rsidRPr="00055439">
        <w:rPr>
          <w:sz w:val="28"/>
          <w:szCs w:val="28"/>
        </w:rPr>
        <w:lastRenderedPageBreak/>
        <w:t>5. Мусаев М.Р., Кадималиев К.М. Продуктивность сортов и гибридов сахарного сорго при различных режимах орошения// Проблемы развития АПК  региона. - 2015.-№2(22).-  С. 36-39.</w:t>
      </w:r>
    </w:p>
    <w:p w:rsidR="00EE75B6" w:rsidRPr="00055439" w:rsidRDefault="00EE75B6" w:rsidP="00055439">
      <w:pPr>
        <w:ind w:firstLine="426"/>
        <w:jc w:val="both"/>
        <w:rPr>
          <w:sz w:val="28"/>
          <w:szCs w:val="28"/>
        </w:rPr>
      </w:pPr>
      <w:r w:rsidRPr="00055439">
        <w:rPr>
          <w:sz w:val="28"/>
          <w:szCs w:val="28"/>
        </w:rPr>
        <w:t>6.Мусаев М.Р., Кадималиев К.М., Курамагомедов А.У. Адаптивный потенциал сортов и гибридов сахарного сорго в рисовых севооборотах Республики Дагестан // Проблемы развития АПК региона.-2015.-№4(24).- С.50-52.</w:t>
      </w:r>
    </w:p>
    <w:p w:rsidR="00EE75B6" w:rsidRDefault="00EE75B6" w:rsidP="00055439">
      <w:pPr>
        <w:autoSpaceDE w:val="0"/>
        <w:autoSpaceDN w:val="0"/>
        <w:adjustRightInd w:val="0"/>
        <w:ind w:firstLine="426"/>
        <w:jc w:val="both"/>
        <w:rPr>
          <w:rFonts w:eastAsia="TimesNewRomanPSMT"/>
          <w:color w:val="0D0D0D"/>
          <w:sz w:val="28"/>
          <w:szCs w:val="28"/>
        </w:rPr>
      </w:pPr>
      <w:r w:rsidRPr="00055439">
        <w:rPr>
          <w:rFonts w:eastAsia="TimesNewRomanPSMT"/>
          <w:color w:val="0D0D0D"/>
          <w:sz w:val="28"/>
          <w:szCs w:val="28"/>
        </w:rPr>
        <w:t>7. Щедрин, В.Н. Мелиорация – фактор устойчивого развития АПК России. Сборник Современные достижения науки в рациональном природопользовании/ В.Н. Щедрин,  П.В. Зволинский, Н. В.Тютюма, Р.К. Туз, - М.: Издательство «Вестник Российской Академии Сельскохозяйственных наук», 2014. –С.11-14.</w:t>
      </w:r>
    </w:p>
    <w:p w:rsidR="0029389B" w:rsidRPr="0029389B" w:rsidRDefault="0029389B" w:rsidP="00055439">
      <w:pPr>
        <w:autoSpaceDE w:val="0"/>
        <w:autoSpaceDN w:val="0"/>
        <w:adjustRightInd w:val="0"/>
        <w:ind w:firstLine="426"/>
        <w:jc w:val="both"/>
        <w:rPr>
          <w:sz w:val="28"/>
          <w:szCs w:val="28"/>
        </w:rPr>
      </w:pPr>
      <w:r w:rsidRPr="0029389B">
        <w:rPr>
          <w:sz w:val="28"/>
          <w:szCs w:val="28"/>
        </w:rPr>
        <w:t xml:space="preserve">8.Джамбулатов З.М., Салихов Ш.К., Луганова С.Г., Гиреев Г.И. </w:t>
      </w:r>
      <w:hyperlink r:id="rId117" w:history="1">
        <w:r w:rsidRPr="0029389B">
          <w:rPr>
            <w:rStyle w:val="aa"/>
            <w:color w:val="auto"/>
            <w:sz w:val="28"/>
            <w:szCs w:val="28"/>
            <w:u w:val="none"/>
          </w:rPr>
          <w:t>Аминокислотный состав растительности пастбищ Дагестана</w:t>
        </w:r>
      </w:hyperlink>
      <w:r w:rsidRPr="0029389B">
        <w:rPr>
          <w:sz w:val="28"/>
          <w:szCs w:val="28"/>
        </w:rPr>
        <w:t xml:space="preserve"> // </w:t>
      </w:r>
      <w:hyperlink r:id="rId118" w:history="1">
        <w:r w:rsidRPr="0029389B">
          <w:rPr>
            <w:rStyle w:val="aa"/>
            <w:color w:val="auto"/>
            <w:sz w:val="28"/>
            <w:szCs w:val="28"/>
            <w:u w:val="none"/>
          </w:rPr>
          <w:t>Проблемы развития АПК региона</w:t>
        </w:r>
      </w:hyperlink>
      <w:r w:rsidRPr="0029389B">
        <w:rPr>
          <w:sz w:val="28"/>
          <w:szCs w:val="28"/>
        </w:rPr>
        <w:t>. 2011. Т. 7. </w:t>
      </w:r>
      <w:hyperlink r:id="rId119" w:history="1">
        <w:r w:rsidRPr="0029389B">
          <w:rPr>
            <w:rStyle w:val="aa"/>
            <w:color w:val="auto"/>
            <w:sz w:val="28"/>
            <w:szCs w:val="28"/>
            <w:u w:val="none"/>
          </w:rPr>
          <w:t>№ 3</w:t>
        </w:r>
      </w:hyperlink>
      <w:r w:rsidRPr="0029389B">
        <w:rPr>
          <w:sz w:val="28"/>
          <w:szCs w:val="28"/>
        </w:rPr>
        <w:t>. С. 20-32.</w:t>
      </w:r>
    </w:p>
    <w:p w:rsidR="0029389B" w:rsidRPr="001A735D" w:rsidRDefault="0029389B" w:rsidP="00055439">
      <w:pPr>
        <w:autoSpaceDE w:val="0"/>
        <w:autoSpaceDN w:val="0"/>
        <w:adjustRightInd w:val="0"/>
        <w:ind w:firstLine="426"/>
        <w:jc w:val="both"/>
        <w:rPr>
          <w:sz w:val="28"/>
          <w:szCs w:val="28"/>
        </w:rPr>
      </w:pPr>
      <w:r w:rsidRPr="001A735D">
        <w:rPr>
          <w:sz w:val="28"/>
          <w:szCs w:val="28"/>
        </w:rPr>
        <w:t xml:space="preserve">9.Джамбулатов З.М., Гиреев Г.И., Луганова С.Г., Салихов Ш.К.  </w:t>
      </w:r>
      <w:hyperlink r:id="rId120" w:history="1">
        <w:r w:rsidRPr="001A735D">
          <w:rPr>
            <w:rStyle w:val="aa"/>
            <w:color w:val="auto"/>
            <w:sz w:val="28"/>
            <w:szCs w:val="28"/>
            <w:u w:val="none"/>
          </w:rPr>
          <w:t>Содержание микроэлементов и витаминов в пастбищных растениях Дагестана</w:t>
        </w:r>
      </w:hyperlink>
      <w:r w:rsidRPr="001A735D">
        <w:rPr>
          <w:sz w:val="28"/>
          <w:szCs w:val="28"/>
        </w:rPr>
        <w:t xml:space="preserve"> // </w:t>
      </w:r>
      <w:hyperlink r:id="rId121" w:history="1">
        <w:r w:rsidRPr="001A735D">
          <w:rPr>
            <w:rStyle w:val="aa"/>
            <w:color w:val="auto"/>
            <w:sz w:val="28"/>
            <w:szCs w:val="28"/>
            <w:u w:val="none"/>
          </w:rPr>
          <w:t>Проблемы развития АПК региона</w:t>
        </w:r>
      </w:hyperlink>
      <w:r w:rsidRPr="001A735D">
        <w:rPr>
          <w:sz w:val="28"/>
          <w:szCs w:val="28"/>
        </w:rPr>
        <w:t>. 2011. Т. 6. </w:t>
      </w:r>
      <w:hyperlink r:id="rId122" w:history="1">
        <w:r w:rsidRPr="001A735D">
          <w:rPr>
            <w:rStyle w:val="aa"/>
            <w:color w:val="auto"/>
            <w:sz w:val="28"/>
            <w:szCs w:val="28"/>
            <w:u w:val="none"/>
          </w:rPr>
          <w:t>№ 2</w:t>
        </w:r>
      </w:hyperlink>
      <w:r w:rsidRPr="001A735D">
        <w:rPr>
          <w:sz w:val="28"/>
          <w:szCs w:val="28"/>
        </w:rPr>
        <w:t>. С. 31-41.</w:t>
      </w:r>
    </w:p>
    <w:p w:rsidR="0029389B" w:rsidRPr="001A735D" w:rsidRDefault="0029389B" w:rsidP="00055439">
      <w:pPr>
        <w:autoSpaceDE w:val="0"/>
        <w:autoSpaceDN w:val="0"/>
        <w:adjustRightInd w:val="0"/>
        <w:ind w:firstLine="426"/>
        <w:jc w:val="both"/>
        <w:rPr>
          <w:sz w:val="28"/>
          <w:szCs w:val="28"/>
        </w:rPr>
      </w:pPr>
      <w:r w:rsidRPr="001A735D">
        <w:rPr>
          <w:sz w:val="28"/>
          <w:szCs w:val="28"/>
        </w:rPr>
        <w:t xml:space="preserve">10.Гасанов Г.Н., Бексултанов А.А., Абдуллаев Ж.Н., Магомедов Н.Р. </w:t>
      </w:r>
      <w:hyperlink r:id="rId123" w:history="1">
        <w:r w:rsidRPr="001A735D">
          <w:rPr>
            <w:rStyle w:val="aa"/>
            <w:color w:val="auto"/>
            <w:sz w:val="28"/>
            <w:szCs w:val="28"/>
            <w:u w:val="none"/>
          </w:rPr>
          <w:t>Приемы обработки каштановой почвы и продуктивность звена севооборота "пожнивная культура - озимая пшеница"</w:t>
        </w:r>
      </w:hyperlink>
      <w:r w:rsidRPr="001A735D">
        <w:rPr>
          <w:sz w:val="28"/>
          <w:szCs w:val="28"/>
        </w:rPr>
        <w:t xml:space="preserve"> // </w:t>
      </w:r>
      <w:hyperlink r:id="rId124" w:history="1">
        <w:r w:rsidRPr="001A735D">
          <w:rPr>
            <w:rStyle w:val="aa"/>
            <w:color w:val="auto"/>
            <w:sz w:val="28"/>
            <w:szCs w:val="28"/>
            <w:u w:val="none"/>
          </w:rPr>
          <w:t>Аграрная наука</w:t>
        </w:r>
      </w:hyperlink>
      <w:r w:rsidRPr="001A735D">
        <w:rPr>
          <w:sz w:val="28"/>
          <w:szCs w:val="28"/>
        </w:rPr>
        <w:t>. 2012. </w:t>
      </w:r>
      <w:hyperlink r:id="rId125" w:history="1">
        <w:r w:rsidRPr="001A735D">
          <w:rPr>
            <w:rStyle w:val="aa"/>
            <w:color w:val="auto"/>
            <w:sz w:val="28"/>
            <w:szCs w:val="28"/>
            <w:u w:val="none"/>
          </w:rPr>
          <w:t>№ 3</w:t>
        </w:r>
      </w:hyperlink>
      <w:r w:rsidRPr="001A735D">
        <w:rPr>
          <w:sz w:val="28"/>
          <w:szCs w:val="28"/>
        </w:rPr>
        <w:t>. С. 9-12.</w:t>
      </w:r>
    </w:p>
    <w:p w:rsidR="001A735D" w:rsidRPr="001A735D" w:rsidRDefault="001A735D" w:rsidP="00055439">
      <w:pPr>
        <w:autoSpaceDE w:val="0"/>
        <w:autoSpaceDN w:val="0"/>
        <w:adjustRightInd w:val="0"/>
        <w:ind w:firstLine="426"/>
        <w:jc w:val="both"/>
        <w:rPr>
          <w:sz w:val="28"/>
          <w:szCs w:val="28"/>
        </w:rPr>
      </w:pPr>
      <w:r w:rsidRPr="001A735D">
        <w:rPr>
          <w:sz w:val="28"/>
          <w:szCs w:val="28"/>
        </w:rPr>
        <w:t xml:space="preserve">11. Стальмакова В.П., Ашурбекова Т.Н. Система ведения сельского хозяйства - экологические аспекты // </w:t>
      </w:r>
      <w:hyperlink r:id="rId126" w:history="1">
        <w:r w:rsidRPr="001A735D">
          <w:rPr>
            <w:rStyle w:val="aa"/>
            <w:color w:val="auto"/>
            <w:sz w:val="28"/>
            <w:szCs w:val="28"/>
            <w:u w:val="none"/>
          </w:rPr>
          <w:t>Проблемы развития АПК региона</w:t>
        </w:r>
      </w:hyperlink>
      <w:r w:rsidRPr="001A735D">
        <w:rPr>
          <w:sz w:val="28"/>
          <w:szCs w:val="28"/>
        </w:rPr>
        <w:t>. 2017. Т. 29. </w:t>
      </w:r>
      <w:hyperlink r:id="rId127" w:history="1">
        <w:r w:rsidRPr="001A735D">
          <w:rPr>
            <w:rStyle w:val="aa"/>
            <w:color w:val="auto"/>
            <w:sz w:val="28"/>
            <w:szCs w:val="28"/>
            <w:u w:val="none"/>
          </w:rPr>
          <w:t>№ 1 (29)</w:t>
        </w:r>
      </w:hyperlink>
      <w:r w:rsidRPr="001A735D">
        <w:rPr>
          <w:sz w:val="28"/>
          <w:szCs w:val="28"/>
        </w:rPr>
        <w:t>. С. 53-57.</w:t>
      </w:r>
    </w:p>
    <w:p w:rsidR="00EE75B6" w:rsidRDefault="00EE75B6" w:rsidP="00055439">
      <w:pPr>
        <w:autoSpaceDE w:val="0"/>
        <w:autoSpaceDN w:val="0"/>
        <w:adjustRightInd w:val="0"/>
        <w:ind w:firstLine="426"/>
        <w:jc w:val="both"/>
        <w:rPr>
          <w:sz w:val="28"/>
          <w:szCs w:val="28"/>
        </w:rPr>
      </w:pPr>
    </w:p>
    <w:p w:rsidR="00494609" w:rsidRPr="0029389B" w:rsidRDefault="00494609" w:rsidP="00055439">
      <w:pPr>
        <w:autoSpaceDE w:val="0"/>
        <w:autoSpaceDN w:val="0"/>
        <w:adjustRightInd w:val="0"/>
        <w:ind w:firstLine="426"/>
        <w:jc w:val="both"/>
        <w:rPr>
          <w:sz w:val="28"/>
          <w:szCs w:val="28"/>
        </w:rPr>
      </w:pPr>
    </w:p>
    <w:p w:rsidR="00EE75B6" w:rsidRPr="00055439" w:rsidRDefault="00EE75B6" w:rsidP="00055439">
      <w:pPr>
        <w:widowControl w:val="0"/>
        <w:rPr>
          <w:b/>
          <w:sz w:val="28"/>
          <w:szCs w:val="28"/>
        </w:rPr>
      </w:pPr>
      <w:r w:rsidRPr="00055439">
        <w:rPr>
          <w:b/>
          <w:sz w:val="28"/>
          <w:szCs w:val="28"/>
        </w:rPr>
        <w:t>УДК: 635.21:631.67 (470.630)</w:t>
      </w:r>
    </w:p>
    <w:p w:rsidR="00EE75B6" w:rsidRPr="00055439" w:rsidRDefault="00EE75B6" w:rsidP="00055439">
      <w:pPr>
        <w:widowControl w:val="0"/>
        <w:jc w:val="center"/>
        <w:rPr>
          <w:b/>
          <w:sz w:val="28"/>
          <w:szCs w:val="28"/>
        </w:rPr>
      </w:pPr>
      <w:r w:rsidRPr="00055439">
        <w:rPr>
          <w:b/>
          <w:sz w:val="28"/>
          <w:szCs w:val="28"/>
        </w:rPr>
        <w:t xml:space="preserve">ВОЗДЕЛЫВАНИЕ КАРТОФЕЛЯ В УСЛОВИЯХ СТАВРОПОЛЬСКОГО КРАЯ С ПРИМЕНЕНИЕМ ОРОШЕНИЯ </w:t>
      </w:r>
    </w:p>
    <w:p w:rsidR="00EE75B6" w:rsidRPr="00055439" w:rsidRDefault="00EE75B6" w:rsidP="00055439">
      <w:pPr>
        <w:widowControl w:val="0"/>
        <w:jc w:val="center"/>
        <w:rPr>
          <w:color w:val="000000"/>
          <w:sz w:val="28"/>
          <w:szCs w:val="28"/>
        </w:rPr>
      </w:pPr>
      <w:r w:rsidRPr="00055439">
        <w:rPr>
          <w:color w:val="000000"/>
          <w:sz w:val="28"/>
          <w:szCs w:val="28"/>
        </w:rPr>
        <w:t xml:space="preserve"> </w:t>
      </w:r>
    </w:p>
    <w:p w:rsidR="00826D36" w:rsidRPr="00494609" w:rsidRDefault="00EE75B6" w:rsidP="00055439">
      <w:pPr>
        <w:widowControl w:val="0"/>
        <w:jc w:val="center"/>
        <w:rPr>
          <w:b/>
          <w:sz w:val="28"/>
          <w:szCs w:val="28"/>
        </w:rPr>
      </w:pPr>
      <w:r w:rsidRPr="00494609">
        <w:rPr>
          <w:b/>
          <w:sz w:val="28"/>
          <w:szCs w:val="28"/>
        </w:rPr>
        <w:t>Алексеев П.А.</w:t>
      </w:r>
      <w:r w:rsidR="00826D36" w:rsidRPr="00494609">
        <w:rPr>
          <w:sz w:val="28"/>
          <w:szCs w:val="28"/>
        </w:rPr>
        <w:t xml:space="preserve"> –</w:t>
      </w:r>
      <w:r w:rsidRPr="00494609">
        <w:rPr>
          <w:sz w:val="28"/>
          <w:szCs w:val="28"/>
        </w:rPr>
        <w:t xml:space="preserve"> </w:t>
      </w:r>
      <w:r w:rsidRPr="00494609">
        <w:rPr>
          <w:b/>
          <w:sz w:val="28"/>
          <w:szCs w:val="28"/>
        </w:rPr>
        <w:t xml:space="preserve">студент </w:t>
      </w:r>
    </w:p>
    <w:p w:rsidR="00EE75B6" w:rsidRPr="00494609" w:rsidRDefault="00EE75B6" w:rsidP="00055439">
      <w:pPr>
        <w:widowControl w:val="0"/>
        <w:jc w:val="center"/>
        <w:rPr>
          <w:sz w:val="28"/>
          <w:szCs w:val="28"/>
        </w:rPr>
      </w:pPr>
      <w:r w:rsidRPr="00494609">
        <w:rPr>
          <w:b/>
          <w:sz w:val="28"/>
          <w:szCs w:val="28"/>
        </w:rPr>
        <w:t>ФГБОУ ВО Ставропольский ГАУ, г. Ставрополь</w:t>
      </w:r>
    </w:p>
    <w:p w:rsidR="00EE75B6" w:rsidRPr="00055439" w:rsidRDefault="00EE75B6" w:rsidP="00055439">
      <w:pPr>
        <w:widowControl w:val="0"/>
        <w:jc w:val="center"/>
        <w:rPr>
          <w:color w:val="000000"/>
          <w:sz w:val="28"/>
          <w:szCs w:val="28"/>
        </w:rPr>
      </w:pPr>
    </w:p>
    <w:p w:rsidR="00EE75B6" w:rsidRPr="00055439" w:rsidRDefault="00EE75B6" w:rsidP="00055439">
      <w:pPr>
        <w:widowControl w:val="0"/>
        <w:tabs>
          <w:tab w:val="left" w:pos="9355"/>
        </w:tabs>
        <w:ind w:firstLine="709"/>
        <w:jc w:val="both"/>
        <w:textAlignment w:val="bottom"/>
        <w:rPr>
          <w:rFonts w:eastAsiaTheme="minorHAnsi"/>
          <w:sz w:val="28"/>
          <w:szCs w:val="28"/>
          <w:lang w:eastAsia="en-US"/>
        </w:rPr>
      </w:pPr>
      <w:r w:rsidRPr="00055439">
        <w:rPr>
          <w:b/>
          <w:sz w:val="28"/>
          <w:szCs w:val="28"/>
        </w:rPr>
        <w:t>Аннотация</w:t>
      </w:r>
      <w:r w:rsidRPr="00055439">
        <w:rPr>
          <w:sz w:val="28"/>
          <w:szCs w:val="28"/>
        </w:rPr>
        <w:t xml:space="preserve">. В статье приведены данные по изучению </w:t>
      </w:r>
      <w:r w:rsidRPr="00055439">
        <w:rPr>
          <w:bCs/>
          <w:sz w:val="28"/>
          <w:szCs w:val="28"/>
        </w:rPr>
        <w:t xml:space="preserve">влияния способов орошения на урожайность картофеля </w:t>
      </w:r>
      <w:r w:rsidRPr="00055439">
        <w:rPr>
          <w:sz w:val="28"/>
          <w:szCs w:val="28"/>
        </w:rPr>
        <w:t>на черноземе обыкновенном в Ставропольском крае. Сравнение урожайности сортов картофеля при различных способах полива показало, что для сорта Ред Скарлет предпочтительнее орошение дождеванием, для сорта  Удача - капельное орошение.</w:t>
      </w:r>
    </w:p>
    <w:p w:rsidR="00EE75B6" w:rsidRPr="00055439" w:rsidRDefault="00EE75B6" w:rsidP="00055439">
      <w:pPr>
        <w:widowControl w:val="0"/>
        <w:ind w:firstLine="708"/>
        <w:jc w:val="both"/>
        <w:rPr>
          <w:color w:val="000000"/>
          <w:sz w:val="28"/>
          <w:szCs w:val="28"/>
        </w:rPr>
      </w:pPr>
      <w:r w:rsidRPr="00055439">
        <w:rPr>
          <w:b/>
          <w:color w:val="000000"/>
          <w:sz w:val="28"/>
          <w:szCs w:val="28"/>
        </w:rPr>
        <w:t>Ключевые слова:</w:t>
      </w:r>
      <w:r w:rsidRPr="00055439">
        <w:rPr>
          <w:color w:val="000000"/>
          <w:sz w:val="28"/>
          <w:szCs w:val="28"/>
        </w:rPr>
        <w:t xml:space="preserve"> орошение, картофель, сорта, дождевание, капельное орошение.</w:t>
      </w:r>
    </w:p>
    <w:p w:rsidR="00826D36" w:rsidRPr="00826D36" w:rsidRDefault="00826D36" w:rsidP="00055439">
      <w:pPr>
        <w:ind w:firstLine="709"/>
        <w:jc w:val="both"/>
        <w:rPr>
          <w:b/>
          <w:i/>
          <w:sz w:val="28"/>
          <w:szCs w:val="28"/>
        </w:rPr>
      </w:pPr>
    </w:p>
    <w:p w:rsidR="00EE75B6" w:rsidRPr="00826D36" w:rsidRDefault="00EE75B6" w:rsidP="00055439">
      <w:pPr>
        <w:ind w:firstLine="709"/>
        <w:jc w:val="both"/>
        <w:rPr>
          <w:i/>
          <w:color w:val="000000"/>
          <w:sz w:val="28"/>
          <w:szCs w:val="28"/>
          <w:lang w:val="en-US"/>
        </w:rPr>
      </w:pPr>
      <w:r w:rsidRPr="00826D36">
        <w:rPr>
          <w:b/>
          <w:i/>
          <w:sz w:val="28"/>
          <w:szCs w:val="28"/>
          <w:lang w:val="en-US"/>
        </w:rPr>
        <w:t>Abstract.</w:t>
      </w:r>
      <w:r w:rsidRPr="00826D36">
        <w:rPr>
          <w:i/>
          <w:color w:val="000000"/>
          <w:sz w:val="28"/>
          <w:szCs w:val="28"/>
          <w:lang w:val="en-US"/>
        </w:rPr>
        <w:t xml:space="preserve"> In article data on studying of influence of ways of irrigation on productivity of potatoes are given in the chernozem ordinary in Stavropol </w:t>
      </w:r>
      <w:r w:rsidRPr="00826D36">
        <w:rPr>
          <w:i/>
          <w:color w:val="000000"/>
          <w:sz w:val="28"/>
          <w:szCs w:val="28"/>
          <w:lang w:val="en-US"/>
        </w:rPr>
        <w:lastRenderedPageBreak/>
        <w:t>Territory. Comparison of productivity of grades of potatoes at various ways of watering has shown that for «Red Scarlets» grade irrigation by overhead irrigation, is more preferable to a grade «Good luck» - drop irrigation.</w:t>
      </w:r>
    </w:p>
    <w:p w:rsidR="00EE75B6" w:rsidRPr="00055439" w:rsidRDefault="00EE75B6" w:rsidP="00055439">
      <w:pPr>
        <w:widowControl w:val="0"/>
        <w:ind w:firstLine="709"/>
        <w:jc w:val="center"/>
        <w:rPr>
          <w:rFonts w:eastAsiaTheme="minorHAnsi"/>
          <w:sz w:val="28"/>
          <w:szCs w:val="28"/>
          <w:lang w:val="en-US" w:eastAsia="en-US"/>
        </w:rPr>
      </w:pPr>
      <w:r w:rsidRPr="00826D36">
        <w:rPr>
          <w:b/>
          <w:i/>
          <w:sz w:val="28"/>
          <w:szCs w:val="28"/>
          <w:lang w:val="en-US"/>
        </w:rPr>
        <w:t>Keywords:</w:t>
      </w:r>
      <w:r w:rsidRPr="00826D36">
        <w:rPr>
          <w:i/>
          <w:sz w:val="28"/>
          <w:szCs w:val="28"/>
          <w:lang w:val="en-US"/>
        </w:rPr>
        <w:t xml:space="preserve"> irrigation, potatoes, grades, overhead irrigation, drop irrigation</w:t>
      </w:r>
      <w:r w:rsidRPr="00055439">
        <w:rPr>
          <w:sz w:val="28"/>
          <w:szCs w:val="28"/>
          <w:lang w:val="en-US"/>
        </w:rPr>
        <w:t>.</w:t>
      </w:r>
    </w:p>
    <w:p w:rsidR="00EE75B6" w:rsidRPr="00055439" w:rsidRDefault="00EE75B6" w:rsidP="00055439">
      <w:pPr>
        <w:widowControl w:val="0"/>
        <w:tabs>
          <w:tab w:val="left" w:pos="9355"/>
        </w:tabs>
        <w:ind w:firstLine="709"/>
        <w:jc w:val="both"/>
        <w:textAlignment w:val="bottom"/>
        <w:rPr>
          <w:i/>
          <w:sz w:val="28"/>
          <w:szCs w:val="28"/>
          <w:lang w:val="en-US"/>
        </w:rPr>
      </w:pPr>
    </w:p>
    <w:p w:rsidR="00EE75B6" w:rsidRPr="00055439" w:rsidRDefault="00EE75B6" w:rsidP="00055439">
      <w:pPr>
        <w:widowControl w:val="0"/>
        <w:ind w:firstLine="709"/>
        <w:jc w:val="both"/>
        <w:rPr>
          <w:rFonts w:eastAsiaTheme="minorHAnsi"/>
          <w:sz w:val="28"/>
          <w:szCs w:val="28"/>
          <w:lang w:eastAsia="en-US"/>
        </w:rPr>
      </w:pPr>
      <w:r w:rsidRPr="00055439">
        <w:rPr>
          <w:b/>
          <w:sz w:val="28"/>
          <w:szCs w:val="28"/>
        </w:rPr>
        <w:t xml:space="preserve">Введение. </w:t>
      </w:r>
      <w:r w:rsidRPr="00055439">
        <w:rPr>
          <w:sz w:val="28"/>
          <w:szCs w:val="28"/>
        </w:rPr>
        <w:t>Картофелеводство является одной из наиболее рентабельных отраслей растениеводства, особенно, в благоприятных экологических условиях [7]. Научно-обоснованная технология любой сельскохозяйственной культуры играет важную роль в получении высоких урожаев [1, 2, 4, 6]. Одной из важнейших составляющих, которую следует учитывать при возделывании картофеля, является потребность в почвенной влаге. Водный стресс является лимитирующим физиологическим фактором. Рост и развитие картофеля, накопление урожая клубней в значительной степени зависят от влажности почвы. Эта зависимость у картофеля выражена намного сильнее, чем у других видов сельскохозяйственных культур [3, 5].</w:t>
      </w:r>
    </w:p>
    <w:p w:rsidR="00EE75B6" w:rsidRPr="00055439" w:rsidRDefault="00EE75B6" w:rsidP="00055439">
      <w:pPr>
        <w:widowControl w:val="0"/>
        <w:ind w:firstLine="709"/>
        <w:jc w:val="both"/>
        <w:rPr>
          <w:sz w:val="28"/>
          <w:szCs w:val="28"/>
        </w:rPr>
      </w:pPr>
      <w:r w:rsidRPr="00055439">
        <w:rPr>
          <w:sz w:val="28"/>
          <w:szCs w:val="28"/>
        </w:rPr>
        <w:t xml:space="preserve"> Количество осадков выпадающих за весь вегетационный период, температурный режим и низкая влажность воздуха Ставропольского края  не могут в полной мере обеспечить необходимые условия для благоприятного возделывания картофеля. Поэтому для восполнения недостатка влаги в условиях края целесообразно применение орошения. </w:t>
      </w:r>
    </w:p>
    <w:p w:rsidR="00EE75B6" w:rsidRPr="00055439" w:rsidRDefault="00EE75B6" w:rsidP="00055439">
      <w:pPr>
        <w:widowControl w:val="0"/>
        <w:ind w:firstLine="709"/>
        <w:jc w:val="both"/>
        <w:rPr>
          <w:sz w:val="28"/>
          <w:szCs w:val="28"/>
        </w:rPr>
      </w:pPr>
      <w:r w:rsidRPr="00055439">
        <w:rPr>
          <w:b/>
          <w:sz w:val="28"/>
          <w:szCs w:val="28"/>
        </w:rPr>
        <w:t xml:space="preserve">Цель работы – </w:t>
      </w:r>
      <w:r w:rsidRPr="00055439">
        <w:rPr>
          <w:sz w:val="28"/>
          <w:szCs w:val="28"/>
        </w:rPr>
        <w:t>определение урожайности сортов картофеля, возделываемых в условиях орошения разными способами полива.</w:t>
      </w:r>
    </w:p>
    <w:p w:rsidR="00EE75B6" w:rsidRPr="00055439" w:rsidRDefault="00EE75B6" w:rsidP="00055439">
      <w:pPr>
        <w:widowControl w:val="0"/>
        <w:ind w:firstLine="709"/>
        <w:jc w:val="both"/>
        <w:rPr>
          <w:rFonts w:eastAsiaTheme="minorHAnsi"/>
          <w:bCs/>
          <w:color w:val="000000"/>
          <w:sz w:val="28"/>
          <w:szCs w:val="28"/>
          <w:lang w:eastAsia="en-US"/>
        </w:rPr>
      </w:pPr>
      <w:r w:rsidRPr="00055439">
        <w:rPr>
          <w:b/>
          <w:color w:val="000000"/>
          <w:sz w:val="28"/>
          <w:szCs w:val="28"/>
        </w:rPr>
        <w:t xml:space="preserve">Материал и методика исследований. </w:t>
      </w:r>
      <w:r w:rsidRPr="00055439">
        <w:rPr>
          <w:color w:val="000000"/>
          <w:sz w:val="28"/>
          <w:szCs w:val="28"/>
        </w:rPr>
        <w:t xml:space="preserve">Исследования проводились </w:t>
      </w:r>
      <w:r w:rsidRPr="00055439">
        <w:rPr>
          <w:bCs/>
          <w:color w:val="000000"/>
          <w:sz w:val="28"/>
          <w:szCs w:val="28"/>
        </w:rPr>
        <w:t>в условиях хозяйств СХП «Красная Заря» и ОАО «Урожайное» Новоалександровского района Ставропольского края, в 2017-2018 гг. Расстояние между хозяйствами не более 10 километров.</w:t>
      </w:r>
    </w:p>
    <w:p w:rsidR="00EE75B6" w:rsidRPr="00055439" w:rsidRDefault="00EE75B6" w:rsidP="00055439">
      <w:pPr>
        <w:widowControl w:val="0"/>
        <w:ind w:firstLine="709"/>
        <w:jc w:val="both"/>
        <w:rPr>
          <w:sz w:val="28"/>
          <w:szCs w:val="28"/>
        </w:rPr>
      </w:pPr>
      <w:r w:rsidRPr="00055439">
        <w:rPr>
          <w:sz w:val="28"/>
          <w:szCs w:val="28"/>
        </w:rPr>
        <w:t xml:space="preserve">Почва опытного участка – черноземы обыкновенные легкоглинистые и тяжелосуглинистые, на водораздельных пространствах по содержанию основных гранулометрических фракций приближаются к легкоглинистым. Предшественник картофеля - озимая пшеница. </w:t>
      </w:r>
    </w:p>
    <w:p w:rsidR="00EE75B6" w:rsidRPr="00055439" w:rsidRDefault="00EE75B6" w:rsidP="00055439">
      <w:pPr>
        <w:widowControl w:val="0"/>
        <w:shd w:val="clear" w:color="auto" w:fill="FFFFFF"/>
        <w:tabs>
          <w:tab w:val="left" w:pos="9355"/>
        </w:tabs>
        <w:ind w:firstLine="709"/>
        <w:jc w:val="both"/>
        <w:textAlignment w:val="bottom"/>
        <w:rPr>
          <w:sz w:val="28"/>
          <w:szCs w:val="28"/>
        </w:rPr>
      </w:pPr>
      <w:r w:rsidRPr="00055439">
        <w:rPr>
          <w:sz w:val="28"/>
          <w:szCs w:val="28"/>
        </w:rPr>
        <w:t>Площадь учетной делянки 60 м</w:t>
      </w:r>
      <w:r w:rsidRPr="00055439">
        <w:rPr>
          <w:sz w:val="28"/>
          <w:szCs w:val="28"/>
          <w:vertAlign w:val="superscript"/>
        </w:rPr>
        <w:t>2</w:t>
      </w:r>
      <w:r w:rsidRPr="00055439">
        <w:rPr>
          <w:sz w:val="28"/>
          <w:szCs w:val="28"/>
        </w:rPr>
        <w:t xml:space="preserve">. Все учеты и наблюдения проводили в двух несмежных повторениях на каждом варианте. </w:t>
      </w:r>
      <w:r w:rsidRPr="00055439">
        <w:rPr>
          <w:rFonts w:eastAsia="Calibri"/>
          <w:sz w:val="28"/>
          <w:szCs w:val="28"/>
        </w:rPr>
        <w:t>Исследовались два способа орошения: капельный и дождевание. Режима орошения – умеренный 65-70 %.</w:t>
      </w:r>
    </w:p>
    <w:p w:rsidR="00EE75B6" w:rsidRPr="00055439" w:rsidRDefault="00EE75B6" w:rsidP="00055439">
      <w:pPr>
        <w:widowControl w:val="0"/>
        <w:ind w:firstLine="709"/>
        <w:jc w:val="both"/>
        <w:rPr>
          <w:sz w:val="28"/>
          <w:szCs w:val="28"/>
        </w:rPr>
      </w:pPr>
      <w:r w:rsidRPr="00055439">
        <w:rPr>
          <w:sz w:val="28"/>
          <w:szCs w:val="28"/>
        </w:rPr>
        <w:t xml:space="preserve">Объекты исследований: сорта картофеля </w:t>
      </w:r>
      <w:r w:rsidRPr="00055439">
        <w:rPr>
          <w:color w:val="222222"/>
          <w:sz w:val="28"/>
          <w:szCs w:val="28"/>
          <w:shd w:val="clear" w:color="auto" w:fill="FFFFFF"/>
        </w:rPr>
        <w:t>Ред Скарлет, Удача, способ орошения.</w:t>
      </w:r>
    </w:p>
    <w:p w:rsidR="00EE75B6" w:rsidRDefault="00EE75B6" w:rsidP="00055439">
      <w:pPr>
        <w:widowControl w:val="0"/>
        <w:ind w:firstLine="709"/>
        <w:jc w:val="both"/>
        <w:rPr>
          <w:color w:val="000000"/>
          <w:sz w:val="28"/>
          <w:szCs w:val="28"/>
        </w:rPr>
      </w:pPr>
      <w:r w:rsidRPr="00055439">
        <w:rPr>
          <w:b/>
          <w:color w:val="000000"/>
          <w:sz w:val="28"/>
          <w:szCs w:val="28"/>
        </w:rPr>
        <w:t xml:space="preserve">Результаты исследований. </w:t>
      </w:r>
      <w:r w:rsidRPr="00055439">
        <w:rPr>
          <w:color w:val="000000"/>
          <w:sz w:val="28"/>
          <w:szCs w:val="28"/>
        </w:rPr>
        <w:t>В зависимости от способа орошения продолжительность межфазных периодов и общая продолжительность вегетации сортов картофеля различалась (табл. 1).</w:t>
      </w:r>
    </w:p>
    <w:p w:rsidR="00D77793" w:rsidRPr="00055439" w:rsidRDefault="00D77793" w:rsidP="00055439">
      <w:pPr>
        <w:widowControl w:val="0"/>
        <w:ind w:firstLine="709"/>
        <w:jc w:val="both"/>
        <w:rPr>
          <w:sz w:val="28"/>
          <w:szCs w:val="28"/>
        </w:rPr>
      </w:pPr>
    </w:p>
    <w:p w:rsidR="00EE75B6" w:rsidRPr="00055439" w:rsidRDefault="00EE75B6" w:rsidP="00055439">
      <w:pPr>
        <w:widowControl w:val="0"/>
        <w:shd w:val="clear" w:color="auto" w:fill="FFFFFF"/>
        <w:tabs>
          <w:tab w:val="left" w:pos="9355"/>
        </w:tabs>
        <w:jc w:val="center"/>
        <w:textAlignment w:val="bottom"/>
        <w:rPr>
          <w:spacing w:val="-2"/>
          <w:sz w:val="28"/>
          <w:szCs w:val="28"/>
          <w:lang w:eastAsia="en-US"/>
        </w:rPr>
      </w:pPr>
      <w:r w:rsidRPr="00055439">
        <w:rPr>
          <w:spacing w:val="-2"/>
          <w:sz w:val="28"/>
          <w:szCs w:val="28"/>
        </w:rPr>
        <w:t>Таблица 1 - Продолжительность межфазных периодов сортов картофеля, дней</w:t>
      </w:r>
    </w:p>
    <w:tbl>
      <w:tblPr>
        <w:tblStyle w:val="a9"/>
        <w:tblW w:w="9645" w:type="dxa"/>
        <w:tblInd w:w="108" w:type="dxa"/>
        <w:tblLayout w:type="fixed"/>
        <w:tblLook w:val="04A0" w:firstRow="1" w:lastRow="0" w:firstColumn="1" w:lastColumn="0" w:noHBand="0" w:noVBand="1"/>
      </w:tblPr>
      <w:tblGrid>
        <w:gridCol w:w="1418"/>
        <w:gridCol w:w="1277"/>
        <w:gridCol w:w="1277"/>
        <w:gridCol w:w="1276"/>
        <w:gridCol w:w="1560"/>
        <w:gridCol w:w="1419"/>
        <w:gridCol w:w="1418"/>
      </w:tblGrid>
      <w:tr w:rsidR="00EE75B6" w:rsidRPr="00055439" w:rsidTr="00EE75B6">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Способ</w:t>
            </w:r>
          </w:p>
          <w:p w:rsidR="00EE75B6" w:rsidRPr="00055439" w:rsidRDefault="00EE75B6" w:rsidP="00055439">
            <w:pPr>
              <w:widowControl w:val="0"/>
              <w:tabs>
                <w:tab w:val="left" w:pos="9355"/>
              </w:tabs>
              <w:jc w:val="center"/>
              <w:textAlignment w:val="bottom"/>
              <w:rPr>
                <w:sz w:val="28"/>
                <w:szCs w:val="28"/>
              </w:rPr>
            </w:pPr>
            <w:r w:rsidRPr="00055439">
              <w:rPr>
                <w:sz w:val="28"/>
                <w:szCs w:val="28"/>
              </w:rPr>
              <w:lastRenderedPageBreak/>
              <w:t>полива</w:t>
            </w:r>
          </w:p>
        </w:t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lastRenderedPageBreak/>
              <w:t>Сорт</w:t>
            </w:r>
          </w:p>
        </w:tc>
        <w:tc>
          <w:tcPr>
            <w:tcW w:w="694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Межфазные периоды</w:t>
            </w:r>
          </w:p>
        </w:tc>
      </w:tr>
      <w:tr w:rsidR="00EE75B6" w:rsidRPr="00055439" w:rsidTr="00EE75B6">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rPr>
                <w:sz w:val="28"/>
                <w:szCs w:val="28"/>
              </w:rPr>
            </w:pP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посадка-всходы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всходы-бутони-зация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бутони-зация-цветение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цветение- уборка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всего</w:t>
            </w:r>
          </w:p>
          <w:p w:rsidR="00EE75B6" w:rsidRPr="00055439" w:rsidRDefault="00EE75B6" w:rsidP="00055439">
            <w:pPr>
              <w:widowControl w:val="0"/>
              <w:tabs>
                <w:tab w:val="left" w:pos="9355"/>
              </w:tabs>
              <w:jc w:val="center"/>
              <w:textAlignment w:val="bottom"/>
              <w:rPr>
                <w:sz w:val="28"/>
                <w:szCs w:val="28"/>
              </w:rPr>
            </w:pPr>
            <w:r w:rsidRPr="00055439">
              <w:rPr>
                <w:sz w:val="28"/>
                <w:szCs w:val="28"/>
              </w:rPr>
              <w:t>дней</w:t>
            </w:r>
          </w:p>
        </w:tc>
      </w:tr>
      <w:tr w:rsidR="00EE75B6" w:rsidRPr="00055439" w:rsidTr="00EE75B6">
        <w:trPr>
          <w:trHeight w:val="360"/>
        </w:trPr>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textAlignment w:val="bottom"/>
              <w:rPr>
                <w:sz w:val="28"/>
                <w:szCs w:val="28"/>
              </w:rPr>
            </w:pPr>
            <w:r w:rsidRPr="00055439">
              <w:rPr>
                <w:sz w:val="28"/>
                <w:szCs w:val="28"/>
              </w:rPr>
              <w:lastRenderedPageBreak/>
              <w:t>Дождева-</w:t>
            </w:r>
          </w:p>
          <w:p w:rsidR="00EE75B6" w:rsidRPr="00055439" w:rsidRDefault="00EE75B6" w:rsidP="00055439">
            <w:pPr>
              <w:widowControl w:val="0"/>
              <w:tabs>
                <w:tab w:val="left" w:pos="9355"/>
              </w:tabs>
              <w:textAlignment w:val="bottom"/>
              <w:rPr>
                <w:sz w:val="28"/>
                <w:szCs w:val="28"/>
              </w:rPr>
            </w:pPr>
            <w:r w:rsidRPr="00055439">
              <w:rPr>
                <w:sz w:val="28"/>
                <w:szCs w:val="28"/>
              </w:rPr>
              <w:t>ние</w:t>
            </w:r>
          </w:p>
        </w:tc>
        <w:tc>
          <w:tcPr>
            <w:tcW w:w="1276" w:type="dxa"/>
            <w:tcBorders>
              <w:top w:val="single" w:sz="4" w:space="0" w:color="000000" w:themeColor="text1"/>
              <w:left w:val="single" w:sz="4" w:space="0" w:color="auto"/>
              <w:bottom w:val="single" w:sz="4" w:space="0" w:color="auto"/>
              <w:right w:val="single" w:sz="4" w:space="0" w:color="000000" w:themeColor="text1"/>
            </w:tcBorders>
            <w:vAlign w:val="center"/>
            <w:hideMark/>
          </w:tcPr>
          <w:p w:rsidR="00EE75B6" w:rsidRPr="00055439" w:rsidRDefault="00EE75B6" w:rsidP="00055439">
            <w:pPr>
              <w:widowControl w:val="0"/>
              <w:tabs>
                <w:tab w:val="left" w:pos="9355"/>
              </w:tabs>
              <w:textAlignment w:val="bottom"/>
              <w:rPr>
                <w:sz w:val="28"/>
                <w:szCs w:val="28"/>
              </w:rPr>
            </w:pPr>
            <w:r w:rsidRPr="00055439">
              <w:rPr>
                <w:sz w:val="28"/>
                <w:szCs w:val="28"/>
              </w:rPr>
              <w:t>Удача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11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10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58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102</w:t>
            </w:r>
          </w:p>
        </w:tc>
      </w:tr>
      <w:tr w:rsidR="00EE75B6" w:rsidRPr="00055439" w:rsidTr="00EE75B6">
        <w:trPr>
          <w:trHeight w:val="285"/>
        </w:trPr>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rPr>
                <w:sz w:val="28"/>
                <w:szCs w:val="28"/>
              </w:rPr>
            </w:pPr>
          </w:p>
        </w:tc>
        <w:tc>
          <w:tcPr>
            <w:tcW w:w="1276" w:type="dxa"/>
            <w:tcBorders>
              <w:top w:val="single" w:sz="4" w:space="0" w:color="auto"/>
              <w:left w:val="single" w:sz="4" w:space="0" w:color="auto"/>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textAlignment w:val="bottom"/>
              <w:rPr>
                <w:sz w:val="28"/>
                <w:szCs w:val="28"/>
              </w:rPr>
            </w:pPr>
            <w:r w:rsidRPr="00055439">
              <w:rPr>
                <w:sz w:val="28"/>
                <w:szCs w:val="28"/>
              </w:rPr>
              <w:t>Ред Скарлет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13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26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10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61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110</w:t>
            </w:r>
          </w:p>
        </w:tc>
      </w:tr>
      <w:tr w:rsidR="00EE75B6" w:rsidRPr="00055439" w:rsidTr="00EE75B6">
        <w:trPr>
          <w:trHeight w:val="315"/>
        </w:trPr>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textAlignment w:val="bottom"/>
              <w:rPr>
                <w:sz w:val="28"/>
                <w:szCs w:val="28"/>
              </w:rPr>
            </w:pPr>
            <w:r w:rsidRPr="00055439">
              <w:rPr>
                <w:sz w:val="28"/>
                <w:szCs w:val="28"/>
              </w:rPr>
              <w:t>Капельное орошение</w:t>
            </w:r>
          </w:p>
        </w:tc>
        <w:tc>
          <w:tcPr>
            <w:tcW w:w="1276" w:type="dxa"/>
            <w:tcBorders>
              <w:top w:val="single" w:sz="4" w:space="0" w:color="000000" w:themeColor="text1"/>
              <w:left w:val="single" w:sz="4" w:space="0" w:color="auto"/>
              <w:bottom w:val="single" w:sz="4" w:space="0" w:color="auto"/>
              <w:right w:val="single" w:sz="4" w:space="0" w:color="000000" w:themeColor="text1"/>
            </w:tcBorders>
            <w:vAlign w:val="center"/>
            <w:hideMark/>
          </w:tcPr>
          <w:p w:rsidR="00EE75B6" w:rsidRPr="00055439" w:rsidRDefault="00EE75B6" w:rsidP="00055439">
            <w:pPr>
              <w:widowControl w:val="0"/>
              <w:tabs>
                <w:tab w:val="left" w:pos="9355"/>
              </w:tabs>
              <w:textAlignment w:val="bottom"/>
              <w:rPr>
                <w:sz w:val="28"/>
                <w:szCs w:val="28"/>
              </w:rPr>
            </w:pPr>
            <w:r w:rsidRPr="00055439">
              <w:rPr>
                <w:sz w:val="28"/>
                <w:szCs w:val="28"/>
              </w:rPr>
              <w:t>Удача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10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20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54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93</w:t>
            </w:r>
          </w:p>
        </w:tc>
      </w:tr>
      <w:tr w:rsidR="00EE75B6" w:rsidRPr="00055439" w:rsidTr="00EE75B6">
        <w:trPr>
          <w:trHeight w:val="165"/>
        </w:trPr>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rPr>
                <w:sz w:val="28"/>
                <w:szCs w:val="28"/>
              </w:rPr>
            </w:pPr>
          </w:p>
        </w:tc>
        <w:tc>
          <w:tcPr>
            <w:tcW w:w="1276" w:type="dxa"/>
            <w:tcBorders>
              <w:top w:val="single" w:sz="4" w:space="0" w:color="auto"/>
              <w:left w:val="single" w:sz="4" w:space="0" w:color="auto"/>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textAlignment w:val="bottom"/>
              <w:rPr>
                <w:sz w:val="28"/>
                <w:szCs w:val="28"/>
              </w:rPr>
            </w:pPr>
            <w:r w:rsidRPr="00055439">
              <w:rPr>
                <w:sz w:val="28"/>
                <w:szCs w:val="28"/>
              </w:rPr>
              <w:t>Ред Скарлет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13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56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104</w:t>
            </w:r>
          </w:p>
        </w:tc>
      </w:tr>
    </w:tbl>
    <w:p w:rsidR="00EE75B6" w:rsidRPr="00055439" w:rsidRDefault="00EE75B6" w:rsidP="00055439">
      <w:pPr>
        <w:widowControl w:val="0"/>
        <w:ind w:firstLine="708"/>
        <w:jc w:val="both"/>
        <w:rPr>
          <w:sz w:val="28"/>
          <w:szCs w:val="28"/>
          <w:lang w:eastAsia="en-US"/>
        </w:rPr>
      </w:pPr>
    </w:p>
    <w:p w:rsidR="00EE75B6" w:rsidRPr="00055439" w:rsidRDefault="00EE75B6" w:rsidP="00055439">
      <w:pPr>
        <w:widowControl w:val="0"/>
        <w:ind w:firstLine="708"/>
        <w:jc w:val="both"/>
        <w:rPr>
          <w:sz w:val="28"/>
          <w:szCs w:val="28"/>
        </w:rPr>
      </w:pPr>
      <w:r w:rsidRPr="00055439">
        <w:rPr>
          <w:sz w:val="28"/>
          <w:szCs w:val="28"/>
        </w:rPr>
        <w:t>Рассматривая продолжительность межфазных периодов можно отметить, что при дождевании межфазные периоды были длиннее по сравнению с развитием картофеля на вариантах с капельным поливом.</w:t>
      </w:r>
    </w:p>
    <w:p w:rsidR="00EE75B6" w:rsidRPr="00055439" w:rsidRDefault="00EE75B6" w:rsidP="00055439">
      <w:pPr>
        <w:widowControl w:val="0"/>
        <w:ind w:firstLine="708"/>
        <w:jc w:val="both"/>
        <w:rPr>
          <w:rFonts w:eastAsia="Calibri"/>
          <w:sz w:val="28"/>
          <w:szCs w:val="28"/>
        </w:rPr>
      </w:pPr>
      <w:r w:rsidRPr="00055439">
        <w:rPr>
          <w:rFonts w:eastAsia="Calibri"/>
          <w:sz w:val="28"/>
          <w:szCs w:val="28"/>
        </w:rPr>
        <w:t>Коэффициент водопотребления или затраты воды на единицу урожая тем меньше, чем больше урожай. Так, при урожайности 56,0 т/га коэффициент водопотребления составлял 107 м</w:t>
      </w:r>
      <w:r w:rsidRPr="00055439">
        <w:rPr>
          <w:rFonts w:eastAsia="Calibri"/>
          <w:sz w:val="28"/>
          <w:szCs w:val="28"/>
          <w:vertAlign w:val="superscript"/>
        </w:rPr>
        <w:t>3</w:t>
      </w:r>
      <w:r w:rsidRPr="00055439">
        <w:rPr>
          <w:rFonts w:eastAsia="Calibri"/>
          <w:sz w:val="28"/>
          <w:szCs w:val="28"/>
        </w:rPr>
        <w:t>/т, при снижении урожайности до 53,4 т/га он повышался (табл. 2).</w:t>
      </w:r>
    </w:p>
    <w:p w:rsidR="00EE75B6" w:rsidRPr="00055439" w:rsidRDefault="00EE75B6" w:rsidP="00055439">
      <w:pPr>
        <w:widowControl w:val="0"/>
        <w:jc w:val="center"/>
        <w:rPr>
          <w:rFonts w:eastAsiaTheme="minorHAnsi"/>
          <w:sz w:val="28"/>
          <w:szCs w:val="28"/>
          <w:lang w:eastAsia="en-US"/>
        </w:rPr>
      </w:pPr>
      <w:r w:rsidRPr="00055439">
        <w:rPr>
          <w:sz w:val="28"/>
          <w:szCs w:val="28"/>
        </w:rPr>
        <w:t>Таблица 2 - Водный баланс полей картофеля, м</w:t>
      </w:r>
      <w:r w:rsidRPr="00055439">
        <w:rPr>
          <w:sz w:val="28"/>
          <w:szCs w:val="28"/>
          <w:vertAlign w:val="superscript"/>
        </w:rPr>
        <w:t>3</w:t>
      </w:r>
      <w:r w:rsidRPr="00055439">
        <w:rPr>
          <w:sz w:val="28"/>
          <w:szCs w:val="28"/>
        </w:rPr>
        <w:t>/га</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1418"/>
        <w:gridCol w:w="1702"/>
        <w:gridCol w:w="1560"/>
        <w:gridCol w:w="1844"/>
        <w:gridCol w:w="1560"/>
      </w:tblGrid>
      <w:tr w:rsidR="00EE75B6" w:rsidRPr="00055439" w:rsidTr="00EE75B6">
        <w:tc>
          <w:tcPr>
            <w:tcW w:w="1560" w:type="dxa"/>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widowControl w:val="0"/>
              <w:jc w:val="center"/>
              <w:rPr>
                <w:rFonts w:eastAsia="Calibri"/>
                <w:sz w:val="28"/>
                <w:szCs w:val="28"/>
                <w:lang w:eastAsia="en-US"/>
              </w:rPr>
            </w:pPr>
            <w:r w:rsidRPr="00055439">
              <w:rPr>
                <w:rFonts w:eastAsia="Calibri"/>
                <w:sz w:val="28"/>
                <w:szCs w:val="28"/>
              </w:rPr>
              <w:t>Способы полива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widowControl w:val="0"/>
              <w:jc w:val="center"/>
              <w:rPr>
                <w:rFonts w:eastAsia="Calibri"/>
                <w:sz w:val="28"/>
                <w:szCs w:val="28"/>
                <w:lang w:eastAsia="en-US"/>
              </w:rPr>
            </w:pPr>
            <w:r w:rsidRPr="00055439">
              <w:rPr>
                <w:rFonts w:eastAsia="Calibri"/>
                <w:sz w:val="28"/>
                <w:szCs w:val="28"/>
              </w:rPr>
              <w:t>Поливная норма, м</w:t>
            </w:r>
            <w:r w:rsidRPr="00055439">
              <w:rPr>
                <w:rFonts w:eastAsia="Calibri"/>
                <w:sz w:val="28"/>
                <w:szCs w:val="28"/>
                <w:vertAlign w:val="superscript"/>
              </w:rPr>
              <w:t>3</w:t>
            </w:r>
            <w:r w:rsidRPr="00055439">
              <w:rPr>
                <w:rFonts w:eastAsia="Calibri"/>
                <w:sz w:val="28"/>
                <w:szCs w:val="28"/>
              </w:rPr>
              <w:t>/га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widowControl w:val="0"/>
              <w:jc w:val="center"/>
              <w:rPr>
                <w:rFonts w:eastAsia="Calibri"/>
                <w:sz w:val="28"/>
                <w:szCs w:val="28"/>
              </w:rPr>
            </w:pPr>
            <w:r w:rsidRPr="00055439">
              <w:rPr>
                <w:rFonts w:eastAsia="Calibri"/>
                <w:sz w:val="28"/>
                <w:szCs w:val="28"/>
              </w:rPr>
              <w:t>Ороситель-ная норма,</w:t>
            </w:r>
          </w:p>
          <w:p w:rsidR="00EE75B6" w:rsidRPr="00055439" w:rsidRDefault="00EE75B6" w:rsidP="00055439">
            <w:pPr>
              <w:widowControl w:val="0"/>
              <w:jc w:val="center"/>
              <w:rPr>
                <w:rFonts w:eastAsia="Calibri"/>
                <w:sz w:val="28"/>
                <w:szCs w:val="28"/>
                <w:lang w:eastAsia="en-US"/>
              </w:rPr>
            </w:pPr>
            <w:r w:rsidRPr="00055439">
              <w:rPr>
                <w:rFonts w:eastAsia="Calibri"/>
                <w:sz w:val="28"/>
                <w:szCs w:val="28"/>
              </w:rPr>
              <w:t>м</w:t>
            </w:r>
            <w:r w:rsidRPr="00055439">
              <w:rPr>
                <w:rFonts w:eastAsia="Calibri"/>
                <w:sz w:val="28"/>
                <w:szCs w:val="28"/>
                <w:vertAlign w:val="superscript"/>
              </w:rPr>
              <w:t>3</w:t>
            </w:r>
            <w:r w:rsidRPr="00055439">
              <w:rPr>
                <w:rFonts w:eastAsia="Calibri"/>
                <w:sz w:val="28"/>
                <w:szCs w:val="28"/>
              </w:rPr>
              <w:t>/га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widowControl w:val="0"/>
              <w:jc w:val="center"/>
              <w:rPr>
                <w:rFonts w:eastAsia="Calibri"/>
                <w:sz w:val="28"/>
                <w:szCs w:val="28"/>
              </w:rPr>
            </w:pPr>
            <w:r w:rsidRPr="00055439">
              <w:rPr>
                <w:rFonts w:eastAsia="Calibri"/>
                <w:sz w:val="28"/>
                <w:szCs w:val="28"/>
              </w:rPr>
              <w:t>Суммар-</w:t>
            </w:r>
          </w:p>
          <w:p w:rsidR="00EE75B6" w:rsidRPr="00055439" w:rsidRDefault="00EE75B6" w:rsidP="00055439">
            <w:pPr>
              <w:widowControl w:val="0"/>
              <w:jc w:val="center"/>
              <w:rPr>
                <w:rFonts w:eastAsia="Calibri"/>
                <w:sz w:val="28"/>
                <w:szCs w:val="28"/>
                <w:lang w:eastAsia="en-US"/>
              </w:rPr>
            </w:pPr>
            <w:r w:rsidRPr="00055439">
              <w:rPr>
                <w:rFonts w:eastAsia="Calibri"/>
                <w:sz w:val="28"/>
                <w:szCs w:val="28"/>
              </w:rPr>
              <w:t>ное водо-потребле-ние, м</w:t>
            </w:r>
            <w:r w:rsidRPr="00055439">
              <w:rPr>
                <w:rFonts w:eastAsia="Calibri"/>
                <w:sz w:val="28"/>
                <w:szCs w:val="28"/>
                <w:vertAlign w:val="superscript"/>
              </w:rPr>
              <w:t>3</w:t>
            </w:r>
            <w:r w:rsidRPr="00055439">
              <w:rPr>
                <w:rFonts w:eastAsia="Calibri"/>
                <w:sz w:val="28"/>
                <w:szCs w:val="28"/>
              </w:rPr>
              <w:t>/га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widowControl w:val="0"/>
              <w:jc w:val="center"/>
              <w:rPr>
                <w:rFonts w:eastAsia="Calibri"/>
                <w:sz w:val="28"/>
                <w:szCs w:val="28"/>
                <w:lang w:eastAsia="en-US"/>
              </w:rPr>
            </w:pPr>
            <w:r w:rsidRPr="00055439">
              <w:rPr>
                <w:rFonts w:eastAsia="Calibri"/>
                <w:sz w:val="28"/>
                <w:szCs w:val="28"/>
              </w:rPr>
              <w:t>Коэффи-циент водо-потребления, м</w:t>
            </w:r>
            <w:r w:rsidRPr="00055439">
              <w:rPr>
                <w:rFonts w:eastAsia="Calibri"/>
                <w:sz w:val="28"/>
                <w:szCs w:val="28"/>
                <w:vertAlign w:val="superscript"/>
              </w:rPr>
              <w:t>3</w:t>
            </w:r>
            <w:r w:rsidRPr="00055439">
              <w:rPr>
                <w:rFonts w:eastAsia="Calibri"/>
                <w:sz w:val="28"/>
                <w:szCs w:val="28"/>
              </w:rPr>
              <w:t>/т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widowControl w:val="0"/>
              <w:jc w:val="center"/>
              <w:rPr>
                <w:rFonts w:eastAsia="Calibri"/>
                <w:sz w:val="28"/>
                <w:szCs w:val="28"/>
                <w:lang w:eastAsia="en-US"/>
              </w:rPr>
            </w:pPr>
            <w:r w:rsidRPr="00055439">
              <w:rPr>
                <w:rFonts w:eastAsia="Calibri"/>
                <w:sz w:val="28"/>
                <w:szCs w:val="28"/>
              </w:rPr>
              <w:t>Средняя урожай-ность, т/га</w:t>
            </w:r>
          </w:p>
        </w:tc>
      </w:tr>
      <w:tr w:rsidR="00EE75B6" w:rsidRPr="00055439" w:rsidTr="00EE75B6">
        <w:tc>
          <w:tcPr>
            <w:tcW w:w="156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widowControl w:val="0"/>
              <w:jc w:val="center"/>
              <w:rPr>
                <w:rFonts w:eastAsia="Calibri"/>
                <w:sz w:val="28"/>
                <w:szCs w:val="28"/>
                <w:lang w:eastAsia="en-US"/>
              </w:rPr>
            </w:pPr>
            <w:r w:rsidRPr="00055439">
              <w:rPr>
                <w:rFonts w:eastAsia="Calibri"/>
                <w:sz w:val="28"/>
                <w:szCs w:val="28"/>
              </w:rPr>
              <w:t>Дождева-ние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widowControl w:val="0"/>
              <w:jc w:val="center"/>
              <w:rPr>
                <w:rFonts w:eastAsia="Calibri"/>
                <w:sz w:val="28"/>
                <w:szCs w:val="28"/>
                <w:lang w:eastAsia="en-US"/>
              </w:rPr>
            </w:pPr>
            <w:r w:rsidRPr="00055439">
              <w:rPr>
                <w:rFonts w:eastAsia="Calibri"/>
                <w:sz w:val="28"/>
                <w:szCs w:val="28"/>
              </w:rPr>
              <w:t>625/4</w:t>
            </w:r>
          </w:p>
        </w:tc>
        <w:tc>
          <w:tcPr>
            <w:tcW w:w="1701" w:type="dxa"/>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widowControl w:val="0"/>
              <w:jc w:val="center"/>
              <w:rPr>
                <w:rFonts w:eastAsia="Calibri"/>
                <w:sz w:val="28"/>
                <w:szCs w:val="28"/>
                <w:lang w:eastAsia="en-US"/>
              </w:rPr>
            </w:pPr>
            <w:r w:rsidRPr="00055439">
              <w:rPr>
                <w:rFonts w:eastAsia="Calibri"/>
                <w:sz w:val="28"/>
                <w:szCs w:val="28"/>
              </w:rPr>
              <w:t>2500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widowControl w:val="0"/>
              <w:jc w:val="center"/>
              <w:rPr>
                <w:rFonts w:eastAsia="Calibri"/>
                <w:sz w:val="28"/>
                <w:szCs w:val="28"/>
                <w:lang w:eastAsia="en-US"/>
              </w:rPr>
            </w:pPr>
            <w:r w:rsidRPr="00055439">
              <w:rPr>
                <w:rFonts w:eastAsia="Calibri"/>
                <w:sz w:val="28"/>
                <w:szCs w:val="28"/>
              </w:rPr>
              <w:t>5050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widowControl w:val="0"/>
              <w:jc w:val="center"/>
              <w:rPr>
                <w:rFonts w:eastAsia="Calibri"/>
                <w:sz w:val="28"/>
                <w:szCs w:val="28"/>
                <w:lang w:eastAsia="en-US"/>
              </w:rPr>
            </w:pPr>
            <w:r w:rsidRPr="00055439">
              <w:rPr>
                <w:rFonts w:eastAsia="Calibri"/>
                <w:sz w:val="28"/>
                <w:szCs w:val="28"/>
              </w:rPr>
              <w:t>165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widowControl w:val="0"/>
              <w:jc w:val="center"/>
              <w:rPr>
                <w:rFonts w:eastAsia="Calibri"/>
                <w:sz w:val="28"/>
                <w:szCs w:val="28"/>
                <w:lang w:eastAsia="en-US"/>
              </w:rPr>
            </w:pPr>
            <w:r w:rsidRPr="00055439">
              <w:rPr>
                <w:rFonts w:eastAsia="Calibri"/>
                <w:sz w:val="28"/>
                <w:szCs w:val="28"/>
              </w:rPr>
              <w:t>53,4</w:t>
            </w:r>
          </w:p>
        </w:tc>
      </w:tr>
      <w:tr w:rsidR="00EE75B6" w:rsidRPr="00055439" w:rsidTr="00EE75B6">
        <w:tc>
          <w:tcPr>
            <w:tcW w:w="156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widowControl w:val="0"/>
              <w:jc w:val="center"/>
              <w:rPr>
                <w:rFonts w:eastAsia="Calibri"/>
                <w:sz w:val="28"/>
                <w:szCs w:val="28"/>
                <w:lang w:eastAsia="en-US"/>
              </w:rPr>
            </w:pPr>
            <w:r w:rsidRPr="00055439">
              <w:rPr>
                <w:rFonts w:eastAsia="Calibri"/>
                <w:sz w:val="28"/>
                <w:szCs w:val="28"/>
              </w:rPr>
              <w:t>Капельный полив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widowControl w:val="0"/>
              <w:jc w:val="center"/>
              <w:rPr>
                <w:rFonts w:eastAsia="Calibri"/>
                <w:sz w:val="28"/>
                <w:szCs w:val="28"/>
                <w:lang w:eastAsia="en-US"/>
              </w:rPr>
            </w:pPr>
            <w:r w:rsidRPr="00055439">
              <w:rPr>
                <w:rFonts w:eastAsia="Calibri"/>
                <w:sz w:val="28"/>
                <w:szCs w:val="28"/>
              </w:rPr>
              <w:t>583/3</w:t>
            </w:r>
          </w:p>
        </w:tc>
        <w:tc>
          <w:tcPr>
            <w:tcW w:w="1701" w:type="dxa"/>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widowControl w:val="0"/>
              <w:jc w:val="center"/>
              <w:rPr>
                <w:rFonts w:eastAsia="Calibri"/>
                <w:sz w:val="28"/>
                <w:szCs w:val="28"/>
                <w:lang w:eastAsia="en-US"/>
              </w:rPr>
            </w:pPr>
            <w:r w:rsidRPr="00055439">
              <w:rPr>
                <w:rFonts w:eastAsia="Calibri"/>
                <w:sz w:val="28"/>
                <w:szCs w:val="28"/>
              </w:rPr>
              <w:t>1750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widowControl w:val="0"/>
              <w:jc w:val="center"/>
              <w:rPr>
                <w:rFonts w:eastAsia="Calibri"/>
                <w:sz w:val="28"/>
                <w:szCs w:val="28"/>
                <w:lang w:eastAsia="en-US"/>
              </w:rPr>
            </w:pPr>
            <w:r w:rsidRPr="00055439">
              <w:rPr>
                <w:rFonts w:eastAsia="Calibri"/>
                <w:sz w:val="28"/>
                <w:szCs w:val="28"/>
              </w:rPr>
              <w:t>4669</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widowControl w:val="0"/>
              <w:jc w:val="center"/>
              <w:rPr>
                <w:rFonts w:eastAsia="Calibri"/>
                <w:sz w:val="28"/>
                <w:szCs w:val="28"/>
                <w:lang w:eastAsia="en-US"/>
              </w:rPr>
            </w:pPr>
            <w:r w:rsidRPr="00055439">
              <w:rPr>
                <w:rFonts w:eastAsia="Calibri"/>
                <w:sz w:val="28"/>
                <w:szCs w:val="28"/>
              </w:rPr>
              <w:t>107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widowControl w:val="0"/>
              <w:jc w:val="center"/>
              <w:rPr>
                <w:rFonts w:eastAsia="Calibri"/>
                <w:sz w:val="28"/>
                <w:szCs w:val="28"/>
                <w:lang w:eastAsia="en-US"/>
              </w:rPr>
            </w:pPr>
            <w:r w:rsidRPr="00055439">
              <w:rPr>
                <w:rFonts w:eastAsia="Calibri"/>
                <w:sz w:val="28"/>
                <w:szCs w:val="28"/>
              </w:rPr>
              <w:t>56,0</w:t>
            </w:r>
          </w:p>
        </w:tc>
      </w:tr>
    </w:tbl>
    <w:p w:rsidR="00EE75B6" w:rsidRPr="00055439" w:rsidRDefault="00EE75B6" w:rsidP="00055439">
      <w:pPr>
        <w:widowControl w:val="0"/>
        <w:ind w:firstLine="708"/>
        <w:jc w:val="both"/>
        <w:rPr>
          <w:rFonts w:eastAsia="Calibri"/>
          <w:sz w:val="28"/>
          <w:szCs w:val="28"/>
        </w:rPr>
      </w:pPr>
    </w:p>
    <w:p w:rsidR="00EE75B6" w:rsidRPr="00055439" w:rsidRDefault="00EE75B6" w:rsidP="00055439">
      <w:pPr>
        <w:widowControl w:val="0"/>
        <w:tabs>
          <w:tab w:val="left" w:pos="9355"/>
        </w:tabs>
        <w:ind w:firstLine="709"/>
        <w:jc w:val="both"/>
        <w:textAlignment w:val="bottom"/>
        <w:rPr>
          <w:rFonts w:eastAsiaTheme="minorHAnsi"/>
          <w:sz w:val="28"/>
          <w:szCs w:val="28"/>
          <w:lang w:eastAsia="en-US"/>
        </w:rPr>
      </w:pPr>
      <w:r w:rsidRPr="00055439">
        <w:rPr>
          <w:sz w:val="28"/>
          <w:szCs w:val="28"/>
        </w:rPr>
        <w:t>На капельном орошении более урожайным (63,6 т/га) был сорт Удача (за счёт массы клубней с одного куста). Сорт Ред Скарлет уступал по урожайности на 15,0-15,5 т сорту Удача, несмотря на почти одинаковое количество клубней с одного куста сорт (табл. 3).</w:t>
      </w:r>
    </w:p>
    <w:p w:rsidR="00EE75B6" w:rsidRPr="00055439" w:rsidRDefault="00EE75B6" w:rsidP="00055439">
      <w:pPr>
        <w:widowControl w:val="0"/>
        <w:tabs>
          <w:tab w:val="left" w:pos="9355"/>
        </w:tabs>
        <w:jc w:val="center"/>
        <w:textAlignment w:val="bottom"/>
        <w:rPr>
          <w:color w:val="000000"/>
          <w:sz w:val="28"/>
          <w:szCs w:val="28"/>
        </w:rPr>
      </w:pPr>
      <w:r w:rsidRPr="00055439">
        <w:rPr>
          <w:color w:val="000000"/>
          <w:sz w:val="28"/>
          <w:szCs w:val="28"/>
        </w:rPr>
        <w:t>Таблица 3 - Структура урожая картофеля на капельном орошении</w:t>
      </w:r>
    </w:p>
    <w:tbl>
      <w:tblPr>
        <w:tblStyle w:val="a9"/>
        <w:tblW w:w="9606" w:type="dxa"/>
        <w:tblLook w:val="04A0" w:firstRow="1" w:lastRow="0" w:firstColumn="1" w:lastColumn="0" w:noHBand="0" w:noVBand="1"/>
      </w:tblPr>
      <w:tblGrid>
        <w:gridCol w:w="1929"/>
        <w:gridCol w:w="1390"/>
        <w:gridCol w:w="1563"/>
        <w:gridCol w:w="1135"/>
        <w:gridCol w:w="1267"/>
        <w:gridCol w:w="990"/>
        <w:gridCol w:w="1332"/>
      </w:tblGrid>
      <w:tr w:rsidR="00EE75B6" w:rsidRPr="00055439" w:rsidTr="00EE75B6">
        <w:tc>
          <w:tcPr>
            <w:tcW w:w="19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Сорт</w:t>
            </w:r>
          </w:p>
        </w:tc>
        <w:tc>
          <w:tcPr>
            <w:tcW w:w="29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B6" w:rsidRPr="00055439" w:rsidRDefault="00EE75B6" w:rsidP="00055439">
            <w:pPr>
              <w:widowControl w:val="0"/>
              <w:tabs>
                <w:tab w:val="left" w:pos="9355"/>
              </w:tabs>
              <w:jc w:val="center"/>
              <w:textAlignment w:val="bottom"/>
              <w:rPr>
                <w:color w:val="000000"/>
                <w:sz w:val="28"/>
                <w:szCs w:val="28"/>
              </w:rPr>
            </w:pPr>
            <w:r w:rsidRPr="00055439">
              <w:rPr>
                <w:color w:val="000000"/>
                <w:sz w:val="28"/>
                <w:szCs w:val="28"/>
              </w:rPr>
              <w:t>Количество клубней с одного куста, шт.</w:t>
            </w:r>
          </w:p>
        </w:tc>
        <w:tc>
          <w:tcPr>
            <w:tcW w:w="2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B6" w:rsidRPr="00055439" w:rsidRDefault="00EE75B6" w:rsidP="00055439">
            <w:pPr>
              <w:widowControl w:val="0"/>
              <w:tabs>
                <w:tab w:val="left" w:pos="9355"/>
              </w:tabs>
              <w:jc w:val="center"/>
              <w:textAlignment w:val="bottom"/>
              <w:rPr>
                <w:color w:val="000000"/>
                <w:sz w:val="28"/>
                <w:szCs w:val="28"/>
              </w:rPr>
            </w:pPr>
            <w:r w:rsidRPr="00055439">
              <w:rPr>
                <w:color w:val="000000"/>
                <w:sz w:val="28"/>
                <w:szCs w:val="28"/>
              </w:rPr>
              <w:t>Масса клубней с одного куста, г</w:t>
            </w:r>
          </w:p>
        </w:tc>
        <w:tc>
          <w:tcPr>
            <w:tcW w:w="2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B6" w:rsidRPr="00055439" w:rsidRDefault="00EE75B6" w:rsidP="00055439">
            <w:pPr>
              <w:widowControl w:val="0"/>
              <w:tabs>
                <w:tab w:val="left" w:pos="9355"/>
              </w:tabs>
              <w:jc w:val="center"/>
              <w:textAlignment w:val="bottom"/>
              <w:rPr>
                <w:color w:val="000000"/>
                <w:sz w:val="28"/>
                <w:szCs w:val="28"/>
              </w:rPr>
            </w:pPr>
            <w:r w:rsidRPr="00055439">
              <w:rPr>
                <w:color w:val="000000"/>
                <w:sz w:val="28"/>
                <w:szCs w:val="28"/>
              </w:rPr>
              <w:t>Урожайность,</w:t>
            </w:r>
          </w:p>
          <w:p w:rsidR="00EE75B6" w:rsidRPr="00055439" w:rsidRDefault="00EE75B6" w:rsidP="00055439">
            <w:pPr>
              <w:widowControl w:val="0"/>
              <w:tabs>
                <w:tab w:val="left" w:pos="9355"/>
              </w:tabs>
              <w:jc w:val="center"/>
              <w:textAlignment w:val="bottom"/>
              <w:rPr>
                <w:color w:val="000000"/>
                <w:sz w:val="28"/>
                <w:szCs w:val="28"/>
              </w:rPr>
            </w:pPr>
            <w:r w:rsidRPr="00055439">
              <w:rPr>
                <w:color w:val="000000"/>
                <w:sz w:val="28"/>
                <w:szCs w:val="28"/>
              </w:rPr>
              <w:t>т/га</w:t>
            </w:r>
          </w:p>
        </w:tc>
      </w:tr>
      <w:tr w:rsidR="00EE75B6" w:rsidRPr="00055439" w:rsidTr="00EE75B6">
        <w:trPr>
          <w:trHeight w:val="39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B6" w:rsidRPr="00055439" w:rsidRDefault="00EE75B6" w:rsidP="00055439">
            <w:pPr>
              <w:rPr>
                <w:sz w:val="28"/>
                <w:szCs w:val="28"/>
              </w:rPr>
            </w:pPr>
          </w:p>
        </w:tc>
        <w:tc>
          <w:tcPr>
            <w:tcW w:w="1390" w:type="dxa"/>
            <w:tcBorders>
              <w:top w:val="single" w:sz="4" w:space="0" w:color="000000" w:themeColor="text1"/>
              <w:left w:val="single" w:sz="4" w:space="0" w:color="000000" w:themeColor="text1"/>
              <w:bottom w:val="single" w:sz="4" w:space="0" w:color="auto"/>
              <w:right w:val="single" w:sz="4" w:space="0" w:color="auto"/>
            </w:tcBorders>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Удача</w:t>
            </w:r>
          </w:p>
        </w:tc>
        <w:tc>
          <w:tcPr>
            <w:tcW w:w="1563" w:type="dxa"/>
            <w:tcBorders>
              <w:top w:val="single" w:sz="4" w:space="0" w:color="000000" w:themeColor="text1"/>
              <w:left w:val="single" w:sz="4" w:space="0" w:color="auto"/>
              <w:bottom w:val="single" w:sz="4" w:space="0" w:color="auto"/>
              <w:right w:val="single" w:sz="4" w:space="0" w:color="000000" w:themeColor="text1"/>
            </w:tcBorders>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Ред Скарлет</w:t>
            </w:r>
          </w:p>
        </w:tc>
        <w:tc>
          <w:tcPr>
            <w:tcW w:w="1135" w:type="dxa"/>
            <w:tcBorders>
              <w:top w:val="single" w:sz="4" w:space="0" w:color="000000" w:themeColor="text1"/>
              <w:left w:val="single" w:sz="4" w:space="0" w:color="000000" w:themeColor="text1"/>
              <w:bottom w:val="single" w:sz="4" w:space="0" w:color="auto"/>
              <w:right w:val="single" w:sz="4" w:space="0" w:color="auto"/>
            </w:tcBorders>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Удача</w:t>
            </w:r>
          </w:p>
        </w:tc>
        <w:tc>
          <w:tcPr>
            <w:tcW w:w="1267" w:type="dxa"/>
            <w:tcBorders>
              <w:top w:val="single" w:sz="4" w:space="0" w:color="000000" w:themeColor="text1"/>
              <w:left w:val="single" w:sz="4" w:space="0" w:color="auto"/>
              <w:bottom w:val="single" w:sz="4" w:space="0" w:color="auto"/>
              <w:right w:val="single" w:sz="4" w:space="0" w:color="000000" w:themeColor="text1"/>
            </w:tcBorders>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Ред Скарлет</w:t>
            </w:r>
          </w:p>
        </w:tc>
        <w:tc>
          <w:tcPr>
            <w:tcW w:w="990" w:type="dxa"/>
            <w:tcBorders>
              <w:top w:val="single" w:sz="4" w:space="0" w:color="000000" w:themeColor="text1"/>
              <w:left w:val="single" w:sz="4" w:space="0" w:color="000000" w:themeColor="text1"/>
              <w:bottom w:val="single" w:sz="4" w:space="0" w:color="auto"/>
              <w:right w:val="single" w:sz="4" w:space="0" w:color="auto"/>
            </w:tcBorders>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Удача</w:t>
            </w:r>
          </w:p>
        </w:tc>
        <w:tc>
          <w:tcPr>
            <w:tcW w:w="1332" w:type="dxa"/>
            <w:tcBorders>
              <w:top w:val="single" w:sz="4" w:space="0" w:color="000000" w:themeColor="text1"/>
              <w:left w:val="single" w:sz="4" w:space="0" w:color="auto"/>
              <w:bottom w:val="single" w:sz="4" w:space="0" w:color="auto"/>
              <w:right w:val="single" w:sz="4" w:space="0" w:color="000000" w:themeColor="text1"/>
            </w:tcBorders>
            <w:hideMark/>
          </w:tcPr>
          <w:p w:rsidR="00EE75B6" w:rsidRPr="00055439" w:rsidRDefault="00EE75B6" w:rsidP="00055439">
            <w:pPr>
              <w:widowControl w:val="0"/>
              <w:tabs>
                <w:tab w:val="left" w:pos="9355"/>
              </w:tabs>
              <w:jc w:val="center"/>
              <w:textAlignment w:val="bottom"/>
              <w:rPr>
                <w:sz w:val="28"/>
                <w:szCs w:val="28"/>
              </w:rPr>
            </w:pPr>
            <w:r w:rsidRPr="00055439">
              <w:rPr>
                <w:sz w:val="28"/>
                <w:szCs w:val="28"/>
              </w:rPr>
              <w:t>Ред Скарлет</w:t>
            </w:r>
          </w:p>
        </w:tc>
      </w:tr>
      <w:tr w:rsidR="00EE75B6" w:rsidRPr="00055439" w:rsidTr="00EE75B6">
        <w:trPr>
          <w:trHeight w:val="390"/>
        </w:trPr>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B6" w:rsidRPr="00055439" w:rsidRDefault="00EE75B6" w:rsidP="00055439">
            <w:pPr>
              <w:widowControl w:val="0"/>
              <w:tabs>
                <w:tab w:val="left" w:pos="9355"/>
              </w:tabs>
              <w:textAlignment w:val="bottom"/>
              <w:rPr>
                <w:color w:val="000000"/>
                <w:sz w:val="28"/>
                <w:szCs w:val="28"/>
              </w:rPr>
            </w:pPr>
            <w:r w:rsidRPr="00055439">
              <w:rPr>
                <w:color w:val="000000"/>
                <w:sz w:val="28"/>
                <w:szCs w:val="28"/>
              </w:rPr>
              <w:t>Капельное орошение</w:t>
            </w:r>
          </w:p>
        </w:tc>
        <w:tc>
          <w:tcPr>
            <w:tcW w:w="1390" w:type="dxa"/>
            <w:tcBorders>
              <w:top w:val="single" w:sz="4" w:space="0" w:color="000000" w:themeColor="text1"/>
              <w:left w:val="single" w:sz="4" w:space="0" w:color="000000" w:themeColor="text1"/>
              <w:bottom w:val="single" w:sz="4" w:space="0" w:color="auto"/>
              <w:right w:val="single" w:sz="4" w:space="0" w:color="auto"/>
            </w:tcBorders>
            <w:hideMark/>
          </w:tcPr>
          <w:p w:rsidR="00EE75B6" w:rsidRPr="00055439" w:rsidRDefault="00EE75B6" w:rsidP="00055439">
            <w:pPr>
              <w:widowControl w:val="0"/>
              <w:tabs>
                <w:tab w:val="left" w:pos="9355"/>
              </w:tabs>
              <w:jc w:val="center"/>
              <w:textAlignment w:val="bottom"/>
              <w:rPr>
                <w:color w:val="000000"/>
                <w:sz w:val="28"/>
                <w:szCs w:val="28"/>
              </w:rPr>
            </w:pPr>
            <w:r w:rsidRPr="00055439">
              <w:rPr>
                <w:color w:val="000000"/>
                <w:sz w:val="28"/>
                <w:szCs w:val="28"/>
              </w:rPr>
              <w:t>12,4</w:t>
            </w:r>
          </w:p>
        </w:tc>
        <w:tc>
          <w:tcPr>
            <w:tcW w:w="1563" w:type="dxa"/>
            <w:tcBorders>
              <w:top w:val="single" w:sz="4" w:space="0" w:color="000000" w:themeColor="text1"/>
              <w:left w:val="single" w:sz="4" w:space="0" w:color="auto"/>
              <w:bottom w:val="single" w:sz="4" w:space="0" w:color="auto"/>
              <w:right w:val="single" w:sz="4" w:space="0" w:color="000000" w:themeColor="text1"/>
            </w:tcBorders>
            <w:hideMark/>
          </w:tcPr>
          <w:p w:rsidR="00EE75B6" w:rsidRPr="00055439" w:rsidRDefault="00EE75B6" w:rsidP="00055439">
            <w:pPr>
              <w:widowControl w:val="0"/>
              <w:tabs>
                <w:tab w:val="left" w:pos="9355"/>
              </w:tabs>
              <w:jc w:val="center"/>
              <w:textAlignment w:val="bottom"/>
              <w:rPr>
                <w:color w:val="000000"/>
                <w:sz w:val="28"/>
                <w:szCs w:val="28"/>
              </w:rPr>
            </w:pPr>
            <w:r w:rsidRPr="00055439">
              <w:rPr>
                <w:color w:val="000000"/>
                <w:sz w:val="28"/>
                <w:szCs w:val="28"/>
              </w:rPr>
              <w:t>11,8</w:t>
            </w:r>
          </w:p>
        </w:tc>
        <w:tc>
          <w:tcPr>
            <w:tcW w:w="1135" w:type="dxa"/>
            <w:tcBorders>
              <w:top w:val="single" w:sz="4" w:space="0" w:color="000000" w:themeColor="text1"/>
              <w:left w:val="single" w:sz="4" w:space="0" w:color="000000" w:themeColor="text1"/>
              <w:bottom w:val="single" w:sz="4" w:space="0" w:color="auto"/>
              <w:right w:val="single" w:sz="4" w:space="0" w:color="auto"/>
            </w:tcBorders>
            <w:hideMark/>
          </w:tcPr>
          <w:p w:rsidR="00EE75B6" w:rsidRPr="00055439" w:rsidRDefault="00EE75B6" w:rsidP="00055439">
            <w:pPr>
              <w:widowControl w:val="0"/>
              <w:tabs>
                <w:tab w:val="left" w:pos="9355"/>
              </w:tabs>
              <w:jc w:val="center"/>
              <w:textAlignment w:val="bottom"/>
              <w:rPr>
                <w:color w:val="000000"/>
                <w:sz w:val="28"/>
                <w:szCs w:val="28"/>
              </w:rPr>
            </w:pPr>
            <w:r w:rsidRPr="00055439">
              <w:rPr>
                <w:color w:val="000000"/>
                <w:sz w:val="28"/>
                <w:szCs w:val="28"/>
              </w:rPr>
              <w:t>1010,0</w:t>
            </w:r>
          </w:p>
        </w:tc>
        <w:tc>
          <w:tcPr>
            <w:tcW w:w="1267" w:type="dxa"/>
            <w:tcBorders>
              <w:top w:val="single" w:sz="4" w:space="0" w:color="000000" w:themeColor="text1"/>
              <w:left w:val="single" w:sz="4" w:space="0" w:color="auto"/>
              <w:bottom w:val="single" w:sz="4" w:space="0" w:color="auto"/>
              <w:right w:val="single" w:sz="4" w:space="0" w:color="000000" w:themeColor="text1"/>
            </w:tcBorders>
            <w:hideMark/>
          </w:tcPr>
          <w:p w:rsidR="00EE75B6" w:rsidRPr="00055439" w:rsidRDefault="00EE75B6" w:rsidP="00055439">
            <w:pPr>
              <w:widowControl w:val="0"/>
              <w:tabs>
                <w:tab w:val="left" w:pos="9355"/>
              </w:tabs>
              <w:jc w:val="center"/>
              <w:textAlignment w:val="bottom"/>
              <w:rPr>
                <w:color w:val="000000"/>
                <w:sz w:val="28"/>
                <w:szCs w:val="28"/>
              </w:rPr>
            </w:pPr>
            <w:r w:rsidRPr="00055439">
              <w:rPr>
                <w:color w:val="000000"/>
                <w:sz w:val="28"/>
                <w:szCs w:val="28"/>
              </w:rPr>
              <w:t>825,6</w:t>
            </w:r>
          </w:p>
        </w:tc>
        <w:tc>
          <w:tcPr>
            <w:tcW w:w="990" w:type="dxa"/>
            <w:tcBorders>
              <w:top w:val="single" w:sz="4" w:space="0" w:color="000000" w:themeColor="text1"/>
              <w:left w:val="single" w:sz="4" w:space="0" w:color="000000" w:themeColor="text1"/>
              <w:bottom w:val="single" w:sz="4" w:space="0" w:color="auto"/>
              <w:right w:val="single" w:sz="4" w:space="0" w:color="auto"/>
            </w:tcBorders>
            <w:hideMark/>
          </w:tcPr>
          <w:p w:rsidR="00EE75B6" w:rsidRPr="00055439" w:rsidRDefault="00EE75B6" w:rsidP="00055439">
            <w:pPr>
              <w:widowControl w:val="0"/>
              <w:tabs>
                <w:tab w:val="left" w:pos="9355"/>
              </w:tabs>
              <w:jc w:val="center"/>
              <w:textAlignment w:val="bottom"/>
              <w:rPr>
                <w:color w:val="000000"/>
                <w:sz w:val="28"/>
                <w:szCs w:val="28"/>
              </w:rPr>
            </w:pPr>
            <w:r w:rsidRPr="00055439">
              <w:rPr>
                <w:color w:val="000000"/>
                <w:sz w:val="28"/>
                <w:szCs w:val="28"/>
              </w:rPr>
              <w:t>63,6</w:t>
            </w:r>
          </w:p>
        </w:tc>
        <w:tc>
          <w:tcPr>
            <w:tcW w:w="1332" w:type="dxa"/>
            <w:tcBorders>
              <w:top w:val="single" w:sz="4" w:space="0" w:color="000000" w:themeColor="text1"/>
              <w:left w:val="single" w:sz="4" w:space="0" w:color="auto"/>
              <w:bottom w:val="single" w:sz="4" w:space="0" w:color="auto"/>
              <w:right w:val="single" w:sz="4" w:space="0" w:color="000000" w:themeColor="text1"/>
            </w:tcBorders>
            <w:hideMark/>
          </w:tcPr>
          <w:p w:rsidR="00EE75B6" w:rsidRPr="00055439" w:rsidRDefault="00EE75B6" w:rsidP="00055439">
            <w:pPr>
              <w:widowControl w:val="0"/>
              <w:tabs>
                <w:tab w:val="left" w:pos="9355"/>
              </w:tabs>
              <w:jc w:val="center"/>
              <w:textAlignment w:val="bottom"/>
              <w:rPr>
                <w:color w:val="000000"/>
                <w:sz w:val="28"/>
                <w:szCs w:val="28"/>
              </w:rPr>
            </w:pPr>
            <w:r w:rsidRPr="00055439">
              <w:rPr>
                <w:color w:val="000000"/>
                <w:sz w:val="28"/>
                <w:szCs w:val="28"/>
              </w:rPr>
              <w:t>48,4</w:t>
            </w:r>
          </w:p>
        </w:tc>
      </w:tr>
      <w:tr w:rsidR="00EE75B6" w:rsidRPr="00055439" w:rsidTr="00EE75B6">
        <w:trPr>
          <w:trHeight w:val="390"/>
        </w:trPr>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B6" w:rsidRPr="00055439" w:rsidRDefault="00EE75B6" w:rsidP="00055439">
            <w:pPr>
              <w:widowControl w:val="0"/>
              <w:tabs>
                <w:tab w:val="left" w:pos="9355"/>
              </w:tabs>
              <w:textAlignment w:val="bottom"/>
              <w:rPr>
                <w:sz w:val="28"/>
                <w:szCs w:val="28"/>
              </w:rPr>
            </w:pPr>
            <w:r w:rsidRPr="00055439">
              <w:rPr>
                <w:color w:val="000000"/>
                <w:sz w:val="28"/>
                <w:szCs w:val="28"/>
              </w:rPr>
              <w:t>Дождевание</w:t>
            </w:r>
          </w:p>
        </w:tc>
        <w:tc>
          <w:tcPr>
            <w:tcW w:w="1390" w:type="dxa"/>
            <w:tcBorders>
              <w:top w:val="single" w:sz="4" w:space="0" w:color="000000" w:themeColor="text1"/>
              <w:left w:val="single" w:sz="4" w:space="0" w:color="000000" w:themeColor="text1"/>
              <w:bottom w:val="single" w:sz="4" w:space="0" w:color="auto"/>
              <w:right w:val="single" w:sz="4" w:space="0" w:color="auto"/>
            </w:tcBorders>
            <w:hideMark/>
          </w:tcPr>
          <w:p w:rsidR="00EE75B6" w:rsidRPr="00055439" w:rsidRDefault="00EE75B6" w:rsidP="00055439">
            <w:pPr>
              <w:widowControl w:val="0"/>
              <w:tabs>
                <w:tab w:val="left" w:pos="9355"/>
              </w:tabs>
              <w:jc w:val="center"/>
              <w:textAlignment w:val="bottom"/>
              <w:rPr>
                <w:color w:val="000000"/>
                <w:sz w:val="28"/>
                <w:szCs w:val="28"/>
              </w:rPr>
            </w:pPr>
            <w:r w:rsidRPr="00055439">
              <w:rPr>
                <w:color w:val="000000"/>
                <w:sz w:val="28"/>
                <w:szCs w:val="28"/>
              </w:rPr>
              <w:t>12,0</w:t>
            </w:r>
          </w:p>
        </w:tc>
        <w:tc>
          <w:tcPr>
            <w:tcW w:w="1563" w:type="dxa"/>
            <w:tcBorders>
              <w:top w:val="single" w:sz="4" w:space="0" w:color="000000" w:themeColor="text1"/>
              <w:left w:val="single" w:sz="4" w:space="0" w:color="auto"/>
              <w:bottom w:val="single" w:sz="4" w:space="0" w:color="auto"/>
              <w:right w:val="single" w:sz="4" w:space="0" w:color="000000" w:themeColor="text1"/>
            </w:tcBorders>
            <w:hideMark/>
          </w:tcPr>
          <w:p w:rsidR="00EE75B6" w:rsidRPr="00055439" w:rsidRDefault="00EE75B6" w:rsidP="00055439">
            <w:pPr>
              <w:widowControl w:val="0"/>
              <w:tabs>
                <w:tab w:val="left" w:pos="9355"/>
              </w:tabs>
              <w:jc w:val="center"/>
              <w:textAlignment w:val="bottom"/>
              <w:rPr>
                <w:color w:val="000000"/>
                <w:sz w:val="28"/>
                <w:szCs w:val="28"/>
              </w:rPr>
            </w:pPr>
            <w:r w:rsidRPr="00055439">
              <w:rPr>
                <w:color w:val="000000"/>
                <w:sz w:val="28"/>
                <w:szCs w:val="28"/>
              </w:rPr>
              <w:t>10,8</w:t>
            </w:r>
          </w:p>
        </w:tc>
        <w:tc>
          <w:tcPr>
            <w:tcW w:w="1135" w:type="dxa"/>
            <w:tcBorders>
              <w:top w:val="single" w:sz="4" w:space="0" w:color="000000" w:themeColor="text1"/>
              <w:left w:val="single" w:sz="4" w:space="0" w:color="000000" w:themeColor="text1"/>
              <w:bottom w:val="single" w:sz="4" w:space="0" w:color="auto"/>
              <w:right w:val="single" w:sz="4" w:space="0" w:color="auto"/>
            </w:tcBorders>
            <w:hideMark/>
          </w:tcPr>
          <w:p w:rsidR="00EE75B6" w:rsidRPr="00055439" w:rsidRDefault="00EE75B6" w:rsidP="00055439">
            <w:pPr>
              <w:widowControl w:val="0"/>
              <w:tabs>
                <w:tab w:val="left" w:pos="9355"/>
              </w:tabs>
              <w:jc w:val="center"/>
              <w:textAlignment w:val="bottom"/>
              <w:rPr>
                <w:color w:val="000000"/>
                <w:sz w:val="28"/>
                <w:szCs w:val="28"/>
              </w:rPr>
            </w:pPr>
            <w:r w:rsidRPr="00055439">
              <w:rPr>
                <w:color w:val="000000"/>
                <w:sz w:val="28"/>
                <w:szCs w:val="28"/>
              </w:rPr>
              <w:t>558,6</w:t>
            </w:r>
          </w:p>
        </w:tc>
        <w:tc>
          <w:tcPr>
            <w:tcW w:w="1267" w:type="dxa"/>
            <w:tcBorders>
              <w:top w:val="single" w:sz="4" w:space="0" w:color="000000" w:themeColor="text1"/>
              <w:left w:val="single" w:sz="4" w:space="0" w:color="auto"/>
              <w:bottom w:val="single" w:sz="4" w:space="0" w:color="auto"/>
              <w:right w:val="single" w:sz="4" w:space="0" w:color="000000" w:themeColor="text1"/>
            </w:tcBorders>
            <w:hideMark/>
          </w:tcPr>
          <w:p w:rsidR="00EE75B6" w:rsidRPr="00055439" w:rsidRDefault="00EE75B6" w:rsidP="00055439">
            <w:pPr>
              <w:widowControl w:val="0"/>
              <w:tabs>
                <w:tab w:val="left" w:pos="9355"/>
              </w:tabs>
              <w:jc w:val="center"/>
              <w:textAlignment w:val="bottom"/>
              <w:rPr>
                <w:color w:val="000000"/>
                <w:sz w:val="28"/>
                <w:szCs w:val="28"/>
              </w:rPr>
            </w:pPr>
            <w:r w:rsidRPr="00055439">
              <w:rPr>
                <w:color w:val="000000"/>
                <w:sz w:val="28"/>
                <w:szCs w:val="28"/>
              </w:rPr>
              <w:t>620,0</w:t>
            </w:r>
          </w:p>
        </w:tc>
        <w:tc>
          <w:tcPr>
            <w:tcW w:w="990" w:type="dxa"/>
            <w:tcBorders>
              <w:top w:val="single" w:sz="4" w:space="0" w:color="000000" w:themeColor="text1"/>
              <w:left w:val="single" w:sz="4" w:space="0" w:color="000000" w:themeColor="text1"/>
              <w:bottom w:val="single" w:sz="4" w:space="0" w:color="auto"/>
              <w:right w:val="single" w:sz="4" w:space="0" w:color="auto"/>
            </w:tcBorders>
            <w:hideMark/>
          </w:tcPr>
          <w:p w:rsidR="00EE75B6" w:rsidRPr="00055439" w:rsidRDefault="00EE75B6" w:rsidP="00055439">
            <w:pPr>
              <w:widowControl w:val="0"/>
              <w:tabs>
                <w:tab w:val="left" w:pos="9355"/>
              </w:tabs>
              <w:jc w:val="center"/>
              <w:textAlignment w:val="bottom"/>
              <w:rPr>
                <w:color w:val="000000"/>
                <w:sz w:val="28"/>
                <w:szCs w:val="28"/>
              </w:rPr>
            </w:pPr>
            <w:r w:rsidRPr="00055439">
              <w:rPr>
                <w:color w:val="000000"/>
                <w:sz w:val="28"/>
                <w:szCs w:val="28"/>
              </w:rPr>
              <w:t>45,0</w:t>
            </w:r>
          </w:p>
        </w:tc>
        <w:tc>
          <w:tcPr>
            <w:tcW w:w="1332" w:type="dxa"/>
            <w:tcBorders>
              <w:top w:val="single" w:sz="4" w:space="0" w:color="000000" w:themeColor="text1"/>
              <w:left w:val="single" w:sz="4" w:space="0" w:color="auto"/>
              <w:bottom w:val="single" w:sz="4" w:space="0" w:color="auto"/>
              <w:right w:val="single" w:sz="4" w:space="0" w:color="000000" w:themeColor="text1"/>
            </w:tcBorders>
            <w:hideMark/>
          </w:tcPr>
          <w:p w:rsidR="00EE75B6" w:rsidRPr="00055439" w:rsidRDefault="00EE75B6" w:rsidP="00055439">
            <w:pPr>
              <w:widowControl w:val="0"/>
              <w:tabs>
                <w:tab w:val="left" w:pos="9355"/>
              </w:tabs>
              <w:jc w:val="center"/>
              <w:textAlignment w:val="bottom"/>
              <w:rPr>
                <w:color w:val="000000"/>
                <w:sz w:val="28"/>
                <w:szCs w:val="28"/>
              </w:rPr>
            </w:pPr>
            <w:r w:rsidRPr="00055439">
              <w:rPr>
                <w:color w:val="000000"/>
                <w:sz w:val="28"/>
                <w:szCs w:val="28"/>
              </w:rPr>
              <w:t>61,9</w:t>
            </w:r>
          </w:p>
        </w:tc>
      </w:tr>
    </w:tbl>
    <w:p w:rsidR="00EE75B6" w:rsidRPr="00055439" w:rsidRDefault="00EE75B6" w:rsidP="00055439">
      <w:pPr>
        <w:widowControl w:val="0"/>
        <w:tabs>
          <w:tab w:val="left" w:pos="9355"/>
        </w:tabs>
        <w:ind w:firstLine="709"/>
        <w:jc w:val="both"/>
        <w:textAlignment w:val="bottom"/>
        <w:rPr>
          <w:color w:val="000000"/>
          <w:sz w:val="28"/>
          <w:szCs w:val="28"/>
          <w:lang w:eastAsia="en-US"/>
        </w:rPr>
      </w:pPr>
    </w:p>
    <w:p w:rsidR="00EE75B6" w:rsidRPr="00055439" w:rsidRDefault="00EE75B6" w:rsidP="00055439">
      <w:pPr>
        <w:widowControl w:val="0"/>
        <w:tabs>
          <w:tab w:val="left" w:pos="9355"/>
        </w:tabs>
        <w:ind w:firstLine="709"/>
        <w:jc w:val="both"/>
        <w:textAlignment w:val="bottom"/>
        <w:rPr>
          <w:rFonts w:eastAsiaTheme="minorHAnsi"/>
          <w:sz w:val="28"/>
          <w:szCs w:val="28"/>
        </w:rPr>
      </w:pPr>
      <w:r w:rsidRPr="00055439">
        <w:rPr>
          <w:sz w:val="28"/>
          <w:szCs w:val="28"/>
        </w:rPr>
        <w:t xml:space="preserve">Наиболее урожайный при орошении дождеванием – сорт Ред Скарлет (61,9 т/га). Несмотря на то, что количество клубней с одного растения сорт Удача формировал больше, они были мелкой фракции и их масса составляла </w:t>
      </w:r>
      <w:r w:rsidRPr="00055439">
        <w:rPr>
          <w:color w:val="000000"/>
          <w:sz w:val="28"/>
          <w:szCs w:val="28"/>
        </w:rPr>
        <w:t xml:space="preserve">558,0 граммов против 620,0 у сорта </w:t>
      </w:r>
      <w:r w:rsidRPr="00055439">
        <w:rPr>
          <w:sz w:val="28"/>
          <w:szCs w:val="28"/>
        </w:rPr>
        <w:t xml:space="preserve">Ред Скарлет. Урожайность </w:t>
      </w:r>
      <w:r w:rsidRPr="00055439">
        <w:rPr>
          <w:sz w:val="28"/>
          <w:szCs w:val="28"/>
        </w:rPr>
        <w:lastRenderedPageBreak/>
        <w:t xml:space="preserve">сорта Удача составила  45,0 т/га. </w:t>
      </w:r>
    </w:p>
    <w:p w:rsidR="00EE75B6" w:rsidRPr="00055439" w:rsidRDefault="00EE75B6" w:rsidP="00055439">
      <w:pPr>
        <w:widowControl w:val="0"/>
        <w:tabs>
          <w:tab w:val="left" w:pos="9355"/>
        </w:tabs>
        <w:ind w:firstLine="709"/>
        <w:jc w:val="both"/>
        <w:textAlignment w:val="bottom"/>
        <w:rPr>
          <w:sz w:val="28"/>
          <w:szCs w:val="28"/>
        </w:rPr>
      </w:pPr>
      <w:r w:rsidRPr="00055439">
        <w:rPr>
          <w:sz w:val="28"/>
          <w:szCs w:val="28"/>
        </w:rPr>
        <w:t xml:space="preserve">Сравнение урожайности сортов картофеля при различных способах полива показало, что для сорта Ред Скарлет предпочтительнее орошение дождеванием, на котором он формируют урожайность на 10-13 т больше, чем на капельном орошении. Сорт  Удача для получения урожайности  </w:t>
      </w:r>
      <w:r w:rsidRPr="00055439">
        <w:rPr>
          <w:color w:val="000000"/>
          <w:sz w:val="28"/>
          <w:szCs w:val="28"/>
        </w:rPr>
        <w:t xml:space="preserve">63,6 </w:t>
      </w:r>
      <w:r w:rsidRPr="00055439">
        <w:rPr>
          <w:sz w:val="28"/>
          <w:szCs w:val="28"/>
        </w:rPr>
        <w:t>т/га  лучше выращивать на капельном орошении, при котором они формируют на 18 т больше, чем при орошении дождеванием.</w:t>
      </w:r>
    </w:p>
    <w:p w:rsidR="00EE75B6" w:rsidRPr="00055439" w:rsidRDefault="00EE75B6" w:rsidP="00055439">
      <w:pPr>
        <w:widowControl w:val="0"/>
        <w:ind w:firstLine="708"/>
        <w:jc w:val="both"/>
        <w:rPr>
          <w:sz w:val="28"/>
          <w:szCs w:val="28"/>
        </w:rPr>
      </w:pPr>
      <w:r w:rsidRPr="00055439">
        <w:rPr>
          <w:b/>
          <w:sz w:val="28"/>
          <w:szCs w:val="28"/>
        </w:rPr>
        <w:t>Заключение</w:t>
      </w:r>
      <w:r w:rsidRPr="00055439">
        <w:rPr>
          <w:sz w:val="28"/>
          <w:szCs w:val="28"/>
        </w:rPr>
        <w:t>. Сравнение урожайности сортов картофеля при различных способах полива показало, что для сорта Ред Скарлет предпочтительнее орошение дождеванием, для сорта  Удача - капельное орошение.</w:t>
      </w:r>
    </w:p>
    <w:p w:rsidR="00EE75B6" w:rsidRPr="00055439" w:rsidRDefault="00EE75B6" w:rsidP="00055439">
      <w:pPr>
        <w:widowControl w:val="0"/>
        <w:ind w:firstLine="708"/>
        <w:jc w:val="center"/>
        <w:rPr>
          <w:b/>
          <w:sz w:val="28"/>
          <w:szCs w:val="28"/>
        </w:rPr>
      </w:pPr>
    </w:p>
    <w:p w:rsidR="00EE75B6" w:rsidRPr="00055439" w:rsidRDefault="00826D36" w:rsidP="00055439">
      <w:pPr>
        <w:widowControl w:val="0"/>
        <w:ind w:firstLine="708"/>
        <w:jc w:val="center"/>
        <w:rPr>
          <w:rFonts w:asciiTheme="minorHAnsi" w:hAnsiTheme="minorHAnsi" w:cstheme="minorBidi"/>
          <w:sz w:val="28"/>
          <w:szCs w:val="28"/>
        </w:rPr>
      </w:pPr>
      <w:r>
        <w:rPr>
          <w:b/>
          <w:sz w:val="28"/>
          <w:szCs w:val="28"/>
        </w:rPr>
        <w:t>Список л</w:t>
      </w:r>
      <w:r w:rsidR="00EE75B6" w:rsidRPr="00055439">
        <w:rPr>
          <w:b/>
          <w:sz w:val="28"/>
          <w:szCs w:val="28"/>
        </w:rPr>
        <w:t>итератур</w:t>
      </w:r>
      <w:r>
        <w:rPr>
          <w:b/>
          <w:sz w:val="28"/>
          <w:szCs w:val="28"/>
        </w:rPr>
        <w:t>ы</w:t>
      </w:r>
      <w:r w:rsidR="00EE75B6" w:rsidRPr="00055439">
        <w:rPr>
          <w:spacing w:val="2"/>
          <w:sz w:val="28"/>
          <w:szCs w:val="28"/>
        </w:rPr>
        <w:t xml:space="preserve"> </w:t>
      </w:r>
    </w:p>
    <w:p w:rsidR="00EE75B6" w:rsidRPr="00055439" w:rsidRDefault="006C10F8" w:rsidP="00A0227E">
      <w:pPr>
        <w:pStyle w:val="a7"/>
        <w:widowControl w:val="0"/>
        <w:numPr>
          <w:ilvl w:val="0"/>
          <w:numId w:val="1"/>
        </w:numPr>
        <w:spacing w:before="0" w:beforeAutospacing="0" w:after="0" w:afterAutospacing="0"/>
        <w:ind w:left="426"/>
        <w:jc w:val="both"/>
        <w:rPr>
          <w:spacing w:val="2"/>
          <w:sz w:val="28"/>
          <w:szCs w:val="28"/>
        </w:rPr>
      </w:pPr>
      <w:r>
        <w:rPr>
          <w:spacing w:val="2"/>
          <w:sz w:val="28"/>
          <w:szCs w:val="28"/>
        </w:rPr>
        <w:t>Т</w:t>
      </w:r>
      <w:r w:rsidRPr="00055439">
        <w:rPr>
          <w:spacing w:val="2"/>
          <w:sz w:val="28"/>
          <w:szCs w:val="28"/>
        </w:rPr>
        <w:t xml:space="preserve">.С. Айсанов, М.В Селиванова, Е.С. Романенко, Е.А. Сосюра, А.Ф. Нуднова, Н.А. Есаулко // </w:t>
      </w:r>
      <w:r w:rsidR="00EE75B6" w:rsidRPr="00055439">
        <w:rPr>
          <w:spacing w:val="2"/>
          <w:sz w:val="28"/>
          <w:szCs w:val="28"/>
        </w:rPr>
        <w:t xml:space="preserve">Влияние минеральных удобрений на урожайность гибридов томата в условиях открытого грунта Ставропольской возвышенности / Т.С. Айсанов, М.В Селиванова, Е.С. Романенко, Е.А. Сосюра, А.Ф. Нуднова, Н.А. Есаулко // АгроФорумСнаб. - 2017. -  № 4 (152). - С. 50-51. </w:t>
      </w:r>
    </w:p>
    <w:p w:rsidR="00EE75B6" w:rsidRPr="00055439" w:rsidRDefault="006C10F8" w:rsidP="00A0227E">
      <w:pPr>
        <w:pStyle w:val="a7"/>
        <w:widowControl w:val="0"/>
        <w:numPr>
          <w:ilvl w:val="0"/>
          <w:numId w:val="1"/>
        </w:numPr>
        <w:spacing w:before="0" w:beforeAutospacing="0" w:after="0" w:afterAutospacing="0"/>
        <w:ind w:left="426"/>
        <w:jc w:val="both"/>
        <w:rPr>
          <w:sz w:val="28"/>
          <w:szCs w:val="28"/>
        </w:rPr>
      </w:pPr>
      <w:r w:rsidRPr="00055439">
        <w:rPr>
          <w:sz w:val="28"/>
          <w:szCs w:val="28"/>
        </w:rPr>
        <w:t xml:space="preserve">М.В. Селиванова, М.С. Сигида, Е.С. Романенко, Н.А. Новичихин </w:t>
      </w:r>
      <w:r w:rsidR="00EE75B6" w:rsidRPr="00055439">
        <w:rPr>
          <w:sz w:val="28"/>
          <w:szCs w:val="28"/>
        </w:rPr>
        <w:t>Влияние синергизма биологически активных веществ и минеральных удобрений на урожайность и качество плодов томата / М.В. Селиванова, М.С. Сигида, Е.С. Романенко, Н.А. Новичихин / Аграрная наука – сельскому хозяйству: матер. XI Междун. науч.-практ. конфер. (04-05 февраля 2016 г., г. Барнаул). – Барнаул: Алтайский ГАУ, 2016. – С. 235-236.</w:t>
      </w:r>
    </w:p>
    <w:p w:rsidR="00EE75B6" w:rsidRPr="006C10F8" w:rsidRDefault="006C10F8" w:rsidP="00A0227E">
      <w:pPr>
        <w:pStyle w:val="a7"/>
        <w:widowControl w:val="0"/>
        <w:numPr>
          <w:ilvl w:val="0"/>
          <w:numId w:val="1"/>
        </w:numPr>
        <w:spacing w:before="0" w:beforeAutospacing="0" w:after="0" w:afterAutospacing="0"/>
        <w:ind w:left="426"/>
        <w:jc w:val="both"/>
        <w:rPr>
          <w:sz w:val="28"/>
          <w:szCs w:val="28"/>
        </w:rPr>
      </w:pPr>
      <w:r w:rsidRPr="00055439">
        <w:rPr>
          <w:sz w:val="28"/>
          <w:szCs w:val="28"/>
        </w:rPr>
        <w:t xml:space="preserve">Н.А. Есаулко, М.В. Селиванова, Е.С. Романенко, Т.С. Айсанов, Е.А. Сосюра </w:t>
      </w:r>
      <w:r w:rsidR="00EE75B6" w:rsidRPr="00055439">
        <w:rPr>
          <w:sz w:val="28"/>
          <w:szCs w:val="28"/>
        </w:rPr>
        <w:t xml:space="preserve">Динамика развития надземной биомассы картофеля, структура </w:t>
      </w:r>
      <w:r w:rsidR="00EE75B6" w:rsidRPr="006C10F8">
        <w:rPr>
          <w:sz w:val="28"/>
          <w:szCs w:val="28"/>
        </w:rPr>
        <w:t>урожая в зависимости от сорта / Н.А. Есаулко, М.В. Селиванова, Е.С. Романенко, Т.С. Айсанов, Е.А. Сосюра // Аграрная наука, творчество, рост: матер. VII междун. науч.-практ. конфер. (г. Ставрополь, 09-12 февраля 2017 г.). - Ставрополь: ООО «Секвойя», 2017. - С. 89-92.</w:t>
      </w:r>
    </w:p>
    <w:p w:rsidR="00EE75B6" w:rsidRPr="006C10F8" w:rsidRDefault="006C10F8" w:rsidP="00A0227E">
      <w:pPr>
        <w:pStyle w:val="a7"/>
        <w:widowControl w:val="0"/>
        <w:numPr>
          <w:ilvl w:val="0"/>
          <w:numId w:val="1"/>
        </w:numPr>
        <w:spacing w:before="0" w:beforeAutospacing="0" w:after="0" w:afterAutospacing="0"/>
        <w:ind w:left="426"/>
        <w:jc w:val="both"/>
        <w:rPr>
          <w:sz w:val="28"/>
          <w:szCs w:val="28"/>
        </w:rPr>
      </w:pPr>
      <w:r w:rsidRPr="006C10F8">
        <w:rPr>
          <w:sz w:val="28"/>
          <w:szCs w:val="28"/>
        </w:rPr>
        <w:t>М.В. Селиванова, О.Ю. Лобанкова, Е.С. Романенко, Н.А. Есаулко, А.Ф. Нуднова, Е.А. Сосюра, Ю.С. Прудько</w:t>
      </w:r>
      <w:r w:rsidRPr="006C10F8">
        <w:t xml:space="preserve"> </w:t>
      </w:r>
      <w:hyperlink r:id="rId128" w:history="1">
        <w:r w:rsidR="00EE75B6" w:rsidRPr="006C10F8">
          <w:rPr>
            <w:rStyle w:val="aa"/>
            <w:color w:val="auto"/>
            <w:sz w:val="28"/>
            <w:szCs w:val="28"/>
            <w:u w:val="none"/>
          </w:rPr>
          <w:t>Повышение урожайности огурца в защищенном грунте</w:t>
        </w:r>
      </w:hyperlink>
      <w:r w:rsidR="00EE75B6" w:rsidRPr="006C10F8">
        <w:rPr>
          <w:sz w:val="28"/>
          <w:szCs w:val="28"/>
        </w:rPr>
        <w:t xml:space="preserve">: монография / М.В. Селиванова, О.Ю. Лобанкова, Е.С. Романенко, Н.А. Есаулко, А.Ф. Нуднова, Е.А. Сосюра, Ю.С. Прудько. - Ставрополь: </w:t>
      </w:r>
      <w:hyperlink r:id="rId129" w:tooltip="Информация об издательстве" w:history="1">
        <w:r w:rsidR="00EE75B6" w:rsidRPr="006C10F8">
          <w:rPr>
            <w:rStyle w:val="aa"/>
            <w:color w:val="auto"/>
            <w:sz w:val="28"/>
            <w:szCs w:val="28"/>
            <w:u w:val="none"/>
          </w:rPr>
          <w:t>Ставропольское издательство «Параграф»,</w:t>
        </w:r>
      </w:hyperlink>
      <w:r w:rsidR="00EE75B6" w:rsidRPr="006C10F8">
        <w:rPr>
          <w:sz w:val="28"/>
          <w:szCs w:val="28"/>
        </w:rPr>
        <w:t xml:space="preserve"> 2014. - 112 с.</w:t>
      </w:r>
    </w:p>
    <w:p w:rsidR="00EE75B6" w:rsidRPr="006C10F8" w:rsidRDefault="00EE75B6" w:rsidP="00A0227E">
      <w:pPr>
        <w:pStyle w:val="a7"/>
        <w:widowControl w:val="0"/>
        <w:numPr>
          <w:ilvl w:val="0"/>
          <w:numId w:val="1"/>
        </w:numPr>
        <w:spacing w:before="0" w:beforeAutospacing="0" w:after="0" w:afterAutospacing="0"/>
        <w:ind w:left="426"/>
        <w:jc w:val="both"/>
        <w:rPr>
          <w:sz w:val="28"/>
          <w:szCs w:val="28"/>
        </w:rPr>
      </w:pPr>
      <w:r w:rsidRPr="006C10F8">
        <w:rPr>
          <w:sz w:val="28"/>
          <w:szCs w:val="28"/>
        </w:rPr>
        <w:t xml:space="preserve">Селиванова М.В., Айсанов Т.С. Влияние минеральных удобрений и соединений йода и кремния на продуктивность картофеля / </w:t>
      </w:r>
      <w:hyperlink r:id="rId130" w:history="1">
        <w:r w:rsidRPr="006C10F8">
          <w:rPr>
            <w:rStyle w:val="aa"/>
            <w:color w:val="auto"/>
            <w:sz w:val="28"/>
            <w:szCs w:val="28"/>
            <w:u w:val="none"/>
          </w:rPr>
          <w:t>Молодые исследователи агропромышленного и лесного комплексов - регионам</w:t>
        </w:r>
      </w:hyperlink>
      <w:r w:rsidRPr="006C10F8">
        <w:rPr>
          <w:sz w:val="28"/>
          <w:szCs w:val="28"/>
        </w:rPr>
        <w:t>: матер. II междунар. молодежная науч.-практ. конфер. (27 апреля 2017 г., г. Вологда – Молочно). - Вологда: Вологодская государственная молочнохозяйственная академия им. Н.В. Верещагина, 2017. - С. 124-127.</w:t>
      </w:r>
    </w:p>
    <w:p w:rsidR="00EE75B6" w:rsidRPr="006C10F8" w:rsidRDefault="00EE75B6" w:rsidP="00A0227E">
      <w:pPr>
        <w:pStyle w:val="a7"/>
        <w:widowControl w:val="0"/>
        <w:numPr>
          <w:ilvl w:val="0"/>
          <w:numId w:val="1"/>
        </w:numPr>
        <w:tabs>
          <w:tab w:val="left" w:pos="0"/>
        </w:tabs>
        <w:spacing w:before="0" w:beforeAutospacing="0" w:after="0" w:afterAutospacing="0"/>
        <w:ind w:left="426"/>
        <w:jc w:val="both"/>
        <w:rPr>
          <w:sz w:val="28"/>
          <w:szCs w:val="28"/>
        </w:rPr>
      </w:pPr>
      <w:r w:rsidRPr="006C10F8">
        <w:rPr>
          <w:sz w:val="28"/>
          <w:szCs w:val="28"/>
        </w:rPr>
        <w:lastRenderedPageBreak/>
        <w:t xml:space="preserve">Селиванова М.В., Романенко Е.С., Проскурников Ю.П. Гибриды огурца – урожайность и качество /  </w:t>
      </w:r>
      <w:hyperlink r:id="rId131" w:history="1">
        <w:r w:rsidRPr="006C10F8">
          <w:rPr>
            <w:rStyle w:val="aa"/>
            <w:color w:val="auto"/>
            <w:sz w:val="28"/>
            <w:szCs w:val="28"/>
            <w:u w:val="none"/>
          </w:rPr>
          <w:t>Инновационные технологии продуктов здорового питания</w:t>
        </w:r>
      </w:hyperlink>
      <w:r w:rsidRPr="006C10F8">
        <w:rPr>
          <w:sz w:val="28"/>
          <w:szCs w:val="28"/>
        </w:rPr>
        <w:t>: материалы межд. науч.-практ. конференции, посвященной 160-летию со дня рождения И.В. Мичурина. Мичуринск: МичГАУ. - 2015. - С. 68-71.</w:t>
      </w:r>
    </w:p>
    <w:p w:rsidR="00EE75B6" w:rsidRPr="006C10F8" w:rsidRDefault="006C10F8" w:rsidP="00A0227E">
      <w:pPr>
        <w:pStyle w:val="a7"/>
        <w:widowControl w:val="0"/>
        <w:numPr>
          <w:ilvl w:val="0"/>
          <w:numId w:val="1"/>
        </w:numPr>
        <w:spacing w:before="0" w:beforeAutospacing="0" w:after="0" w:afterAutospacing="0"/>
        <w:ind w:left="426"/>
        <w:jc w:val="both"/>
        <w:rPr>
          <w:sz w:val="28"/>
          <w:szCs w:val="28"/>
        </w:rPr>
      </w:pPr>
      <w:r w:rsidRPr="006C10F8">
        <w:rPr>
          <w:sz w:val="28"/>
          <w:szCs w:val="28"/>
        </w:rPr>
        <w:t xml:space="preserve">Н.А. Есаулко, М.В. Селиванова, Е.С. Романенко, Е.А. Сосюра, Т.С. Айсанов </w:t>
      </w:r>
      <w:r w:rsidR="00EE75B6" w:rsidRPr="006C10F8">
        <w:rPr>
          <w:sz w:val="28"/>
          <w:szCs w:val="28"/>
        </w:rPr>
        <w:t xml:space="preserve">Сравнительная оценка  сортов картофеля / Н.А. Есаулко, М.В. Селиванова, Е.С. Романенко, Е.А. Сосюра, Т.С. Айсанов // </w:t>
      </w:r>
      <w:hyperlink r:id="rId132" w:history="1">
        <w:r w:rsidR="00EE75B6" w:rsidRPr="006C10F8">
          <w:rPr>
            <w:rStyle w:val="aa"/>
            <w:color w:val="auto"/>
            <w:sz w:val="28"/>
            <w:szCs w:val="28"/>
            <w:u w:val="none"/>
          </w:rPr>
          <w:t>Современные аспекты производства и переработки сельскохозяйственной продукции</w:t>
        </w:r>
      </w:hyperlink>
      <w:r w:rsidR="00EE75B6" w:rsidRPr="006C10F8">
        <w:rPr>
          <w:sz w:val="28"/>
          <w:szCs w:val="28"/>
        </w:rPr>
        <w:t>: матер. III науч.-практ. конфер. студентов, аспирантов и молодых ученых, посвященной 95-летию Кубанского ГАУ (г. Краснодар, 20 марта 2017 г.). - Краснодар: Кубанский ГАУ, 2017. - С. 802-807.</w:t>
      </w:r>
    </w:p>
    <w:p w:rsidR="00EE75B6" w:rsidRPr="00055439" w:rsidRDefault="00EE75B6" w:rsidP="00055439">
      <w:pPr>
        <w:pStyle w:val="a7"/>
        <w:widowControl w:val="0"/>
        <w:spacing w:before="0" w:beforeAutospacing="0" w:after="0" w:afterAutospacing="0"/>
        <w:ind w:left="426"/>
        <w:jc w:val="both"/>
        <w:rPr>
          <w:sz w:val="28"/>
          <w:szCs w:val="28"/>
        </w:rPr>
      </w:pPr>
    </w:p>
    <w:p w:rsidR="009B2F03" w:rsidRDefault="009B2F03" w:rsidP="00055439">
      <w:pPr>
        <w:rPr>
          <w:b/>
          <w:sz w:val="28"/>
          <w:szCs w:val="28"/>
        </w:rPr>
      </w:pPr>
    </w:p>
    <w:p w:rsidR="00EE75B6" w:rsidRPr="00055439" w:rsidRDefault="00EE75B6" w:rsidP="00055439">
      <w:pPr>
        <w:rPr>
          <w:b/>
          <w:sz w:val="28"/>
          <w:szCs w:val="28"/>
        </w:rPr>
      </w:pPr>
      <w:r w:rsidRPr="00055439">
        <w:rPr>
          <w:b/>
          <w:sz w:val="28"/>
          <w:szCs w:val="28"/>
        </w:rPr>
        <w:t>УДК 635.63:631.8</w:t>
      </w:r>
    </w:p>
    <w:p w:rsidR="00EE75B6" w:rsidRPr="00055439" w:rsidRDefault="00EE75B6" w:rsidP="00055439">
      <w:pPr>
        <w:jc w:val="center"/>
        <w:rPr>
          <w:b/>
          <w:sz w:val="28"/>
          <w:szCs w:val="28"/>
        </w:rPr>
      </w:pPr>
      <w:r w:rsidRPr="00055439">
        <w:rPr>
          <w:b/>
          <w:sz w:val="28"/>
          <w:szCs w:val="28"/>
        </w:rPr>
        <w:t>ВЛИЯНИЕ МИНЕРАЛЬНОГО ПИТАНИЯ НА ПРОДУКТИВНОСТЬ   ТОМАТА</w:t>
      </w:r>
    </w:p>
    <w:p w:rsidR="00EE75B6" w:rsidRPr="00055439" w:rsidRDefault="00EE75B6" w:rsidP="00055439">
      <w:pPr>
        <w:jc w:val="center"/>
        <w:rPr>
          <w:b/>
          <w:sz w:val="28"/>
          <w:szCs w:val="28"/>
        </w:rPr>
      </w:pPr>
    </w:p>
    <w:p w:rsidR="00EE75B6" w:rsidRPr="009B2F03" w:rsidRDefault="00EE75B6" w:rsidP="00055439">
      <w:pPr>
        <w:autoSpaceDE w:val="0"/>
        <w:autoSpaceDN w:val="0"/>
        <w:adjustRightInd w:val="0"/>
        <w:jc w:val="center"/>
        <w:rPr>
          <w:rFonts w:cstheme="minorBidi"/>
          <w:b/>
          <w:sz w:val="28"/>
          <w:szCs w:val="28"/>
        </w:rPr>
      </w:pPr>
      <w:r w:rsidRPr="009B2F03">
        <w:rPr>
          <w:b/>
          <w:sz w:val="28"/>
          <w:szCs w:val="28"/>
        </w:rPr>
        <w:t>Алексеев П.А.</w:t>
      </w:r>
      <w:r w:rsidR="00826D36" w:rsidRPr="009B2F03">
        <w:rPr>
          <w:b/>
          <w:sz w:val="28"/>
          <w:szCs w:val="28"/>
        </w:rPr>
        <w:t xml:space="preserve"> – </w:t>
      </w:r>
      <w:r w:rsidRPr="009B2F03">
        <w:rPr>
          <w:b/>
          <w:sz w:val="28"/>
          <w:szCs w:val="28"/>
        </w:rPr>
        <w:t xml:space="preserve">студент </w:t>
      </w:r>
    </w:p>
    <w:p w:rsidR="00EE75B6" w:rsidRPr="009B2F03" w:rsidRDefault="00EE75B6" w:rsidP="00055439">
      <w:pPr>
        <w:autoSpaceDE w:val="0"/>
        <w:autoSpaceDN w:val="0"/>
        <w:adjustRightInd w:val="0"/>
        <w:ind w:firstLine="709"/>
        <w:jc w:val="center"/>
        <w:rPr>
          <w:b/>
          <w:sz w:val="28"/>
          <w:szCs w:val="28"/>
        </w:rPr>
      </w:pPr>
      <w:r w:rsidRPr="009B2F03">
        <w:rPr>
          <w:b/>
          <w:sz w:val="28"/>
          <w:szCs w:val="28"/>
        </w:rPr>
        <w:t>ФГБОУ ВО Ставропольский ГАУ, г. Ставрополь</w:t>
      </w:r>
    </w:p>
    <w:p w:rsidR="00EE75B6" w:rsidRPr="00055439" w:rsidRDefault="00EE75B6" w:rsidP="00055439">
      <w:pPr>
        <w:autoSpaceDE w:val="0"/>
        <w:autoSpaceDN w:val="0"/>
        <w:adjustRightInd w:val="0"/>
        <w:ind w:firstLine="709"/>
        <w:jc w:val="center"/>
        <w:rPr>
          <w:color w:val="FF0000"/>
          <w:sz w:val="28"/>
          <w:szCs w:val="28"/>
        </w:rPr>
      </w:pPr>
    </w:p>
    <w:p w:rsidR="00EE75B6" w:rsidRPr="00055439" w:rsidRDefault="00EE75B6" w:rsidP="00055439">
      <w:pPr>
        <w:autoSpaceDE w:val="0"/>
        <w:autoSpaceDN w:val="0"/>
        <w:adjustRightInd w:val="0"/>
        <w:ind w:firstLine="709"/>
        <w:jc w:val="both"/>
        <w:rPr>
          <w:bCs/>
          <w:iCs/>
          <w:sz w:val="28"/>
          <w:szCs w:val="28"/>
        </w:rPr>
      </w:pPr>
      <w:r w:rsidRPr="00055439">
        <w:rPr>
          <w:b/>
          <w:sz w:val="28"/>
          <w:szCs w:val="28"/>
        </w:rPr>
        <w:t xml:space="preserve">Аннотация. </w:t>
      </w:r>
      <w:r w:rsidRPr="00055439">
        <w:rPr>
          <w:bCs/>
          <w:iCs/>
          <w:sz w:val="28"/>
          <w:szCs w:val="28"/>
        </w:rPr>
        <w:t xml:space="preserve">Исследования по изучению минерального питания томата с применением микроэлементов и биологически активных веществ проводили в условиях зоны неустойчивого увлажнения Ставропольского края. Проанализированы данные по биохимическому составу и урожайности плодов томата. </w:t>
      </w:r>
    </w:p>
    <w:p w:rsidR="00EE75B6" w:rsidRPr="00055439" w:rsidRDefault="00EE75B6" w:rsidP="00055439">
      <w:pPr>
        <w:autoSpaceDE w:val="0"/>
        <w:autoSpaceDN w:val="0"/>
        <w:adjustRightInd w:val="0"/>
        <w:ind w:firstLine="709"/>
        <w:jc w:val="both"/>
        <w:rPr>
          <w:sz w:val="28"/>
          <w:szCs w:val="28"/>
        </w:rPr>
      </w:pPr>
      <w:r w:rsidRPr="00055439">
        <w:rPr>
          <w:b/>
          <w:sz w:val="28"/>
          <w:szCs w:val="28"/>
        </w:rPr>
        <w:t>Ключевые слова:</w:t>
      </w:r>
      <w:r w:rsidRPr="00055439">
        <w:rPr>
          <w:sz w:val="28"/>
          <w:szCs w:val="28"/>
        </w:rPr>
        <w:t xml:space="preserve"> томат, биологически активные вещества, микроэлементы, минеральные удобрения, продуктивность, биохимический состав.</w:t>
      </w:r>
    </w:p>
    <w:p w:rsidR="00826D36" w:rsidRDefault="00826D36" w:rsidP="00055439">
      <w:pPr>
        <w:autoSpaceDE w:val="0"/>
        <w:autoSpaceDN w:val="0"/>
        <w:adjustRightInd w:val="0"/>
        <w:ind w:firstLine="709"/>
        <w:jc w:val="both"/>
        <w:rPr>
          <w:b/>
          <w:sz w:val="28"/>
          <w:szCs w:val="28"/>
        </w:rPr>
      </w:pPr>
    </w:p>
    <w:p w:rsidR="00EE75B6" w:rsidRPr="00826D36" w:rsidRDefault="00EE75B6" w:rsidP="00055439">
      <w:pPr>
        <w:autoSpaceDE w:val="0"/>
        <w:autoSpaceDN w:val="0"/>
        <w:adjustRightInd w:val="0"/>
        <w:ind w:firstLine="709"/>
        <w:jc w:val="both"/>
        <w:rPr>
          <w:i/>
          <w:sz w:val="28"/>
          <w:szCs w:val="28"/>
          <w:lang w:val="en-US"/>
        </w:rPr>
      </w:pPr>
      <w:r w:rsidRPr="00826D36">
        <w:rPr>
          <w:b/>
          <w:i/>
          <w:sz w:val="28"/>
          <w:szCs w:val="28"/>
          <w:lang w:val="en-US"/>
        </w:rPr>
        <w:t>Abstract</w:t>
      </w:r>
      <w:r w:rsidRPr="00826D36">
        <w:rPr>
          <w:i/>
          <w:sz w:val="28"/>
          <w:szCs w:val="28"/>
          <w:lang w:val="en-US"/>
        </w:rPr>
        <w:t xml:space="preserve">. Studies on the mineral nutrition of tomato with the use of trace elements and biologically active substances were carried out in a zone of unstable moisture of the Stavropol territory. The data on the biochemical composition and yield of tomato fruits are analyzed. </w:t>
      </w:r>
    </w:p>
    <w:p w:rsidR="00EE75B6" w:rsidRPr="00826D36" w:rsidRDefault="00EE75B6" w:rsidP="00055439">
      <w:pPr>
        <w:autoSpaceDE w:val="0"/>
        <w:autoSpaceDN w:val="0"/>
        <w:adjustRightInd w:val="0"/>
        <w:ind w:firstLine="709"/>
        <w:jc w:val="both"/>
        <w:rPr>
          <w:i/>
          <w:sz w:val="28"/>
          <w:szCs w:val="28"/>
          <w:lang w:val="en-US"/>
        </w:rPr>
      </w:pPr>
      <w:r w:rsidRPr="00826D36">
        <w:rPr>
          <w:b/>
          <w:i/>
          <w:sz w:val="28"/>
          <w:szCs w:val="28"/>
          <w:lang w:val="en-US"/>
        </w:rPr>
        <w:t>Key words</w:t>
      </w:r>
      <w:r w:rsidRPr="00826D36">
        <w:rPr>
          <w:i/>
          <w:sz w:val="28"/>
          <w:szCs w:val="28"/>
          <w:lang w:val="en-US"/>
        </w:rPr>
        <w:t>: tomato, biologically active substances, microelements, mineral fertilizers, productivity, biochemical composition.</w:t>
      </w:r>
    </w:p>
    <w:p w:rsidR="00EE75B6" w:rsidRPr="00055439" w:rsidRDefault="00EE75B6" w:rsidP="00055439">
      <w:pPr>
        <w:autoSpaceDE w:val="0"/>
        <w:autoSpaceDN w:val="0"/>
        <w:adjustRightInd w:val="0"/>
        <w:ind w:firstLine="709"/>
        <w:jc w:val="both"/>
        <w:rPr>
          <w:sz w:val="28"/>
          <w:szCs w:val="28"/>
          <w:lang w:val="en-US"/>
        </w:rPr>
      </w:pPr>
    </w:p>
    <w:p w:rsidR="00EE75B6" w:rsidRPr="00055439" w:rsidRDefault="00EE75B6" w:rsidP="00055439">
      <w:pPr>
        <w:ind w:firstLine="709"/>
        <w:jc w:val="both"/>
        <w:rPr>
          <w:sz w:val="28"/>
          <w:szCs w:val="28"/>
        </w:rPr>
      </w:pPr>
      <w:r w:rsidRPr="00055439">
        <w:rPr>
          <w:sz w:val="28"/>
          <w:szCs w:val="28"/>
        </w:rPr>
        <w:t xml:space="preserve">Томат, являющийся одной из наиболее распространенных в мире овощных культур, хорошо отзывается на применение удобрений и биологически активных веществ, особенно в период интенсивного образования плодов. </w:t>
      </w:r>
      <w:r w:rsidRPr="00055439">
        <w:rPr>
          <w:bCs/>
          <w:sz w:val="28"/>
          <w:szCs w:val="28"/>
        </w:rPr>
        <w:t xml:space="preserve">В этой связи совершенствование технологических приемов по оптимизации минерального питания томата путем применения микроэлементов и биологически активных веществ на фоне расчетных доз удобрений представляется актуальным, позволяя получать высокие урожаи </w:t>
      </w:r>
      <w:r w:rsidRPr="00055439">
        <w:rPr>
          <w:sz w:val="28"/>
          <w:szCs w:val="28"/>
        </w:rPr>
        <w:t xml:space="preserve">качественной продукции без дополнительного увеличения площадей [2, 3]. </w:t>
      </w:r>
      <w:r w:rsidRPr="00055439">
        <w:rPr>
          <w:sz w:val="28"/>
          <w:szCs w:val="28"/>
        </w:rPr>
        <w:lastRenderedPageBreak/>
        <w:t>Оптимизация минерального питания сельскохозяйственных культур путем сбалансированного применения удобрений и биологически активных веществ на фоне увеличения урожайности дает возможность добиваться высокой экономической эффективности производства [1,  9].</w:t>
      </w:r>
    </w:p>
    <w:p w:rsidR="00EE75B6" w:rsidRPr="00055439" w:rsidRDefault="00EE75B6" w:rsidP="00055439">
      <w:pPr>
        <w:widowControl w:val="0"/>
        <w:ind w:firstLine="709"/>
        <w:jc w:val="both"/>
        <w:rPr>
          <w:sz w:val="28"/>
          <w:szCs w:val="28"/>
        </w:rPr>
      </w:pPr>
      <w:r w:rsidRPr="00055439">
        <w:rPr>
          <w:sz w:val="28"/>
          <w:szCs w:val="28"/>
        </w:rPr>
        <w:t>Цель исследований – изучение продуктивности томата при использовании микроэлементов и биологически активных веществ.</w:t>
      </w:r>
    </w:p>
    <w:p w:rsidR="00EE75B6" w:rsidRPr="00055439" w:rsidRDefault="00EE75B6" w:rsidP="00055439">
      <w:pPr>
        <w:widowControl w:val="0"/>
        <w:ind w:firstLine="709"/>
        <w:jc w:val="both"/>
        <w:rPr>
          <w:rFonts w:eastAsiaTheme="minorEastAsia"/>
          <w:sz w:val="28"/>
          <w:szCs w:val="28"/>
        </w:rPr>
      </w:pPr>
      <w:r w:rsidRPr="00055439">
        <w:rPr>
          <w:sz w:val="28"/>
          <w:szCs w:val="28"/>
        </w:rPr>
        <w:t xml:space="preserve">Исследования проводились в условиях открытого грунта теплично-оранжерейного комплекса ФГБОУ ВО Ставропольского ГАУ в 2018 г. Объектами исследований были томат Линда </w:t>
      </w:r>
      <w:r w:rsidRPr="00055439">
        <w:rPr>
          <w:sz w:val="28"/>
          <w:szCs w:val="28"/>
          <w:lang w:val="en-US"/>
        </w:rPr>
        <w:t>F</w:t>
      </w:r>
      <w:r w:rsidRPr="00055439">
        <w:rPr>
          <w:sz w:val="28"/>
          <w:szCs w:val="28"/>
        </w:rPr>
        <w:t xml:space="preserve">1, комплексное микроудобрение АгроМикс, биологически активные вещества (аминокислоты, эпибрассинолид). Расчетная доза удобрений под планируемую урожайность томата в 80 т/га согласно методике опыта составила </w:t>
      </w:r>
      <w:r w:rsidRPr="00055439">
        <w:rPr>
          <w:sz w:val="28"/>
          <w:szCs w:val="28"/>
          <w:lang w:val="en-US"/>
        </w:rPr>
        <w:t>N</w:t>
      </w:r>
      <w:r w:rsidRPr="00055439">
        <w:rPr>
          <w:sz w:val="28"/>
          <w:szCs w:val="28"/>
          <w:vertAlign w:val="subscript"/>
        </w:rPr>
        <w:t>130</w:t>
      </w:r>
      <w:r w:rsidRPr="00055439">
        <w:rPr>
          <w:sz w:val="28"/>
          <w:szCs w:val="28"/>
        </w:rPr>
        <w:t>Р</w:t>
      </w:r>
      <w:r w:rsidRPr="00055439">
        <w:rPr>
          <w:sz w:val="28"/>
          <w:szCs w:val="28"/>
          <w:vertAlign w:val="subscript"/>
        </w:rPr>
        <w:t>150</w:t>
      </w:r>
      <w:r w:rsidRPr="00055439">
        <w:rPr>
          <w:sz w:val="28"/>
          <w:szCs w:val="28"/>
        </w:rPr>
        <w:t>К</w:t>
      </w:r>
      <w:r w:rsidRPr="00055439">
        <w:rPr>
          <w:sz w:val="28"/>
          <w:szCs w:val="28"/>
          <w:vertAlign w:val="subscript"/>
        </w:rPr>
        <w:t>170</w:t>
      </w:r>
      <w:r w:rsidRPr="00055439">
        <w:rPr>
          <w:sz w:val="28"/>
          <w:szCs w:val="28"/>
        </w:rPr>
        <w:t>. Расчетная доза удобрений была контролем и фоном для всех вариантов опыта. Томат в опыте выращивали рассадным методом с использованием капельного орошения. Почва опытного участка – чернозем выщелоченный [6, 7].</w:t>
      </w:r>
    </w:p>
    <w:p w:rsidR="00EE75B6" w:rsidRPr="00055439" w:rsidRDefault="00EE75B6" w:rsidP="00055439">
      <w:pPr>
        <w:widowControl w:val="0"/>
        <w:ind w:firstLine="709"/>
        <w:jc w:val="both"/>
        <w:rPr>
          <w:sz w:val="28"/>
          <w:szCs w:val="28"/>
        </w:rPr>
      </w:pPr>
      <w:r w:rsidRPr="00055439">
        <w:rPr>
          <w:sz w:val="28"/>
          <w:szCs w:val="28"/>
        </w:rPr>
        <w:t>Комплексное микроудобрения АгроМикс вносили в качестве подкормок через капельный полив: 1-я – при завязывании 1-й кисти, 2-я – начало созревания плодов, 3-я – массовое плодоношение. Аминокислоты, эпибрассинолид применяли в качестве внекорневых обработок (80-100 мл/га) в период интенсивного роста томата: 1-я – в фазе 2-4-х настоящих листьев, последующие две обработки – каждые 10-14 дней.</w:t>
      </w:r>
    </w:p>
    <w:p w:rsidR="00EE75B6" w:rsidRPr="00055439" w:rsidRDefault="00EE75B6" w:rsidP="00055439">
      <w:pPr>
        <w:ind w:firstLine="709"/>
        <w:jc w:val="both"/>
        <w:rPr>
          <w:sz w:val="28"/>
          <w:szCs w:val="28"/>
        </w:rPr>
      </w:pPr>
      <w:r w:rsidRPr="00055439">
        <w:rPr>
          <w:sz w:val="28"/>
          <w:szCs w:val="28"/>
        </w:rPr>
        <w:t xml:space="preserve">На качество продукции томата большое влияние оказывают не только биологические особенности выращиваемых гибридов и сортов, но и технология выращивания. В формировании качества плодов минеральное питание играет важную роль [4, 5, 8]. Применение АгроМикса и БАВ, влияющих на обменные процессы и накопление веществ в растении, способствовало увеличению содержанию сухого вещества в плодах томата по сравнению с контролем на 0,14-0,21 % (табл. 1).  </w:t>
      </w:r>
    </w:p>
    <w:p w:rsidR="00EE75B6" w:rsidRPr="00055439" w:rsidRDefault="00EE75B6" w:rsidP="00055439">
      <w:pPr>
        <w:widowControl w:val="0"/>
        <w:ind w:firstLine="709"/>
        <w:jc w:val="center"/>
        <w:rPr>
          <w:sz w:val="28"/>
          <w:szCs w:val="28"/>
        </w:rPr>
      </w:pPr>
      <w:r w:rsidRPr="00055439">
        <w:rPr>
          <w:sz w:val="28"/>
          <w:szCs w:val="28"/>
        </w:rPr>
        <w:t xml:space="preserve">Таблица 1 – Влияние микроэлементов и БАВ на биохимический состав и урожайность плодов томата </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3"/>
        <w:gridCol w:w="1516"/>
        <w:gridCol w:w="1135"/>
        <w:gridCol w:w="1604"/>
        <w:gridCol w:w="2127"/>
      </w:tblGrid>
      <w:tr w:rsidR="00EE75B6" w:rsidRPr="00055439" w:rsidTr="00EE75B6">
        <w:trPr>
          <w:trHeight w:val="661"/>
        </w:trPr>
        <w:tc>
          <w:tcPr>
            <w:tcW w:w="3261"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Вариант</w:t>
            </w:r>
          </w:p>
        </w:tc>
        <w:tc>
          <w:tcPr>
            <w:tcW w:w="1515"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Сухое вещество,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Сахара, %</w:t>
            </w:r>
          </w:p>
        </w:tc>
        <w:tc>
          <w:tcPr>
            <w:tcW w:w="1603" w:type="dxa"/>
            <w:tcBorders>
              <w:top w:val="single" w:sz="4" w:space="0" w:color="000000"/>
              <w:left w:val="single" w:sz="4" w:space="0" w:color="000000"/>
              <w:bottom w:val="single" w:sz="4" w:space="0" w:color="000000"/>
              <w:right w:val="single" w:sz="4" w:space="0" w:color="000000"/>
            </w:tcBorders>
            <w:hideMark/>
          </w:tcPr>
          <w:p w:rsidR="00EE75B6" w:rsidRPr="00055439" w:rsidRDefault="00EE75B6" w:rsidP="00055439">
            <w:pPr>
              <w:widowControl w:val="0"/>
              <w:jc w:val="center"/>
              <w:rPr>
                <w:sz w:val="28"/>
                <w:szCs w:val="28"/>
                <w:lang w:eastAsia="en-US"/>
              </w:rPr>
            </w:pPr>
            <w:r w:rsidRPr="00055439">
              <w:rPr>
                <w:sz w:val="28"/>
                <w:szCs w:val="28"/>
                <w:lang w:eastAsia="en-US"/>
              </w:rPr>
              <w:t>Сахаро-кислотный индекс</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Урожайность, т/га</w:t>
            </w:r>
          </w:p>
        </w:tc>
      </w:tr>
      <w:tr w:rsidR="00EE75B6" w:rsidRPr="00055439" w:rsidTr="00EE75B6">
        <w:trPr>
          <w:trHeight w:val="339"/>
        </w:trPr>
        <w:tc>
          <w:tcPr>
            <w:tcW w:w="3261"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rPr>
                <w:sz w:val="28"/>
                <w:szCs w:val="28"/>
                <w:lang w:eastAsia="en-US"/>
              </w:rPr>
            </w:pPr>
            <w:r w:rsidRPr="00055439">
              <w:rPr>
                <w:sz w:val="28"/>
                <w:szCs w:val="28"/>
                <w:lang w:eastAsia="en-US"/>
              </w:rPr>
              <w:t>Контроль (</w:t>
            </w:r>
            <w:r w:rsidRPr="00055439">
              <w:rPr>
                <w:sz w:val="28"/>
                <w:szCs w:val="28"/>
                <w:lang w:val="en-US" w:eastAsia="en-US"/>
              </w:rPr>
              <w:t>N</w:t>
            </w:r>
            <w:r w:rsidRPr="00055439">
              <w:rPr>
                <w:sz w:val="28"/>
                <w:szCs w:val="28"/>
                <w:vertAlign w:val="subscript"/>
                <w:lang w:eastAsia="en-US"/>
              </w:rPr>
              <w:t>130</w:t>
            </w:r>
            <w:r w:rsidRPr="00055439">
              <w:rPr>
                <w:sz w:val="28"/>
                <w:szCs w:val="28"/>
                <w:lang w:eastAsia="en-US"/>
              </w:rPr>
              <w:t>Р</w:t>
            </w:r>
            <w:r w:rsidRPr="00055439">
              <w:rPr>
                <w:sz w:val="28"/>
                <w:szCs w:val="28"/>
                <w:vertAlign w:val="subscript"/>
                <w:lang w:eastAsia="en-US"/>
              </w:rPr>
              <w:t>150</w:t>
            </w:r>
            <w:r w:rsidRPr="00055439">
              <w:rPr>
                <w:sz w:val="28"/>
                <w:szCs w:val="28"/>
                <w:lang w:eastAsia="en-US"/>
              </w:rPr>
              <w:t>К</w:t>
            </w:r>
            <w:r w:rsidRPr="00055439">
              <w:rPr>
                <w:sz w:val="28"/>
                <w:szCs w:val="28"/>
                <w:vertAlign w:val="subscript"/>
                <w:lang w:eastAsia="en-US"/>
              </w:rPr>
              <w:t>170</w:t>
            </w:r>
            <w:r w:rsidRPr="00055439">
              <w:rPr>
                <w:sz w:val="28"/>
                <w:szCs w:val="28"/>
                <w:lang w:eastAsia="en-US"/>
              </w:rPr>
              <w:t>)</w:t>
            </w:r>
          </w:p>
        </w:tc>
        <w:tc>
          <w:tcPr>
            <w:tcW w:w="1515"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6,17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3,42</w:t>
            </w:r>
          </w:p>
        </w:tc>
        <w:tc>
          <w:tcPr>
            <w:tcW w:w="1603" w:type="dxa"/>
            <w:tcBorders>
              <w:top w:val="single" w:sz="4" w:space="0" w:color="000000"/>
              <w:left w:val="single" w:sz="4" w:space="0" w:color="000000"/>
              <w:bottom w:val="single" w:sz="4" w:space="0" w:color="000000"/>
              <w:right w:val="single" w:sz="4" w:space="0" w:color="000000"/>
            </w:tcBorders>
            <w:hideMark/>
          </w:tcPr>
          <w:p w:rsidR="00EE75B6" w:rsidRPr="00055439" w:rsidRDefault="00EE75B6" w:rsidP="00055439">
            <w:pPr>
              <w:widowControl w:val="0"/>
              <w:jc w:val="center"/>
              <w:rPr>
                <w:sz w:val="28"/>
                <w:szCs w:val="28"/>
                <w:lang w:eastAsia="en-US"/>
              </w:rPr>
            </w:pPr>
            <w:r w:rsidRPr="00055439">
              <w:rPr>
                <w:sz w:val="28"/>
                <w:szCs w:val="28"/>
                <w:lang w:eastAsia="en-US"/>
              </w:rPr>
              <w:t>6,4</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79,1</w:t>
            </w:r>
          </w:p>
        </w:tc>
      </w:tr>
      <w:tr w:rsidR="00EE75B6" w:rsidRPr="00055439" w:rsidTr="00EE75B6">
        <w:trPr>
          <w:trHeight w:val="339"/>
        </w:trPr>
        <w:tc>
          <w:tcPr>
            <w:tcW w:w="3261"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both"/>
              <w:rPr>
                <w:sz w:val="28"/>
                <w:szCs w:val="28"/>
                <w:lang w:eastAsia="en-US"/>
              </w:rPr>
            </w:pPr>
            <w:r w:rsidRPr="00055439">
              <w:rPr>
                <w:sz w:val="28"/>
                <w:szCs w:val="28"/>
                <w:lang w:val="en-US" w:eastAsia="en-US"/>
              </w:rPr>
              <w:t>N</w:t>
            </w:r>
            <w:r w:rsidRPr="00055439">
              <w:rPr>
                <w:sz w:val="28"/>
                <w:szCs w:val="28"/>
                <w:vertAlign w:val="subscript"/>
                <w:lang w:eastAsia="en-US"/>
              </w:rPr>
              <w:t>130</w:t>
            </w:r>
            <w:r w:rsidRPr="00055439">
              <w:rPr>
                <w:sz w:val="28"/>
                <w:szCs w:val="28"/>
                <w:lang w:eastAsia="en-US"/>
              </w:rPr>
              <w:t>Р</w:t>
            </w:r>
            <w:r w:rsidRPr="00055439">
              <w:rPr>
                <w:sz w:val="28"/>
                <w:szCs w:val="28"/>
                <w:vertAlign w:val="subscript"/>
                <w:lang w:eastAsia="en-US"/>
              </w:rPr>
              <w:t>150</w:t>
            </w:r>
            <w:r w:rsidRPr="00055439">
              <w:rPr>
                <w:sz w:val="28"/>
                <w:szCs w:val="28"/>
                <w:lang w:eastAsia="en-US"/>
              </w:rPr>
              <w:t>К</w:t>
            </w:r>
            <w:r w:rsidRPr="00055439">
              <w:rPr>
                <w:sz w:val="28"/>
                <w:szCs w:val="28"/>
                <w:vertAlign w:val="subscript"/>
                <w:lang w:eastAsia="en-US"/>
              </w:rPr>
              <w:t xml:space="preserve">170 </w:t>
            </w:r>
            <w:r w:rsidRPr="00055439">
              <w:rPr>
                <w:sz w:val="28"/>
                <w:szCs w:val="28"/>
                <w:lang w:eastAsia="en-US"/>
              </w:rPr>
              <w:t xml:space="preserve">+ АгроМикс </w:t>
            </w:r>
          </w:p>
        </w:tc>
        <w:tc>
          <w:tcPr>
            <w:tcW w:w="1515"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6,34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3,55</w:t>
            </w:r>
          </w:p>
        </w:tc>
        <w:tc>
          <w:tcPr>
            <w:tcW w:w="1603" w:type="dxa"/>
            <w:tcBorders>
              <w:top w:val="single" w:sz="4" w:space="0" w:color="000000"/>
              <w:left w:val="single" w:sz="4" w:space="0" w:color="000000"/>
              <w:bottom w:val="single" w:sz="4" w:space="0" w:color="000000"/>
              <w:right w:val="single" w:sz="4" w:space="0" w:color="000000"/>
            </w:tcBorders>
            <w:hideMark/>
          </w:tcPr>
          <w:p w:rsidR="00EE75B6" w:rsidRPr="00055439" w:rsidRDefault="00EE75B6" w:rsidP="00055439">
            <w:pPr>
              <w:widowControl w:val="0"/>
              <w:jc w:val="center"/>
              <w:rPr>
                <w:sz w:val="28"/>
                <w:szCs w:val="28"/>
                <w:lang w:eastAsia="en-US"/>
              </w:rPr>
            </w:pPr>
            <w:r w:rsidRPr="00055439">
              <w:rPr>
                <w:sz w:val="28"/>
                <w:szCs w:val="28"/>
                <w:lang w:eastAsia="en-US"/>
              </w:rPr>
              <w:t>7,9</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83,1</w:t>
            </w:r>
          </w:p>
        </w:tc>
      </w:tr>
      <w:tr w:rsidR="00EE75B6" w:rsidRPr="00055439" w:rsidTr="00EE75B6">
        <w:trPr>
          <w:trHeight w:val="552"/>
        </w:trPr>
        <w:tc>
          <w:tcPr>
            <w:tcW w:w="3261"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rPr>
                <w:sz w:val="28"/>
                <w:szCs w:val="28"/>
                <w:lang w:eastAsia="en-US"/>
              </w:rPr>
            </w:pPr>
            <w:r w:rsidRPr="00055439">
              <w:rPr>
                <w:sz w:val="28"/>
                <w:szCs w:val="28"/>
                <w:lang w:val="en-US" w:eastAsia="en-US"/>
              </w:rPr>
              <w:t>N</w:t>
            </w:r>
            <w:r w:rsidRPr="00055439">
              <w:rPr>
                <w:sz w:val="28"/>
                <w:szCs w:val="28"/>
                <w:vertAlign w:val="subscript"/>
                <w:lang w:eastAsia="en-US"/>
              </w:rPr>
              <w:t>130</w:t>
            </w:r>
            <w:r w:rsidRPr="00055439">
              <w:rPr>
                <w:sz w:val="28"/>
                <w:szCs w:val="28"/>
                <w:lang w:eastAsia="en-US"/>
              </w:rPr>
              <w:t>Р</w:t>
            </w:r>
            <w:r w:rsidRPr="00055439">
              <w:rPr>
                <w:sz w:val="28"/>
                <w:szCs w:val="28"/>
                <w:vertAlign w:val="subscript"/>
                <w:lang w:eastAsia="en-US"/>
              </w:rPr>
              <w:t>150</w:t>
            </w:r>
            <w:r w:rsidRPr="00055439">
              <w:rPr>
                <w:sz w:val="28"/>
                <w:szCs w:val="28"/>
                <w:lang w:eastAsia="en-US"/>
              </w:rPr>
              <w:t>К</w:t>
            </w:r>
            <w:r w:rsidRPr="00055439">
              <w:rPr>
                <w:sz w:val="28"/>
                <w:szCs w:val="28"/>
                <w:vertAlign w:val="subscript"/>
                <w:lang w:eastAsia="en-US"/>
              </w:rPr>
              <w:t xml:space="preserve">170 </w:t>
            </w:r>
            <w:r w:rsidRPr="00055439">
              <w:rPr>
                <w:sz w:val="28"/>
                <w:szCs w:val="28"/>
                <w:lang w:eastAsia="en-US"/>
              </w:rPr>
              <w:t>+ БАВ</w:t>
            </w:r>
          </w:p>
        </w:tc>
        <w:tc>
          <w:tcPr>
            <w:tcW w:w="1515"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6,30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3,52</w:t>
            </w:r>
          </w:p>
        </w:tc>
        <w:tc>
          <w:tcPr>
            <w:tcW w:w="1603" w:type="dxa"/>
            <w:tcBorders>
              <w:top w:val="single" w:sz="4" w:space="0" w:color="000000"/>
              <w:left w:val="single" w:sz="4" w:space="0" w:color="000000"/>
              <w:bottom w:val="single" w:sz="4" w:space="0" w:color="000000"/>
              <w:right w:val="single" w:sz="4" w:space="0" w:color="000000"/>
            </w:tcBorders>
            <w:hideMark/>
          </w:tcPr>
          <w:p w:rsidR="00EE75B6" w:rsidRPr="00055439" w:rsidRDefault="00EE75B6" w:rsidP="00055439">
            <w:pPr>
              <w:widowControl w:val="0"/>
              <w:jc w:val="center"/>
              <w:rPr>
                <w:sz w:val="28"/>
                <w:szCs w:val="28"/>
                <w:lang w:eastAsia="en-US"/>
              </w:rPr>
            </w:pPr>
            <w:r w:rsidRPr="00055439">
              <w:rPr>
                <w:sz w:val="28"/>
                <w:szCs w:val="28"/>
                <w:lang w:eastAsia="en-US"/>
              </w:rPr>
              <w:t>7,6</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83,9</w:t>
            </w:r>
          </w:p>
        </w:tc>
      </w:tr>
      <w:tr w:rsidR="00EE75B6" w:rsidRPr="00055439" w:rsidTr="00EE75B6">
        <w:trPr>
          <w:trHeight w:val="552"/>
        </w:trPr>
        <w:tc>
          <w:tcPr>
            <w:tcW w:w="3261"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rPr>
                <w:sz w:val="28"/>
                <w:szCs w:val="28"/>
                <w:lang w:eastAsia="en-US"/>
              </w:rPr>
            </w:pPr>
            <w:r w:rsidRPr="00055439">
              <w:rPr>
                <w:sz w:val="28"/>
                <w:szCs w:val="28"/>
                <w:lang w:val="en-US" w:eastAsia="en-US"/>
              </w:rPr>
              <w:t>N</w:t>
            </w:r>
            <w:r w:rsidRPr="00055439">
              <w:rPr>
                <w:sz w:val="28"/>
                <w:szCs w:val="28"/>
                <w:vertAlign w:val="subscript"/>
                <w:lang w:eastAsia="en-US"/>
              </w:rPr>
              <w:t>130</w:t>
            </w:r>
            <w:r w:rsidRPr="00055439">
              <w:rPr>
                <w:sz w:val="28"/>
                <w:szCs w:val="28"/>
                <w:lang w:eastAsia="en-US"/>
              </w:rPr>
              <w:t>Р</w:t>
            </w:r>
            <w:r w:rsidRPr="00055439">
              <w:rPr>
                <w:sz w:val="28"/>
                <w:szCs w:val="28"/>
                <w:vertAlign w:val="subscript"/>
                <w:lang w:eastAsia="en-US"/>
              </w:rPr>
              <w:t>150</w:t>
            </w:r>
            <w:r w:rsidRPr="00055439">
              <w:rPr>
                <w:sz w:val="28"/>
                <w:szCs w:val="28"/>
                <w:lang w:eastAsia="en-US"/>
              </w:rPr>
              <w:t>К</w:t>
            </w:r>
            <w:r w:rsidRPr="00055439">
              <w:rPr>
                <w:sz w:val="28"/>
                <w:szCs w:val="28"/>
                <w:vertAlign w:val="subscript"/>
                <w:lang w:eastAsia="en-US"/>
              </w:rPr>
              <w:t xml:space="preserve">170 </w:t>
            </w:r>
            <w:r w:rsidRPr="00055439">
              <w:rPr>
                <w:sz w:val="28"/>
                <w:szCs w:val="28"/>
                <w:lang w:eastAsia="en-US"/>
              </w:rPr>
              <w:t>+ АгроМикс, БАВ</w:t>
            </w:r>
          </w:p>
        </w:tc>
        <w:tc>
          <w:tcPr>
            <w:tcW w:w="1515"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6,37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3,68</w:t>
            </w:r>
          </w:p>
        </w:tc>
        <w:tc>
          <w:tcPr>
            <w:tcW w:w="1603" w:type="dxa"/>
            <w:tcBorders>
              <w:top w:val="single" w:sz="4" w:space="0" w:color="000000"/>
              <w:left w:val="single" w:sz="4" w:space="0" w:color="000000"/>
              <w:bottom w:val="single" w:sz="4" w:space="0" w:color="000000"/>
              <w:right w:val="single" w:sz="4" w:space="0" w:color="000000"/>
            </w:tcBorders>
            <w:hideMark/>
          </w:tcPr>
          <w:p w:rsidR="00EE75B6" w:rsidRPr="00055439" w:rsidRDefault="00EE75B6" w:rsidP="00055439">
            <w:pPr>
              <w:widowControl w:val="0"/>
              <w:jc w:val="center"/>
              <w:rPr>
                <w:sz w:val="28"/>
                <w:szCs w:val="28"/>
                <w:lang w:eastAsia="en-US"/>
              </w:rPr>
            </w:pPr>
            <w:r w:rsidRPr="00055439">
              <w:rPr>
                <w:sz w:val="28"/>
                <w:szCs w:val="28"/>
                <w:lang w:eastAsia="en-US"/>
              </w:rPr>
              <w:t>8,1</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86,8</w:t>
            </w:r>
          </w:p>
        </w:tc>
      </w:tr>
      <w:tr w:rsidR="00EE75B6" w:rsidRPr="00055439" w:rsidTr="00EE75B6">
        <w:trPr>
          <w:trHeight w:val="304"/>
        </w:trPr>
        <w:tc>
          <w:tcPr>
            <w:tcW w:w="3261"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НСР</w:t>
            </w:r>
            <w:r w:rsidRPr="00055439">
              <w:rPr>
                <w:sz w:val="28"/>
                <w:szCs w:val="28"/>
                <w:vertAlign w:val="subscript"/>
                <w:lang w:eastAsia="en-US"/>
              </w:rPr>
              <w:t>05</w:t>
            </w:r>
          </w:p>
        </w:tc>
        <w:tc>
          <w:tcPr>
            <w:tcW w:w="1515"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6</w:t>
            </w:r>
          </w:p>
        </w:tc>
        <w:tc>
          <w:tcPr>
            <w:tcW w:w="1603" w:type="dxa"/>
            <w:tcBorders>
              <w:top w:val="single" w:sz="4" w:space="0" w:color="000000"/>
              <w:left w:val="single" w:sz="4" w:space="0" w:color="000000"/>
              <w:bottom w:val="single" w:sz="4" w:space="0" w:color="000000"/>
              <w:right w:val="single" w:sz="4" w:space="0" w:color="000000"/>
            </w:tcBorders>
            <w:hideMark/>
          </w:tcPr>
          <w:p w:rsidR="00EE75B6" w:rsidRPr="00055439" w:rsidRDefault="00EE75B6" w:rsidP="00055439">
            <w:pPr>
              <w:widowControl w:val="0"/>
              <w:jc w:val="center"/>
              <w:rPr>
                <w:sz w:val="28"/>
                <w:szCs w:val="28"/>
                <w:lang w:eastAsia="en-US"/>
              </w:rPr>
            </w:pPr>
            <w:r w:rsidRPr="00055439">
              <w:rPr>
                <w:sz w:val="28"/>
                <w:szCs w:val="28"/>
                <w:lang w:eastAsia="en-US"/>
              </w:rPr>
              <w:t>0,2</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EE75B6" w:rsidRPr="00055439" w:rsidRDefault="00EE75B6" w:rsidP="00055439">
            <w:pPr>
              <w:widowControl w:val="0"/>
              <w:jc w:val="center"/>
              <w:rPr>
                <w:sz w:val="28"/>
                <w:szCs w:val="28"/>
                <w:lang w:eastAsia="en-US"/>
              </w:rPr>
            </w:pPr>
            <w:r w:rsidRPr="00055439">
              <w:rPr>
                <w:sz w:val="28"/>
                <w:szCs w:val="28"/>
                <w:lang w:eastAsia="en-US"/>
              </w:rPr>
              <w:t>1,4</w:t>
            </w:r>
          </w:p>
        </w:tc>
      </w:tr>
    </w:tbl>
    <w:p w:rsidR="00EE75B6" w:rsidRPr="00055439" w:rsidRDefault="00EE75B6" w:rsidP="00055439">
      <w:pPr>
        <w:widowControl w:val="0"/>
        <w:ind w:firstLine="709"/>
        <w:jc w:val="both"/>
        <w:rPr>
          <w:sz w:val="28"/>
          <w:szCs w:val="28"/>
        </w:rPr>
      </w:pPr>
    </w:p>
    <w:p w:rsidR="00EE75B6" w:rsidRPr="00055439" w:rsidRDefault="00EE75B6" w:rsidP="00055439">
      <w:pPr>
        <w:ind w:firstLine="709"/>
        <w:jc w:val="both"/>
        <w:rPr>
          <w:sz w:val="28"/>
          <w:szCs w:val="28"/>
        </w:rPr>
      </w:pPr>
      <w:r w:rsidRPr="00055439">
        <w:rPr>
          <w:sz w:val="28"/>
          <w:szCs w:val="28"/>
        </w:rPr>
        <w:t xml:space="preserve">Наибольшее влияние на накопление сухого вещества в плодах томата оказало применение микроэлементов в составе АгроМикса. При использовании АгроМикса на фоне </w:t>
      </w:r>
      <w:r w:rsidRPr="00055439">
        <w:rPr>
          <w:sz w:val="28"/>
          <w:szCs w:val="28"/>
          <w:lang w:val="en-US"/>
        </w:rPr>
        <w:t>N</w:t>
      </w:r>
      <w:r w:rsidRPr="00055439">
        <w:rPr>
          <w:sz w:val="28"/>
          <w:szCs w:val="28"/>
          <w:vertAlign w:val="subscript"/>
        </w:rPr>
        <w:t>130</w:t>
      </w:r>
      <w:r w:rsidRPr="00055439">
        <w:rPr>
          <w:sz w:val="28"/>
          <w:szCs w:val="28"/>
        </w:rPr>
        <w:t>Р</w:t>
      </w:r>
      <w:r w:rsidRPr="00055439">
        <w:rPr>
          <w:sz w:val="28"/>
          <w:szCs w:val="28"/>
          <w:vertAlign w:val="subscript"/>
        </w:rPr>
        <w:t>150</w:t>
      </w:r>
      <w:r w:rsidRPr="00055439">
        <w:rPr>
          <w:sz w:val="28"/>
          <w:szCs w:val="28"/>
        </w:rPr>
        <w:t>К</w:t>
      </w:r>
      <w:r w:rsidRPr="00055439">
        <w:rPr>
          <w:sz w:val="28"/>
          <w:szCs w:val="28"/>
          <w:vertAlign w:val="subscript"/>
        </w:rPr>
        <w:t xml:space="preserve">170 </w:t>
      </w:r>
      <w:r w:rsidRPr="00055439">
        <w:rPr>
          <w:sz w:val="28"/>
          <w:szCs w:val="28"/>
        </w:rPr>
        <w:t xml:space="preserve">содержание сухого вещества </w:t>
      </w:r>
      <w:r w:rsidRPr="00055439">
        <w:rPr>
          <w:sz w:val="28"/>
          <w:szCs w:val="28"/>
        </w:rPr>
        <w:lastRenderedPageBreak/>
        <w:t xml:space="preserve">в плодах томата увеличилось по отношению к контролю на 0,17 %, БАВ и АгроМикса на фоне на </w:t>
      </w:r>
      <w:r w:rsidRPr="00055439">
        <w:rPr>
          <w:sz w:val="28"/>
          <w:szCs w:val="28"/>
          <w:lang w:val="en-US"/>
        </w:rPr>
        <w:t>N</w:t>
      </w:r>
      <w:r w:rsidRPr="00055439">
        <w:rPr>
          <w:sz w:val="28"/>
          <w:szCs w:val="28"/>
          <w:vertAlign w:val="subscript"/>
        </w:rPr>
        <w:t>130</w:t>
      </w:r>
      <w:r w:rsidRPr="00055439">
        <w:rPr>
          <w:sz w:val="28"/>
          <w:szCs w:val="28"/>
        </w:rPr>
        <w:t>Р</w:t>
      </w:r>
      <w:r w:rsidRPr="00055439">
        <w:rPr>
          <w:sz w:val="28"/>
          <w:szCs w:val="28"/>
          <w:vertAlign w:val="subscript"/>
        </w:rPr>
        <w:t>150</w:t>
      </w:r>
      <w:r w:rsidRPr="00055439">
        <w:rPr>
          <w:sz w:val="28"/>
          <w:szCs w:val="28"/>
        </w:rPr>
        <w:t>К</w:t>
      </w:r>
      <w:r w:rsidRPr="00055439">
        <w:rPr>
          <w:sz w:val="28"/>
          <w:szCs w:val="28"/>
          <w:vertAlign w:val="subscript"/>
        </w:rPr>
        <w:t xml:space="preserve">170 </w:t>
      </w:r>
      <w:r w:rsidRPr="00055439">
        <w:rPr>
          <w:sz w:val="28"/>
          <w:szCs w:val="28"/>
        </w:rPr>
        <w:t xml:space="preserve">– на 0,20 %. </w:t>
      </w:r>
    </w:p>
    <w:p w:rsidR="00EE75B6" w:rsidRPr="00055439" w:rsidRDefault="00EE75B6" w:rsidP="00055439">
      <w:pPr>
        <w:ind w:firstLine="709"/>
        <w:jc w:val="both"/>
        <w:rPr>
          <w:sz w:val="28"/>
          <w:szCs w:val="28"/>
        </w:rPr>
      </w:pPr>
      <w:r w:rsidRPr="00055439">
        <w:rPr>
          <w:sz w:val="28"/>
          <w:szCs w:val="28"/>
        </w:rPr>
        <w:t xml:space="preserve">Вкусовые качества плодов томата в значительной степени определяются содержанием сахаров и соотношением сахаров и кислот (сахаро-кислотный индекс). Изменения содержания сахаров и сахаро-кислотного индекса в плодах томата в зависимости от применяемых элементов питания происходили аналогично, как и при определении количества сухого вещества. Больше всего сахаров в плодах томата накопилось при совместном применении АгроМикса и БАВ – 3,68 %, что было достоверно выше, чем в контроле на 0,26 %. Сахаро-кислотный индекс, кроме вкуса определяет также органолептическую зрелость плодов. При внесении микроэлементов и биологически активных веществ в схему питания томата сахаро-кислотный индекс в плодах увеличился по отношению к контролю на 1,2-1,7. </w:t>
      </w:r>
    </w:p>
    <w:p w:rsidR="00EE75B6" w:rsidRPr="00055439" w:rsidRDefault="00EE75B6" w:rsidP="00055439">
      <w:pPr>
        <w:widowControl w:val="0"/>
        <w:ind w:firstLine="709"/>
        <w:jc w:val="both"/>
        <w:rPr>
          <w:sz w:val="28"/>
          <w:szCs w:val="28"/>
        </w:rPr>
      </w:pPr>
      <w:r w:rsidRPr="00055439">
        <w:rPr>
          <w:sz w:val="28"/>
          <w:szCs w:val="28"/>
        </w:rPr>
        <w:t xml:space="preserve">Дозу удобрений </w:t>
      </w:r>
      <w:r w:rsidRPr="00055439">
        <w:rPr>
          <w:sz w:val="28"/>
          <w:szCs w:val="28"/>
          <w:lang w:val="en-US"/>
        </w:rPr>
        <w:t>N</w:t>
      </w:r>
      <w:r w:rsidRPr="00055439">
        <w:rPr>
          <w:sz w:val="28"/>
          <w:szCs w:val="28"/>
          <w:vertAlign w:val="subscript"/>
        </w:rPr>
        <w:t>130</w:t>
      </w:r>
      <w:r w:rsidRPr="00055439">
        <w:rPr>
          <w:sz w:val="28"/>
          <w:szCs w:val="28"/>
        </w:rPr>
        <w:t>Р</w:t>
      </w:r>
      <w:r w:rsidRPr="00055439">
        <w:rPr>
          <w:sz w:val="28"/>
          <w:szCs w:val="28"/>
          <w:vertAlign w:val="subscript"/>
        </w:rPr>
        <w:t>150</w:t>
      </w:r>
      <w:r w:rsidRPr="00055439">
        <w:rPr>
          <w:sz w:val="28"/>
          <w:szCs w:val="28"/>
        </w:rPr>
        <w:t>К</w:t>
      </w:r>
      <w:r w:rsidRPr="00055439">
        <w:rPr>
          <w:sz w:val="28"/>
          <w:szCs w:val="28"/>
          <w:vertAlign w:val="subscript"/>
        </w:rPr>
        <w:t xml:space="preserve">170 </w:t>
      </w:r>
      <w:r w:rsidRPr="00055439">
        <w:rPr>
          <w:sz w:val="28"/>
          <w:szCs w:val="28"/>
        </w:rPr>
        <w:t xml:space="preserve">рассчитывали под планируемую урожайность томата в 80 т/га. Урожайность, кроме контроля,  превосходила запланируемый уровень на 2,5-6,8 т/га. При использовании в составе схемы питания </w:t>
      </w:r>
      <w:r w:rsidRPr="00055439">
        <w:rPr>
          <w:sz w:val="28"/>
          <w:szCs w:val="28"/>
          <w:lang w:val="en-US"/>
        </w:rPr>
        <w:t>N</w:t>
      </w:r>
      <w:r w:rsidRPr="00055439">
        <w:rPr>
          <w:sz w:val="28"/>
          <w:szCs w:val="28"/>
          <w:vertAlign w:val="subscript"/>
        </w:rPr>
        <w:t>130</w:t>
      </w:r>
      <w:r w:rsidRPr="00055439">
        <w:rPr>
          <w:sz w:val="28"/>
          <w:szCs w:val="28"/>
        </w:rPr>
        <w:t>Р</w:t>
      </w:r>
      <w:r w:rsidRPr="00055439">
        <w:rPr>
          <w:sz w:val="28"/>
          <w:szCs w:val="28"/>
          <w:vertAlign w:val="subscript"/>
        </w:rPr>
        <w:t>150</w:t>
      </w:r>
      <w:r w:rsidRPr="00055439">
        <w:rPr>
          <w:sz w:val="28"/>
          <w:szCs w:val="28"/>
        </w:rPr>
        <w:t>К</w:t>
      </w:r>
      <w:r w:rsidRPr="00055439">
        <w:rPr>
          <w:sz w:val="28"/>
          <w:szCs w:val="28"/>
          <w:vertAlign w:val="subscript"/>
        </w:rPr>
        <w:t xml:space="preserve">170 </w:t>
      </w:r>
      <w:r w:rsidRPr="00055439">
        <w:rPr>
          <w:sz w:val="28"/>
          <w:szCs w:val="28"/>
        </w:rPr>
        <w:t xml:space="preserve">и АгроМикса урожайность томата была больше по сравнению с контролем на 4,0 т/га. Особенно эффективным в отношении увеличения урожайности томата было применение БАВ. Введение биологически активных веществ в растительную клетку вызывает изменение регуляторной системы, активизирует метаболизм растения. При применении БАВ на фоне </w:t>
      </w:r>
      <w:r w:rsidRPr="00055439">
        <w:rPr>
          <w:sz w:val="28"/>
          <w:szCs w:val="28"/>
          <w:lang w:val="en-US"/>
        </w:rPr>
        <w:t>N</w:t>
      </w:r>
      <w:r w:rsidRPr="00055439">
        <w:rPr>
          <w:sz w:val="28"/>
          <w:szCs w:val="28"/>
          <w:vertAlign w:val="subscript"/>
        </w:rPr>
        <w:t>130</w:t>
      </w:r>
      <w:r w:rsidRPr="00055439">
        <w:rPr>
          <w:sz w:val="28"/>
          <w:szCs w:val="28"/>
        </w:rPr>
        <w:t>Р</w:t>
      </w:r>
      <w:r w:rsidRPr="00055439">
        <w:rPr>
          <w:sz w:val="28"/>
          <w:szCs w:val="28"/>
          <w:vertAlign w:val="subscript"/>
        </w:rPr>
        <w:t>150</w:t>
      </w:r>
      <w:r w:rsidRPr="00055439">
        <w:rPr>
          <w:sz w:val="28"/>
          <w:szCs w:val="28"/>
        </w:rPr>
        <w:t>К</w:t>
      </w:r>
      <w:r w:rsidRPr="00055439">
        <w:rPr>
          <w:sz w:val="28"/>
          <w:szCs w:val="28"/>
          <w:vertAlign w:val="subscript"/>
        </w:rPr>
        <w:t xml:space="preserve">170 </w:t>
      </w:r>
      <w:r w:rsidRPr="00055439">
        <w:rPr>
          <w:sz w:val="28"/>
          <w:szCs w:val="28"/>
        </w:rPr>
        <w:t xml:space="preserve">урожайность томата существенно увеличилась по сравнению с контролем на 4,8 т/га. Комплексное использование в системе питания </w:t>
      </w:r>
      <w:r w:rsidRPr="00055439">
        <w:rPr>
          <w:sz w:val="28"/>
          <w:szCs w:val="28"/>
          <w:lang w:val="en-US"/>
        </w:rPr>
        <w:t>N</w:t>
      </w:r>
      <w:r w:rsidRPr="00055439">
        <w:rPr>
          <w:sz w:val="28"/>
          <w:szCs w:val="28"/>
          <w:vertAlign w:val="subscript"/>
        </w:rPr>
        <w:t>130</w:t>
      </w:r>
      <w:r w:rsidRPr="00055439">
        <w:rPr>
          <w:sz w:val="28"/>
          <w:szCs w:val="28"/>
        </w:rPr>
        <w:t>Р</w:t>
      </w:r>
      <w:r w:rsidRPr="00055439">
        <w:rPr>
          <w:sz w:val="28"/>
          <w:szCs w:val="28"/>
          <w:vertAlign w:val="subscript"/>
        </w:rPr>
        <w:t>150</w:t>
      </w:r>
      <w:r w:rsidRPr="00055439">
        <w:rPr>
          <w:sz w:val="28"/>
          <w:szCs w:val="28"/>
        </w:rPr>
        <w:t>К</w:t>
      </w:r>
      <w:r w:rsidRPr="00055439">
        <w:rPr>
          <w:sz w:val="28"/>
          <w:szCs w:val="28"/>
          <w:vertAlign w:val="subscript"/>
        </w:rPr>
        <w:t>170</w:t>
      </w:r>
      <w:r w:rsidRPr="00055439">
        <w:rPr>
          <w:sz w:val="28"/>
          <w:szCs w:val="28"/>
        </w:rPr>
        <w:t>, АгроМикса, БАВ способствовало получению наибольшей урожайности томата в опыте – 86,8 т/га, что было достоверно выше относительно контроля на 7,7 т/га.</w:t>
      </w:r>
    </w:p>
    <w:p w:rsidR="00EE75B6" w:rsidRPr="00055439" w:rsidRDefault="00EE75B6" w:rsidP="00055439">
      <w:pPr>
        <w:widowControl w:val="0"/>
        <w:ind w:firstLine="709"/>
        <w:jc w:val="both"/>
        <w:rPr>
          <w:sz w:val="28"/>
          <w:szCs w:val="28"/>
        </w:rPr>
      </w:pPr>
      <w:r w:rsidRPr="00055439">
        <w:rPr>
          <w:sz w:val="28"/>
          <w:szCs w:val="28"/>
        </w:rPr>
        <w:t xml:space="preserve">В результате исследований установлено, что применение микроэлементов и биологически активных веществ на фоне расчетной нормы удобрений </w:t>
      </w:r>
      <w:r w:rsidRPr="00055439">
        <w:rPr>
          <w:sz w:val="28"/>
          <w:szCs w:val="28"/>
          <w:lang w:val="en-US"/>
        </w:rPr>
        <w:t>N</w:t>
      </w:r>
      <w:r w:rsidRPr="00055439">
        <w:rPr>
          <w:sz w:val="28"/>
          <w:szCs w:val="28"/>
          <w:vertAlign w:val="subscript"/>
        </w:rPr>
        <w:t>130</w:t>
      </w:r>
      <w:r w:rsidRPr="00055439">
        <w:rPr>
          <w:sz w:val="28"/>
          <w:szCs w:val="28"/>
        </w:rPr>
        <w:t>Р</w:t>
      </w:r>
      <w:r w:rsidRPr="00055439">
        <w:rPr>
          <w:sz w:val="28"/>
          <w:szCs w:val="28"/>
          <w:vertAlign w:val="subscript"/>
        </w:rPr>
        <w:t>150</w:t>
      </w:r>
      <w:r w:rsidRPr="00055439">
        <w:rPr>
          <w:sz w:val="28"/>
          <w:szCs w:val="28"/>
        </w:rPr>
        <w:t>К</w:t>
      </w:r>
      <w:r w:rsidRPr="00055439">
        <w:rPr>
          <w:sz w:val="28"/>
          <w:szCs w:val="28"/>
          <w:vertAlign w:val="subscript"/>
        </w:rPr>
        <w:t xml:space="preserve">170 </w:t>
      </w:r>
      <w:r w:rsidRPr="00055439">
        <w:rPr>
          <w:sz w:val="28"/>
          <w:szCs w:val="28"/>
        </w:rPr>
        <w:t xml:space="preserve">в технологии выращивания томата способствовало улучшению биохимического состава и урожайности плодов томата. Вследствие чего урожайность томата существенно увеличилась относительно контроля на 4,0-7,7 т/га и была больше планируемой урожайности в 80 т/га. Наибольшая урожайность томата была получена при совместном применении АгроМикса и БАВ. </w:t>
      </w:r>
    </w:p>
    <w:p w:rsidR="00EE75B6" w:rsidRPr="00055439" w:rsidRDefault="00EE75B6" w:rsidP="00055439">
      <w:pPr>
        <w:widowControl w:val="0"/>
        <w:ind w:firstLine="709"/>
        <w:jc w:val="both"/>
        <w:rPr>
          <w:sz w:val="28"/>
          <w:szCs w:val="28"/>
        </w:rPr>
      </w:pPr>
    </w:p>
    <w:p w:rsidR="00EE75B6" w:rsidRPr="00055439" w:rsidRDefault="00826D36" w:rsidP="00055439">
      <w:pPr>
        <w:widowControl w:val="0"/>
        <w:ind w:firstLine="709"/>
        <w:jc w:val="center"/>
        <w:rPr>
          <w:b/>
          <w:sz w:val="28"/>
          <w:szCs w:val="28"/>
        </w:rPr>
      </w:pPr>
      <w:r>
        <w:rPr>
          <w:b/>
          <w:sz w:val="28"/>
          <w:szCs w:val="28"/>
        </w:rPr>
        <w:t>Список л</w:t>
      </w:r>
      <w:r w:rsidR="00EE75B6" w:rsidRPr="00055439">
        <w:rPr>
          <w:b/>
          <w:sz w:val="28"/>
          <w:szCs w:val="28"/>
        </w:rPr>
        <w:t>итератур</w:t>
      </w:r>
      <w:r>
        <w:rPr>
          <w:b/>
          <w:sz w:val="28"/>
          <w:szCs w:val="28"/>
        </w:rPr>
        <w:t>ы</w:t>
      </w:r>
    </w:p>
    <w:p w:rsidR="00EE75B6" w:rsidRPr="00055439" w:rsidRDefault="00EE75B6" w:rsidP="00A0227E">
      <w:pPr>
        <w:pStyle w:val="ab"/>
        <w:widowControl w:val="0"/>
        <w:numPr>
          <w:ilvl w:val="0"/>
          <w:numId w:val="2"/>
        </w:numPr>
        <w:spacing w:after="0" w:line="240" w:lineRule="auto"/>
        <w:ind w:left="426"/>
        <w:jc w:val="both"/>
        <w:rPr>
          <w:rFonts w:ascii="Times New Roman" w:eastAsia="Times New Roman" w:hAnsi="Times New Roman"/>
          <w:sz w:val="28"/>
          <w:szCs w:val="28"/>
        </w:rPr>
      </w:pPr>
      <w:r w:rsidRPr="00055439">
        <w:rPr>
          <w:rFonts w:ascii="Times New Roman" w:eastAsia="Times New Roman" w:hAnsi="Times New Roman"/>
          <w:b/>
          <w:sz w:val="28"/>
          <w:szCs w:val="28"/>
        </w:rPr>
        <w:t xml:space="preserve"> </w:t>
      </w:r>
      <w:r w:rsidRPr="00055439">
        <w:rPr>
          <w:rFonts w:ascii="Times New Roman" w:hAnsi="Times New Roman"/>
          <w:sz w:val="28"/>
          <w:szCs w:val="28"/>
        </w:rPr>
        <w:t>Айсанов Т. С., Селиванова М.В., Есаулко Н.</w:t>
      </w:r>
      <w:r w:rsidRPr="00055439">
        <w:rPr>
          <w:rFonts w:ascii="Times New Roman" w:eastAsia="Times New Roman" w:hAnsi="Times New Roman"/>
          <w:sz w:val="28"/>
          <w:szCs w:val="28"/>
        </w:rPr>
        <w:t>А. Эффективность применения экстракта биогумуса при выращивании посадочного материала винограда / Инновационное развитие аграрной</w:t>
      </w:r>
      <w:r w:rsidRPr="00055439">
        <w:rPr>
          <w:rFonts w:ascii="Times New Roman" w:eastAsia="Times New Roman" w:hAnsi="Times New Roman"/>
          <w:sz w:val="28"/>
          <w:szCs w:val="28"/>
        </w:rPr>
        <w:tab/>
        <w:t xml:space="preserve"> науки и образования: сборник научных трудов межд. науч.-практ. конфер. </w:t>
      </w:r>
      <w:r w:rsidRPr="00055439">
        <w:rPr>
          <w:rFonts w:ascii="Times New Roman" w:hAnsi="Times New Roman"/>
          <w:sz w:val="28"/>
          <w:szCs w:val="28"/>
        </w:rPr>
        <w:t xml:space="preserve">- </w:t>
      </w:r>
      <w:r w:rsidRPr="00055439">
        <w:rPr>
          <w:rFonts w:ascii="Times New Roman" w:eastAsia="Times New Roman" w:hAnsi="Times New Roman"/>
          <w:sz w:val="28"/>
          <w:szCs w:val="28"/>
        </w:rPr>
        <w:t xml:space="preserve">Махачкала: Дагестанский ГАУ им. М.М. Джамбулатова, 2015. </w:t>
      </w:r>
      <w:r w:rsidRPr="00055439">
        <w:rPr>
          <w:rFonts w:ascii="Times New Roman" w:hAnsi="Times New Roman"/>
          <w:sz w:val="28"/>
          <w:szCs w:val="28"/>
        </w:rPr>
        <w:t xml:space="preserve">- </w:t>
      </w:r>
      <w:r w:rsidRPr="00055439">
        <w:rPr>
          <w:rFonts w:ascii="Times New Roman" w:eastAsia="Times New Roman" w:hAnsi="Times New Roman"/>
          <w:sz w:val="28"/>
          <w:szCs w:val="28"/>
        </w:rPr>
        <w:t>С. 352-356.</w:t>
      </w:r>
    </w:p>
    <w:p w:rsidR="00EE75B6" w:rsidRPr="00055439" w:rsidRDefault="006C10F8" w:rsidP="00A0227E">
      <w:pPr>
        <w:pStyle w:val="ab"/>
        <w:widowControl w:val="0"/>
        <w:numPr>
          <w:ilvl w:val="0"/>
          <w:numId w:val="2"/>
        </w:numPr>
        <w:spacing w:after="0" w:line="240" w:lineRule="auto"/>
        <w:ind w:left="426"/>
        <w:jc w:val="both"/>
        <w:rPr>
          <w:rFonts w:ascii="Times New Roman" w:eastAsia="Times New Roman" w:hAnsi="Times New Roman"/>
          <w:sz w:val="28"/>
          <w:szCs w:val="28"/>
        </w:rPr>
      </w:pPr>
      <w:r w:rsidRPr="00055439">
        <w:rPr>
          <w:rFonts w:ascii="Times New Roman" w:hAnsi="Times New Roman"/>
          <w:sz w:val="28"/>
          <w:szCs w:val="28"/>
        </w:rPr>
        <w:t>М.</w:t>
      </w:r>
      <w:r w:rsidRPr="00055439">
        <w:rPr>
          <w:rFonts w:ascii="Times New Roman" w:eastAsia="Times New Roman" w:hAnsi="Times New Roman"/>
          <w:sz w:val="28"/>
          <w:szCs w:val="28"/>
        </w:rPr>
        <w:t>В. Селиванова, М</w:t>
      </w:r>
      <w:r w:rsidRPr="00055439">
        <w:rPr>
          <w:rFonts w:ascii="Times New Roman" w:hAnsi="Times New Roman"/>
          <w:sz w:val="28"/>
          <w:szCs w:val="28"/>
        </w:rPr>
        <w:t>.С. Сигида, Е.С. Романенко, Н.А. Есаулко, Н.</w:t>
      </w:r>
      <w:r w:rsidRPr="00055439">
        <w:rPr>
          <w:rFonts w:ascii="Times New Roman" w:eastAsia="Times New Roman" w:hAnsi="Times New Roman"/>
          <w:sz w:val="28"/>
          <w:szCs w:val="28"/>
        </w:rPr>
        <w:t xml:space="preserve">А. Новичихин </w:t>
      </w:r>
      <w:r w:rsidR="00EE75B6" w:rsidRPr="00055439">
        <w:rPr>
          <w:rFonts w:ascii="Times New Roman" w:eastAsia="Times New Roman" w:hAnsi="Times New Roman"/>
          <w:sz w:val="28"/>
          <w:szCs w:val="28"/>
        </w:rPr>
        <w:t xml:space="preserve">Влияние синергизма биологически активных веществ и </w:t>
      </w:r>
      <w:r w:rsidR="00EE75B6" w:rsidRPr="00055439">
        <w:rPr>
          <w:rFonts w:ascii="Times New Roman" w:eastAsia="Times New Roman" w:hAnsi="Times New Roman"/>
          <w:sz w:val="28"/>
          <w:szCs w:val="28"/>
        </w:rPr>
        <w:lastRenderedPageBreak/>
        <w:t xml:space="preserve">минеральных удобрений на урожайность и качество плодов томата / </w:t>
      </w:r>
      <w:r w:rsidR="00EE75B6" w:rsidRPr="00055439">
        <w:rPr>
          <w:rFonts w:ascii="Times New Roman" w:hAnsi="Times New Roman"/>
          <w:sz w:val="28"/>
          <w:szCs w:val="28"/>
        </w:rPr>
        <w:t>М.</w:t>
      </w:r>
      <w:r w:rsidR="00EE75B6" w:rsidRPr="00055439">
        <w:rPr>
          <w:rFonts w:ascii="Times New Roman" w:eastAsia="Times New Roman" w:hAnsi="Times New Roman"/>
          <w:sz w:val="28"/>
          <w:szCs w:val="28"/>
        </w:rPr>
        <w:t>В. Селиванова, М</w:t>
      </w:r>
      <w:r w:rsidR="00EE75B6" w:rsidRPr="00055439">
        <w:rPr>
          <w:rFonts w:ascii="Times New Roman" w:hAnsi="Times New Roman"/>
          <w:sz w:val="28"/>
          <w:szCs w:val="28"/>
        </w:rPr>
        <w:t>.С. Сигида, Е.С. Романенко, Н.А. Есаулко, Н.</w:t>
      </w:r>
      <w:r w:rsidR="00EE75B6" w:rsidRPr="00055439">
        <w:rPr>
          <w:rFonts w:ascii="Times New Roman" w:eastAsia="Times New Roman" w:hAnsi="Times New Roman"/>
          <w:sz w:val="28"/>
          <w:szCs w:val="28"/>
        </w:rPr>
        <w:t>А. Новичихин // Аграрная наука – сельскому хозяйству: материалы XI межд. науч.-практ конфер. Барнаул: Алтайский ГАУ, 2016. С. 235-236.</w:t>
      </w:r>
    </w:p>
    <w:p w:rsidR="00EE75B6" w:rsidRPr="00055439" w:rsidRDefault="00EE75B6" w:rsidP="00A0227E">
      <w:pPr>
        <w:pStyle w:val="ab"/>
        <w:widowControl w:val="0"/>
        <w:numPr>
          <w:ilvl w:val="0"/>
          <w:numId w:val="2"/>
        </w:numPr>
        <w:spacing w:after="0" w:line="240" w:lineRule="auto"/>
        <w:ind w:left="426"/>
        <w:jc w:val="both"/>
        <w:rPr>
          <w:rFonts w:ascii="Times New Roman" w:eastAsia="Times New Roman" w:hAnsi="Times New Roman"/>
          <w:sz w:val="28"/>
          <w:szCs w:val="28"/>
        </w:rPr>
      </w:pPr>
      <w:r w:rsidRPr="00055439">
        <w:rPr>
          <w:rFonts w:ascii="Times New Roman" w:eastAsia="Times New Roman" w:hAnsi="Times New Roman"/>
          <w:sz w:val="28"/>
          <w:szCs w:val="28"/>
        </w:rPr>
        <w:t xml:space="preserve"> </w:t>
      </w:r>
      <w:r w:rsidR="006C10F8" w:rsidRPr="00055439">
        <w:rPr>
          <w:rFonts w:ascii="Times New Roman" w:hAnsi="Times New Roman"/>
          <w:sz w:val="28"/>
          <w:szCs w:val="28"/>
        </w:rPr>
        <w:t>М.В. Селиванова, М.С. Сигида, Н.А. Есаулко, Н.</w:t>
      </w:r>
      <w:r w:rsidR="006C10F8" w:rsidRPr="00055439">
        <w:rPr>
          <w:rFonts w:ascii="Times New Roman" w:eastAsia="Times New Roman" w:hAnsi="Times New Roman"/>
          <w:sz w:val="28"/>
          <w:szCs w:val="28"/>
        </w:rPr>
        <w:t xml:space="preserve">А. Новичихин </w:t>
      </w:r>
      <w:r w:rsidRPr="00055439">
        <w:rPr>
          <w:rFonts w:ascii="Times New Roman" w:eastAsia="Times New Roman" w:hAnsi="Times New Roman"/>
          <w:sz w:val="28"/>
          <w:szCs w:val="28"/>
        </w:rPr>
        <w:t>Влияние удобрений и биологически активных веществ на у</w:t>
      </w:r>
      <w:r w:rsidRPr="00055439">
        <w:rPr>
          <w:rFonts w:ascii="Times New Roman" w:hAnsi="Times New Roman"/>
          <w:sz w:val="28"/>
          <w:szCs w:val="28"/>
        </w:rPr>
        <w:t>рожайность томата / М.В. Селиванова, М.С. Сигида, Н.А. Есаулко, Н.</w:t>
      </w:r>
      <w:r w:rsidRPr="00055439">
        <w:rPr>
          <w:rFonts w:ascii="Times New Roman" w:eastAsia="Times New Roman" w:hAnsi="Times New Roman"/>
          <w:sz w:val="28"/>
          <w:szCs w:val="28"/>
        </w:rPr>
        <w:t xml:space="preserve">А. Новичихин // </w:t>
      </w:r>
      <w:hyperlink r:id="rId133" w:history="1">
        <w:r w:rsidRPr="00055439">
          <w:rPr>
            <w:rStyle w:val="aa"/>
            <w:rFonts w:ascii="Times New Roman" w:eastAsia="Times New Roman" w:hAnsi="Times New Roman"/>
            <w:color w:val="auto"/>
            <w:sz w:val="28"/>
            <w:szCs w:val="28"/>
          </w:rPr>
          <w:t>Применение современных ресурсосберегающих инновационных технологий в АПК</w:t>
        </w:r>
      </w:hyperlink>
      <w:r w:rsidRPr="00055439">
        <w:rPr>
          <w:rFonts w:ascii="Times New Roman" w:eastAsia="Times New Roman" w:hAnsi="Times New Roman"/>
          <w:sz w:val="28"/>
          <w:szCs w:val="28"/>
        </w:rPr>
        <w:t xml:space="preserve">: материалы VI межд. науч.-практ. конфер. </w:t>
      </w:r>
      <w:r w:rsidRPr="00055439">
        <w:rPr>
          <w:rFonts w:ascii="Times New Roman" w:hAnsi="Times New Roman"/>
          <w:sz w:val="28"/>
          <w:szCs w:val="28"/>
        </w:rPr>
        <w:t xml:space="preserve">- </w:t>
      </w:r>
      <w:r w:rsidRPr="00055439">
        <w:rPr>
          <w:rFonts w:ascii="Times New Roman" w:eastAsia="Times New Roman" w:hAnsi="Times New Roman"/>
          <w:sz w:val="28"/>
          <w:szCs w:val="28"/>
        </w:rPr>
        <w:t xml:space="preserve">Ставрополь: АГРУС, 2016. </w:t>
      </w:r>
      <w:r w:rsidRPr="00055439">
        <w:rPr>
          <w:rFonts w:ascii="Times New Roman" w:hAnsi="Times New Roman"/>
          <w:sz w:val="28"/>
          <w:szCs w:val="28"/>
        </w:rPr>
        <w:t xml:space="preserve">- </w:t>
      </w:r>
      <w:r w:rsidRPr="00055439">
        <w:rPr>
          <w:rFonts w:ascii="Times New Roman" w:eastAsia="Times New Roman" w:hAnsi="Times New Roman"/>
          <w:sz w:val="28"/>
          <w:szCs w:val="28"/>
        </w:rPr>
        <w:t>С. 166-168.</w:t>
      </w:r>
    </w:p>
    <w:p w:rsidR="00EE75B6" w:rsidRPr="00055439" w:rsidRDefault="006C10F8" w:rsidP="00A0227E">
      <w:pPr>
        <w:pStyle w:val="ab"/>
        <w:widowControl w:val="0"/>
        <w:numPr>
          <w:ilvl w:val="0"/>
          <w:numId w:val="2"/>
        </w:numPr>
        <w:spacing w:after="0" w:line="240" w:lineRule="auto"/>
        <w:ind w:left="426"/>
        <w:jc w:val="both"/>
        <w:rPr>
          <w:rFonts w:ascii="Times New Roman" w:eastAsia="Times New Roman" w:hAnsi="Times New Roman"/>
          <w:sz w:val="28"/>
          <w:szCs w:val="28"/>
        </w:rPr>
      </w:pPr>
      <w:r w:rsidRPr="00055439">
        <w:rPr>
          <w:rFonts w:ascii="Times New Roman" w:eastAsia="Times New Roman" w:hAnsi="Times New Roman"/>
          <w:sz w:val="28"/>
          <w:szCs w:val="28"/>
        </w:rPr>
        <w:t>М.В. Селиванова, О.Ю. Лобанкова, Е.С. Романенко, Н.А. Есаулко, А.Ф. Нуднова, Е.А. Сосюра, Ю.С. Прудько</w:t>
      </w:r>
      <w:r w:rsidR="00EE75B6" w:rsidRPr="00055439">
        <w:rPr>
          <w:rFonts w:ascii="Times New Roman" w:eastAsia="Times New Roman" w:hAnsi="Times New Roman"/>
          <w:sz w:val="28"/>
          <w:szCs w:val="28"/>
        </w:rPr>
        <w:t xml:space="preserve"> </w:t>
      </w:r>
      <w:hyperlink r:id="rId134" w:history="1">
        <w:r w:rsidR="00EE75B6" w:rsidRPr="00055439">
          <w:rPr>
            <w:rStyle w:val="aa"/>
            <w:rFonts w:ascii="Times New Roman" w:eastAsia="Times New Roman" w:hAnsi="Times New Roman"/>
            <w:color w:val="auto"/>
            <w:sz w:val="28"/>
            <w:szCs w:val="28"/>
          </w:rPr>
          <w:t>Повышение урожайности огурца в защищенном грунте</w:t>
        </w:r>
      </w:hyperlink>
      <w:r w:rsidR="00EE75B6" w:rsidRPr="00055439">
        <w:rPr>
          <w:rFonts w:ascii="Times New Roman" w:eastAsia="Times New Roman" w:hAnsi="Times New Roman"/>
          <w:sz w:val="28"/>
          <w:szCs w:val="28"/>
        </w:rPr>
        <w:t xml:space="preserve">: монография / М.В. Селиванова, О.Ю. Лобанкова, Е.С. Романенко, Н.А. Есаулко, А.Ф. Нуднова, Е.А. Сосюра, Ю.С. Прудько. </w:t>
      </w:r>
      <w:r w:rsidR="00EE75B6" w:rsidRPr="00055439">
        <w:rPr>
          <w:rFonts w:ascii="Times New Roman" w:hAnsi="Times New Roman"/>
          <w:sz w:val="28"/>
          <w:szCs w:val="28"/>
        </w:rPr>
        <w:t xml:space="preserve">- </w:t>
      </w:r>
      <w:r w:rsidR="00EE75B6" w:rsidRPr="00055439">
        <w:rPr>
          <w:rFonts w:ascii="Times New Roman" w:eastAsia="Times New Roman" w:hAnsi="Times New Roman"/>
          <w:sz w:val="28"/>
          <w:szCs w:val="28"/>
        </w:rPr>
        <w:t xml:space="preserve">Ставрополь: </w:t>
      </w:r>
      <w:hyperlink r:id="rId135" w:tooltip="Информация об издательстве" w:history="1">
        <w:r w:rsidR="00EE75B6" w:rsidRPr="00055439">
          <w:rPr>
            <w:rStyle w:val="aa"/>
            <w:rFonts w:ascii="Times New Roman" w:eastAsia="Times New Roman" w:hAnsi="Times New Roman"/>
            <w:color w:val="auto"/>
            <w:sz w:val="28"/>
            <w:szCs w:val="28"/>
          </w:rPr>
          <w:t>Ставропольское издательство «Параграф»,</w:t>
        </w:r>
      </w:hyperlink>
      <w:r w:rsidR="00EE75B6" w:rsidRPr="00055439">
        <w:rPr>
          <w:rFonts w:ascii="Times New Roman" w:eastAsia="Times New Roman" w:hAnsi="Times New Roman"/>
          <w:sz w:val="28"/>
          <w:szCs w:val="28"/>
        </w:rPr>
        <w:t xml:space="preserve"> 2014. </w:t>
      </w:r>
      <w:r w:rsidR="00EE75B6" w:rsidRPr="00055439">
        <w:rPr>
          <w:rFonts w:ascii="Times New Roman" w:hAnsi="Times New Roman"/>
          <w:sz w:val="28"/>
          <w:szCs w:val="28"/>
        </w:rPr>
        <w:t xml:space="preserve">- </w:t>
      </w:r>
      <w:r w:rsidR="00EE75B6" w:rsidRPr="00055439">
        <w:rPr>
          <w:rFonts w:ascii="Times New Roman" w:eastAsia="Times New Roman" w:hAnsi="Times New Roman"/>
          <w:sz w:val="28"/>
          <w:szCs w:val="28"/>
        </w:rPr>
        <w:t>112 с.</w:t>
      </w:r>
    </w:p>
    <w:p w:rsidR="00EE75B6" w:rsidRPr="00055439" w:rsidRDefault="00EE75B6" w:rsidP="00A0227E">
      <w:pPr>
        <w:pStyle w:val="ab"/>
        <w:widowControl w:val="0"/>
        <w:numPr>
          <w:ilvl w:val="0"/>
          <w:numId w:val="2"/>
        </w:numPr>
        <w:spacing w:after="0" w:line="240" w:lineRule="auto"/>
        <w:ind w:left="426"/>
        <w:jc w:val="both"/>
        <w:rPr>
          <w:rFonts w:ascii="Times New Roman" w:eastAsia="Times New Roman" w:hAnsi="Times New Roman"/>
          <w:sz w:val="28"/>
          <w:szCs w:val="28"/>
        </w:rPr>
      </w:pPr>
      <w:r w:rsidRPr="00055439">
        <w:rPr>
          <w:rFonts w:ascii="Times New Roman" w:eastAsia="Times New Roman" w:hAnsi="Times New Roman"/>
          <w:sz w:val="28"/>
          <w:szCs w:val="28"/>
        </w:rPr>
        <w:t>Подерягин Е., Селиванова М. В. Особенности минерального питания томата в условиях защищенного грунта / Образование. Наука. Производство: материалы 77-й науч.-практ. конфер.</w:t>
      </w:r>
      <w:r w:rsidRPr="00055439">
        <w:rPr>
          <w:rFonts w:ascii="Times New Roman" w:hAnsi="Times New Roman"/>
          <w:sz w:val="28"/>
          <w:szCs w:val="28"/>
        </w:rPr>
        <w:t xml:space="preserve"> -</w:t>
      </w:r>
      <w:r w:rsidRPr="00055439">
        <w:rPr>
          <w:rFonts w:ascii="Times New Roman" w:eastAsia="Times New Roman" w:hAnsi="Times New Roman"/>
          <w:sz w:val="28"/>
          <w:szCs w:val="28"/>
        </w:rPr>
        <w:t xml:space="preserve"> Ставрополь: Параграф</w:t>
      </w:r>
      <w:r w:rsidRPr="00055439">
        <w:rPr>
          <w:rFonts w:ascii="Times New Roman" w:hAnsi="Times New Roman"/>
          <w:sz w:val="28"/>
          <w:szCs w:val="28"/>
        </w:rPr>
        <w:t xml:space="preserve">, </w:t>
      </w:r>
      <w:r w:rsidRPr="00055439">
        <w:rPr>
          <w:rFonts w:ascii="Times New Roman" w:eastAsia="Times New Roman" w:hAnsi="Times New Roman"/>
          <w:sz w:val="28"/>
          <w:szCs w:val="28"/>
        </w:rPr>
        <w:t>2013.</w:t>
      </w:r>
      <w:r w:rsidRPr="00055439">
        <w:rPr>
          <w:rFonts w:ascii="Times New Roman" w:hAnsi="Times New Roman"/>
          <w:sz w:val="28"/>
          <w:szCs w:val="28"/>
        </w:rPr>
        <w:t xml:space="preserve"> -</w:t>
      </w:r>
      <w:r w:rsidRPr="00055439">
        <w:rPr>
          <w:rFonts w:ascii="Times New Roman" w:eastAsia="Times New Roman" w:hAnsi="Times New Roman"/>
          <w:sz w:val="28"/>
          <w:szCs w:val="28"/>
        </w:rPr>
        <w:t xml:space="preserve"> С. 147-148.</w:t>
      </w:r>
    </w:p>
    <w:p w:rsidR="00EE75B6" w:rsidRPr="00055439" w:rsidRDefault="00EE75B6" w:rsidP="00A0227E">
      <w:pPr>
        <w:pStyle w:val="ab"/>
        <w:widowControl w:val="0"/>
        <w:numPr>
          <w:ilvl w:val="0"/>
          <w:numId w:val="2"/>
        </w:numPr>
        <w:spacing w:after="0" w:line="240" w:lineRule="auto"/>
        <w:ind w:left="426"/>
        <w:jc w:val="both"/>
        <w:rPr>
          <w:rFonts w:ascii="Times New Roman" w:eastAsia="Times New Roman" w:hAnsi="Times New Roman"/>
          <w:sz w:val="28"/>
          <w:szCs w:val="28"/>
        </w:rPr>
      </w:pPr>
      <w:r w:rsidRPr="00055439">
        <w:rPr>
          <w:rFonts w:ascii="Times New Roman" w:eastAsia="Times New Roman" w:hAnsi="Times New Roman"/>
          <w:sz w:val="28"/>
          <w:szCs w:val="28"/>
        </w:rPr>
        <w:t xml:space="preserve"> Селиванова М.В. Эффективность применения биологически активных веществ в технологии выращивания столовой свёклы / Сборник научных трудов Всероссийского научно-исследовательского института овцеводства и козоводства. - 2015. - Т. 1. - № 8. - С. 781-784.</w:t>
      </w:r>
    </w:p>
    <w:p w:rsidR="00EE75B6" w:rsidRPr="00055439" w:rsidRDefault="00EE75B6" w:rsidP="00A0227E">
      <w:pPr>
        <w:pStyle w:val="ab"/>
        <w:widowControl w:val="0"/>
        <w:numPr>
          <w:ilvl w:val="0"/>
          <w:numId w:val="2"/>
        </w:numPr>
        <w:spacing w:after="0" w:line="240" w:lineRule="auto"/>
        <w:ind w:left="426"/>
        <w:jc w:val="both"/>
        <w:rPr>
          <w:rFonts w:ascii="Times New Roman" w:eastAsia="Times New Roman" w:hAnsi="Times New Roman"/>
          <w:sz w:val="28"/>
          <w:szCs w:val="28"/>
        </w:rPr>
      </w:pPr>
      <w:r w:rsidRPr="00055439">
        <w:rPr>
          <w:rFonts w:ascii="Times New Roman" w:eastAsia="Times New Roman" w:hAnsi="Times New Roman"/>
          <w:sz w:val="28"/>
          <w:szCs w:val="28"/>
        </w:rPr>
        <w:t>Селиванова М.В., Сигида М.С. Эффективность применения удобрений и биологически активных веществ при выращивании капусты белокочанной / Применение современных ресурсосберегающих инновационных технологий в АПК: матер. VI междун. науч.-паркт. конфер. (08-12 февраля 2016 г., г. Ставрополь). – Ставрополь: Издательство «АГРУС», 2016. – С. 164-166.</w:t>
      </w:r>
    </w:p>
    <w:p w:rsidR="00EE75B6" w:rsidRPr="00055439" w:rsidRDefault="00EE75B6" w:rsidP="00A0227E">
      <w:pPr>
        <w:pStyle w:val="ab"/>
        <w:widowControl w:val="0"/>
        <w:numPr>
          <w:ilvl w:val="0"/>
          <w:numId w:val="2"/>
        </w:numPr>
        <w:spacing w:after="0" w:line="240" w:lineRule="auto"/>
        <w:ind w:left="426"/>
        <w:jc w:val="both"/>
        <w:rPr>
          <w:rFonts w:ascii="Times New Roman" w:eastAsia="Times New Roman" w:hAnsi="Times New Roman"/>
          <w:sz w:val="28"/>
          <w:szCs w:val="28"/>
        </w:rPr>
      </w:pPr>
      <w:r w:rsidRPr="00055439">
        <w:rPr>
          <w:rFonts w:ascii="Times New Roman" w:eastAsia="Times New Roman" w:hAnsi="Times New Roman"/>
          <w:sz w:val="28"/>
          <w:szCs w:val="28"/>
        </w:rPr>
        <w:t xml:space="preserve">Селиванова М.В. </w:t>
      </w:r>
      <w:hyperlink r:id="rId136" w:history="1">
        <w:r w:rsidRPr="00055439">
          <w:rPr>
            <w:rStyle w:val="aa"/>
            <w:rFonts w:ascii="Times New Roman" w:eastAsia="Times New Roman" w:hAnsi="Times New Roman"/>
            <w:color w:val="auto"/>
            <w:sz w:val="28"/>
            <w:szCs w:val="28"/>
          </w:rPr>
          <w:t>Влияние биологически активных веществ на урожайность и качество продукции огурца в условиях защищенного грунта</w:t>
        </w:r>
      </w:hyperlink>
      <w:r w:rsidRPr="00055439">
        <w:rPr>
          <w:rFonts w:ascii="Times New Roman" w:eastAsia="Times New Roman" w:hAnsi="Times New Roman"/>
          <w:sz w:val="28"/>
          <w:szCs w:val="28"/>
        </w:rPr>
        <w:t xml:space="preserve"> / М.В. Селиванова // </w:t>
      </w:r>
      <w:hyperlink r:id="rId137" w:history="1">
        <w:r w:rsidRPr="00055439">
          <w:rPr>
            <w:rStyle w:val="aa"/>
            <w:rFonts w:ascii="Times New Roman" w:eastAsia="Times New Roman" w:hAnsi="Times New Roman"/>
            <w:color w:val="auto"/>
            <w:sz w:val="28"/>
            <w:szCs w:val="28"/>
          </w:rPr>
          <w:t>Современные pecурсосберегающие инновационные технологии возделывания сельскохозяйственных культур в Северо-Кавказском федеральном округе</w:t>
        </w:r>
      </w:hyperlink>
      <w:r w:rsidRPr="00055439">
        <w:rPr>
          <w:rFonts w:ascii="Times New Roman" w:eastAsia="Times New Roman" w:hAnsi="Times New Roman"/>
          <w:sz w:val="28"/>
          <w:szCs w:val="28"/>
        </w:rPr>
        <w:t xml:space="preserve">: материалы 78-й науч.-практ. конф. - Ставрополь: </w:t>
      </w:r>
      <w:hyperlink r:id="rId138" w:tooltip="Информация об издательстве" w:history="1">
        <w:r w:rsidRPr="00055439">
          <w:rPr>
            <w:rStyle w:val="aa"/>
            <w:rFonts w:ascii="Times New Roman" w:eastAsia="Times New Roman" w:hAnsi="Times New Roman"/>
            <w:color w:val="auto"/>
            <w:sz w:val="28"/>
            <w:szCs w:val="28"/>
          </w:rPr>
          <w:t>Ставропольское издательство «Параграф»,</w:t>
        </w:r>
      </w:hyperlink>
      <w:r w:rsidRPr="00055439">
        <w:rPr>
          <w:rFonts w:ascii="Times New Roman" w:eastAsia="Times New Roman" w:hAnsi="Times New Roman"/>
          <w:sz w:val="28"/>
          <w:szCs w:val="28"/>
        </w:rPr>
        <w:t xml:space="preserve"> 2014. - С. 186-188.</w:t>
      </w:r>
    </w:p>
    <w:p w:rsidR="006C10F8" w:rsidRPr="006C10F8" w:rsidRDefault="00EE75B6" w:rsidP="00457EC8">
      <w:pPr>
        <w:pStyle w:val="ab"/>
        <w:widowControl w:val="0"/>
        <w:numPr>
          <w:ilvl w:val="0"/>
          <w:numId w:val="2"/>
        </w:numPr>
        <w:spacing w:after="0" w:line="240" w:lineRule="auto"/>
        <w:ind w:left="142"/>
        <w:jc w:val="both"/>
        <w:rPr>
          <w:rFonts w:ascii="Times New Roman" w:hAnsi="Times New Roman"/>
          <w:sz w:val="28"/>
          <w:szCs w:val="28"/>
        </w:rPr>
      </w:pPr>
      <w:r w:rsidRPr="006C10F8">
        <w:rPr>
          <w:rFonts w:ascii="Times New Roman" w:eastAsia="Times New Roman" w:hAnsi="Times New Roman"/>
          <w:sz w:val="28"/>
          <w:szCs w:val="28"/>
        </w:rPr>
        <w:t>Селиванова</w:t>
      </w:r>
      <w:r w:rsidRPr="006C10F8">
        <w:rPr>
          <w:rFonts w:ascii="Times New Roman" w:hAnsi="Times New Roman"/>
          <w:sz w:val="28"/>
          <w:szCs w:val="28"/>
        </w:rPr>
        <w:t xml:space="preserve"> </w:t>
      </w:r>
      <w:r w:rsidRPr="006C10F8">
        <w:rPr>
          <w:rFonts w:ascii="Times New Roman" w:eastAsia="Times New Roman" w:hAnsi="Times New Roman"/>
          <w:sz w:val="28"/>
          <w:szCs w:val="28"/>
        </w:rPr>
        <w:t xml:space="preserve">М.В. Влияние схем питания на продуктивность огурца в условиях защищенного грунта / </w:t>
      </w:r>
      <w:hyperlink r:id="rId139" w:history="1">
        <w:r w:rsidRPr="006C10F8">
          <w:rPr>
            <w:rStyle w:val="aa"/>
            <w:rFonts w:ascii="Times New Roman" w:eastAsia="Times New Roman" w:hAnsi="Times New Roman"/>
            <w:color w:val="auto"/>
            <w:sz w:val="28"/>
            <w:szCs w:val="28"/>
          </w:rPr>
          <w:t>Перспективные направления развития сельского хозяйства</w:t>
        </w:r>
      </w:hyperlink>
      <w:r w:rsidRPr="006C10F8">
        <w:rPr>
          <w:rFonts w:ascii="Times New Roman" w:eastAsia="Times New Roman" w:hAnsi="Times New Roman"/>
          <w:sz w:val="28"/>
          <w:szCs w:val="28"/>
        </w:rPr>
        <w:t>: труды Всероссийского совета молодых ученых и специалистов аграрных образовательных и научных учреждений. - М.: Правдинский, 2015. - С. 65-67.</w:t>
      </w:r>
    </w:p>
    <w:p w:rsidR="006C10F8" w:rsidRPr="006C10F8" w:rsidRDefault="0029389B" w:rsidP="00457EC8">
      <w:pPr>
        <w:pStyle w:val="ab"/>
        <w:widowControl w:val="0"/>
        <w:numPr>
          <w:ilvl w:val="0"/>
          <w:numId w:val="2"/>
        </w:numPr>
        <w:spacing w:after="0" w:line="240" w:lineRule="auto"/>
        <w:ind w:left="142"/>
        <w:jc w:val="both"/>
        <w:rPr>
          <w:rFonts w:ascii="Times New Roman" w:hAnsi="Times New Roman"/>
          <w:sz w:val="28"/>
          <w:szCs w:val="28"/>
        </w:rPr>
      </w:pPr>
      <w:r w:rsidRPr="006C10F8">
        <w:rPr>
          <w:rFonts w:ascii="Times New Roman" w:hAnsi="Times New Roman"/>
          <w:sz w:val="28"/>
          <w:szCs w:val="28"/>
        </w:rPr>
        <w:t xml:space="preserve">Астарханова Т.С., Астарханов И.Р., Загирова Р.Ш. </w:t>
      </w:r>
      <w:hyperlink r:id="rId140" w:history="1">
        <w:r w:rsidRPr="006C10F8">
          <w:rPr>
            <w:rStyle w:val="aa"/>
            <w:rFonts w:ascii="Times New Roman" w:hAnsi="Times New Roman"/>
            <w:color w:val="auto"/>
            <w:sz w:val="28"/>
            <w:szCs w:val="28"/>
            <w:u w:val="none"/>
          </w:rPr>
          <w:t>Применение регуляторов роста, микроудобрений и фунгицидов на виноградниках</w:t>
        </w:r>
      </w:hyperlink>
      <w:r w:rsidRPr="006C10F8">
        <w:rPr>
          <w:rFonts w:ascii="Times New Roman" w:hAnsi="Times New Roman"/>
          <w:sz w:val="28"/>
          <w:szCs w:val="28"/>
        </w:rPr>
        <w:t xml:space="preserve"> // </w:t>
      </w:r>
      <w:hyperlink r:id="rId141" w:history="1">
        <w:r w:rsidRPr="006C10F8">
          <w:rPr>
            <w:rStyle w:val="aa"/>
            <w:rFonts w:ascii="Times New Roman" w:hAnsi="Times New Roman"/>
            <w:color w:val="auto"/>
            <w:sz w:val="28"/>
            <w:szCs w:val="28"/>
            <w:u w:val="none"/>
          </w:rPr>
          <w:t>Виноделие и виноградарство</w:t>
        </w:r>
      </w:hyperlink>
      <w:r w:rsidRPr="006C10F8">
        <w:rPr>
          <w:rFonts w:ascii="Times New Roman" w:hAnsi="Times New Roman"/>
          <w:sz w:val="28"/>
          <w:szCs w:val="28"/>
        </w:rPr>
        <w:t>. 2007. </w:t>
      </w:r>
      <w:hyperlink r:id="rId142" w:history="1">
        <w:r w:rsidRPr="006C10F8">
          <w:rPr>
            <w:rStyle w:val="aa"/>
            <w:rFonts w:ascii="Times New Roman" w:hAnsi="Times New Roman"/>
            <w:color w:val="auto"/>
            <w:sz w:val="28"/>
            <w:szCs w:val="28"/>
            <w:u w:val="none"/>
          </w:rPr>
          <w:t>№ 2</w:t>
        </w:r>
      </w:hyperlink>
      <w:r w:rsidRPr="006C10F8">
        <w:rPr>
          <w:rFonts w:ascii="Times New Roman" w:hAnsi="Times New Roman"/>
          <w:sz w:val="28"/>
          <w:szCs w:val="28"/>
        </w:rPr>
        <w:t>. С. 33.</w:t>
      </w:r>
    </w:p>
    <w:p w:rsidR="006C10F8" w:rsidRPr="006C10F8" w:rsidRDefault="00457EC8" w:rsidP="00457EC8">
      <w:pPr>
        <w:pStyle w:val="ab"/>
        <w:widowControl w:val="0"/>
        <w:numPr>
          <w:ilvl w:val="0"/>
          <w:numId w:val="2"/>
        </w:numPr>
        <w:spacing w:after="0" w:line="240" w:lineRule="auto"/>
        <w:ind w:left="142"/>
        <w:jc w:val="both"/>
        <w:rPr>
          <w:rFonts w:ascii="Times New Roman" w:hAnsi="Times New Roman"/>
          <w:sz w:val="28"/>
          <w:szCs w:val="28"/>
        </w:rPr>
      </w:pPr>
      <w:r w:rsidRPr="006C10F8">
        <w:rPr>
          <w:rFonts w:ascii="Times New Roman" w:hAnsi="Times New Roman"/>
          <w:sz w:val="28"/>
          <w:szCs w:val="28"/>
        </w:rPr>
        <w:lastRenderedPageBreak/>
        <w:t xml:space="preserve">  </w:t>
      </w:r>
      <w:r w:rsidR="0029389B" w:rsidRPr="006C10F8">
        <w:rPr>
          <w:rFonts w:ascii="Times New Roman" w:hAnsi="Times New Roman"/>
          <w:sz w:val="28"/>
          <w:szCs w:val="28"/>
        </w:rPr>
        <w:t xml:space="preserve"> Джамбулатов М.М., Стальмакова В.П., Астарханова Т.С., Астарханов </w:t>
      </w:r>
      <w:r w:rsidRPr="006C10F8">
        <w:rPr>
          <w:rFonts w:ascii="Times New Roman" w:hAnsi="Times New Roman"/>
          <w:sz w:val="28"/>
          <w:szCs w:val="28"/>
        </w:rPr>
        <w:t xml:space="preserve"> </w:t>
      </w:r>
      <w:r w:rsidR="0029389B" w:rsidRPr="006C10F8">
        <w:rPr>
          <w:rFonts w:ascii="Times New Roman" w:hAnsi="Times New Roman"/>
          <w:sz w:val="28"/>
          <w:szCs w:val="28"/>
        </w:rPr>
        <w:t>И.Р.     Биологическая защита растений //  Учебное пособие. Махачкала, 2005</w:t>
      </w:r>
      <w:r w:rsidR="006C10F8" w:rsidRPr="006C10F8">
        <w:rPr>
          <w:rFonts w:ascii="Times New Roman" w:hAnsi="Times New Roman"/>
          <w:sz w:val="28"/>
          <w:szCs w:val="28"/>
        </w:rPr>
        <w:t>.</w:t>
      </w:r>
    </w:p>
    <w:p w:rsidR="0029389B" w:rsidRPr="006C10F8" w:rsidRDefault="00457EC8" w:rsidP="00457EC8">
      <w:pPr>
        <w:pStyle w:val="ab"/>
        <w:widowControl w:val="0"/>
        <w:numPr>
          <w:ilvl w:val="0"/>
          <w:numId w:val="2"/>
        </w:numPr>
        <w:spacing w:after="0" w:line="240" w:lineRule="auto"/>
        <w:ind w:left="142"/>
        <w:jc w:val="both"/>
        <w:rPr>
          <w:rFonts w:ascii="Times New Roman" w:hAnsi="Times New Roman"/>
          <w:sz w:val="28"/>
          <w:szCs w:val="28"/>
        </w:rPr>
      </w:pPr>
      <w:r w:rsidRPr="006C10F8">
        <w:rPr>
          <w:rFonts w:ascii="Times New Roman" w:hAnsi="Times New Roman"/>
          <w:sz w:val="28"/>
          <w:szCs w:val="28"/>
        </w:rPr>
        <w:t xml:space="preserve">Астарханова Т.С. </w:t>
      </w:r>
      <w:hyperlink r:id="rId143" w:history="1">
        <w:r w:rsidRPr="006C10F8">
          <w:rPr>
            <w:rStyle w:val="aa"/>
            <w:rFonts w:ascii="Times New Roman" w:hAnsi="Times New Roman"/>
            <w:color w:val="auto"/>
            <w:sz w:val="28"/>
            <w:szCs w:val="28"/>
            <w:u w:val="none"/>
          </w:rPr>
          <w:t>Экотоксикологическое обоснование оптимизации применения химических средств защиты растений в системах защиты многолетних насаждений от вредителей и болезней в северо-кавказском регионе</w:t>
        </w:r>
      </w:hyperlink>
      <w:r w:rsidRPr="006C10F8">
        <w:rPr>
          <w:rFonts w:ascii="Times New Roman" w:hAnsi="Times New Roman"/>
          <w:sz w:val="28"/>
          <w:szCs w:val="28"/>
        </w:rPr>
        <w:t xml:space="preserve"> // автореферат диссертации на соискание ученой степени доктора сельскохозяйственных наук / Всероссийский научно-исследовательский институт защиты растений Российской академии сельскохозяйственных наук. Санкт-Петербург, 2008</w:t>
      </w:r>
    </w:p>
    <w:p w:rsidR="006C10F8" w:rsidRDefault="006C10F8" w:rsidP="006C10F8">
      <w:pPr>
        <w:pStyle w:val="ab"/>
        <w:widowControl w:val="0"/>
        <w:spacing w:after="0" w:line="240" w:lineRule="auto"/>
        <w:ind w:left="142"/>
        <w:jc w:val="both"/>
        <w:rPr>
          <w:sz w:val="28"/>
          <w:szCs w:val="28"/>
        </w:rPr>
      </w:pPr>
    </w:p>
    <w:p w:rsidR="00494609" w:rsidRPr="006C10F8" w:rsidRDefault="00494609" w:rsidP="006C10F8">
      <w:pPr>
        <w:pStyle w:val="ab"/>
        <w:widowControl w:val="0"/>
        <w:spacing w:after="0" w:line="240" w:lineRule="auto"/>
        <w:ind w:left="142"/>
        <w:jc w:val="both"/>
        <w:rPr>
          <w:sz w:val="28"/>
          <w:szCs w:val="28"/>
        </w:rPr>
      </w:pPr>
    </w:p>
    <w:p w:rsidR="00EE75B6" w:rsidRPr="00494609" w:rsidRDefault="00EE75B6" w:rsidP="0029389B">
      <w:pPr>
        <w:pStyle w:val="ab"/>
        <w:widowControl w:val="0"/>
        <w:spacing w:after="0" w:line="240" w:lineRule="auto"/>
        <w:ind w:left="426"/>
        <w:jc w:val="both"/>
        <w:rPr>
          <w:rFonts w:ascii="Times New Roman" w:hAnsi="Times New Roman"/>
          <w:b/>
          <w:sz w:val="28"/>
          <w:szCs w:val="28"/>
        </w:rPr>
      </w:pPr>
      <w:r w:rsidRPr="00494609">
        <w:rPr>
          <w:rFonts w:ascii="Times New Roman" w:hAnsi="Times New Roman"/>
          <w:b/>
          <w:sz w:val="28"/>
          <w:szCs w:val="28"/>
        </w:rPr>
        <w:t>УДК 581.5</w:t>
      </w:r>
    </w:p>
    <w:p w:rsidR="00EE75B6" w:rsidRPr="00055439" w:rsidRDefault="00EE75B6" w:rsidP="00055439">
      <w:pPr>
        <w:jc w:val="center"/>
        <w:rPr>
          <w:b/>
          <w:sz w:val="28"/>
          <w:szCs w:val="28"/>
        </w:rPr>
      </w:pPr>
      <w:r w:rsidRPr="00055439">
        <w:rPr>
          <w:b/>
          <w:sz w:val="28"/>
          <w:szCs w:val="28"/>
        </w:rPr>
        <w:t>ПРЕДСТАВЛЕННОСТЬ ГОЛОСЕМЕННЫХ ВО ФЛОРЕ</w:t>
      </w:r>
    </w:p>
    <w:p w:rsidR="00EE75B6" w:rsidRPr="00055439" w:rsidRDefault="00EE75B6" w:rsidP="00055439">
      <w:pPr>
        <w:jc w:val="center"/>
        <w:rPr>
          <w:b/>
          <w:sz w:val="28"/>
          <w:szCs w:val="28"/>
        </w:rPr>
      </w:pPr>
      <w:r w:rsidRPr="00055439">
        <w:rPr>
          <w:b/>
          <w:sz w:val="28"/>
          <w:szCs w:val="28"/>
        </w:rPr>
        <w:t>ГОРОДА КАСПИЙСК</w:t>
      </w:r>
    </w:p>
    <w:p w:rsidR="00055439" w:rsidRDefault="00055439" w:rsidP="00055439">
      <w:pPr>
        <w:jc w:val="center"/>
        <w:rPr>
          <w:sz w:val="28"/>
          <w:szCs w:val="28"/>
        </w:rPr>
      </w:pPr>
    </w:p>
    <w:p w:rsidR="00EE75B6" w:rsidRPr="009B2F03" w:rsidRDefault="00EE75B6" w:rsidP="00055439">
      <w:pPr>
        <w:jc w:val="center"/>
        <w:rPr>
          <w:b/>
          <w:sz w:val="28"/>
          <w:szCs w:val="28"/>
        </w:rPr>
      </w:pPr>
      <w:r w:rsidRPr="009B2F03">
        <w:rPr>
          <w:b/>
          <w:sz w:val="28"/>
          <w:szCs w:val="28"/>
        </w:rPr>
        <w:t>Алиева Б.М., Магомедова М.А.,</w:t>
      </w:r>
    </w:p>
    <w:p w:rsidR="00EE75B6" w:rsidRPr="009B2F03" w:rsidRDefault="00EE75B6" w:rsidP="00055439">
      <w:pPr>
        <w:jc w:val="center"/>
        <w:rPr>
          <w:b/>
          <w:sz w:val="28"/>
          <w:szCs w:val="28"/>
        </w:rPr>
      </w:pPr>
      <w:r w:rsidRPr="009B2F03">
        <w:rPr>
          <w:b/>
          <w:sz w:val="28"/>
          <w:szCs w:val="28"/>
        </w:rPr>
        <w:t>Магомедов У.М., Гамидова Н.Х., Тажудинова З.Ш.</w:t>
      </w:r>
    </w:p>
    <w:p w:rsidR="00CB00BE" w:rsidRPr="009B2F03" w:rsidRDefault="00EE75B6" w:rsidP="00055439">
      <w:pPr>
        <w:jc w:val="center"/>
        <w:rPr>
          <w:rFonts w:eastAsia="Calibri"/>
          <w:b/>
          <w:sz w:val="28"/>
          <w:szCs w:val="28"/>
        </w:rPr>
      </w:pPr>
      <w:r w:rsidRPr="009B2F03">
        <w:rPr>
          <w:rFonts w:eastAsia="Calibri"/>
          <w:b/>
          <w:sz w:val="28"/>
          <w:szCs w:val="28"/>
        </w:rPr>
        <w:t xml:space="preserve">Дагестанский государственный педагогический университет, </w:t>
      </w:r>
    </w:p>
    <w:p w:rsidR="00EE75B6" w:rsidRPr="009B2F03" w:rsidRDefault="00EE75B6" w:rsidP="00055439">
      <w:pPr>
        <w:jc w:val="center"/>
        <w:rPr>
          <w:rFonts w:eastAsia="Calibri"/>
          <w:b/>
          <w:sz w:val="28"/>
          <w:szCs w:val="28"/>
        </w:rPr>
      </w:pPr>
      <w:r w:rsidRPr="009B2F03">
        <w:rPr>
          <w:rFonts w:eastAsia="Calibri"/>
          <w:b/>
          <w:sz w:val="28"/>
          <w:szCs w:val="28"/>
        </w:rPr>
        <w:t>г. Махачкала, Россия</w:t>
      </w:r>
    </w:p>
    <w:p w:rsidR="00EE75B6" w:rsidRPr="00055439" w:rsidRDefault="00EE75B6" w:rsidP="00055439">
      <w:pPr>
        <w:autoSpaceDE w:val="0"/>
        <w:autoSpaceDN w:val="0"/>
        <w:adjustRightInd w:val="0"/>
        <w:ind w:firstLine="708"/>
        <w:jc w:val="both"/>
        <w:rPr>
          <w:sz w:val="28"/>
          <w:szCs w:val="28"/>
        </w:rPr>
      </w:pPr>
    </w:p>
    <w:p w:rsidR="00EE75B6" w:rsidRPr="00055439" w:rsidRDefault="00EE75B6" w:rsidP="00CB00BE">
      <w:pPr>
        <w:ind w:firstLine="567"/>
        <w:jc w:val="both"/>
        <w:rPr>
          <w:rFonts w:eastAsiaTheme="minorHAnsi" w:cstheme="minorBidi"/>
          <w:i/>
          <w:sz w:val="28"/>
          <w:szCs w:val="28"/>
          <w:lang w:eastAsia="en-US"/>
        </w:rPr>
      </w:pPr>
      <w:r w:rsidRPr="00CB00BE">
        <w:rPr>
          <w:b/>
          <w:sz w:val="28"/>
          <w:szCs w:val="28"/>
        </w:rPr>
        <w:t>Аннотация:</w:t>
      </w:r>
      <w:r w:rsidRPr="00055439">
        <w:rPr>
          <w:i/>
          <w:sz w:val="28"/>
          <w:szCs w:val="28"/>
        </w:rPr>
        <w:t xml:space="preserve"> </w:t>
      </w:r>
      <w:r w:rsidRPr="00055439">
        <w:rPr>
          <w:sz w:val="28"/>
          <w:szCs w:val="28"/>
        </w:rPr>
        <w:t>В статье приведены данные по изучению голосеменных произрастающих во флоре г.Каспийск. Проведён анализ: систематический, экологический и жизненных форм. Выявлено общее жизненное состояние голосеменных г.Каспийск.</w:t>
      </w:r>
    </w:p>
    <w:p w:rsidR="00EE75B6" w:rsidRPr="00055439" w:rsidRDefault="00EE75B6" w:rsidP="00CB00BE">
      <w:pPr>
        <w:ind w:firstLine="567"/>
        <w:jc w:val="both"/>
        <w:rPr>
          <w:i/>
          <w:sz w:val="28"/>
          <w:szCs w:val="28"/>
        </w:rPr>
      </w:pPr>
      <w:r w:rsidRPr="00CB00BE">
        <w:rPr>
          <w:b/>
          <w:sz w:val="28"/>
          <w:szCs w:val="28"/>
        </w:rPr>
        <w:t>Ключевые слова:</w:t>
      </w:r>
      <w:r w:rsidRPr="00055439">
        <w:rPr>
          <w:i/>
          <w:sz w:val="28"/>
          <w:szCs w:val="28"/>
        </w:rPr>
        <w:t xml:space="preserve"> </w:t>
      </w:r>
      <w:r w:rsidRPr="00055439">
        <w:rPr>
          <w:sz w:val="28"/>
          <w:szCs w:val="28"/>
        </w:rPr>
        <w:t>голосеменные растения, г.Каспийск, хвойные, экология, загрязнение.</w:t>
      </w:r>
    </w:p>
    <w:p w:rsidR="00EE75B6" w:rsidRDefault="00EE75B6" w:rsidP="00055439">
      <w:pPr>
        <w:autoSpaceDE w:val="0"/>
        <w:autoSpaceDN w:val="0"/>
        <w:adjustRightInd w:val="0"/>
        <w:ind w:firstLine="708"/>
        <w:jc w:val="both"/>
        <w:rPr>
          <w:sz w:val="28"/>
          <w:szCs w:val="28"/>
        </w:rPr>
      </w:pPr>
    </w:p>
    <w:p w:rsidR="00CB00BE" w:rsidRDefault="00CB00BE" w:rsidP="00CB00BE">
      <w:pPr>
        <w:autoSpaceDE w:val="0"/>
        <w:autoSpaceDN w:val="0"/>
        <w:adjustRightInd w:val="0"/>
        <w:ind w:firstLine="567"/>
        <w:jc w:val="both"/>
        <w:rPr>
          <w:i/>
          <w:sz w:val="28"/>
          <w:szCs w:val="28"/>
          <w:lang w:val="en-US"/>
        </w:rPr>
      </w:pPr>
      <w:r w:rsidRPr="00CB00BE">
        <w:rPr>
          <w:b/>
          <w:i/>
          <w:sz w:val="28"/>
          <w:szCs w:val="28"/>
          <w:lang w:val="en-US"/>
        </w:rPr>
        <w:t>Abstract</w:t>
      </w:r>
      <w:r>
        <w:rPr>
          <w:b/>
          <w:i/>
          <w:sz w:val="28"/>
          <w:szCs w:val="28"/>
          <w:lang w:val="en-US"/>
        </w:rPr>
        <w:t>.</w:t>
      </w:r>
      <w:r w:rsidRPr="00CB00BE">
        <w:rPr>
          <w:lang w:val="en-US"/>
        </w:rPr>
        <w:t xml:space="preserve"> </w:t>
      </w:r>
      <w:r w:rsidRPr="00CB00BE">
        <w:rPr>
          <w:i/>
          <w:sz w:val="28"/>
          <w:szCs w:val="28"/>
          <w:lang w:val="en-US"/>
        </w:rPr>
        <w:t>The article presents data on the study of gymnosperms growing in the flora of the city of Kaspiysk. The analysis: systematic, ecological and life forms. Identified the vital state of gymnosperms Kaspiysk.</w:t>
      </w:r>
    </w:p>
    <w:p w:rsidR="00CB00BE" w:rsidRPr="0058534E" w:rsidRDefault="0058534E" w:rsidP="00CB00BE">
      <w:pPr>
        <w:autoSpaceDE w:val="0"/>
        <w:autoSpaceDN w:val="0"/>
        <w:adjustRightInd w:val="0"/>
        <w:ind w:firstLine="567"/>
        <w:jc w:val="both"/>
        <w:rPr>
          <w:i/>
          <w:sz w:val="28"/>
          <w:szCs w:val="28"/>
          <w:lang w:val="en-US"/>
        </w:rPr>
      </w:pPr>
      <w:r w:rsidRPr="0058534E">
        <w:rPr>
          <w:b/>
          <w:i/>
          <w:sz w:val="28"/>
          <w:szCs w:val="28"/>
          <w:lang w:val="en-US"/>
        </w:rPr>
        <w:t>K</w:t>
      </w:r>
      <w:r w:rsidR="00CB00BE" w:rsidRPr="0058534E">
        <w:rPr>
          <w:b/>
          <w:i/>
          <w:sz w:val="28"/>
          <w:szCs w:val="28"/>
          <w:lang w:val="en-US"/>
        </w:rPr>
        <w:t>eyword</w:t>
      </w:r>
      <w:r w:rsidRPr="0058534E">
        <w:rPr>
          <w:b/>
          <w:i/>
          <w:sz w:val="28"/>
          <w:szCs w:val="28"/>
          <w:lang w:val="en-US"/>
        </w:rPr>
        <w:t>s:</w:t>
      </w:r>
      <w:r w:rsidRPr="0058534E">
        <w:rPr>
          <w:lang w:val="en-US"/>
        </w:rPr>
        <w:t xml:space="preserve"> </w:t>
      </w:r>
      <w:r w:rsidRPr="0058534E">
        <w:rPr>
          <w:i/>
          <w:sz w:val="28"/>
          <w:szCs w:val="28"/>
          <w:lang w:val="en-US"/>
        </w:rPr>
        <w:t>gymnosperms, Kaspiysk, coniferous, ecology, pollution.</w:t>
      </w:r>
    </w:p>
    <w:p w:rsidR="0058534E" w:rsidRPr="00C4383F" w:rsidRDefault="0058534E" w:rsidP="00CB00BE">
      <w:pPr>
        <w:autoSpaceDE w:val="0"/>
        <w:autoSpaceDN w:val="0"/>
        <w:adjustRightInd w:val="0"/>
        <w:ind w:firstLine="567"/>
        <w:jc w:val="both"/>
        <w:rPr>
          <w:sz w:val="28"/>
          <w:szCs w:val="28"/>
          <w:lang w:val="en-US"/>
        </w:rPr>
      </w:pPr>
    </w:p>
    <w:p w:rsidR="00EE75B6" w:rsidRPr="00055439" w:rsidRDefault="00EE75B6" w:rsidP="00CB00BE">
      <w:pPr>
        <w:autoSpaceDE w:val="0"/>
        <w:autoSpaceDN w:val="0"/>
        <w:adjustRightInd w:val="0"/>
        <w:ind w:firstLine="567"/>
        <w:jc w:val="both"/>
        <w:rPr>
          <w:sz w:val="28"/>
          <w:szCs w:val="28"/>
        </w:rPr>
      </w:pPr>
      <w:r w:rsidRPr="00055439">
        <w:rPr>
          <w:sz w:val="28"/>
          <w:szCs w:val="28"/>
        </w:rPr>
        <w:t>Единственными хвойными лесами в Дагестане являются сосновые горные леса, образованные сосной крючковатой.</w:t>
      </w:r>
      <w:r w:rsidRPr="00055439">
        <w:rPr>
          <w:spacing w:val="-3"/>
          <w:sz w:val="28"/>
          <w:szCs w:val="28"/>
        </w:rPr>
        <w:t xml:space="preserve">  Сосновые леса в Дагестане отличаются разнообразием, </w:t>
      </w:r>
      <w:r w:rsidRPr="00055439">
        <w:rPr>
          <w:spacing w:val="-1"/>
          <w:sz w:val="28"/>
          <w:szCs w:val="28"/>
        </w:rPr>
        <w:t>включая сообщества от таежноборовых  до остепненных, фрига</w:t>
      </w:r>
      <w:r w:rsidRPr="00055439">
        <w:rPr>
          <w:spacing w:val="-3"/>
          <w:sz w:val="28"/>
          <w:szCs w:val="28"/>
        </w:rPr>
        <w:t>ноидных ценозов</w:t>
      </w:r>
      <w:r w:rsidRPr="00055439">
        <w:rPr>
          <w:sz w:val="28"/>
          <w:szCs w:val="28"/>
        </w:rPr>
        <w:t xml:space="preserve"> [</w:t>
      </w:r>
      <w:r w:rsidRPr="00055439">
        <w:rPr>
          <w:sz w:val="28"/>
          <w:szCs w:val="28"/>
          <w:shd w:val="clear" w:color="auto" w:fill="F5F8FA"/>
        </w:rPr>
        <w:t>12</w:t>
      </w:r>
      <w:r w:rsidRPr="00055439">
        <w:rPr>
          <w:sz w:val="28"/>
          <w:szCs w:val="28"/>
        </w:rPr>
        <w:t>]. Часто встречающимися из голосеменных являются [2, 6]: туя западная, туя восточная, можжевельник многоплодный, сосна Эльдарская, сосна Пицундская, колючая или голубая ель, кипарис плакучий.  Сосна Сосновского (сосна Коха) - образует леса и как примесь в среднем и верхнем поясах, ель обыкновенная или европейская,    - разводится в культуре. Значительное участие можжевельников в подлеске (</w:t>
      </w:r>
      <w:r w:rsidRPr="00055439">
        <w:rPr>
          <w:i/>
          <w:sz w:val="28"/>
          <w:szCs w:val="28"/>
        </w:rPr>
        <w:t>Juniperus oblonga, J. depressa</w:t>
      </w:r>
      <w:r w:rsidRPr="00055439">
        <w:rPr>
          <w:sz w:val="28"/>
          <w:szCs w:val="28"/>
        </w:rPr>
        <w:t xml:space="preserve">), a также ксерофитных растений в травяно-кустарничковом ярусе сближает некоторые типы сосновых лесов Дагестана с группировками нагорных </w:t>
      </w:r>
      <w:r w:rsidRPr="00055439">
        <w:rPr>
          <w:sz w:val="28"/>
          <w:szCs w:val="28"/>
        </w:rPr>
        <w:lastRenderedPageBreak/>
        <w:t>ксерофитов. Сосняки встречаются во многих местах в пределах от 1400 до 2300 м абсолютной высоты, но наиболее крупные массивы их сосредоточены в юго-западных высокогорных районах. В условиях большой снежности сосняки сменяются березняками.</w:t>
      </w:r>
    </w:p>
    <w:p w:rsidR="00EE75B6" w:rsidRPr="00055439" w:rsidRDefault="00EE75B6" w:rsidP="00055439">
      <w:pPr>
        <w:autoSpaceDE w:val="0"/>
        <w:autoSpaceDN w:val="0"/>
        <w:adjustRightInd w:val="0"/>
        <w:ind w:firstLine="709"/>
        <w:jc w:val="both"/>
        <w:rPr>
          <w:sz w:val="28"/>
          <w:szCs w:val="28"/>
        </w:rPr>
      </w:pPr>
      <w:r w:rsidRPr="00055439">
        <w:rPr>
          <w:spacing w:val="-2"/>
          <w:sz w:val="28"/>
          <w:szCs w:val="28"/>
        </w:rPr>
        <w:t xml:space="preserve">В настоящее время в Дагестане проводятся исследования интродуцированных представителей голосеменных и возможность их использования в озеленении городов </w:t>
      </w:r>
      <w:r w:rsidRPr="00055439">
        <w:rPr>
          <w:sz w:val="28"/>
          <w:szCs w:val="28"/>
        </w:rPr>
        <w:t>[9-11]</w:t>
      </w:r>
      <w:r w:rsidRPr="00055439">
        <w:rPr>
          <w:spacing w:val="-2"/>
          <w:sz w:val="28"/>
          <w:szCs w:val="28"/>
        </w:rPr>
        <w:t xml:space="preserve">. </w:t>
      </w:r>
      <w:r w:rsidRPr="00055439">
        <w:rPr>
          <w:sz w:val="28"/>
          <w:szCs w:val="28"/>
        </w:rPr>
        <w:t xml:space="preserve">Наибольшим количеством видов представлено сем. </w:t>
      </w:r>
      <w:r w:rsidRPr="00055439">
        <w:rPr>
          <w:i/>
          <w:sz w:val="28"/>
          <w:szCs w:val="28"/>
          <w:lang w:val="en-US"/>
        </w:rPr>
        <w:t>Pinac</w:t>
      </w:r>
      <w:r w:rsidRPr="00055439">
        <w:rPr>
          <w:i/>
          <w:sz w:val="28"/>
          <w:szCs w:val="28"/>
        </w:rPr>
        <w:t>е</w:t>
      </w:r>
      <w:r w:rsidRPr="00055439">
        <w:rPr>
          <w:i/>
          <w:sz w:val="28"/>
          <w:szCs w:val="28"/>
          <w:lang w:val="en-US"/>
        </w:rPr>
        <w:t>ae</w:t>
      </w:r>
      <w:r w:rsidRPr="00055439">
        <w:rPr>
          <w:sz w:val="28"/>
          <w:szCs w:val="28"/>
        </w:rPr>
        <w:t xml:space="preserve"> и сем. </w:t>
      </w:r>
      <w:r w:rsidRPr="00055439">
        <w:rPr>
          <w:i/>
          <w:sz w:val="28"/>
          <w:szCs w:val="28"/>
        </w:rPr>
        <w:t xml:space="preserve"> </w:t>
      </w:r>
      <w:r w:rsidRPr="00055439">
        <w:rPr>
          <w:i/>
          <w:sz w:val="28"/>
          <w:szCs w:val="28"/>
          <w:lang w:val="en-US"/>
        </w:rPr>
        <w:t>Cupressaceae</w:t>
      </w:r>
      <w:r w:rsidRPr="00055439">
        <w:rPr>
          <w:sz w:val="28"/>
          <w:szCs w:val="28"/>
        </w:rPr>
        <w:t>. Наиболее из интродуцированных встречаются: пихта кавказская, ель колючая, ель канадская сизая, ель европейская или обыкновенная, сосна крымская, сосна крючковатая, сосна пицундская, сосна горная, сосна чёрная,  сосна Веймутова (белая), сосна Эльдарская. [10]</w:t>
      </w:r>
    </w:p>
    <w:p w:rsidR="00EE75B6" w:rsidRPr="00055439" w:rsidRDefault="00EE75B6" w:rsidP="00055439">
      <w:pPr>
        <w:autoSpaceDE w:val="0"/>
        <w:autoSpaceDN w:val="0"/>
        <w:adjustRightInd w:val="0"/>
        <w:ind w:firstLine="709"/>
        <w:jc w:val="both"/>
        <w:rPr>
          <w:sz w:val="28"/>
          <w:szCs w:val="28"/>
        </w:rPr>
      </w:pPr>
      <w:r w:rsidRPr="00055439">
        <w:rPr>
          <w:b/>
          <w:sz w:val="28"/>
          <w:szCs w:val="28"/>
        </w:rPr>
        <w:t>Целью</w:t>
      </w:r>
      <w:r w:rsidRPr="00055439">
        <w:rPr>
          <w:sz w:val="28"/>
          <w:szCs w:val="28"/>
        </w:rPr>
        <w:t xml:space="preserve"> нашего исследования является: изучение представленности голосеменных растений во флоре города Каспийск.</w:t>
      </w:r>
    </w:p>
    <w:p w:rsidR="00EE75B6" w:rsidRPr="00055439" w:rsidRDefault="00EE75B6" w:rsidP="00055439">
      <w:pPr>
        <w:autoSpaceDE w:val="0"/>
        <w:autoSpaceDN w:val="0"/>
        <w:adjustRightInd w:val="0"/>
        <w:ind w:firstLine="708"/>
        <w:jc w:val="both"/>
        <w:rPr>
          <w:sz w:val="28"/>
          <w:szCs w:val="28"/>
        </w:rPr>
      </w:pPr>
      <w:r w:rsidRPr="00055439">
        <w:rPr>
          <w:sz w:val="28"/>
          <w:szCs w:val="28"/>
        </w:rPr>
        <w:t>Город Каспийск расположен на Прикаспийской низменности в 14 километрах от столицы Дагестана - города Махачкалы в узкой полосе между горной цепью и Каспийским морем. Географические координаты – 42º53′00″ с.ш. 47º38′00″ в.д. Общая площадь города составляет более 33 км</w:t>
      </w:r>
      <w:r w:rsidRPr="00055439">
        <w:rPr>
          <w:sz w:val="28"/>
          <w:szCs w:val="28"/>
          <w:vertAlign w:val="superscript"/>
        </w:rPr>
        <w:t>2</w:t>
      </w:r>
      <w:r w:rsidRPr="00055439">
        <w:rPr>
          <w:sz w:val="28"/>
          <w:szCs w:val="28"/>
        </w:rPr>
        <w:t xml:space="preserve"> [13].</w:t>
      </w:r>
    </w:p>
    <w:p w:rsidR="00EE75B6" w:rsidRPr="00055439" w:rsidRDefault="00EE75B6" w:rsidP="00055439">
      <w:pPr>
        <w:autoSpaceDE w:val="0"/>
        <w:autoSpaceDN w:val="0"/>
        <w:adjustRightInd w:val="0"/>
        <w:ind w:firstLine="708"/>
        <w:jc w:val="both"/>
        <w:rPr>
          <w:sz w:val="28"/>
          <w:szCs w:val="28"/>
        </w:rPr>
      </w:pPr>
      <w:r w:rsidRPr="00055439">
        <w:rPr>
          <w:sz w:val="28"/>
          <w:szCs w:val="28"/>
        </w:rPr>
        <w:t>Название город Каспийск получил в 1947 г.,  по расположению его на берегу Каспийского моря. Каспийск хорошо озеленён и имеет правильную планировку. В Каспийске много зелёных насаждений и многие из них это голосеменные. Поэтому при сравнении общего экологического состояния, разных городов Дагестана, Каспийск занимает лидирующее место по чистоте улиц и атмосферы.</w:t>
      </w:r>
    </w:p>
    <w:p w:rsidR="00EE75B6" w:rsidRPr="00055439" w:rsidRDefault="00EE75B6" w:rsidP="00055439">
      <w:pPr>
        <w:tabs>
          <w:tab w:val="left" w:pos="709"/>
        </w:tabs>
        <w:autoSpaceDE w:val="0"/>
        <w:autoSpaceDN w:val="0"/>
        <w:adjustRightInd w:val="0"/>
        <w:jc w:val="both"/>
        <w:rPr>
          <w:sz w:val="28"/>
          <w:szCs w:val="28"/>
        </w:rPr>
      </w:pPr>
      <w:r w:rsidRPr="00055439">
        <w:rPr>
          <w:sz w:val="28"/>
          <w:szCs w:val="28"/>
        </w:rPr>
        <w:tab/>
        <w:t xml:space="preserve">Наши исследования проведены в 2018 году. </w:t>
      </w:r>
    </w:p>
    <w:p w:rsidR="00EE75B6" w:rsidRPr="00055439" w:rsidRDefault="00EE75B6" w:rsidP="00055439">
      <w:pPr>
        <w:autoSpaceDE w:val="0"/>
        <w:autoSpaceDN w:val="0"/>
        <w:adjustRightInd w:val="0"/>
        <w:ind w:firstLine="708"/>
        <w:jc w:val="both"/>
        <w:rPr>
          <w:sz w:val="28"/>
          <w:szCs w:val="28"/>
        </w:rPr>
      </w:pPr>
      <w:r w:rsidRPr="00055439">
        <w:rPr>
          <w:sz w:val="28"/>
          <w:szCs w:val="28"/>
        </w:rPr>
        <w:t>При выборе площадок для изучения голосеменных мы руководствовались тем, что необходимо было не только выявить представленные в городе Каспийск голосеменные, но и проанализировать их общее состояние, место произрастания и частоту встречаемости в микрорайонах города.</w:t>
      </w:r>
    </w:p>
    <w:p w:rsidR="00EE75B6" w:rsidRPr="00055439" w:rsidRDefault="00EE75B6" w:rsidP="00055439">
      <w:pPr>
        <w:autoSpaceDE w:val="0"/>
        <w:autoSpaceDN w:val="0"/>
        <w:adjustRightInd w:val="0"/>
        <w:ind w:firstLine="708"/>
        <w:jc w:val="both"/>
        <w:rPr>
          <w:sz w:val="28"/>
          <w:szCs w:val="28"/>
        </w:rPr>
      </w:pPr>
      <w:r w:rsidRPr="00055439">
        <w:rPr>
          <w:sz w:val="28"/>
          <w:szCs w:val="28"/>
        </w:rPr>
        <w:t xml:space="preserve"> Материал собирался в районе Администрации г. Каспийск (участок №6), в городском парке находящийся возле Каспийского моря (участок №2), и на различных участках улиц города - Халилова (участок №1), район  Каменного карьера (участок №3), Хизроева (участок №4), Гамзатова, угол ул.Ленина и Ильяшенко (участок №5),  Ордженекидзе (участок №7),Сулеймана Стальского (участок №8), Дахадаева (участок №9), где произрастали  голосеменные.  </w:t>
      </w:r>
    </w:p>
    <w:p w:rsidR="00EE75B6" w:rsidRPr="00055439" w:rsidRDefault="00EE75B6" w:rsidP="00055439">
      <w:pPr>
        <w:autoSpaceDE w:val="0"/>
        <w:autoSpaceDN w:val="0"/>
        <w:adjustRightInd w:val="0"/>
        <w:ind w:firstLine="708"/>
        <w:jc w:val="both"/>
        <w:rPr>
          <w:sz w:val="28"/>
          <w:szCs w:val="28"/>
        </w:rPr>
      </w:pPr>
      <w:r w:rsidRPr="00055439">
        <w:rPr>
          <w:sz w:val="28"/>
          <w:szCs w:val="28"/>
        </w:rPr>
        <w:t>Нами выявлено всего 7 видов голосеменных произрастающих на исследуемой территории (табл.1), относящихся к одному классу - Хвойные, или Пинопсиды (</w:t>
      </w:r>
      <w:r w:rsidRPr="00055439">
        <w:rPr>
          <w:i/>
          <w:sz w:val="28"/>
          <w:szCs w:val="28"/>
        </w:rPr>
        <w:t>Pinopsida</w:t>
      </w:r>
      <w:r w:rsidRPr="00055439">
        <w:rPr>
          <w:sz w:val="28"/>
          <w:szCs w:val="28"/>
        </w:rPr>
        <w:t xml:space="preserve">).  </w:t>
      </w:r>
    </w:p>
    <w:p w:rsidR="00EE75B6" w:rsidRPr="00D77793" w:rsidRDefault="00EE75B6" w:rsidP="009B2F03">
      <w:pPr>
        <w:autoSpaceDE w:val="0"/>
        <w:autoSpaceDN w:val="0"/>
        <w:adjustRightInd w:val="0"/>
        <w:ind w:firstLine="708"/>
        <w:jc w:val="center"/>
        <w:rPr>
          <w:sz w:val="28"/>
          <w:szCs w:val="28"/>
        </w:rPr>
      </w:pPr>
      <w:r w:rsidRPr="00D77793">
        <w:rPr>
          <w:sz w:val="28"/>
          <w:szCs w:val="28"/>
        </w:rPr>
        <w:t>Таблица 1</w:t>
      </w:r>
      <w:r w:rsidR="00D77793" w:rsidRPr="00D77793">
        <w:rPr>
          <w:sz w:val="28"/>
          <w:szCs w:val="28"/>
        </w:rPr>
        <w:t>-</w:t>
      </w:r>
      <w:r w:rsidRPr="00D77793">
        <w:rPr>
          <w:sz w:val="28"/>
          <w:szCs w:val="28"/>
        </w:rPr>
        <w:t xml:space="preserve"> Систематический анализ представленности голосеменных в г. Каспийск</w:t>
      </w:r>
    </w:p>
    <w:tbl>
      <w:tblPr>
        <w:tblStyle w:val="a9"/>
        <w:tblpPr w:leftFromText="180" w:rightFromText="180" w:vertAnchor="text" w:horzAnchor="margin" w:tblpY="200"/>
        <w:tblW w:w="9614" w:type="dxa"/>
        <w:tblLook w:val="04A0" w:firstRow="1" w:lastRow="0" w:firstColumn="1" w:lastColumn="0" w:noHBand="0" w:noVBand="1"/>
      </w:tblPr>
      <w:tblGrid>
        <w:gridCol w:w="536"/>
        <w:gridCol w:w="2848"/>
        <w:gridCol w:w="3275"/>
        <w:gridCol w:w="2955"/>
      </w:tblGrid>
      <w:tr w:rsidR="00EE75B6" w:rsidRPr="00055439" w:rsidTr="00EE75B6">
        <w:trPr>
          <w:trHeight w:val="316"/>
        </w:trPr>
        <w:tc>
          <w:tcPr>
            <w:tcW w:w="536"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b/>
                <w:i/>
                <w:sz w:val="28"/>
                <w:szCs w:val="28"/>
              </w:rPr>
            </w:pPr>
            <w:r w:rsidRPr="00055439">
              <w:rPr>
                <w:b/>
                <w:i/>
                <w:sz w:val="28"/>
                <w:szCs w:val="28"/>
              </w:rPr>
              <w:t>№</w:t>
            </w:r>
          </w:p>
        </w:tc>
        <w:tc>
          <w:tcPr>
            <w:tcW w:w="2848"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b/>
                <w:i/>
                <w:sz w:val="28"/>
                <w:szCs w:val="28"/>
              </w:rPr>
            </w:pPr>
            <w:r w:rsidRPr="00055439">
              <w:rPr>
                <w:b/>
                <w:i/>
                <w:sz w:val="28"/>
                <w:szCs w:val="28"/>
              </w:rPr>
              <w:t>семейство</w:t>
            </w:r>
          </w:p>
        </w:tc>
        <w:tc>
          <w:tcPr>
            <w:tcW w:w="327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b/>
                <w:i/>
                <w:sz w:val="28"/>
                <w:szCs w:val="28"/>
              </w:rPr>
            </w:pPr>
            <w:r w:rsidRPr="00055439">
              <w:rPr>
                <w:b/>
                <w:i/>
                <w:sz w:val="28"/>
                <w:szCs w:val="28"/>
              </w:rPr>
              <w:t>род</w:t>
            </w:r>
          </w:p>
        </w:tc>
        <w:tc>
          <w:tcPr>
            <w:tcW w:w="295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b/>
                <w:i/>
                <w:sz w:val="28"/>
                <w:szCs w:val="28"/>
              </w:rPr>
            </w:pPr>
            <w:r w:rsidRPr="00055439">
              <w:rPr>
                <w:b/>
                <w:i/>
                <w:sz w:val="28"/>
                <w:szCs w:val="28"/>
              </w:rPr>
              <w:t>вид</w:t>
            </w:r>
          </w:p>
        </w:tc>
      </w:tr>
      <w:tr w:rsidR="00EE75B6" w:rsidRPr="00055439" w:rsidTr="00EE75B6">
        <w:trPr>
          <w:trHeight w:val="637"/>
        </w:trPr>
        <w:tc>
          <w:tcPr>
            <w:tcW w:w="536"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lastRenderedPageBreak/>
              <w:t>1</w:t>
            </w:r>
          </w:p>
        </w:tc>
        <w:tc>
          <w:tcPr>
            <w:tcW w:w="2848"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t>Сосновые</w:t>
            </w:r>
            <w:r w:rsidRPr="00055439">
              <w:rPr>
                <w:rFonts w:eastAsiaTheme="minorHAnsi"/>
                <w:sz w:val="28"/>
                <w:szCs w:val="28"/>
                <w:shd w:val="clear" w:color="auto" w:fill="FFFFFF"/>
              </w:rPr>
              <w:t xml:space="preserve"> </w:t>
            </w:r>
            <w:r w:rsidRPr="00055439">
              <w:rPr>
                <w:sz w:val="28"/>
                <w:szCs w:val="28"/>
              </w:rPr>
              <w:t>(</w:t>
            </w:r>
            <w:r w:rsidRPr="00055439">
              <w:rPr>
                <w:i/>
                <w:iCs/>
                <w:sz w:val="28"/>
                <w:szCs w:val="28"/>
                <w:lang w:val="la-Latn"/>
              </w:rPr>
              <w:t>Pinaceae</w:t>
            </w:r>
            <w:r w:rsidRPr="00055439">
              <w:rPr>
                <w:sz w:val="28"/>
                <w:szCs w:val="28"/>
              </w:rPr>
              <w:t>)</w:t>
            </w:r>
          </w:p>
        </w:tc>
        <w:tc>
          <w:tcPr>
            <w:tcW w:w="327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t>Сосна (</w:t>
            </w:r>
            <w:r w:rsidRPr="00055439">
              <w:rPr>
                <w:i/>
                <w:sz w:val="28"/>
                <w:szCs w:val="28"/>
              </w:rPr>
              <w:t>Pinus</w:t>
            </w:r>
            <w:r w:rsidRPr="00055439">
              <w:rPr>
                <w:sz w:val="28"/>
                <w:szCs w:val="28"/>
              </w:rPr>
              <w:t>)</w:t>
            </w:r>
          </w:p>
        </w:tc>
        <w:tc>
          <w:tcPr>
            <w:tcW w:w="295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t>Сосна</w:t>
            </w:r>
            <w:r w:rsidRPr="00055439">
              <w:rPr>
                <w:sz w:val="28"/>
                <w:szCs w:val="28"/>
                <w:lang w:val="en-US"/>
              </w:rPr>
              <w:t xml:space="preserve"> </w:t>
            </w:r>
            <w:r w:rsidRPr="00055439">
              <w:rPr>
                <w:sz w:val="28"/>
                <w:szCs w:val="28"/>
              </w:rPr>
              <w:t>Пицундская</w:t>
            </w:r>
            <w:r w:rsidRPr="00055439">
              <w:rPr>
                <w:sz w:val="28"/>
                <w:szCs w:val="28"/>
                <w:lang w:val="en-US"/>
              </w:rPr>
              <w:t xml:space="preserve">  (</w:t>
            </w:r>
            <w:r w:rsidRPr="00055439">
              <w:rPr>
                <w:i/>
                <w:sz w:val="28"/>
                <w:szCs w:val="28"/>
                <w:lang w:val="en-US"/>
              </w:rPr>
              <w:t xml:space="preserve">Pinus brutia var. </w:t>
            </w:r>
            <w:r w:rsidRPr="00055439">
              <w:rPr>
                <w:i/>
                <w:sz w:val="28"/>
                <w:szCs w:val="28"/>
              </w:rPr>
              <w:t>Pityusa</w:t>
            </w:r>
            <w:r w:rsidRPr="00055439">
              <w:rPr>
                <w:sz w:val="28"/>
                <w:szCs w:val="28"/>
              </w:rPr>
              <w:t>)</w:t>
            </w:r>
          </w:p>
        </w:tc>
      </w:tr>
      <w:tr w:rsidR="00EE75B6" w:rsidRPr="00055439" w:rsidTr="00EE75B6">
        <w:trPr>
          <w:trHeight w:val="666"/>
        </w:trPr>
        <w:tc>
          <w:tcPr>
            <w:tcW w:w="536"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t>2</w:t>
            </w:r>
          </w:p>
        </w:tc>
        <w:tc>
          <w:tcPr>
            <w:tcW w:w="2848"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t>Кипарисовые (</w:t>
            </w:r>
            <w:r w:rsidRPr="00055439">
              <w:rPr>
                <w:i/>
                <w:sz w:val="28"/>
                <w:szCs w:val="28"/>
              </w:rPr>
              <w:t>Cupressaceae)</w:t>
            </w:r>
          </w:p>
        </w:tc>
        <w:tc>
          <w:tcPr>
            <w:tcW w:w="327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bCs/>
                <w:sz w:val="28"/>
                <w:szCs w:val="28"/>
              </w:rPr>
              <w:t>Туя</w:t>
            </w:r>
            <w:r w:rsidRPr="00055439">
              <w:rPr>
                <w:sz w:val="28"/>
                <w:szCs w:val="28"/>
              </w:rPr>
              <w:t> (</w:t>
            </w:r>
            <w:r w:rsidRPr="00055439">
              <w:rPr>
                <w:bCs/>
                <w:i/>
                <w:sz w:val="28"/>
                <w:szCs w:val="28"/>
              </w:rPr>
              <w:t>Thuja</w:t>
            </w:r>
            <w:r w:rsidRPr="00055439">
              <w:rPr>
                <w:i/>
                <w:sz w:val="28"/>
                <w:szCs w:val="28"/>
              </w:rPr>
              <w:t>)</w:t>
            </w:r>
          </w:p>
        </w:tc>
        <w:tc>
          <w:tcPr>
            <w:tcW w:w="295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t xml:space="preserve">Туя восточная </w:t>
            </w:r>
            <w:r w:rsidRPr="00055439">
              <w:rPr>
                <w:i/>
                <w:sz w:val="28"/>
                <w:szCs w:val="28"/>
              </w:rPr>
              <w:t>(Thuja orientalis)</w:t>
            </w:r>
          </w:p>
        </w:tc>
      </w:tr>
      <w:tr w:rsidR="00EE75B6" w:rsidRPr="00055439" w:rsidTr="00EE75B6">
        <w:trPr>
          <w:trHeight w:val="613"/>
        </w:trPr>
        <w:tc>
          <w:tcPr>
            <w:tcW w:w="536"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t>3</w:t>
            </w:r>
          </w:p>
        </w:tc>
        <w:tc>
          <w:tcPr>
            <w:tcW w:w="2848"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t>Кипарисовые (</w:t>
            </w:r>
            <w:r w:rsidRPr="00055439">
              <w:rPr>
                <w:i/>
                <w:sz w:val="28"/>
                <w:szCs w:val="28"/>
              </w:rPr>
              <w:t>Cupressaceae)</w:t>
            </w:r>
          </w:p>
        </w:tc>
        <w:tc>
          <w:tcPr>
            <w:tcW w:w="327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t>Можжевельник (</w:t>
            </w:r>
            <w:r w:rsidRPr="00055439">
              <w:rPr>
                <w:i/>
                <w:sz w:val="28"/>
                <w:szCs w:val="28"/>
              </w:rPr>
              <w:t>Juniperus)</w:t>
            </w:r>
          </w:p>
        </w:tc>
        <w:tc>
          <w:tcPr>
            <w:tcW w:w="295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t xml:space="preserve">Можжевельник казацкий </w:t>
            </w:r>
            <w:r w:rsidRPr="00055439">
              <w:rPr>
                <w:i/>
                <w:sz w:val="28"/>
                <w:szCs w:val="28"/>
              </w:rPr>
              <w:t>(Juniperus sab</w:t>
            </w:r>
            <w:r w:rsidRPr="00055439">
              <w:rPr>
                <w:i/>
                <w:sz w:val="28"/>
                <w:szCs w:val="28"/>
                <w:lang w:val="en-US"/>
              </w:rPr>
              <w:t>i</w:t>
            </w:r>
            <w:r w:rsidRPr="00055439">
              <w:rPr>
                <w:i/>
                <w:sz w:val="28"/>
                <w:szCs w:val="28"/>
              </w:rPr>
              <w:t>na)</w:t>
            </w:r>
          </w:p>
        </w:tc>
      </w:tr>
      <w:tr w:rsidR="00EE75B6" w:rsidRPr="00055439" w:rsidTr="00EE75B6">
        <w:trPr>
          <w:trHeight w:val="646"/>
        </w:trPr>
        <w:tc>
          <w:tcPr>
            <w:tcW w:w="536"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lang w:val="en-US"/>
              </w:rPr>
            </w:pPr>
            <w:r w:rsidRPr="00055439">
              <w:rPr>
                <w:sz w:val="28"/>
                <w:szCs w:val="28"/>
                <w:lang w:val="en-US"/>
              </w:rPr>
              <w:t>4</w:t>
            </w:r>
          </w:p>
        </w:tc>
        <w:tc>
          <w:tcPr>
            <w:tcW w:w="2848"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t>Сосновые (</w:t>
            </w:r>
            <w:r w:rsidRPr="00055439">
              <w:rPr>
                <w:iCs/>
                <w:sz w:val="28"/>
                <w:szCs w:val="28"/>
                <w:lang w:val="la-Latn"/>
              </w:rPr>
              <w:t>Pinaceae</w:t>
            </w:r>
            <w:r w:rsidRPr="00055439">
              <w:rPr>
                <w:sz w:val="28"/>
                <w:szCs w:val="28"/>
              </w:rPr>
              <w:t>)</w:t>
            </w:r>
          </w:p>
        </w:tc>
        <w:tc>
          <w:tcPr>
            <w:tcW w:w="327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lang w:val="en-US"/>
              </w:rPr>
            </w:pPr>
            <w:r w:rsidRPr="00055439">
              <w:rPr>
                <w:sz w:val="28"/>
                <w:szCs w:val="28"/>
              </w:rPr>
              <w:t> </w:t>
            </w:r>
            <w:r w:rsidRPr="00055439">
              <w:rPr>
                <w:bCs/>
                <w:sz w:val="28"/>
                <w:szCs w:val="28"/>
              </w:rPr>
              <w:t>Ель</w:t>
            </w:r>
            <w:r w:rsidRPr="00055439">
              <w:rPr>
                <w:sz w:val="28"/>
                <w:szCs w:val="28"/>
                <w:lang w:val="en-US"/>
              </w:rPr>
              <w:t xml:space="preserve"> (</w:t>
            </w:r>
            <w:r w:rsidRPr="00055439">
              <w:rPr>
                <w:i/>
                <w:sz w:val="28"/>
                <w:szCs w:val="28"/>
                <w:lang w:val="en-US"/>
              </w:rPr>
              <w:t>Picea)</w:t>
            </w:r>
          </w:p>
        </w:tc>
        <w:tc>
          <w:tcPr>
            <w:tcW w:w="295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t>Ель голубая</w:t>
            </w:r>
            <w:r w:rsidRPr="00055439">
              <w:rPr>
                <w:sz w:val="28"/>
                <w:szCs w:val="28"/>
                <w:lang w:val="en-US"/>
              </w:rPr>
              <w:t xml:space="preserve"> </w:t>
            </w:r>
            <w:r w:rsidRPr="00055439">
              <w:rPr>
                <w:i/>
                <w:sz w:val="28"/>
                <w:szCs w:val="28"/>
              </w:rPr>
              <w:t>(Picea pungens)</w:t>
            </w:r>
          </w:p>
        </w:tc>
      </w:tr>
      <w:tr w:rsidR="00EE75B6" w:rsidRPr="00055439" w:rsidTr="00EE75B6">
        <w:trPr>
          <w:trHeight w:val="647"/>
        </w:trPr>
        <w:tc>
          <w:tcPr>
            <w:tcW w:w="536"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lang w:val="en-US"/>
              </w:rPr>
            </w:pPr>
            <w:r w:rsidRPr="00055439">
              <w:rPr>
                <w:sz w:val="28"/>
                <w:szCs w:val="28"/>
                <w:lang w:val="en-US"/>
              </w:rPr>
              <w:t>5</w:t>
            </w:r>
          </w:p>
        </w:tc>
        <w:tc>
          <w:tcPr>
            <w:tcW w:w="2848"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t>Кипарисовые (</w:t>
            </w:r>
            <w:r w:rsidRPr="00055439">
              <w:rPr>
                <w:i/>
                <w:sz w:val="28"/>
                <w:szCs w:val="28"/>
              </w:rPr>
              <w:t>Cupressaceae)</w:t>
            </w:r>
          </w:p>
        </w:tc>
        <w:tc>
          <w:tcPr>
            <w:tcW w:w="327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t>Кипарис (</w:t>
            </w:r>
            <w:r w:rsidRPr="00055439">
              <w:rPr>
                <w:i/>
                <w:sz w:val="28"/>
                <w:szCs w:val="28"/>
              </w:rPr>
              <w:t>Cupressus)</w:t>
            </w:r>
          </w:p>
        </w:tc>
        <w:tc>
          <w:tcPr>
            <w:tcW w:w="295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rPr>
                <w:sz w:val="28"/>
                <w:szCs w:val="28"/>
              </w:rPr>
            </w:pPr>
            <w:r w:rsidRPr="00055439">
              <w:rPr>
                <w:sz w:val="28"/>
                <w:szCs w:val="28"/>
              </w:rPr>
              <w:t>Кипарис вечнозелёный (</w:t>
            </w:r>
            <w:r w:rsidRPr="00055439">
              <w:rPr>
                <w:i/>
                <w:sz w:val="28"/>
                <w:szCs w:val="28"/>
              </w:rPr>
              <w:t>Cupressus sempervirens)</w:t>
            </w:r>
          </w:p>
        </w:tc>
      </w:tr>
      <w:tr w:rsidR="00EE75B6" w:rsidRPr="00055439" w:rsidTr="00EE75B6">
        <w:trPr>
          <w:trHeight w:val="660"/>
        </w:trPr>
        <w:tc>
          <w:tcPr>
            <w:tcW w:w="536"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lang w:val="en-US"/>
              </w:rPr>
            </w:pPr>
            <w:r w:rsidRPr="00055439">
              <w:rPr>
                <w:sz w:val="28"/>
                <w:szCs w:val="28"/>
                <w:lang w:val="en-US"/>
              </w:rPr>
              <w:t>6</w:t>
            </w:r>
          </w:p>
        </w:tc>
        <w:tc>
          <w:tcPr>
            <w:tcW w:w="2848"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t>Сосновые (</w:t>
            </w:r>
            <w:r w:rsidRPr="00055439">
              <w:rPr>
                <w:i/>
                <w:sz w:val="28"/>
                <w:szCs w:val="28"/>
              </w:rPr>
              <w:t>Pinaceae)</w:t>
            </w:r>
          </w:p>
        </w:tc>
        <w:tc>
          <w:tcPr>
            <w:tcW w:w="327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t>Сосна (</w:t>
            </w:r>
            <w:r w:rsidRPr="00055439">
              <w:rPr>
                <w:i/>
                <w:sz w:val="28"/>
                <w:szCs w:val="28"/>
              </w:rPr>
              <w:t>Pinus)</w:t>
            </w:r>
          </w:p>
        </w:tc>
        <w:tc>
          <w:tcPr>
            <w:tcW w:w="295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A0227E">
            <w:pPr>
              <w:pStyle w:val="ab"/>
              <w:numPr>
                <w:ilvl w:val="0"/>
                <w:numId w:val="6"/>
              </w:numPr>
              <w:tabs>
                <w:tab w:val="left" w:pos="429"/>
              </w:tabs>
              <w:autoSpaceDE w:val="0"/>
              <w:autoSpaceDN w:val="0"/>
              <w:adjustRightInd w:val="0"/>
              <w:spacing w:after="0" w:line="240" w:lineRule="auto"/>
              <w:ind w:left="4" w:firstLine="0"/>
              <w:jc w:val="both"/>
              <w:rPr>
                <w:rFonts w:ascii="Times New Roman" w:hAnsi="Times New Roman"/>
                <w:sz w:val="28"/>
                <w:szCs w:val="28"/>
              </w:rPr>
            </w:pPr>
            <w:r w:rsidRPr="00055439">
              <w:rPr>
                <w:rFonts w:ascii="Times New Roman" w:hAnsi="Times New Roman"/>
                <w:sz w:val="28"/>
                <w:szCs w:val="28"/>
              </w:rPr>
              <w:t>Сосна крючковатая</w:t>
            </w:r>
          </w:p>
          <w:p w:rsidR="00EE75B6" w:rsidRPr="00055439" w:rsidRDefault="00EE75B6" w:rsidP="00055439">
            <w:pPr>
              <w:tabs>
                <w:tab w:val="left" w:pos="429"/>
              </w:tabs>
              <w:autoSpaceDE w:val="0"/>
              <w:autoSpaceDN w:val="0"/>
              <w:adjustRightInd w:val="0"/>
              <w:ind w:left="4"/>
              <w:jc w:val="both"/>
              <w:rPr>
                <w:i/>
                <w:sz w:val="28"/>
                <w:szCs w:val="28"/>
              </w:rPr>
            </w:pPr>
            <w:r w:rsidRPr="00055439">
              <w:rPr>
                <w:sz w:val="28"/>
                <w:szCs w:val="28"/>
              </w:rPr>
              <w:t>(</w:t>
            </w:r>
            <w:r w:rsidRPr="00055439">
              <w:rPr>
                <w:i/>
                <w:sz w:val="28"/>
                <w:szCs w:val="28"/>
              </w:rPr>
              <w:t xml:space="preserve">Pinus </w:t>
            </w:r>
            <w:r w:rsidRPr="00055439">
              <w:rPr>
                <w:sz w:val="28"/>
                <w:szCs w:val="28"/>
              </w:rPr>
              <w:t xml:space="preserve"> </w:t>
            </w:r>
            <w:r w:rsidRPr="00055439">
              <w:rPr>
                <w:i/>
                <w:sz w:val="28"/>
                <w:szCs w:val="28"/>
              </w:rPr>
              <w:t>uncinata )</w:t>
            </w:r>
          </w:p>
          <w:p w:rsidR="00EE75B6" w:rsidRPr="00055439" w:rsidRDefault="00EE75B6" w:rsidP="00A0227E">
            <w:pPr>
              <w:pStyle w:val="ab"/>
              <w:numPr>
                <w:ilvl w:val="0"/>
                <w:numId w:val="6"/>
              </w:numPr>
              <w:tabs>
                <w:tab w:val="left" w:pos="429"/>
              </w:tabs>
              <w:autoSpaceDE w:val="0"/>
              <w:autoSpaceDN w:val="0"/>
              <w:adjustRightInd w:val="0"/>
              <w:spacing w:after="0" w:line="240" w:lineRule="auto"/>
              <w:ind w:left="4" w:firstLine="0"/>
              <w:jc w:val="both"/>
              <w:rPr>
                <w:rFonts w:ascii="Times New Roman" w:hAnsi="Times New Roman"/>
                <w:sz w:val="28"/>
                <w:szCs w:val="28"/>
              </w:rPr>
            </w:pPr>
            <w:r w:rsidRPr="00055439">
              <w:rPr>
                <w:rFonts w:ascii="Times New Roman" w:hAnsi="Times New Roman"/>
                <w:sz w:val="28"/>
                <w:szCs w:val="28"/>
              </w:rPr>
              <w:t xml:space="preserve">Сосна Эльдарская </w:t>
            </w:r>
          </w:p>
          <w:p w:rsidR="00EE75B6" w:rsidRPr="00055439" w:rsidRDefault="00EE75B6" w:rsidP="00055439">
            <w:pPr>
              <w:autoSpaceDE w:val="0"/>
              <w:autoSpaceDN w:val="0"/>
              <w:adjustRightInd w:val="0"/>
              <w:jc w:val="both"/>
              <w:rPr>
                <w:sz w:val="28"/>
                <w:szCs w:val="28"/>
              </w:rPr>
            </w:pPr>
            <w:r w:rsidRPr="00055439">
              <w:rPr>
                <w:sz w:val="28"/>
                <w:szCs w:val="28"/>
              </w:rPr>
              <w:t>(</w:t>
            </w:r>
            <w:r w:rsidRPr="00055439">
              <w:rPr>
                <w:i/>
                <w:sz w:val="28"/>
                <w:szCs w:val="28"/>
              </w:rPr>
              <w:t>Pinus Еldarica )</w:t>
            </w:r>
          </w:p>
        </w:tc>
      </w:tr>
    </w:tbl>
    <w:p w:rsidR="00EE75B6" w:rsidRPr="00055439" w:rsidRDefault="00EE75B6" w:rsidP="00055439">
      <w:pPr>
        <w:autoSpaceDE w:val="0"/>
        <w:autoSpaceDN w:val="0"/>
        <w:adjustRightInd w:val="0"/>
        <w:ind w:firstLine="708"/>
        <w:jc w:val="right"/>
        <w:rPr>
          <w:b/>
          <w:sz w:val="28"/>
          <w:szCs w:val="28"/>
        </w:rPr>
      </w:pPr>
    </w:p>
    <w:p w:rsidR="00EE75B6" w:rsidRPr="00055439" w:rsidRDefault="00EE75B6" w:rsidP="00055439">
      <w:pPr>
        <w:autoSpaceDE w:val="0"/>
        <w:autoSpaceDN w:val="0"/>
        <w:adjustRightInd w:val="0"/>
        <w:ind w:firstLine="708"/>
        <w:jc w:val="both"/>
        <w:rPr>
          <w:sz w:val="28"/>
          <w:szCs w:val="28"/>
        </w:rPr>
      </w:pPr>
      <w:r w:rsidRPr="00055439">
        <w:rPr>
          <w:sz w:val="28"/>
          <w:szCs w:val="28"/>
        </w:rPr>
        <w:t>Как мы видим, все выявленные голосеменные относятся к классу хвойных.</w:t>
      </w:r>
    </w:p>
    <w:p w:rsidR="00EE75B6" w:rsidRPr="00055439" w:rsidRDefault="00EE75B6" w:rsidP="00055439">
      <w:pPr>
        <w:tabs>
          <w:tab w:val="left" w:pos="709"/>
        </w:tabs>
        <w:suppressAutoHyphens/>
        <w:ind w:firstLine="709"/>
        <w:jc w:val="both"/>
        <w:rPr>
          <w:bCs/>
          <w:sz w:val="28"/>
          <w:szCs w:val="28"/>
          <w:lang w:eastAsia="en-US"/>
        </w:rPr>
      </w:pPr>
      <w:r w:rsidRPr="00055439">
        <w:rPr>
          <w:bCs/>
          <w:sz w:val="28"/>
          <w:szCs w:val="28"/>
        </w:rPr>
        <w:t>Также был проведён экологический анализ местности,  где растут голосеменные в г.Каспийск.</w:t>
      </w:r>
    </w:p>
    <w:p w:rsidR="00EE75B6" w:rsidRPr="00055439" w:rsidRDefault="00EE75B6" w:rsidP="00055439">
      <w:pPr>
        <w:tabs>
          <w:tab w:val="left" w:pos="709"/>
        </w:tabs>
        <w:suppressAutoHyphens/>
        <w:ind w:firstLine="709"/>
        <w:jc w:val="both"/>
        <w:rPr>
          <w:sz w:val="28"/>
          <w:szCs w:val="28"/>
        </w:rPr>
      </w:pPr>
      <w:r w:rsidRPr="00055439">
        <w:rPr>
          <w:sz w:val="28"/>
          <w:szCs w:val="28"/>
        </w:rPr>
        <w:t>По условиям обитания выделено 3 экологические группы растений (табл.2). Они показывают разнообразие условий обитания.</w:t>
      </w:r>
    </w:p>
    <w:p w:rsidR="00EE75B6" w:rsidRPr="00D77793" w:rsidRDefault="00EE75B6" w:rsidP="00D77793">
      <w:pPr>
        <w:tabs>
          <w:tab w:val="left" w:pos="709"/>
        </w:tabs>
        <w:suppressAutoHyphens/>
        <w:ind w:firstLine="709"/>
        <w:jc w:val="center"/>
        <w:rPr>
          <w:bCs/>
          <w:sz w:val="28"/>
          <w:szCs w:val="28"/>
        </w:rPr>
      </w:pPr>
      <w:r w:rsidRPr="00D77793">
        <w:rPr>
          <w:sz w:val="28"/>
          <w:szCs w:val="28"/>
        </w:rPr>
        <w:t>Таблица 2</w:t>
      </w:r>
      <w:r w:rsidR="009B2F03">
        <w:rPr>
          <w:sz w:val="28"/>
          <w:szCs w:val="28"/>
        </w:rPr>
        <w:t xml:space="preserve"> – </w:t>
      </w:r>
      <w:r w:rsidRPr="00D77793">
        <w:rPr>
          <w:bCs/>
          <w:sz w:val="28"/>
          <w:szCs w:val="28"/>
        </w:rPr>
        <w:t>Соотношение экологических групп растений</w:t>
      </w:r>
    </w:p>
    <w:p w:rsidR="00EE75B6" w:rsidRPr="00055439" w:rsidRDefault="00EE75B6" w:rsidP="00055439">
      <w:pPr>
        <w:tabs>
          <w:tab w:val="left" w:pos="709"/>
        </w:tabs>
        <w:suppressAutoHyphens/>
        <w:ind w:firstLine="709"/>
        <w:jc w:val="center"/>
        <w:rPr>
          <w:b/>
          <w:bCs/>
          <w:sz w:val="28"/>
          <w:szCs w:val="28"/>
        </w:rPr>
      </w:pPr>
      <w:r w:rsidRPr="00055439">
        <w:rPr>
          <w:b/>
          <w:bCs/>
          <w:sz w:val="28"/>
          <w:szCs w:val="28"/>
        </w:rPr>
        <w:t xml:space="preserve">   </w:t>
      </w:r>
    </w:p>
    <w:tbl>
      <w:tblPr>
        <w:tblStyle w:val="a9"/>
        <w:tblW w:w="8802" w:type="dxa"/>
        <w:tblInd w:w="534" w:type="dxa"/>
        <w:tblLook w:val="04A0" w:firstRow="1" w:lastRow="0" w:firstColumn="1" w:lastColumn="0" w:noHBand="0" w:noVBand="1"/>
      </w:tblPr>
      <w:tblGrid>
        <w:gridCol w:w="1007"/>
        <w:gridCol w:w="4630"/>
        <w:gridCol w:w="3165"/>
      </w:tblGrid>
      <w:tr w:rsidR="00EE75B6" w:rsidRPr="00055439" w:rsidTr="00EE75B6">
        <w:trPr>
          <w:trHeight w:val="719"/>
        </w:trPr>
        <w:tc>
          <w:tcPr>
            <w:tcW w:w="1007"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tabs>
                <w:tab w:val="left" w:pos="709"/>
              </w:tabs>
              <w:suppressAutoHyphens/>
              <w:jc w:val="center"/>
              <w:rPr>
                <w:b/>
                <w:bCs/>
                <w:sz w:val="28"/>
                <w:szCs w:val="28"/>
                <w:lang w:eastAsia="en-US"/>
              </w:rPr>
            </w:pPr>
            <w:r w:rsidRPr="00055439">
              <w:rPr>
                <w:b/>
                <w:bCs/>
                <w:sz w:val="28"/>
                <w:szCs w:val="28"/>
              </w:rPr>
              <w:t>№</w:t>
            </w:r>
          </w:p>
        </w:tc>
        <w:tc>
          <w:tcPr>
            <w:tcW w:w="463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tabs>
                <w:tab w:val="left" w:pos="709"/>
              </w:tabs>
              <w:suppressAutoHyphens/>
              <w:jc w:val="center"/>
              <w:rPr>
                <w:b/>
                <w:bCs/>
                <w:sz w:val="28"/>
                <w:szCs w:val="28"/>
              </w:rPr>
            </w:pPr>
            <w:r w:rsidRPr="00055439">
              <w:rPr>
                <w:b/>
                <w:bCs/>
                <w:sz w:val="28"/>
                <w:szCs w:val="28"/>
              </w:rPr>
              <w:t>Экологические группы</w:t>
            </w:r>
          </w:p>
          <w:p w:rsidR="00EE75B6" w:rsidRPr="00055439" w:rsidRDefault="00EE75B6" w:rsidP="00055439">
            <w:pPr>
              <w:tabs>
                <w:tab w:val="left" w:pos="709"/>
              </w:tabs>
              <w:suppressAutoHyphens/>
              <w:jc w:val="center"/>
              <w:rPr>
                <w:b/>
                <w:bCs/>
                <w:sz w:val="28"/>
                <w:szCs w:val="28"/>
                <w:lang w:eastAsia="en-US"/>
              </w:rPr>
            </w:pPr>
            <w:r w:rsidRPr="00055439">
              <w:rPr>
                <w:b/>
                <w:bCs/>
                <w:sz w:val="28"/>
                <w:szCs w:val="28"/>
              </w:rPr>
              <w:t>Растений</w:t>
            </w:r>
          </w:p>
        </w:tc>
        <w:tc>
          <w:tcPr>
            <w:tcW w:w="316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tabs>
                <w:tab w:val="left" w:pos="709"/>
              </w:tabs>
              <w:suppressAutoHyphens/>
              <w:jc w:val="center"/>
              <w:rPr>
                <w:b/>
                <w:bCs/>
                <w:sz w:val="28"/>
                <w:szCs w:val="28"/>
                <w:lang w:eastAsia="en-US"/>
              </w:rPr>
            </w:pPr>
            <w:r w:rsidRPr="00055439">
              <w:rPr>
                <w:b/>
                <w:bCs/>
                <w:sz w:val="28"/>
                <w:szCs w:val="28"/>
              </w:rPr>
              <w:t>Количество видов</w:t>
            </w:r>
          </w:p>
        </w:tc>
      </w:tr>
      <w:tr w:rsidR="00EE75B6" w:rsidRPr="00055439" w:rsidTr="00EE75B6">
        <w:trPr>
          <w:trHeight w:val="435"/>
        </w:trPr>
        <w:tc>
          <w:tcPr>
            <w:tcW w:w="1007"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tabs>
                <w:tab w:val="left" w:pos="709"/>
              </w:tabs>
              <w:suppressAutoHyphens/>
              <w:jc w:val="center"/>
              <w:rPr>
                <w:b/>
                <w:bCs/>
                <w:sz w:val="28"/>
                <w:szCs w:val="28"/>
                <w:lang w:eastAsia="en-US"/>
              </w:rPr>
            </w:pPr>
            <w:r w:rsidRPr="00055439">
              <w:rPr>
                <w:b/>
                <w:bCs/>
                <w:sz w:val="28"/>
                <w:szCs w:val="28"/>
              </w:rPr>
              <w:t>1.</w:t>
            </w:r>
          </w:p>
        </w:tc>
        <w:tc>
          <w:tcPr>
            <w:tcW w:w="463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tabs>
                <w:tab w:val="left" w:pos="709"/>
              </w:tabs>
              <w:suppressAutoHyphens/>
              <w:jc w:val="both"/>
              <w:rPr>
                <w:bCs/>
                <w:sz w:val="28"/>
                <w:szCs w:val="28"/>
                <w:lang w:eastAsia="en-US"/>
              </w:rPr>
            </w:pPr>
            <w:r w:rsidRPr="00055439">
              <w:rPr>
                <w:bCs/>
                <w:sz w:val="28"/>
                <w:szCs w:val="28"/>
              </w:rPr>
              <w:t>В парке</w:t>
            </w:r>
          </w:p>
        </w:tc>
        <w:tc>
          <w:tcPr>
            <w:tcW w:w="316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tabs>
                <w:tab w:val="left" w:pos="709"/>
              </w:tabs>
              <w:suppressAutoHyphens/>
              <w:jc w:val="center"/>
              <w:rPr>
                <w:b/>
                <w:bCs/>
                <w:sz w:val="28"/>
                <w:szCs w:val="28"/>
                <w:lang w:eastAsia="en-US"/>
              </w:rPr>
            </w:pPr>
            <w:r w:rsidRPr="00055439">
              <w:rPr>
                <w:b/>
                <w:bCs/>
                <w:sz w:val="28"/>
                <w:szCs w:val="28"/>
              </w:rPr>
              <w:t>6</w:t>
            </w:r>
          </w:p>
        </w:tc>
      </w:tr>
      <w:tr w:rsidR="00EE75B6" w:rsidRPr="00055439" w:rsidTr="00EE75B6">
        <w:trPr>
          <w:trHeight w:val="436"/>
        </w:trPr>
        <w:tc>
          <w:tcPr>
            <w:tcW w:w="1007"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tabs>
                <w:tab w:val="left" w:pos="709"/>
              </w:tabs>
              <w:suppressAutoHyphens/>
              <w:jc w:val="center"/>
              <w:rPr>
                <w:b/>
                <w:bCs/>
                <w:sz w:val="28"/>
                <w:szCs w:val="28"/>
                <w:lang w:eastAsia="en-US"/>
              </w:rPr>
            </w:pPr>
            <w:r w:rsidRPr="00055439">
              <w:rPr>
                <w:b/>
                <w:bCs/>
                <w:sz w:val="28"/>
                <w:szCs w:val="28"/>
              </w:rPr>
              <w:t>2.</w:t>
            </w:r>
          </w:p>
        </w:tc>
        <w:tc>
          <w:tcPr>
            <w:tcW w:w="463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tabs>
                <w:tab w:val="left" w:pos="709"/>
              </w:tabs>
              <w:suppressAutoHyphens/>
              <w:rPr>
                <w:bCs/>
                <w:sz w:val="28"/>
                <w:szCs w:val="28"/>
                <w:lang w:eastAsia="en-US"/>
              </w:rPr>
            </w:pPr>
            <w:r w:rsidRPr="00055439">
              <w:rPr>
                <w:bCs/>
                <w:sz w:val="28"/>
                <w:szCs w:val="28"/>
              </w:rPr>
              <w:t>Равнинная часть</w:t>
            </w:r>
          </w:p>
        </w:tc>
        <w:tc>
          <w:tcPr>
            <w:tcW w:w="316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tabs>
                <w:tab w:val="left" w:pos="709"/>
              </w:tabs>
              <w:suppressAutoHyphens/>
              <w:jc w:val="center"/>
              <w:rPr>
                <w:b/>
                <w:bCs/>
                <w:sz w:val="28"/>
                <w:szCs w:val="28"/>
                <w:lang w:eastAsia="en-US"/>
              </w:rPr>
            </w:pPr>
            <w:r w:rsidRPr="00055439">
              <w:rPr>
                <w:b/>
                <w:bCs/>
                <w:sz w:val="28"/>
                <w:szCs w:val="28"/>
              </w:rPr>
              <w:t>6</w:t>
            </w:r>
          </w:p>
        </w:tc>
      </w:tr>
      <w:tr w:rsidR="00EE75B6" w:rsidRPr="00055439" w:rsidTr="00EE75B6">
        <w:trPr>
          <w:trHeight w:val="413"/>
        </w:trPr>
        <w:tc>
          <w:tcPr>
            <w:tcW w:w="1007"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tabs>
                <w:tab w:val="left" w:pos="709"/>
              </w:tabs>
              <w:suppressAutoHyphens/>
              <w:jc w:val="center"/>
              <w:rPr>
                <w:b/>
                <w:bCs/>
                <w:sz w:val="28"/>
                <w:szCs w:val="28"/>
                <w:lang w:eastAsia="en-US"/>
              </w:rPr>
            </w:pPr>
            <w:r w:rsidRPr="00055439">
              <w:rPr>
                <w:b/>
                <w:bCs/>
                <w:sz w:val="28"/>
                <w:szCs w:val="28"/>
              </w:rPr>
              <w:t>3.</w:t>
            </w:r>
          </w:p>
        </w:tc>
        <w:tc>
          <w:tcPr>
            <w:tcW w:w="463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tabs>
                <w:tab w:val="left" w:pos="709"/>
              </w:tabs>
              <w:suppressAutoHyphens/>
              <w:rPr>
                <w:bCs/>
                <w:sz w:val="28"/>
                <w:szCs w:val="28"/>
                <w:lang w:eastAsia="en-US"/>
              </w:rPr>
            </w:pPr>
            <w:r w:rsidRPr="00055439">
              <w:rPr>
                <w:bCs/>
                <w:sz w:val="28"/>
                <w:szCs w:val="28"/>
              </w:rPr>
              <w:t>На побережье моря</w:t>
            </w:r>
          </w:p>
        </w:tc>
        <w:tc>
          <w:tcPr>
            <w:tcW w:w="316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tabs>
                <w:tab w:val="left" w:pos="709"/>
              </w:tabs>
              <w:suppressAutoHyphens/>
              <w:jc w:val="center"/>
              <w:rPr>
                <w:b/>
                <w:bCs/>
                <w:sz w:val="28"/>
                <w:szCs w:val="28"/>
                <w:lang w:eastAsia="en-US"/>
              </w:rPr>
            </w:pPr>
            <w:r w:rsidRPr="00055439">
              <w:rPr>
                <w:b/>
                <w:bCs/>
                <w:sz w:val="28"/>
                <w:szCs w:val="28"/>
              </w:rPr>
              <w:t>5</w:t>
            </w:r>
          </w:p>
        </w:tc>
      </w:tr>
      <w:tr w:rsidR="00EE75B6" w:rsidRPr="00055439" w:rsidTr="00EE75B6">
        <w:trPr>
          <w:trHeight w:val="419"/>
        </w:trPr>
        <w:tc>
          <w:tcPr>
            <w:tcW w:w="1007"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tabs>
                <w:tab w:val="left" w:pos="709"/>
              </w:tabs>
              <w:suppressAutoHyphens/>
              <w:jc w:val="center"/>
              <w:rPr>
                <w:b/>
                <w:bCs/>
                <w:sz w:val="28"/>
                <w:szCs w:val="28"/>
                <w:lang w:eastAsia="en-US"/>
              </w:rPr>
            </w:pPr>
            <w:r w:rsidRPr="00055439">
              <w:rPr>
                <w:b/>
                <w:bCs/>
                <w:sz w:val="28"/>
                <w:szCs w:val="28"/>
              </w:rPr>
              <w:t>4.</w:t>
            </w:r>
          </w:p>
        </w:tc>
        <w:tc>
          <w:tcPr>
            <w:tcW w:w="463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tabs>
                <w:tab w:val="left" w:pos="709"/>
              </w:tabs>
              <w:suppressAutoHyphens/>
              <w:rPr>
                <w:bCs/>
                <w:sz w:val="28"/>
                <w:szCs w:val="28"/>
                <w:lang w:eastAsia="en-US"/>
              </w:rPr>
            </w:pPr>
            <w:r w:rsidRPr="00055439">
              <w:rPr>
                <w:bCs/>
                <w:sz w:val="28"/>
                <w:szCs w:val="28"/>
              </w:rPr>
              <w:t>Возвышенная часть</w:t>
            </w:r>
          </w:p>
        </w:tc>
        <w:tc>
          <w:tcPr>
            <w:tcW w:w="316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tabs>
                <w:tab w:val="left" w:pos="709"/>
              </w:tabs>
              <w:suppressAutoHyphens/>
              <w:jc w:val="center"/>
              <w:rPr>
                <w:b/>
                <w:bCs/>
                <w:sz w:val="28"/>
                <w:szCs w:val="28"/>
                <w:lang w:eastAsia="en-US"/>
              </w:rPr>
            </w:pPr>
            <w:r w:rsidRPr="00055439">
              <w:rPr>
                <w:b/>
                <w:bCs/>
                <w:sz w:val="28"/>
                <w:szCs w:val="28"/>
              </w:rPr>
              <w:t>5</w:t>
            </w:r>
          </w:p>
        </w:tc>
      </w:tr>
      <w:tr w:rsidR="00EE75B6" w:rsidRPr="00055439" w:rsidTr="00EE75B6">
        <w:trPr>
          <w:trHeight w:val="411"/>
        </w:trPr>
        <w:tc>
          <w:tcPr>
            <w:tcW w:w="1007" w:type="dxa"/>
            <w:tcBorders>
              <w:top w:val="single" w:sz="4" w:space="0" w:color="auto"/>
              <w:left w:val="single" w:sz="4" w:space="0" w:color="auto"/>
              <w:bottom w:val="single" w:sz="4" w:space="0" w:color="auto"/>
              <w:right w:val="single" w:sz="4" w:space="0" w:color="auto"/>
            </w:tcBorders>
          </w:tcPr>
          <w:p w:rsidR="00EE75B6" w:rsidRPr="00055439" w:rsidRDefault="00EE75B6" w:rsidP="00055439">
            <w:pPr>
              <w:tabs>
                <w:tab w:val="left" w:pos="709"/>
              </w:tabs>
              <w:suppressAutoHyphens/>
              <w:jc w:val="center"/>
              <w:rPr>
                <w:b/>
                <w:bCs/>
                <w:sz w:val="28"/>
                <w:szCs w:val="28"/>
                <w:lang w:eastAsia="en-US"/>
              </w:rPr>
            </w:pPr>
          </w:p>
        </w:tc>
        <w:tc>
          <w:tcPr>
            <w:tcW w:w="4630"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tabs>
                <w:tab w:val="left" w:pos="709"/>
              </w:tabs>
              <w:suppressAutoHyphens/>
              <w:jc w:val="center"/>
              <w:rPr>
                <w:b/>
                <w:bCs/>
                <w:sz w:val="28"/>
                <w:szCs w:val="28"/>
                <w:lang w:eastAsia="en-US"/>
              </w:rPr>
            </w:pPr>
            <w:r w:rsidRPr="00055439">
              <w:rPr>
                <w:b/>
                <w:bCs/>
                <w:sz w:val="28"/>
                <w:szCs w:val="28"/>
              </w:rPr>
              <w:t>Итого</w:t>
            </w:r>
          </w:p>
        </w:tc>
        <w:tc>
          <w:tcPr>
            <w:tcW w:w="3165"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tabs>
                <w:tab w:val="left" w:pos="709"/>
              </w:tabs>
              <w:suppressAutoHyphens/>
              <w:jc w:val="center"/>
              <w:rPr>
                <w:b/>
                <w:bCs/>
                <w:sz w:val="28"/>
                <w:szCs w:val="28"/>
                <w:lang w:eastAsia="en-US"/>
              </w:rPr>
            </w:pPr>
            <w:r w:rsidRPr="00055439">
              <w:rPr>
                <w:b/>
                <w:bCs/>
                <w:sz w:val="28"/>
                <w:szCs w:val="28"/>
              </w:rPr>
              <w:t>7</w:t>
            </w:r>
          </w:p>
        </w:tc>
      </w:tr>
    </w:tbl>
    <w:p w:rsidR="00EE75B6" w:rsidRPr="00055439" w:rsidRDefault="00EE75B6" w:rsidP="00055439">
      <w:pPr>
        <w:tabs>
          <w:tab w:val="left" w:pos="709"/>
        </w:tabs>
        <w:suppressAutoHyphens/>
        <w:ind w:firstLine="709"/>
        <w:jc w:val="center"/>
        <w:rPr>
          <w:b/>
          <w:bCs/>
          <w:sz w:val="28"/>
          <w:szCs w:val="28"/>
          <w:lang w:eastAsia="en-US"/>
        </w:rPr>
      </w:pPr>
    </w:p>
    <w:p w:rsidR="00EE75B6" w:rsidRPr="00055439" w:rsidRDefault="00EE75B6" w:rsidP="00055439">
      <w:pPr>
        <w:autoSpaceDE w:val="0"/>
        <w:autoSpaceDN w:val="0"/>
        <w:adjustRightInd w:val="0"/>
        <w:ind w:left="75" w:firstLine="633"/>
        <w:jc w:val="both"/>
        <w:rPr>
          <w:bCs/>
          <w:sz w:val="28"/>
          <w:szCs w:val="28"/>
        </w:rPr>
      </w:pPr>
      <w:r w:rsidRPr="00055439">
        <w:rPr>
          <w:bCs/>
          <w:sz w:val="28"/>
          <w:szCs w:val="28"/>
        </w:rPr>
        <w:t>Как мы видим из данных представленных в таблице 2, больше разных видов хвойных на равниной части и в парке. Т.е. при посадке этих деревьев наиболее благоприятной для их укоренения и жизни оказались эти зоны.</w:t>
      </w:r>
    </w:p>
    <w:p w:rsidR="00EE75B6" w:rsidRPr="00055439" w:rsidRDefault="00EE75B6" w:rsidP="00055439">
      <w:pPr>
        <w:autoSpaceDE w:val="0"/>
        <w:autoSpaceDN w:val="0"/>
        <w:adjustRightInd w:val="0"/>
        <w:ind w:left="75" w:firstLine="633"/>
        <w:jc w:val="both"/>
        <w:rPr>
          <w:bCs/>
          <w:sz w:val="28"/>
          <w:szCs w:val="28"/>
        </w:rPr>
      </w:pPr>
      <w:r w:rsidRPr="00055439">
        <w:rPr>
          <w:bCs/>
          <w:sz w:val="28"/>
          <w:szCs w:val="28"/>
        </w:rPr>
        <w:t>Анализ жизненных форм выявленных 7-ми видов хвойных города Каспийск показал, что все они многолетники и  среди них 6 видов деревья (4-10 метров высотой) и 1 вид - кустарник (табл.3).</w:t>
      </w:r>
    </w:p>
    <w:p w:rsidR="00D77793" w:rsidRPr="00D77793" w:rsidRDefault="00EE75B6" w:rsidP="00D77793">
      <w:pPr>
        <w:autoSpaceDE w:val="0"/>
        <w:autoSpaceDN w:val="0"/>
        <w:adjustRightInd w:val="0"/>
        <w:ind w:left="75" w:firstLine="633"/>
        <w:jc w:val="both"/>
        <w:rPr>
          <w:bCs/>
          <w:sz w:val="28"/>
          <w:szCs w:val="28"/>
        </w:rPr>
      </w:pPr>
      <w:r w:rsidRPr="00D77793">
        <w:rPr>
          <w:sz w:val="28"/>
          <w:szCs w:val="28"/>
        </w:rPr>
        <w:t>Таблица 3</w:t>
      </w:r>
      <w:r w:rsidR="00D77793" w:rsidRPr="00D77793">
        <w:rPr>
          <w:sz w:val="28"/>
          <w:szCs w:val="28"/>
        </w:rPr>
        <w:t xml:space="preserve">-   </w:t>
      </w:r>
      <w:r w:rsidR="00D77793" w:rsidRPr="00D77793">
        <w:rPr>
          <w:bCs/>
          <w:sz w:val="28"/>
          <w:szCs w:val="28"/>
        </w:rPr>
        <w:t>Анализ жизненных форм хвойных города Каспийск</w:t>
      </w:r>
    </w:p>
    <w:p w:rsidR="00EE75B6" w:rsidRPr="00055439" w:rsidRDefault="00EE75B6" w:rsidP="00D77793">
      <w:pPr>
        <w:autoSpaceDE w:val="0"/>
        <w:autoSpaceDN w:val="0"/>
        <w:adjustRightInd w:val="0"/>
        <w:ind w:firstLine="708"/>
        <w:rPr>
          <w:b/>
          <w:sz w:val="28"/>
          <w:szCs w:val="28"/>
        </w:rPr>
      </w:pPr>
    </w:p>
    <w:tbl>
      <w:tblPr>
        <w:tblStyle w:val="a9"/>
        <w:tblpPr w:leftFromText="180" w:rightFromText="180" w:vertAnchor="text" w:horzAnchor="margin" w:tblpX="250" w:tblpY="562"/>
        <w:tblW w:w="9464" w:type="dxa"/>
        <w:tblLook w:val="04A0" w:firstRow="1" w:lastRow="0" w:firstColumn="1" w:lastColumn="0" w:noHBand="0" w:noVBand="1"/>
      </w:tblPr>
      <w:tblGrid>
        <w:gridCol w:w="536"/>
        <w:gridCol w:w="2691"/>
        <w:gridCol w:w="6237"/>
      </w:tblGrid>
      <w:tr w:rsidR="00EE75B6" w:rsidRPr="00055439" w:rsidTr="00EE75B6">
        <w:trPr>
          <w:trHeight w:val="699"/>
        </w:trPr>
        <w:tc>
          <w:tcPr>
            <w:tcW w:w="536"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both"/>
              <w:rPr>
                <w:sz w:val="28"/>
                <w:szCs w:val="28"/>
                <w:lang w:eastAsia="en-US"/>
              </w:rPr>
            </w:pPr>
            <w:r w:rsidRPr="00055439">
              <w:rPr>
                <w:sz w:val="28"/>
                <w:szCs w:val="28"/>
              </w:rPr>
              <w:t>№</w:t>
            </w:r>
          </w:p>
        </w:tc>
        <w:tc>
          <w:tcPr>
            <w:tcW w:w="2691"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Жизненная форма</w:t>
            </w:r>
          </w:p>
        </w:tc>
        <w:tc>
          <w:tcPr>
            <w:tcW w:w="6237"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Кол-во видов</w:t>
            </w:r>
          </w:p>
        </w:tc>
      </w:tr>
      <w:tr w:rsidR="00EE75B6" w:rsidRPr="00055439" w:rsidTr="00EE75B6">
        <w:trPr>
          <w:trHeight w:val="977"/>
        </w:trPr>
        <w:tc>
          <w:tcPr>
            <w:tcW w:w="536"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t>1</w:t>
            </w:r>
          </w:p>
        </w:tc>
        <w:tc>
          <w:tcPr>
            <w:tcW w:w="2691"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both"/>
              <w:rPr>
                <w:sz w:val="28"/>
                <w:szCs w:val="28"/>
                <w:lang w:eastAsia="en-US"/>
              </w:rPr>
            </w:pPr>
            <w:r w:rsidRPr="00055439">
              <w:rPr>
                <w:sz w:val="28"/>
                <w:szCs w:val="28"/>
              </w:rPr>
              <w:t xml:space="preserve">Деревья </w:t>
            </w:r>
          </w:p>
        </w:tc>
        <w:tc>
          <w:tcPr>
            <w:tcW w:w="6237" w:type="dxa"/>
            <w:tcBorders>
              <w:top w:val="single" w:sz="4" w:space="0" w:color="auto"/>
              <w:left w:val="single" w:sz="4" w:space="0" w:color="auto"/>
              <w:bottom w:val="single" w:sz="4" w:space="0" w:color="auto"/>
              <w:right w:val="single" w:sz="4" w:space="0" w:color="auto"/>
            </w:tcBorders>
            <w:hideMark/>
          </w:tcPr>
          <w:p w:rsidR="00EE75B6" w:rsidRPr="00055439" w:rsidRDefault="00EE75B6" w:rsidP="00A0227E">
            <w:pPr>
              <w:pStyle w:val="ab"/>
              <w:numPr>
                <w:ilvl w:val="0"/>
                <w:numId w:val="7"/>
              </w:numPr>
              <w:tabs>
                <w:tab w:val="left" w:pos="309"/>
              </w:tabs>
              <w:autoSpaceDE w:val="0"/>
              <w:autoSpaceDN w:val="0"/>
              <w:adjustRightInd w:val="0"/>
              <w:spacing w:after="0" w:line="240" w:lineRule="auto"/>
              <w:ind w:left="18" w:firstLine="0"/>
              <w:jc w:val="both"/>
              <w:rPr>
                <w:rFonts w:ascii="Times New Roman" w:hAnsi="Times New Roman"/>
                <w:i/>
                <w:sz w:val="28"/>
                <w:szCs w:val="28"/>
              </w:rPr>
            </w:pPr>
            <w:r w:rsidRPr="00055439">
              <w:rPr>
                <w:rFonts w:ascii="Times New Roman" w:hAnsi="Times New Roman"/>
                <w:sz w:val="28"/>
                <w:szCs w:val="28"/>
              </w:rPr>
              <w:t>Сосна</w:t>
            </w:r>
            <w:r w:rsidRPr="00055439">
              <w:rPr>
                <w:rFonts w:ascii="Times New Roman" w:hAnsi="Times New Roman"/>
                <w:sz w:val="28"/>
                <w:szCs w:val="28"/>
                <w:lang w:val="en-US"/>
              </w:rPr>
              <w:t xml:space="preserve"> </w:t>
            </w:r>
            <w:r w:rsidRPr="00055439">
              <w:rPr>
                <w:rFonts w:ascii="Times New Roman" w:hAnsi="Times New Roman"/>
                <w:sz w:val="28"/>
                <w:szCs w:val="28"/>
              </w:rPr>
              <w:t>Пицундская</w:t>
            </w:r>
            <w:r w:rsidRPr="00055439">
              <w:rPr>
                <w:rFonts w:ascii="Times New Roman" w:hAnsi="Times New Roman"/>
                <w:sz w:val="28"/>
                <w:szCs w:val="28"/>
                <w:lang w:val="en-US"/>
              </w:rPr>
              <w:t xml:space="preserve">  (</w:t>
            </w:r>
            <w:r w:rsidRPr="00055439">
              <w:rPr>
                <w:rFonts w:ascii="Times New Roman" w:hAnsi="Times New Roman"/>
                <w:i/>
                <w:sz w:val="28"/>
                <w:szCs w:val="28"/>
                <w:lang w:val="en-US"/>
              </w:rPr>
              <w:t>Pinus brutia var. Pityusa</w:t>
            </w:r>
            <w:r w:rsidRPr="00055439">
              <w:rPr>
                <w:rFonts w:ascii="Times New Roman" w:hAnsi="Times New Roman"/>
                <w:sz w:val="28"/>
                <w:szCs w:val="28"/>
                <w:lang w:val="en-US"/>
              </w:rPr>
              <w:t xml:space="preserve">) </w:t>
            </w:r>
          </w:p>
          <w:p w:rsidR="00EE75B6" w:rsidRPr="00055439" w:rsidRDefault="00EE75B6" w:rsidP="00A0227E">
            <w:pPr>
              <w:pStyle w:val="ab"/>
              <w:numPr>
                <w:ilvl w:val="0"/>
                <w:numId w:val="7"/>
              </w:numPr>
              <w:tabs>
                <w:tab w:val="left" w:pos="309"/>
              </w:tabs>
              <w:autoSpaceDE w:val="0"/>
              <w:autoSpaceDN w:val="0"/>
              <w:adjustRightInd w:val="0"/>
              <w:spacing w:after="0" w:line="240" w:lineRule="auto"/>
              <w:ind w:left="18" w:firstLine="0"/>
              <w:jc w:val="both"/>
              <w:rPr>
                <w:rFonts w:ascii="Times New Roman" w:hAnsi="Times New Roman"/>
                <w:i/>
                <w:sz w:val="28"/>
                <w:szCs w:val="28"/>
              </w:rPr>
            </w:pPr>
            <w:r w:rsidRPr="00055439">
              <w:rPr>
                <w:rFonts w:ascii="Times New Roman" w:hAnsi="Times New Roman"/>
                <w:sz w:val="28"/>
                <w:szCs w:val="28"/>
              </w:rPr>
              <w:t>Ель</w:t>
            </w:r>
            <w:r w:rsidRPr="00055439">
              <w:rPr>
                <w:rFonts w:ascii="Times New Roman" w:hAnsi="Times New Roman"/>
                <w:sz w:val="28"/>
                <w:szCs w:val="28"/>
                <w:lang w:val="en-US"/>
              </w:rPr>
              <w:t xml:space="preserve"> </w:t>
            </w:r>
            <w:r w:rsidRPr="00055439">
              <w:rPr>
                <w:rFonts w:ascii="Times New Roman" w:hAnsi="Times New Roman"/>
                <w:sz w:val="28"/>
                <w:szCs w:val="28"/>
              </w:rPr>
              <w:t>голубая</w:t>
            </w:r>
            <w:r w:rsidRPr="00055439">
              <w:rPr>
                <w:rFonts w:ascii="Times New Roman" w:hAnsi="Times New Roman"/>
                <w:sz w:val="28"/>
                <w:szCs w:val="28"/>
                <w:lang w:val="en-US"/>
              </w:rPr>
              <w:t xml:space="preserve"> </w:t>
            </w:r>
            <w:r w:rsidRPr="00055439">
              <w:rPr>
                <w:rFonts w:ascii="Times New Roman" w:hAnsi="Times New Roman"/>
                <w:i/>
                <w:sz w:val="28"/>
                <w:szCs w:val="28"/>
                <w:lang w:val="en-US"/>
              </w:rPr>
              <w:t>(Picea pungens)</w:t>
            </w:r>
          </w:p>
          <w:p w:rsidR="00EE75B6" w:rsidRPr="00055439" w:rsidRDefault="00EE75B6" w:rsidP="00A0227E">
            <w:pPr>
              <w:pStyle w:val="ab"/>
              <w:numPr>
                <w:ilvl w:val="0"/>
                <w:numId w:val="7"/>
              </w:numPr>
              <w:tabs>
                <w:tab w:val="left" w:pos="309"/>
              </w:tabs>
              <w:autoSpaceDE w:val="0"/>
              <w:autoSpaceDN w:val="0"/>
              <w:adjustRightInd w:val="0"/>
              <w:spacing w:after="0" w:line="240" w:lineRule="auto"/>
              <w:ind w:left="18" w:firstLine="0"/>
              <w:jc w:val="both"/>
              <w:rPr>
                <w:rFonts w:ascii="Times New Roman" w:hAnsi="Times New Roman"/>
                <w:sz w:val="28"/>
                <w:szCs w:val="28"/>
              </w:rPr>
            </w:pPr>
            <w:r w:rsidRPr="00055439">
              <w:rPr>
                <w:rFonts w:ascii="Times New Roman" w:hAnsi="Times New Roman"/>
                <w:sz w:val="28"/>
                <w:szCs w:val="28"/>
              </w:rPr>
              <w:t>Сосна Эльдарская (</w:t>
            </w:r>
            <w:r w:rsidRPr="00055439">
              <w:rPr>
                <w:rFonts w:ascii="Times New Roman" w:hAnsi="Times New Roman"/>
                <w:i/>
                <w:sz w:val="28"/>
                <w:szCs w:val="28"/>
                <w:lang w:val="en-US"/>
              </w:rPr>
              <w:t>Pinus eldarica</w:t>
            </w:r>
            <w:r w:rsidRPr="00055439">
              <w:rPr>
                <w:rFonts w:ascii="Times New Roman" w:hAnsi="Times New Roman"/>
                <w:i/>
                <w:sz w:val="28"/>
                <w:szCs w:val="28"/>
              </w:rPr>
              <w:t xml:space="preserve"> )</w:t>
            </w:r>
          </w:p>
          <w:p w:rsidR="00EE75B6" w:rsidRPr="00055439" w:rsidRDefault="00EE75B6" w:rsidP="00055439">
            <w:pPr>
              <w:tabs>
                <w:tab w:val="left" w:pos="429"/>
              </w:tabs>
              <w:autoSpaceDE w:val="0"/>
              <w:autoSpaceDN w:val="0"/>
              <w:adjustRightInd w:val="0"/>
              <w:ind w:left="4"/>
              <w:jc w:val="both"/>
              <w:rPr>
                <w:i/>
                <w:sz w:val="28"/>
                <w:szCs w:val="28"/>
              </w:rPr>
            </w:pPr>
            <w:r w:rsidRPr="00055439">
              <w:rPr>
                <w:sz w:val="28"/>
                <w:szCs w:val="28"/>
              </w:rPr>
              <w:t xml:space="preserve">4. Сосна крючковатая </w:t>
            </w:r>
            <w:r w:rsidRPr="00055439">
              <w:rPr>
                <w:i/>
                <w:sz w:val="28"/>
                <w:szCs w:val="28"/>
              </w:rPr>
              <w:t xml:space="preserve">(Pinus </w:t>
            </w:r>
            <w:r w:rsidRPr="00055439">
              <w:rPr>
                <w:sz w:val="28"/>
                <w:szCs w:val="28"/>
              </w:rPr>
              <w:t xml:space="preserve"> </w:t>
            </w:r>
            <w:r w:rsidRPr="00055439">
              <w:rPr>
                <w:i/>
                <w:sz w:val="28"/>
                <w:szCs w:val="28"/>
              </w:rPr>
              <w:t>uncinata)</w:t>
            </w:r>
          </w:p>
          <w:p w:rsidR="00EE75B6" w:rsidRPr="00055439" w:rsidRDefault="00EE75B6" w:rsidP="00055439">
            <w:pPr>
              <w:pStyle w:val="ab"/>
              <w:tabs>
                <w:tab w:val="left" w:pos="309"/>
              </w:tabs>
              <w:autoSpaceDE w:val="0"/>
              <w:autoSpaceDN w:val="0"/>
              <w:adjustRightInd w:val="0"/>
              <w:spacing w:after="0" w:line="240" w:lineRule="auto"/>
              <w:ind w:left="18"/>
              <w:jc w:val="both"/>
              <w:rPr>
                <w:rFonts w:ascii="Times New Roman" w:hAnsi="Times New Roman"/>
                <w:sz w:val="28"/>
                <w:szCs w:val="28"/>
              </w:rPr>
            </w:pPr>
            <w:r w:rsidRPr="00055439">
              <w:rPr>
                <w:rFonts w:ascii="Times New Roman" w:hAnsi="Times New Roman"/>
                <w:sz w:val="28"/>
                <w:szCs w:val="28"/>
              </w:rPr>
              <w:t>5.Кипарис вечнозелёный (</w:t>
            </w:r>
            <w:r w:rsidRPr="00055439">
              <w:rPr>
                <w:rFonts w:ascii="Times New Roman" w:hAnsi="Times New Roman"/>
                <w:i/>
                <w:sz w:val="28"/>
                <w:szCs w:val="28"/>
                <w:lang w:val="en-US"/>
              </w:rPr>
              <w:t>Cupressus sempervirens</w:t>
            </w:r>
            <w:r w:rsidRPr="00055439">
              <w:rPr>
                <w:rFonts w:ascii="Times New Roman" w:hAnsi="Times New Roman"/>
                <w:i/>
                <w:sz w:val="28"/>
                <w:szCs w:val="28"/>
              </w:rPr>
              <w:t>)</w:t>
            </w:r>
            <w:r w:rsidRPr="00055439">
              <w:rPr>
                <w:rFonts w:ascii="Times New Roman" w:hAnsi="Times New Roman"/>
                <w:sz w:val="28"/>
                <w:szCs w:val="28"/>
              </w:rPr>
              <w:t xml:space="preserve"> </w:t>
            </w:r>
          </w:p>
          <w:p w:rsidR="00EE75B6" w:rsidRPr="00055439" w:rsidRDefault="00EE75B6" w:rsidP="00055439">
            <w:pPr>
              <w:pStyle w:val="ab"/>
              <w:tabs>
                <w:tab w:val="left" w:pos="309"/>
              </w:tabs>
              <w:autoSpaceDE w:val="0"/>
              <w:autoSpaceDN w:val="0"/>
              <w:adjustRightInd w:val="0"/>
              <w:spacing w:after="0" w:line="240" w:lineRule="auto"/>
              <w:ind w:left="18"/>
              <w:jc w:val="both"/>
              <w:rPr>
                <w:rFonts w:ascii="Times New Roman" w:hAnsi="Times New Roman"/>
                <w:sz w:val="28"/>
                <w:szCs w:val="28"/>
              </w:rPr>
            </w:pPr>
            <w:r w:rsidRPr="00055439">
              <w:rPr>
                <w:rFonts w:ascii="Times New Roman" w:hAnsi="Times New Roman"/>
                <w:sz w:val="28"/>
                <w:szCs w:val="28"/>
              </w:rPr>
              <w:t xml:space="preserve">6. Туя восточная </w:t>
            </w:r>
            <w:r w:rsidRPr="00055439">
              <w:rPr>
                <w:rFonts w:ascii="Times New Roman" w:hAnsi="Times New Roman"/>
                <w:i/>
                <w:sz w:val="28"/>
                <w:szCs w:val="28"/>
              </w:rPr>
              <w:t>(Thuja orientalis)</w:t>
            </w:r>
          </w:p>
        </w:tc>
      </w:tr>
      <w:tr w:rsidR="00EE75B6" w:rsidRPr="00055439" w:rsidTr="00EE75B6">
        <w:trPr>
          <w:trHeight w:val="461"/>
        </w:trPr>
        <w:tc>
          <w:tcPr>
            <w:tcW w:w="536"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autoSpaceDE w:val="0"/>
              <w:autoSpaceDN w:val="0"/>
              <w:adjustRightInd w:val="0"/>
              <w:jc w:val="both"/>
              <w:rPr>
                <w:sz w:val="28"/>
                <w:szCs w:val="28"/>
              </w:rPr>
            </w:pPr>
            <w:r w:rsidRPr="00055439">
              <w:rPr>
                <w:sz w:val="28"/>
                <w:szCs w:val="28"/>
              </w:rPr>
              <w:t>2</w:t>
            </w:r>
          </w:p>
        </w:tc>
        <w:tc>
          <w:tcPr>
            <w:tcW w:w="2691" w:type="dxa"/>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both"/>
              <w:rPr>
                <w:sz w:val="28"/>
                <w:szCs w:val="28"/>
                <w:lang w:eastAsia="en-US"/>
              </w:rPr>
            </w:pPr>
            <w:r w:rsidRPr="00055439">
              <w:rPr>
                <w:sz w:val="28"/>
                <w:szCs w:val="28"/>
              </w:rPr>
              <w:t xml:space="preserve">Кустарники </w:t>
            </w:r>
          </w:p>
        </w:tc>
        <w:tc>
          <w:tcPr>
            <w:tcW w:w="6237" w:type="dxa"/>
            <w:tcBorders>
              <w:top w:val="single" w:sz="4" w:space="0" w:color="auto"/>
              <w:left w:val="single" w:sz="4" w:space="0" w:color="auto"/>
              <w:bottom w:val="single" w:sz="4" w:space="0" w:color="auto"/>
              <w:right w:val="single" w:sz="4" w:space="0" w:color="auto"/>
            </w:tcBorders>
            <w:hideMark/>
          </w:tcPr>
          <w:p w:rsidR="00EE75B6" w:rsidRPr="00055439" w:rsidRDefault="00EE75B6" w:rsidP="00A0227E">
            <w:pPr>
              <w:pStyle w:val="ab"/>
              <w:numPr>
                <w:ilvl w:val="0"/>
                <w:numId w:val="8"/>
              </w:numPr>
              <w:tabs>
                <w:tab w:val="left" w:pos="275"/>
              </w:tabs>
              <w:autoSpaceDE w:val="0"/>
              <w:autoSpaceDN w:val="0"/>
              <w:adjustRightInd w:val="0"/>
              <w:spacing w:after="0" w:line="240" w:lineRule="auto"/>
              <w:ind w:left="18" w:firstLine="0"/>
              <w:jc w:val="both"/>
              <w:rPr>
                <w:rFonts w:ascii="Times New Roman" w:hAnsi="Times New Roman"/>
                <w:sz w:val="28"/>
                <w:szCs w:val="28"/>
              </w:rPr>
            </w:pPr>
            <w:r w:rsidRPr="00055439">
              <w:rPr>
                <w:rFonts w:ascii="Times New Roman" w:hAnsi="Times New Roman"/>
                <w:sz w:val="28"/>
                <w:szCs w:val="28"/>
              </w:rPr>
              <w:t xml:space="preserve">Можжевельник казацкий </w:t>
            </w:r>
            <w:r w:rsidRPr="00055439">
              <w:rPr>
                <w:rFonts w:ascii="Times New Roman" w:hAnsi="Times New Roman"/>
                <w:i/>
                <w:sz w:val="28"/>
                <w:szCs w:val="28"/>
              </w:rPr>
              <w:t>(Juniperus sab</w:t>
            </w:r>
            <w:r w:rsidRPr="00055439">
              <w:rPr>
                <w:rFonts w:ascii="Times New Roman" w:hAnsi="Times New Roman"/>
                <w:i/>
                <w:sz w:val="28"/>
                <w:szCs w:val="28"/>
                <w:lang w:val="en-US"/>
              </w:rPr>
              <w:t>i</w:t>
            </w:r>
            <w:r w:rsidRPr="00055439">
              <w:rPr>
                <w:rFonts w:ascii="Times New Roman" w:hAnsi="Times New Roman"/>
                <w:i/>
                <w:sz w:val="28"/>
                <w:szCs w:val="28"/>
              </w:rPr>
              <w:t>na)</w:t>
            </w:r>
          </w:p>
        </w:tc>
      </w:tr>
    </w:tbl>
    <w:p w:rsidR="00EE75B6" w:rsidRPr="00055439" w:rsidRDefault="00EE75B6" w:rsidP="00055439">
      <w:pPr>
        <w:autoSpaceDE w:val="0"/>
        <w:autoSpaceDN w:val="0"/>
        <w:adjustRightInd w:val="0"/>
        <w:ind w:left="75" w:firstLine="633"/>
        <w:jc w:val="both"/>
        <w:rPr>
          <w:bCs/>
          <w:sz w:val="28"/>
          <w:szCs w:val="28"/>
        </w:rPr>
      </w:pPr>
    </w:p>
    <w:p w:rsidR="00EE75B6" w:rsidRPr="00055439" w:rsidRDefault="00EE75B6" w:rsidP="00055439">
      <w:pPr>
        <w:ind w:firstLine="709"/>
        <w:jc w:val="both"/>
        <w:rPr>
          <w:rFonts w:eastAsiaTheme="minorHAnsi"/>
          <w:sz w:val="28"/>
          <w:szCs w:val="28"/>
          <w:lang w:eastAsia="en-US"/>
        </w:rPr>
      </w:pPr>
      <w:r w:rsidRPr="00055439">
        <w:rPr>
          <w:sz w:val="28"/>
          <w:szCs w:val="28"/>
        </w:rPr>
        <w:t>Изученные нами  растения исследуемого района могут быть использованы в различных целях. Этому свидетельствуют результаты проведенного хозяйственного анализа (табл.4).</w:t>
      </w:r>
    </w:p>
    <w:p w:rsidR="00EE75B6" w:rsidRPr="00D77793" w:rsidRDefault="00EE75B6" w:rsidP="00D77793">
      <w:pPr>
        <w:tabs>
          <w:tab w:val="left" w:pos="709"/>
        </w:tabs>
        <w:suppressAutoHyphens/>
        <w:ind w:firstLine="709"/>
        <w:jc w:val="center"/>
        <w:rPr>
          <w:rFonts w:eastAsiaTheme="minorHAnsi"/>
          <w:sz w:val="28"/>
          <w:szCs w:val="28"/>
        </w:rPr>
      </w:pPr>
      <w:r w:rsidRPr="00D77793">
        <w:rPr>
          <w:sz w:val="28"/>
          <w:szCs w:val="28"/>
        </w:rPr>
        <w:t>Таблица 4</w:t>
      </w:r>
      <w:r w:rsidR="00D77793" w:rsidRPr="00D77793">
        <w:rPr>
          <w:sz w:val="28"/>
          <w:szCs w:val="28"/>
        </w:rPr>
        <w:t>-Х</w:t>
      </w:r>
      <w:r w:rsidRPr="00D77793">
        <w:rPr>
          <w:sz w:val="28"/>
          <w:szCs w:val="28"/>
        </w:rPr>
        <w:t>озяйственный анализ хвойных города Каспийск</w:t>
      </w:r>
    </w:p>
    <w:p w:rsidR="00EE75B6" w:rsidRPr="00D77793" w:rsidRDefault="00EE75B6" w:rsidP="00055439">
      <w:pPr>
        <w:jc w:val="center"/>
        <w:rPr>
          <w:sz w:val="28"/>
          <w:szCs w:val="28"/>
        </w:rPr>
      </w:pPr>
    </w:p>
    <w:tbl>
      <w:tblPr>
        <w:tblW w:w="4203"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4331"/>
        <w:gridCol w:w="3096"/>
      </w:tblGrid>
      <w:tr w:rsidR="00EE75B6" w:rsidRPr="00055439" w:rsidTr="00EE75B6">
        <w:tc>
          <w:tcPr>
            <w:tcW w:w="315"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bCs/>
                <w:sz w:val="28"/>
                <w:szCs w:val="28"/>
                <w:lang w:eastAsia="en-US"/>
              </w:rPr>
            </w:pPr>
            <w:r w:rsidRPr="00055439">
              <w:rPr>
                <w:bCs/>
                <w:sz w:val="28"/>
                <w:szCs w:val="28"/>
              </w:rPr>
              <w:t>№</w:t>
            </w:r>
          </w:p>
        </w:tc>
        <w:tc>
          <w:tcPr>
            <w:tcW w:w="2732"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bCs/>
                <w:sz w:val="28"/>
                <w:szCs w:val="28"/>
                <w:lang w:eastAsia="en-US"/>
              </w:rPr>
            </w:pPr>
            <w:r w:rsidRPr="00055439">
              <w:rPr>
                <w:bCs/>
                <w:sz w:val="28"/>
                <w:szCs w:val="28"/>
              </w:rPr>
              <w:t>Хозяйственное значение</w:t>
            </w:r>
          </w:p>
        </w:tc>
        <w:tc>
          <w:tcPr>
            <w:tcW w:w="1953"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bCs/>
                <w:sz w:val="28"/>
                <w:szCs w:val="28"/>
                <w:lang w:eastAsia="en-US"/>
              </w:rPr>
            </w:pPr>
            <w:r w:rsidRPr="00055439">
              <w:rPr>
                <w:bCs/>
                <w:sz w:val="28"/>
                <w:szCs w:val="28"/>
              </w:rPr>
              <w:t>Количество видов</w:t>
            </w:r>
          </w:p>
        </w:tc>
      </w:tr>
      <w:tr w:rsidR="00EE75B6" w:rsidRPr="00055439" w:rsidTr="00EE75B6">
        <w:trPr>
          <w:trHeight w:val="351"/>
        </w:trPr>
        <w:tc>
          <w:tcPr>
            <w:tcW w:w="315"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rPr>
                <w:bCs/>
                <w:sz w:val="28"/>
                <w:szCs w:val="28"/>
                <w:lang w:eastAsia="en-US"/>
              </w:rPr>
            </w:pPr>
            <w:r w:rsidRPr="00055439">
              <w:rPr>
                <w:bCs/>
                <w:sz w:val="28"/>
                <w:szCs w:val="28"/>
              </w:rPr>
              <w:t>1</w:t>
            </w:r>
          </w:p>
        </w:tc>
        <w:tc>
          <w:tcPr>
            <w:tcW w:w="2732"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rPr>
                <w:sz w:val="28"/>
                <w:szCs w:val="28"/>
                <w:lang w:eastAsia="en-US"/>
              </w:rPr>
            </w:pPr>
            <w:r w:rsidRPr="00055439">
              <w:rPr>
                <w:sz w:val="28"/>
                <w:szCs w:val="28"/>
              </w:rPr>
              <w:t>Декоративное</w:t>
            </w:r>
          </w:p>
        </w:tc>
        <w:tc>
          <w:tcPr>
            <w:tcW w:w="1953"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7</w:t>
            </w:r>
          </w:p>
        </w:tc>
      </w:tr>
      <w:tr w:rsidR="00EE75B6" w:rsidRPr="00055439" w:rsidTr="00EE75B6">
        <w:trPr>
          <w:trHeight w:val="317"/>
        </w:trPr>
        <w:tc>
          <w:tcPr>
            <w:tcW w:w="315"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rPr>
                <w:bCs/>
                <w:sz w:val="28"/>
                <w:szCs w:val="28"/>
                <w:lang w:eastAsia="en-US"/>
              </w:rPr>
            </w:pPr>
            <w:r w:rsidRPr="00055439">
              <w:rPr>
                <w:bCs/>
                <w:sz w:val="28"/>
                <w:szCs w:val="28"/>
              </w:rPr>
              <w:t>3</w:t>
            </w:r>
          </w:p>
        </w:tc>
        <w:tc>
          <w:tcPr>
            <w:tcW w:w="2732"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rPr>
                <w:sz w:val="28"/>
                <w:szCs w:val="28"/>
                <w:lang w:eastAsia="en-US"/>
              </w:rPr>
            </w:pPr>
            <w:r w:rsidRPr="00055439">
              <w:rPr>
                <w:sz w:val="28"/>
                <w:szCs w:val="28"/>
              </w:rPr>
              <w:t>Лекарственное</w:t>
            </w:r>
          </w:p>
        </w:tc>
        <w:tc>
          <w:tcPr>
            <w:tcW w:w="1953"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7</w:t>
            </w:r>
          </w:p>
        </w:tc>
      </w:tr>
      <w:tr w:rsidR="00EE75B6" w:rsidRPr="00055439" w:rsidTr="00EE75B6">
        <w:trPr>
          <w:trHeight w:val="375"/>
        </w:trPr>
        <w:tc>
          <w:tcPr>
            <w:tcW w:w="315"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rPr>
                <w:bCs/>
                <w:sz w:val="28"/>
                <w:szCs w:val="28"/>
                <w:lang w:eastAsia="en-US"/>
              </w:rPr>
            </w:pPr>
            <w:r w:rsidRPr="00055439">
              <w:rPr>
                <w:bCs/>
                <w:sz w:val="28"/>
                <w:szCs w:val="28"/>
              </w:rPr>
              <w:t>4</w:t>
            </w:r>
          </w:p>
        </w:tc>
        <w:tc>
          <w:tcPr>
            <w:tcW w:w="2732"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rPr>
                <w:sz w:val="28"/>
                <w:szCs w:val="28"/>
                <w:lang w:eastAsia="en-US"/>
              </w:rPr>
            </w:pPr>
            <w:r w:rsidRPr="00055439">
              <w:rPr>
                <w:sz w:val="28"/>
                <w:szCs w:val="28"/>
              </w:rPr>
              <w:t>Техническое</w:t>
            </w:r>
          </w:p>
        </w:tc>
        <w:tc>
          <w:tcPr>
            <w:tcW w:w="1953"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6</w:t>
            </w:r>
          </w:p>
        </w:tc>
      </w:tr>
      <w:tr w:rsidR="00EE75B6" w:rsidRPr="00055439" w:rsidTr="00EE75B6">
        <w:trPr>
          <w:trHeight w:val="330"/>
        </w:trPr>
        <w:tc>
          <w:tcPr>
            <w:tcW w:w="315"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rPr>
                <w:bCs/>
                <w:sz w:val="28"/>
                <w:szCs w:val="28"/>
                <w:lang w:eastAsia="en-US"/>
              </w:rPr>
            </w:pPr>
            <w:r w:rsidRPr="00055439">
              <w:rPr>
                <w:bCs/>
                <w:sz w:val="28"/>
                <w:szCs w:val="28"/>
              </w:rPr>
              <w:t>5</w:t>
            </w:r>
          </w:p>
        </w:tc>
        <w:tc>
          <w:tcPr>
            <w:tcW w:w="2732"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rPr>
                <w:sz w:val="28"/>
                <w:szCs w:val="28"/>
                <w:lang w:eastAsia="en-US"/>
              </w:rPr>
            </w:pPr>
            <w:r w:rsidRPr="00055439">
              <w:rPr>
                <w:sz w:val="28"/>
                <w:szCs w:val="28"/>
              </w:rPr>
              <w:t>Ядовитое</w:t>
            </w:r>
          </w:p>
        </w:tc>
        <w:tc>
          <w:tcPr>
            <w:tcW w:w="1953"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1</w:t>
            </w:r>
          </w:p>
        </w:tc>
      </w:tr>
    </w:tbl>
    <w:p w:rsidR="00EE75B6" w:rsidRPr="00055439" w:rsidRDefault="00EE75B6" w:rsidP="00055439">
      <w:pPr>
        <w:shd w:val="clear" w:color="auto" w:fill="FFFFFF"/>
        <w:ind w:firstLine="720"/>
        <w:jc w:val="both"/>
        <w:rPr>
          <w:sz w:val="28"/>
          <w:szCs w:val="28"/>
          <w:lang w:eastAsia="en-US"/>
        </w:rPr>
      </w:pPr>
      <w:r w:rsidRPr="00055439">
        <w:rPr>
          <w:sz w:val="28"/>
          <w:szCs w:val="28"/>
        </w:rPr>
        <w:t xml:space="preserve">Один вид является  ядовитым – можжевельник казацкий, ядовитыми свойствами обладают эфирные масла побегов. Поэтому это растение используется в гомеопатии, как, кстати, и все хвойные. </w:t>
      </w:r>
    </w:p>
    <w:p w:rsidR="00EE75B6" w:rsidRPr="00055439" w:rsidRDefault="00EE75B6" w:rsidP="00055439">
      <w:pPr>
        <w:autoSpaceDE w:val="0"/>
        <w:autoSpaceDN w:val="0"/>
        <w:adjustRightInd w:val="0"/>
        <w:ind w:firstLine="708"/>
        <w:jc w:val="both"/>
        <w:rPr>
          <w:sz w:val="28"/>
          <w:szCs w:val="28"/>
        </w:rPr>
      </w:pPr>
      <w:r w:rsidRPr="00055439">
        <w:rPr>
          <w:sz w:val="28"/>
          <w:szCs w:val="28"/>
        </w:rPr>
        <w:t xml:space="preserve"> При оценке техногенной нагрузки на растения ученые используют разные признаки (характеристики). Самым распространенным и наиболее простым в исполнении является анализ морфологических признаков. [</w:t>
      </w:r>
      <w:r w:rsidRPr="00055439">
        <w:rPr>
          <w:bCs/>
          <w:sz w:val="28"/>
          <w:szCs w:val="28"/>
          <w:shd w:val="clear" w:color="auto" w:fill="FFFFFF"/>
        </w:rPr>
        <w:t>3</w:t>
      </w:r>
      <w:r w:rsidRPr="00055439">
        <w:rPr>
          <w:sz w:val="28"/>
          <w:szCs w:val="28"/>
        </w:rPr>
        <w:t>] Достаточно информативным признаком для определенного уровня загрязнения атмосферы является состояние хвои: изменение окраски (хлороз, пожелтение), преждевременное увядание хвои и дефолиация, время жизни, наличие некротических пятен. [1] Так, например, хвоя сосны обладает способностью эффективно поглощать загрязняющие вещества, в частности, соединения металлов, в виде аэрозолей за счет диффузионного осаждения последних в полостях и воздушных каналах листовой пластинки. [4]</w:t>
      </w:r>
    </w:p>
    <w:p w:rsidR="00EE75B6" w:rsidRPr="00055439" w:rsidRDefault="00EE75B6" w:rsidP="00055439">
      <w:pPr>
        <w:autoSpaceDE w:val="0"/>
        <w:autoSpaceDN w:val="0"/>
        <w:adjustRightInd w:val="0"/>
        <w:ind w:firstLine="708"/>
        <w:jc w:val="both"/>
        <w:rPr>
          <w:sz w:val="28"/>
          <w:szCs w:val="28"/>
        </w:rPr>
      </w:pPr>
      <w:r w:rsidRPr="00055439">
        <w:rPr>
          <w:sz w:val="28"/>
          <w:szCs w:val="28"/>
        </w:rPr>
        <w:t>Оценка заключается в выведении величины, позволяющей сравнивать и интерпретировать данные описаний. Оценку можно проводить двумя особами – по сумме баллов и по классу общего жизненного состояния (ОЖС). Оценка идёт по сумме баллов [5]. В таблице 5 представлена оценка деревьев по баллу ОЖС, на примере сосны Эльдарской (</w:t>
      </w:r>
      <w:r w:rsidRPr="00055439">
        <w:rPr>
          <w:i/>
          <w:sz w:val="28"/>
          <w:szCs w:val="28"/>
          <w:lang w:val="en-US"/>
        </w:rPr>
        <w:t>Pinus</w:t>
      </w:r>
      <w:r w:rsidRPr="00055439">
        <w:rPr>
          <w:i/>
          <w:sz w:val="28"/>
          <w:szCs w:val="28"/>
        </w:rPr>
        <w:t xml:space="preserve"> </w:t>
      </w:r>
      <w:r w:rsidRPr="00055439">
        <w:rPr>
          <w:i/>
          <w:sz w:val="28"/>
          <w:szCs w:val="28"/>
          <w:lang w:val="en-US"/>
        </w:rPr>
        <w:t>eldarica</w:t>
      </w:r>
      <w:r w:rsidRPr="00055439">
        <w:rPr>
          <w:sz w:val="28"/>
          <w:szCs w:val="28"/>
        </w:rPr>
        <w:t xml:space="preserve">) и  сосны Пицундской  </w:t>
      </w:r>
      <w:r w:rsidRPr="00055439">
        <w:rPr>
          <w:i/>
          <w:sz w:val="28"/>
          <w:szCs w:val="28"/>
        </w:rPr>
        <w:t>(</w:t>
      </w:r>
      <w:r w:rsidRPr="00055439">
        <w:rPr>
          <w:i/>
          <w:sz w:val="28"/>
          <w:szCs w:val="28"/>
          <w:lang w:val="en-US"/>
        </w:rPr>
        <w:t>Pinus</w:t>
      </w:r>
      <w:r w:rsidRPr="00055439">
        <w:rPr>
          <w:i/>
          <w:sz w:val="28"/>
          <w:szCs w:val="28"/>
        </w:rPr>
        <w:t xml:space="preserve"> </w:t>
      </w:r>
      <w:r w:rsidRPr="00055439">
        <w:rPr>
          <w:i/>
          <w:sz w:val="28"/>
          <w:szCs w:val="28"/>
          <w:lang w:val="en-US"/>
        </w:rPr>
        <w:t>brutia</w:t>
      </w:r>
      <w:r w:rsidRPr="00055439">
        <w:rPr>
          <w:i/>
          <w:sz w:val="28"/>
          <w:szCs w:val="28"/>
        </w:rPr>
        <w:t xml:space="preserve"> </w:t>
      </w:r>
      <w:r w:rsidRPr="00055439">
        <w:rPr>
          <w:i/>
          <w:sz w:val="28"/>
          <w:szCs w:val="28"/>
          <w:lang w:val="en-US"/>
        </w:rPr>
        <w:t>var</w:t>
      </w:r>
      <w:r w:rsidRPr="00055439">
        <w:rPr>
          <w:i/>
          <w:sz w:val="28"/>
          <w:szCs w:val="28"/>
        </w:rPr>
        <w:t xml:space="preserve">. </w:t>
      </w:r>
      <w:r w:rsidRPr="00055439">
        <w:rPr>
          <w:i/>
          <w:sz w:val="28"/>
          <w:szCs w:val="28"/>
          <w:lang w:val="en-US"/>
        </w:rPr>
        <w:t>Pityusa</w:t>
      </w:r>
      <w:r w:rsidRPr="00055439">
        <w:rPr>
          <w:sz w:val="28"/>
          <w:szCs w:val="28"/>
        </w:rPr>
        <w:t>). Для анализа в таблице мы взяли 5 пробных площадок, из девяти анализируемых</w:t>
      </w:r>
    </w:p>
    <w:p w:rsidR="00EE75B6" w:rsidRPr="00D77793" w:rsidRDefault="00EE75B6" w:rsidP="00D77793">
      <w:pPr>
        <w:jc w:val="center"/>
        <w:rPr>
          <w:sz w:val="28"/>
          <w:szCs w:val="28"/>
        </w:rPr>
      </w:pPr>
      <w:r w:rsidRPr="00D77793">
        <w:rPr>
          <w:sz w:val="28"/>
          <w:szCs w:val="28"/>
        </w:rPr>
        <w:t>Таблица 5</w:t>
      </w:r>
      <w:r w:rsidR="00D77793" w:rsidRPr="00D77793">
        <w:rPr>
          <w:sz w:val="28"/>
          <w:szCs w:val="28"/>
        </w:rPr>
        <w:t>-</w:t>
      </w:r>
      <w:r w:rsidRPr="00D77793">
        <w:rPr>
          <w:sz w:val="28"/>
          <w:szCs w:val="28"/>
        </w:rPr>
        <w:t>Оценка деревьев по баллу ОЖС на пробных площадях</w:t>
      </w:r>
    </w:p>
    <w:p w:rsidR="00EE75B6" w:rsidRPr="00055439" w:rsidRDefault="00EE75B6" w:rsidP="00055439">
      <w:pPr>
        <w:jc w:val="center"/>
        <w:rPr>
          <w:b/>
          <w:sz w:val="28"/>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
        <w:gridCol w:w="791"/>
        <w:gridCol w:w="847"/>
        <w:gridCol w:w="705"/>
        <w:gridCol w:w="844"/>
        <w:gridCol w:w="870"/>
        <w:gridCol w:w="737"/>
        <w:gridCol w:w="844"/>
        <w:gridCol w:w="849"/>
        <w:gridCol w:w="847"/>
        <w:gridCol w:w="884"/>
      </w:tblGrid>
      <w:tr w:rsidR="00EE75B6" w:rsidRPr="00055439" w:rsidTr="00EE75B6">
        <w:tc>
          <w:tcPr>
            <w:tcW w:w="498" w:type="pct"/>
            <w:vMerge w:val="restar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ind w:left="-108" w:right="-108"/>
              <w:jc w:val="center"/>
              <w:rPr>
                <w:b/>
                <w:sz w:val="28"/>
                <w:szCs w:val="28"/>
              </w:rPr>
            </w:pPr>
            <w:r w:rsidRPr="00055439">
              <w:rPr>
                <w:b/>
                <w:sz w:val="28"/>
                <w:szCs w:val="28"/>
              </w:rPr>
              <w:t>Балл</w:t>
            </w:r>
          </w:p>
          <w:p w:rsidR="00EE75B6" w:rsidRPr="00055439" w:rsidRDefault="00EE75B6" w:rsidP="00055439">
            <w:pPr>
              <w:ind w:left="-108"/>
              <w:jc w:val="center"/>
              <w:rPr>
                <w:b/>
                <w:sz w:val="28"/>
                <w:szCs w:val="28"/>
                <w:lang w:eastAsia="en-US"/>
              </w:rPr>
            </w:pPr>
            <w:r w:rsidRPr="00055439">
              <w:rPr>
                <w:b/>
                <w:sz w:val="28"/>
                <w:szCs w:val="28"/>
              </w:rPr>
              <w:t>ОЖС</w:t>
            </w:r>
          </w:p>
        </w:tc>
        <w:tc>
          <w:tcPr>
            <w:tcW w:w="2223" w:type="pct"/>
            <w:gridSpan w:val="5"/>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b/>
                <w:sz w:val="28"/>
                <w:szCs w:val="28"/>
                <w:lang w:eastAsia="en-US"/>
              </w:rPr>
            </w:pPr>
            <w:r w:rsidRPr="00055439">
              <w:rPr>
                <w:b/>
                <w:sz w:val="28"/>
                <w:szCs w:val="28"/>
              </w:rPr>
              <w:t>Количество деревьев</w:t>
            </w:r>
          </w:p>
        </w:tc>
        <w:tc>
          <w:tcPr>
            <w:tcW w:w="2280" w:type="pct"/>
            <w:gridSpan w:val="5"/>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b/>
                <w:sz w:val="28"/>
                <w:szCs w:val="28"/>
                <w:lang w:eastAsia="en-US"/>
              </w:rPr>
            </w:pPr>
            <w:r w:rsidRPr="00055439">
              <w:rPr>
                <w:b/>
                <w:sz w:val="28"/>
                <w:szCs w:val="28"/>
                <w:lang w:val="en-US"/>
              </w:rPr>
              <w:t>%</w:t>
            </w:r>
            <w:r w:rsidRPr="00055439">
              <w:rPr>
                <w:b/>
                <w:sz w:val="28"/>
                <w:szCs w:val="28"/>
              </w:rPr>
              <w:t xml:space="preserve"> деревьев</w:t>
            </w:r>
          </w:p>
        </w:tc>
      </w:tr>
      <w:tr w:rsidR="00EE75B6" w:rsidRPr="00055439" w:rsidTr="00EE75B6">
        <w:trPr>
          <w:trHeight w:val="4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b/>
                <w:sz w:val="28"/>
                <w:szCs w:val="28"/>
                <w:lang w:eastAsia="en-US"/>
              </w:rPr>
            </w:pPr>
          </w:p>
        </w:tc>
        <w:tc>
          <w:tcPr>
            <w:tcW w:w="2223" w:type="pct"/>
            <w:gridSpan w:val="5"/>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b/>
                <w:i/>
                <w:sz w:val="28"/>
                <w:szCs w:val="28"/>
              </w:rPr>
            </w:pPr>
            <w:r w:rsidRPr="00055439">
              <w:rPr>
                <w:b/>
                <w:i/>
                <w:sz w:val="28"/>
                <w:szCs w:val="28"/>
              </w:rPr>
              <w:t>Участок</w:t>
            </w:r>
          </w:p>
        </w:tc>
        <w:tc>
          <w:tcPr>
            <w:tcW w:w="2280" w:type="pct"/>
            <w:gridSpan w:val="5"/>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ind w:left="-108"/>
              <w:jc w:val="center"/>
              <w:rPr>
                <w:b/>
                <w:i/>
                <w:sz w:val="28"/>
                <w:szCs w:val="28"/>
              </w:rPr>
            </w:pPr>
            <w:r w:rsidRPr="00055439">
              <w:rPr>
                <w:b/>
                <w:i/>
                <w:sz w:val="28"/>
                <w:szCs w:val="28"/>
              </w:rPr>
              <w:t>Участок</w:t>
            </w:r>
          </w:p>
        </w:tc>
      </w:tr>
      <w:tr w:rsidR="00EE75B6" w:rsidRPr="00055439" w:rsidTr="00EE75B6">
        <w:trPr>
          <w:trHeight w:val="6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rPr>
                <w:b/>
                <w:sz w:val="28"/>
                <w:szCs w:val="28"/>
                <w:lang w:eastAsia="en-US"/>
              </w:rPr>
            </w:pPr>
          </w:p>
        </w:tc>
        <w:tc>
          <w:tcPr>
            <w:tcW w:w="434"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ind w:left="-108"/>
              <w:jc w:val="center"/>
              <w:rPr>
                <w:b/>
                <w:sz w:val="28"/>
                <w:szCs w:val="28"/>
              </w:rPr>
            </w:pPr>
            <w:r w:rsidRPr="00055439">
              <w:rPr>
                <w:b/>
                <w:sz w:val="28"/>
                <w:szCs w:val="28"/>
              </w:rPr>
              <w:t xml:space="preserve">ПП </w:t>
            </w:r>
          </w:p>
          <w:p w:rsidR="00EE75B6" w:rsidRPr="00055439" w:rsidRDefault="00EE75B6" w:rsidP="00055439">
            <w:pPr>
              <w:ind w:left="-108"/>
              <w:jc w:val="center"/>
              <w:rPr>
                <w:b/>
                <w:sz w:val="28"/>
                <w:szCs w:val="28"/>
              </w:rPr>
            </w:pPr>
            <w:r w:rsidRPr="00055439">
              <w:rPr>
                <w:b/>
                <w:sz w:val="28"/>
                <w:szCs w:val="28"/>
              </w:rPr>
              <w:t>№ 1</w:t>
            </w:r>
          </w:p>
        </w:tc>
        <w:tc>
          <w:tcPr>
            <w:tcW w:w="464"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b/>
                <w:sz w:val="28"/>
                <w:szCs w:val="28"/>
              </w:rPr>
            </w:pPr>
            <w:r w:rsidRPr="00055439">
              <w:rPr>
                <w:b/>
                <w:sz w:val="28"/>
                <w:szCs w:val="28"/>
              </w:rPr>
              <w:t xml:space="preserve">ПП </w:t>
            </w:r>
          </w:p>
          <w:p w:rsidR="00EE75B6" w:rsidRPr="00055439" w:rsidRDefault="00EE75B6" w:rsidP="00055439">
            <w:pPr>
              <w:jc w:val="center"/>
              <w:rPr>
                <w:b/>
                <w:sz w:val="28"/>
                <w:szCs w:val="28"/>
              </w:rPr>
            </w:pPr>
            <w:r w:rsidRPr="00055439">
              <w:rPr>
                <w:b/>
                <w:sz w:val="28"/>
                <w:szCs w:val="28"/>
              </w:rPr>
              <w:t>№ 2</w:t>
            </w:r>
          </w:p>
        </w:tc>
        <w:tc>
          <w:tcPr>
            <w:tcW w:w="387"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ind w:left="-122" w:right="-45"/>
              <w:jc w:val="center"/>
              <w:rPr>
                <w:b/>
                <w:sz w:val="28"/>
                <w:szCs w:val="28"/>
              </w:rPr>
            </w:pPr>
            <w:r w:rsidRPr="00055439">
              <w:rPr>
                <w:b/>
                <w:sz w:val="28"/>
                <w:szCs w:val="28"/>
              </w:rPr>
              <w:t xml:space="preserve">ПП </w:t>
            </w:r>
          </w:p>
          <w:p w:rsidR="00EE75B6" w:rsidRPr="00055439" w:rsidRDefault="00EE75B6" w:rsidP="00055439">
            <w:pPr>
              <w:ind w:left="-122" w:right="-45"/>
              <w:jc w:val="center"/>
              <w:rPr>
                <w:b/>
                <w:sz w:val="28"/>
                <w:szCs w:val="28"/>
              </w:rPr>
            </w:pPr>
            <w:r w:rsidRPr="00055439">
              <w:rPr>
                <w:b/>
                <w:sz w:val="28"/>
                <w:szCs w:val="28"/>
              </w:rPr>
              <w:t>№ 3</w:t>
            </w:r>
          </w:p>
        </w:tc>
        <w:tc>
          <w:tcPr>
            <w:tcW w:w="462"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ind w:left="-38" w:right="-48" w:firstLine="9"/>
              <w:jc w:val="center"/>
              <w:rPr>
                <w:b/>
                <w:sz w:val="28"/>
                <w:szCs w:val="28"/>
              </w:rPr>
            </w:pPr>
            <w:r w:rsidRPr="00055439">
              <w:rPr>
                <w:b/>
                <w:sz w:val="28"/>
                <w:szCs w:val="28"/>
              </w:rPr>
              <w:t xml:space="preserve">ПП </w:t>
            </w:r>
          </w:p>
          <w:p w:rsidR="00EE75B6" w:rsidRPr="00055439" w:rsidRDefault="00EE75B6" w:rsidP="00055439">
            <w:pPr>
              <w:ind w:left="-38" w:right="-48" w:firstLine="9"/>
              <w:jc w:val="center"/>
              <w:rPr>
                <w:b/>
                <w:sz w:val="28"/>
                <w:szCs w:val="28"/>
              </w:rPr>
            </w:pPr>
            <w:r w:rsidRPr="00055439">
              <w:rPr>
                <w:b/>
                <w:sz w:val="28"/>
                <w:szCs w:val="28"/>
              </w:rPr>
              <w:t>№ 4</w:t>
            </w:r>
          </w:p>
        </w:tc>
        <w:tc>
          <w:tcPr>
            <w:tcW w:w="476"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b/>
                <w:sz w:val="28"/>
                <w:szCs w:val="28"/>
              </w:rPr>
            </w:pPr>
            <w:r w:rsidRPr="00055439">
              <w:rPr>
                <w:b/>
                <w:sz w:val="28"/>
                <w:szCs w:val="28"/>
              </w:rPr>
              <w:t xml:space="preserve">ПП </w:t>
            </w:r>
          </w:p>
          <w:p w:rsidR="00EE75B6" w:rsidRPr="00055439" w:rsidRDefault="00EE75B6" w:rsidP="00055439">
            <w:pPr>
              <w:jc w:val="center"/>
              <w:rPr>
                <w:b/>
                <w:sz w:val="28"/>
                <w:szCs w:val="28"/>
              </w:rPr>
            </w:pPr>
            <w:r w:rsidRPr="00055439">
              <w:rPr>
                <w:b/>
                <w:sz w:val="28"/>
                <w:szCs w:val="28"/>
              </w:rPr>
              <w:t>№ 5</w:t>
            </w:r>
          </w:p>
        </w:tc>
        <w:tc>
          <w:tcPr>
            <w:tcW w:w="404"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ind w:left="-108"/>
              <w:jc w:val="center"/>
              <w:rPr>
                <w:b/>
                <w:sz w:val="28"/>
                <w:szCs w:val="28"/>
              </w:rPr>
            </w:pPr>
            <w:r w:rsidRPr="00055439">
              <w:rPr>
                <w:b/>
                <w:sz w:val="28"/>
                <w:szCs w:val="28"/>
              </w:rPr>
              <w:t xml:space="preserve">ПП </w:t>
            </w:r>
          </w:p>
          <w:p w:rsidR="00EE75B6" w:rsidRPr="00055439" w:rsidRDefault="00EE75B6" w:rsidP="00055439">
            <w:pPr>
              <w:ind w:left="-108"/>
              <w:jc w:val="center"/>
              <w:rPr>
                <w:b/>
                <w:sz w:val="28"/>
                <w:szCs w:val="28"/>
              </w:rPr>
            </w:pPr>
            <w:r w:rsidRPr="00055439">
              <w:rPr>
                <w:b/>
                <w:sz w:val="28"/>
                <w:szCs w:val="28"/>
              </w:rPr>
              <w:t>№ 1</w:t>
            </w:r>
          </w:p>
        </w:tc>
        <w:tc>
          <w:tcPr>
            <w:tcW w:w="462"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b/>
                <w:sz w:val="28"/>
                <w:szCs w:val="28"/>
              </w:rPr>
            </w:pPr>
            <w:r w:rsidRPr="00055439">
              <w:rPr>
                <w:b/>
                <w:sz w:val="28"/>
                <w:szCs w:val="28"/>
              </w:rPr>
              <w:t xml:space="preserve">ПП </w:t>
            </w:r>
          </w:p>
          <w:p w:rsidR="00EE75B6" w:rsidRPr="00055439" w:rsidRDefault="00EE75B6" w:rsidP="00055439">
            <w:pPr>
              <w:jc w:val="center"/>
              <w:rPr>
                <w:b/>
                <w:sz w:val="28"/>
                <w:szCs w:val="28"/>
              </w:rPr>
            </w:pPr>
            <w:r w:rsidRPr="00055439">
              <w:rPr>
                <w:b/>
                <w:sz w:val="28"/>
                <w:szCs w:val="28"/>
              </w:rPr>
              <w:t>№ 2</w:t>
            </w:r>
          </w:p>
        </w:tc>
        <w:tc>
          <w:tcPr>
            <w:tcW w:w="465"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ind w:left="-122" w:right="-45"/>
              <w:jc w:val="center"/>
              <w:rPr>
                <w:b/>
                <w:sz w:val="28"/>
                <w:szCs w:val="28"/>
              </w:rPr>
            </w:pPr>
            <w:r w:rsidRPr="00055439">
              <w:rPr>
                <w:b/>
                <w:sz w:val="28"/>
                <w:szCs w:val="28"/>
              </w:rPr>
              <w:t xml:space="preserve">ПП </w:t>
            </w:r>
          </w:p>
          <w:p w:rsidR="00EE75B6" w:rsidRPr="00055439" w:rsidRDefault="00EE75B6" w:rsidP="00055439">
            <w:pPr>
              <w:ind w:left="-122" w:right="-45"/>
              <w:jc w:val="center"/>
              <w:rPr>
                <w:b/>
                <w:sz w:val="28"/>
                <w:szCs w:val="28"/>
              </w:rPr>
            </w:pPr>
            <w:r w:rsidRPr="00055439">
              <w:rPr>
                <w:b/>
                <w:sz w:val="28"/>
                <w:szCs w:val="28"/>
              </w:rPr>
              <w:t>№ 3</w:t>
            </w:r>
          </w:p>
        </w:tc>
        <w:tc>
          <w:tcPr>
            <w:tcW w:w="464"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ind w:left="-38" w:right="-48" w:firstLine="9"/>
              <w:jc w:val="center"/>
              <w:rPr>
                <w:b/>
                <w:sz w:val="28"/>
                <w:szCs w:val="28"/>
              </w:rPr>
            </w:pPr>
            <w:r w:rsidRPr="00055439">
              <w:rPr>
                <w:b/>
                <w:sz w:val="28"/>
                <w:szCs w:val="28"/>
              </w:rPr>
              <w:t xml:space="preserve">ПП </w:t>
            </w:r>
          </w:p>
          <w:p w:rsidR="00EE75B6" w:rsidRPr="00055439" w:rsidRDefault="00EE75B6" w:rsidP="00055439">
            <w:pPr>
              <w:ind w:left="-38" w:right="-48" w:firstLine="9"/>
              <w:jc w:val="center"/>
              <w:rPr>
                <w:b/>
                <w:sz w:val="28"/>
                <w:szCs w:val="28"/>
              </w:rPr>
            </w:pPr>
            <w:r w:rsidRPr="00055439">
              <w:rPr>
                <w:b/>
                <w:sz w:val="28"/>
                <w:szCs w:val="28"/>
              </w:rPr>
              <w:t>№ 4</w:t>
            </w:r>
          </w:p>
        </w:tc>
        <w:tc>
          <w:tcPr>
            <w:tcW w:w="485"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b/>
                <w:sz w:val="28"/>
                <w:szCs w:val="28"/>
              </w:rPr>
            </w:pPr>
            <w:r w:rsidRPr="00055439">
              <w:rPr>
                <w:b/>
                <w:sz w:val="28"/>
                <w:szCs w:val="28"/>
              </w:rPr>
              <w:t xml:space="preserve">ПП </w:t>
            </w:r>
          </w:p>
          <w:p w:rsidR="00EE75B6" w:rsidRPr="00055439" w:rsidRDefault="00EE75B6" w:rsidP="00055439">
            <w:pPr>
              <w:jc w:val="center"/>
              <w:rPr>
                <w:b/>
                <w:sz w:val="28"/>
                <w:szCs w:val="28"/>
              </w:rPr>
            </w:pPr>
            <w:r w:rsidRPr="00055439">
              <w:rPr>
                <w:b/>
                <w:sz w:val="28"/>
                <w:szCs w:val="28"/>
              </w:rPr>
              <w:t>№ 5</w:t>
            </w:r>
          </w:p>
        </w:tc>
      </w:tr>
      <w:tr w:rsidR="00EE75B6" w:rsidRPr="00055439" w:rsidTr="00EE75B6">
        <w:tc>
          <w:tcPr>
            <w:tcW w:w="498"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0</w:t>
            </w:r>
          </w:p>
        </w:tc>
        <w:tc>
          <w:tcPr>
            <w:tcW w:w="434"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w:t>
            </w:r>
          </w:p>
        </w:tc>
        <w:tc>
          <w:tcPr>
            <w:tcW w:w="464"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4</w:t>
            </w:r>
          </w:p>
        </w:tc>
        <w:tc>
          <w:tcPr>
            <w:tcW w:w="387"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w:t>
            </w:r>
          </w:p>
        </w:tc>
        <w:tc>
          <w:tcPr>
            <w:tcW w:w="462"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w:t>
            </w:r>
          </w:p>
        </w:tc>
        <w:tc>
          <w:tcPr>
            <w:tcW w:w="476"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w:t>
            </w:r>
          </w:p>
        </w:tc>
        <w:tc>
          <w:tcPr>
            <w:tcW w:w="404"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0</w:t>
            </w:r>
          </w:p>
        </w:tc>
        <w:tc>
          <w:tcPr>
            <w:tcW w:w="462"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40,0</w:t>
            </w:r>
          </w:p>
        </w:tc>
        <w:tc>
          <w:tcPr>
            <w:tcW w:w="465"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0</w:t>
            </w:r>
          </w:p>
        </w:tc>
        <w:tc>
          <w:tcPr>
            <w:tcW w:w="464"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0</w:t>
            </w:r>
          </w:p>
        </w:tc>
        <w:tc>
          <w:tcPr>
            <w:tcW w:w="485"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0</w:t>
            </w:r>
          </w:p>
        </w:tc>
      </w:tr>
      <w:tr w:rsidR="00EE75B6" w:rsidRPr="00055439" w:rsidTr="00EE75B6">
        <w:tc>
          <w:tcPr>
            <w:tcW w:w="498"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1</w:t>
            </w:r>
          </w:p>
        </w:tc>
        <w:tc>
          <w:tcPr>
            <w:tcW w:w="434"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w:t>
            </w:r>
          </w:p>
        </w:tc>
        <w:tc>
          <w:tcPr>
            <w:tcW w:w="464"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6</w:t>
            </w:r>
          </w:p>
        </w:tc>
        <w:tc>
          <w:tcPr>
            <w:tcW w:w="387"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1</w:t>
            </w:r>
          </w:p>
        </w:tc>
        <w:tc>
          <w:tcPr>
            <w:tcW w:w="476"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2</w:t>
            </w:r>
          </w:p>
        </w:tc>
        <w:tc>
          <w:tcPr>
            <w:tcW w:w="404"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ind w:left="-88"/>
              <w:jc w:val="center"/>
              <w:rPr>
                <w:sz w:val="28"/>
                <w:szCs w:val="28"/>
                <w:lang w:eastAsia="en-US"/>
              </w:rPr>
            </w:pPr>
            <w:r w:rsidRPr="00055439">
              <w:rPr>
                <w:sz w:val="28"/>
                <w:szCs w:val="28"/>
              </w:rPr>
              <w:t>0</w:t>
            </w:r>
          </w:p>
        </w:tc>
        <w:tc>
          <w:tcPr>
            <w:tcW w:w="462"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60,0</w:t>
            </w:r>
          </w:p>
        </w:tc>
        <w:tc>
          <w:tcPr>
            <w:tcW w:w="465"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ind w:left="-49"/>
              <w:jc w:val="center"/>
              <w:rPr>
                <w:sz w:val="28"/>
                <w:szCs w:val="28"/>
                <w:lang w:eastAsia="en-US"/>
              </w:rPr>
            </w:pPr>
            <w:r w:rsidRPr="00055439">
              <w:rPr>
                <w:sz w:val="28"/>
                <w:szCs w:val="28"/>
              </w:rPr>
              <w:t>11,1</w:t>
            </w:r>
          </w:p>
        </w:tc>
        <w:tc>
          <w:tcPr>
            <w:tcW w:w="464"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ind w:left="-87" w:right="-143"/>
              <w:jc w:val="center"/>
              <w:rPr>
                <w:sz w:val="28"/>
                <w:szCs w:val="28"/>
                <w:lang w:eastAsia="en-US"/>
              </w:rPr>
            </w:pPr>
            <w:r w:rsidRPr="00055439">
              <w:rPr>
                <w:sz w:val="28"/>
                <w:szCs w:val="28"/>
              </w:rPr>
              <w:t>12,5</w:t>
            </w:r>
          </w:p>
        </w:tc>
        <w:tc>
          <w:tcPr>
            <w:tcW w:w="485"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ind w:hanging="88"/>
              <w:jc w:val="center"/>
              <w:rPr>
                <w:sz w:val="28"/>
                <w:szCs w:val="28"/>
                <w:lang w:eastAsia="en-US"/>
              </w:rPr>
            </w:pPr>
            <w:r w:rsidRPr="00055439">
              <w:rPr>
                <w:sz w:val="28"/>
                <w:szCs w:val="28"/>
              </w:rPr>
              <w:t>22,2</w:t>
            </w:r>
          </w:p>
        </w:tc>
      </w:tr>
      <w:tr w:rsidR="00EE75B6" w:rsidRPr="00055439" w:rsidTr="00EE75B6">
        <w:tc>
          <w:tcPr>
            <w:tcW w:w="498"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2</w:t>
            </w:r>
          </w:p>
        </w:tc>
        <w:tc>
          <w:tcPr>
            <w:tcW w:w="434"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5</w:t>
            </w:r>
          </w:p>
        </w:tc>
        <w:tc>
          <w:tcPr>
            <w:tcW w:w="464" w:type="pct"/>
            <w:tcBorders>
              <w:top w:val="single" w:sz="4" w:space="0" w:color="auto"/>
              <w:left w:val="single" w:sz="4" w:space="0" w:color="auto"/>
              <w:bottom w:val="single" w:sz="4" w:space="0" w:color="auto"/>
              <w:right w:val="single" w:sz="4" w:space="0" w:color="auto"/>
            </w:tcBorders>
          </w:tcPr>
          <w:p w:rsidR="00EE75B6" w:rsidRPr="00055439" w:rsidRDefault="00EE75B6" w:rsidP="00055439">
            <w:pPr>
              <w:jc w:val="center"/>
              <w:rPr>
                <w:sz w:val="28"/>
                <w:szCs w:val="28"/>
                <w:lang w:eastAsia="en-US"/>
              </w:rPr>
            </w:pPr>
          </w:p>
        </w:tc>
        <w:tc>
          <w:tcPr>
            <w:tcW w:w="387"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2</w:t>
            </w:r>
          </w:p>
        </w:tc>
        <w:tc>
          <w:tcPr>
            <w:tcW w:w="462"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4</w:t>
            </w:r>
          </w:p>
        </w:tc>
        <w:tc>
          <w:tcPr>
            <w:tcW w:w="476"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2</w:t>
            </w:r>
          </w:p>
        </w:tc>
        <w:tc>
          <w:tcPr>
            <w:tcW w:w="404"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ind w:left="-88"/>
              <w:jc w:val="center"/>
              <w:rPr>
                <w:sz w:val="28"/>
                <w:szCs w:val="28"/>
                <w:lang w:eastAsia="en-US"/>
              </w:rPr>
            </w:pPr>
            <w:r w:rsidRPr="00055439">
              <w:rPr>
                <w:sz w:val="28"/>
                <w:szCs w:val="28"/>
              </w:rPr>
              <w:t>71,4</w:t>
            </w:r>
          </w:p>
        </w:tc>
        <w:tc>
          <w:tcPr>
            <w:tcW w:w="462"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0</w:t>
            </w:r>
          </w:p>
        </w:tc>
        <w:tc>
          <w:tcPr>
            <w:tcW w:w="465"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ind w:left="-49"/>
              <w:jc w:val="center"/>
              <w:rPr>
                <w:sz w:val="28"/>
                <w:szCs w:val="28"/>
                <w:lang w:eastAsia="en-US"/>
              </w:rPr>
            </w:pPr>
            <w:r w:rsidRPr="00055439">
              <w:rPr>
                <w:sz w:val="28"/>
                <w:szCs w:val="28"/>
              </w:rPr>
              <w:t>22,2</w:t>
            </w:r>
          </w:p>
        </w:tc>
        <w:tc>
          <w:tcPr>
            <w:tcW w:w="464"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ind w:left="-87" w:right="-143"/>
              <w:jc w:val="center"/>
              <w:rPr>
                <w:sz w:val="28"/>
                <w:szCs w:val="28"/>
                <w:lang w:eastAsia="en-US"/>
              </w:rPr>
            </w:pPr>
            <w:r w:rsidRPr="00055439">
              <w:rPr>
                <w:sz w:val="28"/>
                <w:szCs w:val="28"/>
              </w:rPr>
              <w:t>50,0</w:t>
            </w:r>
          </w:p>
        </w:tc>
        <w:tc>
          <w:tcPr>
            <w:tcW w:w="485"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ind w:hanging="88"/>
              <w:jc w:val="center"/>
              <w:rPr>
                <w:sz w:val="28"/>
                <w:szCs w:val="28"/>
                <w:lang w:eastAsia="en-US"/>
              </w:rPr>
            </w:pPr>
            <w:r w:rsidRPr="00055439">
              <w:rPr>
                <w:sz w:val="28"/>
                <w:szCs w:val="28"/>
              </w:rPr>
              <w:t>22,2</w:t>
            </w:r>
          </w:p>
        </w:tc>
      </w:tr>
      <w:tr w:rsidR="00EE75B6" w:rsidRPr="00055439" w:rsidTr="00EE75B6">
        <w:tc>
          <w:tcPr>
            <w:tcW w:w="498"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3</w:t>
            </w:r>
          </w:p>
        </w:tc>
        <w:tc>
          <w:tcPr>
            <w:tcW w:w="434"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2</w:t>
            </w:r>
          </w:p>
        </w:tc>
        <w:tc>
          <w:tcPr>
            <w:tcW w:w="464" w:type="pct"/>
            <w:tcBorders>
              <w:top w:val="single" w:sz="4" w:space="0" w:color="auto"/>
              <w:left w:val="single" w:sz="4" w:space="0" w:color="auto"/>
              <w:bottom w:val="single" w:sz="4" w:space="0" w:color="auto"/>
              <w:right w:val="single" w:sz="4" w:space="0" w:color="auto"/>
            </w:tcBorders>
          </w:tcPr>
          <w:p w:rsidR="00EE75B6" w:rsidRPr="00055439" w:rsidRDefault="00EE75B6" w:rsidP="00055439">
            <w:pPr>
              <w:jc w:val="center"/>
              <w:rPr>
                <w:sz w:val="28"/>
                <w:szCs w:val="28"/>
                <w:lang w:eastAsia="en-US"/>
              </w:rPr>
            </w:pPr>
          </w:p>
        </w:tc>
        <w:tc>
          <w:tcPr>
            <w:tcW w:w="387"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5</w:t>
            </w:r>
          </w:p>
        </w:tc>
        <w:tc>
          <w:tcPr>
            <w:tcW w:w="462"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jc w:val="center"/>
              <w:rPr>
                <w:sz w:val="28"/>
                <w:szCs w:val="28"/>
                <w:lang w:eastAsia="en-US"/>
              </w:rPr>
            </w:pPr>
            <w:r w:rsidRPr="00055439">
              <w:rPr>
                <w:sz w:val="28"/>
                <w:szCs w:val="28"/>
              </w:rPr>
              <w:t>3</w:t>
            </w:r>
          </w:p>
        </w:tc>
        <w:tc>
          <w:tcPr>
            <w:tcW w:w="476"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5</w:t>
            </w:r>
          </w:p>
        </w:tc>
        <w:tc>
          <w:tcPr>
            <w:tcW w:w="404"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ind w:left="-88"/>
              <w:jc w:val="center"/>
              <w:rPr>
                <w:sz w:val="28"/>
                <w:szCs w:val="28"/>
                <w:lang w:eastAsia="en-US"/>
              </w:rPr>
            </w:pPr>
            <w:r w:rsidRPr="00055439">
              <w:rPr>
                <w:sz w:val="28"/>
                <w:szCs w:val="28"/>
              </w:rPr>
              <w:t>28,6</w:t>
            </w:r>
          </w:p>
        </w:tc>
        <w:tc>
          <w:tcPr>
            <w:tcW w:w="462"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0</w:t>
            </w:r>
          </w:p>
        </w:tc>
        <w:tc>
          <w:tcPr>
            <w:tcW w:w="465"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ind w:left="-49"/>
              <w:jc w:val="center"/>
              <w:rPr>
                <w:sz w:val="28"/>
                <w:szCs w:val="28"/>
                <w:lang w:eastAsia="en-US"/>
              </w:rPr>
            </w:pPr>
            <w:r w:rsidRPr="00055439">
              <w:rPr>
                <w:sz w:val="28"/>
                <w:szCs w:val="28"/>
              </w:rPr>
              <w:t>55,6</w:t>
            </w:r>
          </w:p>
        </w:tc>
        <w:tc>
          <w:tcPr>
            <w:tcW w:w="464" w:type="pct"/>
            <w:tcBorders>
              <w:top w:val="single" w:sz="4" w:space="0" w:color="auto"/>
              <w:left w:val="single" w:sz="4" w:space="0" w:color="auto"/>
              <w:bottom w:val="single" w:sz="4" w:space="0" w:color="auto"/>
              <w:right w:val="single" w:sz="4" w:space="0" w:color="auto"/>
            </w:tcBorders>
            <w:vAlign w:val="center"/>
            <w:hideMark/>
          </w:tcPr>
          <w:p w:rsidR="00EE75B6" w:rsidRPr="00055439" w:rsidRDefault="00EE75B6" w:rsidP="00055439">
            <w:pPr>
              <w:ind w:left="-87" w:right="-143"/>
              <w:jc w:val="center"/>
              <w:rPr>
                <w:sz w:val="28"/>
                <w:szCs w:val="28"/>
                <w:lang w:eastAsia="en-US"/>
              </w:rPr>
            </w:pPr>
            <w:r w:rsidRPr="00055439">
              <w:rPr>
                <w:sz w:val="28"/>
                <w:szCs w:val="28"/>
              </w:rPr>
              <w:t>37,5</w:t>
            </w:r>
          </w:p>
        </w:tc>
        <w:tc>
          <w:tcPr>
            <w:tcW w:w="485"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ind w:hanging="88"/>
              <w:jc w:val="center"/>
              <w:rPr>
                <w:sz w:val="28"/>
                <w:szCs w:val="28"/>
                <w:lang w:eastAsia="en-US"/>
              </w:rPr>
            </w:pPr>
            <w:r w:rsidRPr="00055439">
              <w:rPr>
                <w:sz w:val="28"/>
                <w:szCs w:val="28"/>
              </w:rPr>
              <w:t>55,6</w:t>
            </w:r>
          </w:p>
        </w:tc>
      </w:tr>
      <w:tr w:rsidR="00EE75B6" w:rsidRPr="00055439" w:rsidTr="00EE75B6">
        <w:trPr>
          <w:trHeight w:val="499"/>
        </w:trPr>
        <w:tc>
          <w:tcPr>
            <w:tcW w:w="498"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Сумма</w:t>
            </w:r>
          </w:p>
        </w:tc>
        <w:tc>
          <w:tcPr>
            <w:tcW w:w="434"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7</w:t>
            </w:r>
          </w:p>
        </w:tc>
        <w:tc>
          <w:tcPr>
            <w:tcW w:w="464"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10</w:t>
            </w:r>
          </w:p>
        </w:tc>
        <w:tc>
          <w:tcPr>
            <w:tcW w:w="387"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9</w:t>
            </w:r>
          </w:p>
        </w:tc>
        <w:tc>
          <w:tcPr>
            <w:tcW w:w="462"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8</w:t>
            </w:r>
          </w:p>
        </w:tc>
        <w:tc>
          <w:tcPr>
            <w:tcW w:w="476"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9</w:t>
            </w:r>
          </w:p>
        </w:tc>
        <w:tc>
          <w:tcPr>
            <w:tcW w:w="404"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ind w:left="-88"/>
              <w:jc w:val="center"/>
              <w:rPr>
                <w:sz w:val="28"/>
                <w:szCs w:val="28"/>
                <w:lang w:eastAsia="en-US"/>
              </w:rPr>
            </w:pPr>
            <w:r w:rsidRPr="00055439">
              <w:rPr>
                <w:sz w:val="28"/>
                <w:szCs w:val="28"/>
              </w:rPr>
              <w:t>100</w:t>
            </w:r>
          </w:p>
        </w:tc>
        <w:tc>
          <w:tcPr>
            <w:tcW w:w="462"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100</w:t>
            </w:r>
          </w:p>
        </w:tc>
        <w:tc>
          <w:tcPr>
            <w:tcW w:w="465"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100</w:t>
            </w:r>
          </w:p>
        </w:tc>
        <w:tc>
          <w:tcPr>
            <w:tcW w:w="464"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100</w:t>
            </w:r>
          </w:p>
        </w:tc>
        <w:tc>
          <w:tcPr>
            <w:tcW w:w="485" w:type="pct"/>
            <w:tcBorders>
              <w:top w:val="single" w:sz="4" w:space="0" w:color="auto"/>
              <w:left w:val="single" w:sz="4" w:space="0" w:color="auto"/>
              <w:bottom w:val="single" w:sz="4" w:space="0" w:color="auto"/>
              <w:right w:val="single" w:sz="4" w:space="0" w:color="auto"/>
            </w:tcBorders>
            <w:hideMark/>
          </w:tcPr>
          <w:p w:rsidR="00EE75B6" w:rsidRPr="00055439" w:rsidRDefault="00EE75B6" w:rsidP="00055439">
            <w:pPr>
              <w:jc w:val="center"/>
              <w:rPr>
                <w:sz w:val="28"/>
                <w:szCs w:val="28"/>
                <w:lang w:eastAsia="en-US"/>
              </w:rPr>
            </w:pPr>
            <w:r w:rsidRPr="00055439">
              <w:rPr>
                <w:sz w:val="28"/>
                <w:szCs w:val="28"/>
              </w:rPr>
              <w:t>100</w:t>
            </w:r>
          </w:p>
        </w:tc>
      </w:tr>
    </w:tbl>
    <w:p w:rsidR="00EE75B6" w:rsidRPr="00055439" w:rsidRDefault="00EE75B6" w:rsidP="00055439">
      <w:pPr>
        <w:jc w:val="both"/>
        <w:rPr>
          <w:sz w:val="28"/>
          <w:szCs w:val="28"/>
          <w:lang w:eastAsia="en-US"/>
        </w:rPr>
      </w:pPr>
      <w:r w:rsidRPr="00055439">
        <w:rPr>
          <w:i/>
          <w:sz w:val="28"/>
          <w:szCs w:val="28"/>
        </w:rPr>
        <w:t>Примечание</w:t>
      </w:r>
      <w:r w:rsidRPr="00055439">
        <w:rPr>
          <w:sz w:val="28"/>
          <w:szCs w:val="28"/>
        </w:rPr>
        <w:t xml:space="preserve">: ПП – пробные площадки, О ЖС – общее жизненное состояние </w:t>
      </w:r>
    </w:p>
    <w:p w:rsidR="00EE75B6" w:rsidRPr="00055439" w:rsidRDefault="00EE75B6" w:rsidP="00055439">
      <w:pPr>
        <w:ind w:firstLine="708"/>
        <w:jc w:val="both"/>
        <w:rPr>
          <w:sz w:val="28"/>
          <w:szCs w:val="28"/>
        </w:rPr>
      </w:pPr>
    </w:p>
    <w:p w:rsidR="00EE75B6" w:rsidRPr="00055439" w:rsidRDefault="00EE75B6" w:rsidP="00055439">
      <w:pPr>
        <w:ind w:firstLine="708"/>
        <w:jc w:val="both"/>
        <w:rPr>
          <w:sz w:val="28"/>
          <w:szCs w:val="28"/>
        </w:rPr>
      </w:pPr>
      <w:r w:rsidRPr="00055439">
        <w:rPr>
          <w:sz w:val="28"/>
          <w:szCs w:val="28"/>
        </w:rPr>
        <w:t xml:space="preserve">Из данных приведённых в таблице  видно, что наиболее ослабленные деревья на участках 1, 3 и 5.  Это говорит о том, что деревья на этих участках имеют более выраженные признаки ослабления, а также, что атмосферный воздух в районе площадок загрязненный. По внешним морфологическим признакам, состоянию хвои, наблюдается снижение срока жизни хвои, отмечается появление точечных и апикальных некрозов. Хвоя на деревьях двух и трехлетняя хвоя, кроме некоторых деревьев на участках 1, 3 и 5. Деревья на изученных участках (табл.5) имеют частично выраженную дефолиацию (от ствола) – 1, 3, 4, 5 участки. Всё нормально на участке 2.  </w:t>
      </w:r>
    </w:p>
    <w:p w:rsidR="00EE75B6" w:rsidRPr="00055439" w:rsidRDefault="00EE75B6" w:rsidP="00055439">
      <w:pPr>
        <w:ind w:firstLine="709"/>
        <w:jc w:val="both"/>
        <w:rPr>
          <w:sz w:val="28"/>
          <w:szCs w:val="28"/>
        </w:rPr>
      </w:pPr>
      <w:r w:rsidRPr="00055439">
        <w:rPr>
          <w:sz w:val="28"/>
          <w:szCs w:val="28"/>
        </w:rPr>
        <w:t xml:space="preserve">Это связано и с близким расположением этих  улиц с высокой нагрузкой транспортных средств, что приводит к негативному влиянию автотранспортного загрязнения. Но в целом деревья в городе находятся в удовлетворительном состоянии, по сравнению с городом Махачкалой [6-8].  </w:t>
      </w:r>
    </w:p>
    <w:p w:rsidR="00EE75B6" w:rsidRPr="00055439" w:rsidRDefault="00EE75B6" w:rsidP="00055439">
      <w:pPr>
        <w:ind w:firstLine="709"/>
        <w:contextualSpacing/>
        <w:jc w:val="both"/>
        <w:rPr>
          <w:bCs/>
          <w:sz w:val="28"/>
          <w:szCs w:val="28"/>
        </w:rPr>
      </w:pPr>
      <w:r w:rsidRPr="00055439">
        <w:rPr>
          <w:bCs/>
          <w:sz w:val="28"/>
          <w:szCs w:val="28"/>
        </w:rPr>
        <w:t>Таким образом</w:t>
      </w:r>
      <w:r w:rsidRPr="00055439">
        <w:rPr>
          <w:bCs/>
          <w:i/>
          <w:sz w:val="28"/>
          <w:szCs w:val="28"/>
        </w:rPr>
        <w:t xml:space="preserve">, </w:t>
      </w:r>
      <w:r w:rsidRPr="00055439">
        <w:rPr>
          <w:bCs/>
          <w:sz w:val="28"/>
          <w:szCs w:val="28"/>
        </w:rPr>
        <w:t xml:space="preserve">анализ голосеменных г.Каспийск позволил нам сделать следующие выводы: </w:t>
      </w:r>
    </w:p>
    <w:p w:rsidR="00EE75B6" w:rsidRPr="00055439" w:rsidRDefault="00EE75B6" w:rsidP="00055439">
      <w:pPr>
        <w:tabs>
          <w:tab w:val="left" w:pos="0"/>
        </w:tabs>
        <w:contextualSpacing/>
        <w:jc w:val="both"/>
        <w:rPr>
          <w:bCs/>
          <w:sz w:val="28"/>
          <w:szCs w:val="28"/>
        </w:rPr>
      </w:pPr>
      <w:r w:rsidRPr="00055439">
        <w:rPr>
          <w:bCs/>
          <w:i/>
          <w:sz w:val="28"/>
          <w:szCs w:val="28"/>
        </w:rPr>
        <w:tab/>
      </w:r>
      <w:r w:rsidRPr="00055439">
        <w:rPr>
          <w:bCs/>
          <w:sz w:val="28"/>
          <w:szCs w:val="28"/>
        </w:rPr>
        <w:t>1)</w:t>
      </w:r>
      <w:r w:rsidRPr="00055439">
        <w:rPr>
          <w:bCs/>
          <w:sz w:val="28"/>
          <w:szCs w:val="28"/>
        </w:rPr>
        <w:tab/>
        <w:t>Наиболее загрязнена атмосфера центра города (участки 1,3,4,5,6,7,8,9). Хвоя голосеменных  осыпается,  наблюдается снижение длины и массы хвои, появление точечных и апикальных некрозов;</w:t>
      </w:r>
    </w:p>
    <w:p w:rsidR="00EE75B6" w:rsidRPr="00055439" w:rsidRDefault="00EE75B6" w:rsidP="00055439">
      <w:pPr>
        <w:tabs>
          <w:tab w:val="left" w:pos="0"/>
        </w:tabs>
        <w:contextualSpacing/>
        <w:jc w:val="both"/>
        <w:rPr>
          <w:bCs/>
          <w:sz w:val="28"/>
          <w:szCs w:val="28"/>
        </w:rPr>
      </w:pPr>
      <w:r w:rsidRPr="00055439">
        <w:rPr>
          <w:bCs/>
          <w:sz w:val="28"/>
          <w:szCs w:val="28"/>
        </w:rPr>
        <w:tab/>
        <w:t>2)</w:t>
      </w:r>
      <w:r w:rsidRPr="00055439">
        <w:rPr>
          <w:bCs/>
          <w:sz w:val="28"/>
          <w:szCs w:val="28"/>
        </w:rPr>
        <w:tab/>
        <w:t>Меньшему загрязнению подвергается лесопарковая зона города (участок 2). У деревьев не  наблюдается снижение длины и массы хвои, отсутствует появление точечных и апикальных некрозов;</w:t>
      </w:r>
    </w:p>
    <w:p w:rsidR="00EE75B6" w:rsidRPr="00055439" w:rsidRDefault="00EE75B6" w:rsidP="00055439">
      <w:pPr>
        <w:tabs>
          <w:tab w:val="left" w:pos="0"/>
          <w:tab w:val="left" w:pos="426"/>
        </w:tabs>
        <w:ind w:firstLine="709"/>
        <w:contextualSpacing/>
        <w:jc w:val="both"/>
        <w:rPr>
          <w:bCs/>
          <w:sz w:val="28"/>
          <w:szCs w:val="28"/>
        </w:rPr>
      </w:pPr>
      <w:r w:rsidRPr="00055439">
        <w:rPr>
          <w:bCs/>
          <w:sz w:val="28"/>
          <w:szCs w:val="28"/>
        </w:rPr>
        <w:t xml:space="preserve">Это всё говорит о том, что центральная часть города несет наибольшую антропогенную нагрузку. Загрязнение атмосферы вызывает, главным образом, автотранспорт. Имеющаяся лесопарковая зона значительно снижает загрязненность атмосферы за счет большого массива лесопосадок. </w:t>
      </w:r>
    </w:p>
    <w:p w:rsidR="00EE75B6" w:rsidRPr="00055439" w:rsidRDefault="00EE75B6" w:rsidP="00055439">
      <w:pPr>
        <w:autoSpaceDE w:val="0"/>
        <w:autoSpaceDN w:val="0"/>
        <w:adjustRightInd w:val="0"/>
        <w:jc w:val="both"/>
        <w:rPr>
          <w:bCs/>
          <w:sz w:val="28"/>
          <w:szCs w:val="28"/>
        </w:rPr>
      </w:pPr>
    </w:p>
    <w:p w:rsidR="00EE75B6" w:rsidRPr="00055439" w:rsidRDefault="0058534E" w:rsidP="00D77793">
      <w:pPr>
        <w:autoSpaceDE w:val="0"/>
        <w:autoSpaceDN w:val="0"/>
        <w:adjustRightInd w:val="0"/>
        <w:jc w:val="center"/>
        <w:rPr>
          <w:b/>
          <w:bCs/>
          <w:sz w:val="28"/>
          <w:szCs w:val="28"/>
        </w:rPr>
      </w:pPr>
      <w:r>
        <w:rPr>
          <w:b/>
          <w:bCs/>
          <w:sz w:val="28"/>
          <w:szCs w:val="28"/>
        </w:rPr>
        <w:t>Список л</w:t>
      </w:r>
      <w:r w:rsidR="00EE75B6" w:rsidRPr="00055439">
        <w:rPr>
          <w:b/>
          <w:bCs/>
          <w:sz w:val="28"/>
          <w:szCs w:val="28"/>
        </w:rPr>
        <w:t>итератур</w:t>
      </w:r>
      <w:r>
        <w:rPr>
          <w:b/>
          <w:bCs/>
          <w:sz w:val="28"/>
          <w:szCs w:val="28"/>
        </w:rPr>
        <w:t>ы</w:t>
      </w:r>
    </w:p>
    <w:p w:rsidR="00EE75B6" w:rsidRPr="00055439" w:rsidRDefault="00EE75B6" w:rsidP="009B2F03">
      <w:pPr>
        <w:pStyle w:val="ab"/>
        <w:numPr>
          <w:ilvl w:val="0"/>
          <w:numId w:val="9"/>
        </w:numPr>
        <w:tabs>
          <w:tab w:val="left" w:pos="284"/>
          <w:tab w:val="left" w:pos="426"/>
          <w:tab w:val="left" w:pos="851"/>
        </w:tabs>
        <w:autoSpaceDE w:val="0"/>
        <w:autoSpaceDN w:val="0"/>
        <w:adjustRightInd w:val="0"/>
        <w:spacing w:after="0" w:line="240" w:lineRule="auto"/>
        <w:ind w:left="0" w:firstLine="567"/>
        <w:jc w:val="both"/>
        <w:rPr>
          <w:rFonts w:ascii="Times New Roman" w:eastAsia="Times New Roman" w:hAnsi="Times New Roman"/>
          <w:bCs/>
          <w:sz w:val="28"/>
          <w:szCs w:val="28"/>
          <w:lang w:eastAsia="ru-RU"/>
        </w:rPr>
      </w:pPr>
      <w:r w:rsidRPr="00055439">
        <w:rPr>
          <w:rFonts w:ascii="Times New Roman" w:hAnsi="Times New Roman"/>
          <w:sz w:val="28"/>
          <w:szCs w:val="28"/>
        </w:rPr>
        <w:t>Алексеев В.А Лесные экосистемы и атмосферное загрязнение. – Л.: Наука, Ленинградское отделение. 1990. – 197 с.</w:t>
      </w:r>
    </w:p>
    <w:p w:rsidR="00EE75B6" w:rsidRPr="00055439" w:rsidRDefault="00EE75B6" w:rsidP="009B2F03">
      <w:pPr>
        <w:pStyle w:val="ab"/>
        <w:numPr>
          <w:ilvl w:val="0"/>
          <w:numId w:val="9"/>
        </w:numPr>
        <w:tabs>
          <w:tab w:val="left" w:pos="284"/>
          <w:tab w:val="left" w:pos="426"/>
          <w:tab w:val="left" w:pos="851"/>
        </w:tabs>
        <w:autoSpaceDE w:val="0"/>
        <w:autoSpaceDN w:val="0"/>
        <w:adjustRightInd w:val="0"/>
        <w:spacing w:after="0" w:line="240" w:lineRule="auto"/>
        <w:ind w:left="0" w:firstLine="567"/>
        <w:jc w:val="both"/>
        <w:rPr>
          <w:rFonts w:ascii="Times New Roman" w:hAnsi="Times New Roman"/>
          <w:bCs/>
          <w:sz w:val="28"/>
          <w:szCs w:val="28"/>
        </w:rPr>
      </w:pPr>
      <w:r w:rsidRPr="00055439">
        <w:rPr>
          <w:rFonts w:ascii="Times New Roman" w:hAnsi="Times New Roman"/>
          <w:sz w:val="28"/>
          <w:szCs w:val="28"/>
        </w:rPr>
        <w:lastRenderedPageBreak/>
        <w:t>Ахмедханова К. Э. Путешествие по Дагестану.  -М.: Физкультура и спорт. 1988.  -272 с.</w:t>
      </w:r>
    </w:p>
    <w:p w:rsidR="00EE75B6" w:rsidRPr="00055439" w:rsidRDefault="00EE75B6" w:rsidP="009B2F03">
      <w:pPr>
        <w:pStyle w:val="ab"/>
        <w:numPr>
          <w:ilvl w:val="0"/>
          <w:numId w:val="9"/>
        </w:numPr>
        <w:tabs>
          <w:tab w:val="left" w:pos="284"/>
          <w:tab w:val="left" w:pos="426"/>
          <w:tab w:val="left" w:pos="851"/>
        </w:tabs>
        <w:autoSpaceDE w:val="0"/>
        <w:autoSpaceDN w:val="0"/>
        <w:adjustRightInd w:val="0"/>
        <w:spacing w:after="0" w:line="240" w:lineRule="auto"/>
        <w:ind w:left="0" w:firstLine="567"/>
        <w:jc w:val="both"/>
        <w:rPr>
          <w:rFonts w:ascii="Times New Roman" w:hAnsi="Times New Roman"/>
          <w:bCs/>
          <w:sz w:val="28"/>
          <w:szCs w:val="28"/>
        </w:rPr>
      </w:pPr>
      <w:r w:rsidRPr="00055439">
        <w:rPr>
          <w:rFonts w:ascii="Times New Roman" w:hAnsi="Times New Roman"/>
          <w:bCs/>
          <w:sz w:val="28"/>
          <w:szCs w:val="28"/>
          <w:shd w:val="clear" w:color="auto" w:fill="FFFFFF"/>
        </w:rPr>
        <w:t>Захаров</w:t>
      </w:r>
      <w:r w:rsidRPr="00055439">
        <w:rPr>
          <w:rStyle w:val="apple-converted-space"/>
          <w:sz w:val="28"/>
          <w:szCs w:val="28"/>
          <w:shd w:val="clear" w:color="auto" w:fill="FFFFFF"/>
        </w:rPr>
        <w:t> </w:t>
      </w:r>
      <w:r w:rsidRPr="00055439">
        <w:rPr>
          <w:rFonts w:ascii="Times New Roman" w:hAnsi="Times New Roman"/>
          <w:bCs/>
          <w:sz w:val="28"/>
          <w:szCs w:val="28"/>
          <w:shd w:val="clear" w:color="auto" w:fill="FFFFFF"/>
        </w:rPr>
        <w:t>В</w:t>
      </w:r>
      <w:r w:rsidRPr="00055439">
        <w:rPr>
          <w:rFonts w:ascii="Times New Roman" w:hAnsi="Times New Roman"/>
          <w:sz w:val="28"/>
          <w:szCs w:val="28"/>
          <w:shd w:val="clear" w:color="auto" w:fill="FFFFFF"/>
        </w:rPr>
        <w:t>.</w:t>
      </w:r>
      <w:r w:rsidRPr="00055439">
        <w:rPr>
          <w:rStyle w:val="apple-converted-space"/>
          <w:sz w:val="28"/>
          <w:szCs w:val="28"/>
          <w:shd w:val="clear" w:color="auto" w:fill="FFFFFF"/>
        </w:rPr>
        <w:t> </w:t>
      </w:r>
      <w:r w:rsidRPr="00055439">
        <w:rPr>
          <w:rFonts w:ascii="Times New Roman" w:hAnsi="Times New Roman"/>
          <w:bCs/>
          <w:sz w:val="28"/>
          <w:szCs w:val="28"/>
        </w:rPr>
        <w:t>М</w:t>
      </w:r>
      <w:r w:rsidRPr="00055439">
        <w:rPr>
          <w:rFonts w:ascii="Times New Roman" w:hAnsi="Times New Roman"/>
          <w:sz w:val="28"/>
          <w:szCs w:val="28"/>
        </w:rPr>
        <w:t>., Баранов А. С.,</w:t>
      </w:r>
      <w:r w:rsidRPr="00055439">
        <w:rPr>
          <w:rStyle w:val="apple-converted-space"/>
          <w:sz w:val="28"/>
          <w:szCs w:val="28"/>
        </w:rPr>
        <w:t> </w:t>
      </w:r>
      <w:r w:rsidRPr="00055439">
        <w:rPr>
          <w:rFonts w:ascii="Times New Roman" w:hAnsi="Times New Roman"/>
          <w:sz w:val="28"/>
          <w:szCs w:val="28"/>
        </w:rPr>
        <w:t>Борисов В. И., Валецкий А. В., Кряжева Н. Г., Чистякова Е. К.,</w:t>
      </w:r>
      <w:r w:rsidRPr="00055439">
        <w:rPr>
          <w:rStyle w:val="apple-converted-space"/>
          <w:sz w:val="28"/>
          <w:szCs w:val="28"/>
        </w:rPr>
        <w:t> </w:t>
      </w:r>
      <w:r w:rsidRPr="00055439">
        <w:rPr>
          <w:rFonts w:ascii="Times New Roman" w:hAnsi="Times New Roman"/>
          <w:sz w:val="28"/>
          <w:szCs w:val="28"/>
        </w:rPr>
        <w:t>Чубинишвили А. Т.</w:t>
      </w:r>
      <w:r w:rsidRPr="00055439">
        <w:rPr>
          <w:rStyle w:val="apple-converted-space"/>
          <w:sz w:val="28"/>
          <w:szCs w:val="28"/>
        </w:rPr>
        <w:t> </w:t>
      </w:r>
      <w:r w:rsidRPr="00055439">
        <w:rPr>
          <w:rFonts w:ascii="Times New Roman" w:hAnsi="Times New Roman"/>
          <w:sz w:val="28"/>
          <w:szCs w:val="28"/>
        </w:rPr>
        <w:t xml:space="preserve"> Здоровье среды: методика оценки. - М.: ЦЭПР, 2000. – 68 с.</w:t>
      </w:r>
    </w:p>
    <w:p w:rsidR="00EE75B6" w:rsidRPr="00055439" w:rsidRDefault="00EE75B6" w:rsidP="009B2F03">
      <w:pPr>
        <w:pStyle w:val="ab"/>
        <w:numPr>
          <w:ilvl w:val="0"/>
          <w:numId w:val="9"/>
        </w:numPr>
        <w:tabs>
          <w:tab w:val="left" w:pos="284"/>
          <w:tab w:val="left" w:pos="426"/>
          <w:tab w:val="left" w:pos="851"/>
        </w:tabs>
        <w:autoSpaceDE w:val="0"/>
        <w:autoSpaceDN w:val="0"/>
        <w:adjustRightInd w:val="0"/>
        <w:spacing w:after="0" w:line="240" w:lineRule="auto"/>
        <w:ind w:left="0" w:firstLine="567"/>
        <w:jc w:val="both"/>
        <w:rPr>
          <w:rFonts w:ascii="Times New Roman" w:hAnsi="Times New Roman"/>
          <w:bCs/>
          <w:sz w:val="28"/>
          <w:szCs w:val="28"/>
        </w:rPr>
      </w:pPr>
      <w:r w:rsidRPr="00055439">
        <w:rPr>
          <w:rFonts w:ascii="Times New Roman" w:hAnsi="Times New Roman"/>
          <w:sz w:val="28"/>
          <w:szCs w:val="28"/>
        </w:rPr>
        <w:t>Кабата-Пендиас А., Пендиас Х. Микроэлементы в почвах и растениях. - М.: Мир.  1989. – 439 с</w:t>
      </w:r>
    </w:p>
    <w:p w:rsidR="00EE75B6" w:rsidRPr="00055439" w:rsidRDefault="00EE75B6" w:rsidP="009B2F03">
      <w:pPr>
        <w:pStyle w:val="ab"/>
        <w:numPr>
          <w:ilvl w:val="0"/>
          <w:numId w:val="9"/>
        </w:numPr>
        <w:tabs>
          <w:tab w:val="left" w:pos="284"/>
          <w:tab w:val="left" w:pos="426"/>
          <w:tab w:val="left" w:pos="851"/>
        </w:tabs>
        <w:autoSpaceDE w:val="0"/>
        <w:autoSpaceDN w:val="0"/>
        <w:adjustRightInd w:val="0"/>
        <w:spacing w:after="0" w:line="240" w:lineRule="auto"/>
        <w:ind w:left="0" w:firstLine="567"/>
        <w:jc w:val="both"/>
        <w:rPr>
          <w:rFonts w:ascii="Times New Roman" w:hAnsi="Times New Roman"/>
          <w:sz w:val="28"/>
          <w:szCs w:val="28"/>
        </w:rPr>
      </w:pPr>
      <w:r w:rsidRPr="00055439">
        <w:rPr>
          <w:rFonts w:ascii="Times New Roman" w:hAnsi="Times New Roman"/>
          <w:sz w:val="28"/>
          <w:szCs w:val="28"/>
        </w:rPr>
        <w:t>Ковылина О.П., Зарубина И.А., Ковылин А.Н. Оценка жизненного состояния сосны обыкновенной в зоне техногенного загрязнения. -Хвойные бореальной зоны. 2008. Т. XXV. № 3 – 4. -С.284-289.</w:t>
      </w:r>
    </w:p>
    <w:p w:rsidR="00EE75B6" w:rsidRPr="00055439" w:rsidRDefault="00EE75B6" w:rsidP="009B2F03">
      <w:pPr>
        <w:pStyle w:val="ab"/>
        <w:numPr>
          <w:ilvl w:val="0"/>
          <w:numId w:val="9"/>
        </w:numPr>
        <w:tabs>
          <w:tab w:val="left" w:pos="284"/>
          <w:tab w:val="left" w:pos="426"/>
          <w:tab w:val="left" w:pos="851"/>
        </w:tabs>
        <w:autoSpaceDE w:val="0"/>
        <w:autoSpaceDN w:val="0"/>
        <w:adjustRightInd w:val="0"/>
        <w:spacing w:after="0" w:line="240" w:lineRule="auto"/>
        <w:ind w:left="0" w:firstLine="567"/>
        <w:jc w:val="both"/>
        <w:rPr>
          <w:rFonts w:ascii="Times New Roman" w:hAnsi="Times New Roman"/>
          <w:sz w:val="28"/>
          <w:szCs w:val="28"/>
        </w:rPr>
      </w:pPr>
      <w:r w:rsidRPr="00055439">
        <w:rPr>
          <w:rFonts w:ascii="Times New Roman" w:hAnsi="Times New Roman"/>
          <w:sz w:val="28"/>
          <w:szCs w:val="28"/>
        </w:rPr>
        <w:t>Магомедова М.А., Гаджикурбанов Р.Х., Алиева А.Ш Оценка общего жизненного состояния сосны и ели, произрастающих в городе Махачкале. Материалы Юбилейной научной сессии профессорско-преподавательского состава, аспирантов и студентов ДГПУ, посвященной 70-летию Победы в Великой Отечественной войне 29-30.04.2015г. - Махачкала, ДГПУ, 2015. –С.248-251</w:t>
      </w:r>
    </w:p>
    <w:p w:rsidR="00EE75B6" w:rsidRPr="00055439" w:rsidRDefault="00EE75B6" w:rsidP="009B2F03">
      <w:pPr>
        <w:pStyle w:val="ab"/>
        <w:numPr>
          <w:ilvl w:val="0"/>
          <w:numId w:val="9"/>
        </w:numPr>
        <w:tabs>
          <w:tab w:val="left" w:pos="284"/>
          <w:tab w:val="left" w:pos="426"/>
          <w:tab w:val="left" w:pos="851"/>
        </w:tabs>
        <w:autoSpaceDE w:val="0"/>
        <w:autoSpaceDN w:val="0"/>
        <w:adjustRightInd w:val="0"/>
        <w:spacing w:after="0" w:line="240" w:lineRule="auto"/>
        <w:ind w:left="0" w:firstLine="567"/>
        <w:jc w:val="both"/>
        <w:rPr>
          <w:rFonts w:ascii="Times New Roman" w:hAnsi="Times New Roman"/>
          <w:sz w:val="28"/>
          <w:szCs w:val="28"/>
        </w:rPr>
      </w:pPr>
      <w:r w:rsidRPr="00055439">
        <w:rPr>
          <w:rFonts w:ascii="Times New Roman" w:hAnsi="Times New Roman"/>
          <w:sz w:val="28"/>
          <w:szCs w:val="28"/>
        </w:rPr>
        <w:t>Магомедова М.А. Гаджикурбанов Р.Х. Биоиндикация состояния окружающей среды по состоянию сосны и ели, произрастающих в городе Махачкале. Экология Дагестана- прошлое,  настоящее,  будущее: материалы IV региональной студенческой научно-практической конференции 20.11.2015г. - Махачкала, ДГПУ, 2015. –С.107-110</w:t>
      </w:r>
    </w:p>
    <w:p w:rsidR="00EE75B6" w:rsidRPr="00055439" w:rsidRDefault="00EE75B6" w:rsidP="009B2F03">
      <w:pPr>
        <w:pStyle w:val="ab"/>
        <w:numPr>
          <w:ilvl w:val="0"/>
          <w:numId w:val="9"/>
        </w:numPr>
        <w:tabs>
          <w:tab w:val="left" w:pos="284"/>
          <w:tab w:val="left" w:pos="426"/>
          <w:tab w:val="left" w:pos="851"/>
        </w:tabs>
        <w:autoSpaceDE w:val="0"/>
        <w:autoSpaceDN w:val="0"/>
        <w:adjustRightInd w:val="0"/>
        <w:spacing w:after="0" w:line="240" w:lineRule="auto"/>
        <w:ind w:left="0" w:firstLine="567"/>
        <w:jc w:val="both"/>
        <w:rPr>
          <w:rFonts w:ascii="Times New Roman" w:hAnsi="Times New Roman"/>
          <w:sz w:val="28"/>
          <w:szCs w:val="28"/>
        </w:rPr>
      </w:pPr>
      <w:r w:rsidRPr="00055439">
        <w:rPr>
          <w:rFonts w:ascii="Times New Roman" w:hAnsi="Times New Roman"/>
          <w:sz w:val="28"/>
          <w:szCs w:val="28"/>
        </w:rPr>
        <w:t>Магомедова М.А. Сосна и ель как индикаторы атмосферного загрязнения города Махачкалы. Труды Дагестанского отделения русского ботанического общества. –Махачкала: ДО РБО, Вып. 5. 2017. –С.41-45.</w:t>
      </w:r>
    </w:p>
    <w:p w:rsidR="00EE75B6" w:rsidRPr="00055439" w:rsidRDefault="00EE75B6" w:rsidP="009B2F03">
      <w:pPr>
        <w:pStyle w:val="ab"/>
        <w:numPr>
          <w:ilvl w:val="0"/>
          <w:numId w:val="9"/>
        </w:numPr>
        <w:tabs>
          <w:tab w:val="left" w:pos="284"/>
          <w:tab w:val="left" w:pos="426"/>
          <w:tab w:val="left" w:pos="851"/>
        </w:tabs>
        <w:autoSpaceDE w:val="0"/>
        <w:autoSpaceDN w:val="0"/>
        <w:adjustRightInd w:val="0"/>
        <w:spacing w:after="0" w:line="240" w:lineRule="auto"/>
        <w:ind w:left="0" w:firstLine="567"/>
        <w:jc w:val="both"/>
        <w:rPr>
          <w:rFonts w:ascii="Times New Roman" w:hAnsi="Times New Roman"/>
          <w:sz w:val="28"/>
          <w:szCs w:val="28"/>
        </w:rPr>
      </w:pPr>
      <w:r w:rsidRPr="00055439">
        <w:rPr>
          <w:rFonts w:ascii="Times New Roman" w:hAnsi="Times New Roman"/>
          <w:sz w:val="28"/>
          <w:szCs w:val="28"/>
        </w:rPr>
        <w:t>Муртазалиев Р. А. Флора Дагестана. -Махачкала: Эпоха.  2009. Т.3. -304 с.</w:t>
      </w:r>
    </w:p>
    <w:p w:rsidR="00EE75B6" w:rsidRPr="009B2F03" w:rsidRDefault="00EE75B6" w:rsidP="009B2F03">
      <w:pPr>
        <w:pStyle w:val="ab"/>
        <w:numPr>
          <w:ilvl w:val="0"/>
          <w:numId w:val="9"/>
        </w:numPr>
        <w:tabs>
          <w:tab w:val="left" w:pos="284"/>
          <w:tab w:val="left" w:pos="426"/>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9B2F03">
        <w:rPr>
          <w:rFonts w:ascii="Times New Roman" w:hAnsi="Times New Roman"/>
          <w:sz w:val="28"/>
          <w:szCs w:val="28"/>
        </w:rPr>
        <w:t>Хизриева М.Р. Использование хвойных в озеленении г.Махачкалы. Матер.Всерос.конф., посвящён.80-тилетию А.Г. Юсуфова. -Махачкала. 2010. -С. 242-243.</w:t>
      </w:r>
    </w:p>
    <w:p w:rsidR="00EE75B6" w:rsidRPr="00055439" w:rsidRDefault="00EE75B6" w:rsidP="009B2F03">
      <w:pPr>
        <w:pStyle w:val="ab"/>
        <w:numPr>
          <w:ilvl w:val="0"/>
          <w:numId w:val="9"/>
        </w:numPr>
        <w:tabs>
          <w:tab w:val="left" w:pos="284"/>
          <w:tab w:val="left" w:pos="426"/>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055439">
        <w:rPr>
          <w:rFonts w:ascii="Times New Roman" w:hAnsi="Times New Roman"/>
          <w:sz w:val="28"/>
          <w:szCs w:val="28"/>
        </w:rPr>
        <w:t>Хизриева М.Р.  Разнообразие, особенности роста и развития Pinopsida при интродукции в условиях Махачкалы. Автореферат диссертации на соискание учёной степени кандидата биологических наук. -Астрахань 2012. -22с.</w:t>
      </w:r>
    </w:p>
    <w:p w:rsidR="00EE75B6" w:rsidRPr="001A0EDF" w:rsidRDefault="00975C5F" w:rsidP="009B2F03">
      <w:pPr>
        <w:pStyle w:val="ab"/>
        <w:numPr>
          <w:ilvl w:val="0"/>
          <w:numId w:val="9"/>
        </w:numPr>
        <w:tabs>
          <w:tab w:val="left" w:pos="284"/>
          <w:tab w:val="left" w:pos="426"/>
          <w:tab w:val="left" w:pos="851"/>
          <w:tab w:val="left" w:pos="993"/>
        </w:tabs>
        <w:autoSpaceDE w:val="0"/>
        <w:autoSpaceDN w:val="0"/>
        <w:adjustRightInd w:val="0"/>
        <w:spacing w:after="0" w:line="240" w:lineRule="auto"/>
        <w:ind w:left="0" w:firstLine="567"/>
        <w:jc w:val="both"/>
        <w:rPr>
          <w:rFonts w:ascii="Times New Roman" w:hAnsi="Times New Roman"/>
          <w:sz w:val="28"/>
          <w:szCs w:val="28"/>
          <w:shd w:val="clear" w:color="auto" w:fill="F5F8FA"/>
        </w:rPr>
      </w:pPr>
      <w:hyperlink r:id="rId144" w:history="1">
        <w:r w:rsidR="00EE75B6" w:rsidRPr="001A0EDF">
          <w:rPr>
            <w:rStyle w:val="aa"/>
            <w:rFonts w:ascii="Times New Roman" w:hAnsi="Times New Roman"/>
            <w:color w:val="auto"/>
            <w:sz w:val="28"/>
            <w:szCs w:val="28"/>
          </w:rPr>
          <w:t>http://www.activestudy.info/gerbarizaciyaobrazcov</w:t>
        </w:r>
        <w:r w:rsidR="00EE75B6" w:rsidRPr="001A0EDF">
          <w:rPr>
            <w:rStyle w:val="aa"/>
            <w:rFonts w:ascii="Times New Roman" w:hAnsi="Times New Roman"/>
            <w:color w:val="auto"/>
            <w:sz w:val="28"/>
            <w:szCs w:val="28"/>
            <w:shd w:val="clear" w:color="auto" w:fill="F5F8FA"/>
          </w:rPr>
          <w:t>/</w:t>
        </w:r>
      </w:hyperlink>
    </w:p>
    <w:p w:rsidR="00EE75B6" w:rsidRPr="00055439" w:rsidRDefault="00975C5F" w:rsidP="009B2F03">
      <w:pPr>
        <w:pStyle w:val="ab"/>
        <w:numPr>
          <w:ilvl w:val="0"/>
          <w:numId w:val="9"/>
        </w:numPr>
        <w:tabs>
          <w:tab w:val="left" w:pos="284"/>
          <w:tab w:val="left" w:pos="426"/>
          <w:tab w:val="left" w:pos="851"/>
          <w:tab w:val="left" w:pos="993"/>
        </w:tabs>
        <w:autoSpaceDE w:val="0"/>
        <w:autoSpaceDN w:val="0"/>
        <w:adjustRightInd w:val="0"/>
        <w:spacing w:after="0" w:line="240" w:lineRule="auto"/>
        <w:ind w:left="0" w:firstLine="567"/>
        <w:jc w:val="both"/>
        <w:rPr>
          <w:rFonts w:ascii="Times New Roman" w:hAnsi="Times New Roman"/>
          <w:bCs/>
          <w:sz w:val="28"/>
          <w:szCs w:val="28"/>
        </w:rPr>
      </w:pPr>
      <w:hyperlink r:id="rId145" w:history="1">
        <w:r w:rsidR="00EE75B6" w:rsidRPr="001A0EDF">
          <w:rPr>
            <w:rStyle w:val="aa"/>
            <w:rFonts w:ascii="Times New Roman" w:hAnsi="Times New Roman"/>
            <w:color w:val="auto"/>
            <w:sz w:val="28"/>
            <w:szCs w:val="28"/>
          </w:rPr>
          <w:t>http://vikipediya.uz.cm/</w:t>
        </w:r>
      </w:hyperlink>
    </w:p>
    <w:p w:rsidR="00EE75B6" w:rsidRDefault="00EE75B6" w:rsidP="00055439">
      <w:pPr>
        <w:pStyle w:val="ab"/>
        <w:widowControl w:val="0"/>
        <w:spacing w:after="0" w:line="240" w:lineRule="auto"/>
        <w:ind w:left="426"/>
        <w:jc w:val="both"/>
        <w:rPr>
          <w:rFonts w:ascii="Times New Roman" w:eastAsia="Times New Roman" w:hAnsi="Times New Roman"/>
          <w:sz w:val="28"/>
          <w:szCs w:val="28"/>
        </w:rPr>
      </w:pPr>
    </w:p>
    <w:p w:rsidR="00494609" w:rsidRPr="00055439" w:rsidRDefault="00494609" w:rsidP="00055439">
      <w:pPr>
        <w:pStyle w:val="ab"/>
        <w:widowControl w:val="0"/>
        <w:spacing w:after="0" w:line="240" w:lineRule="auto"/>
        <w:ind w:left="426"/>
        <w:jc w:val="both"/>
        <w:rPr>
          <w:rFonts w:ascii="Times New Roman" w:eastAsia="Times New Roman" w:hAnsi="Times New Roman"/>
          <w:sz w:val="28"/>
          <w:szCs w:val="28"/>
        </w:rPr>
      </w:pPr>
    </w:p>
    <w:p w:rsidR="00EE75B6" w:rsidRPr="00055439" w:rsidRDefault="00EE75B6" w:rsidP="00055439">
      <w:pPr>
        <w:rPr>
          <w:b/>
          <w:sz w:val="28"/>
          <w:szCs w:val="28"/>
        </w:rPr>
      </w:pPr>
      <w:r w:rsidRPr="00055439">
        <w:rPr>
          <w:b/>
          <w:sz w:val="28"/>
          <w:szCs w:val="28"/>
        </w:rPr>
        <w:t>УДК: 635.64:631.559</w:t>
      </w:r>
    </w:p>
    <w:p w:rsidR="006C10F8" w:rsidRDefault="00EE75B6" w:rsidP="00055439">
      <w:pPr>
        <w:jc w:val="center"/>
        <w:rPr>
          <w:b/>
          <w:sz w:val="28"/>
          <w:szCs w:val="28"/>
        </w:rPr>
      </w:pPr>
      <w:r w:rsidRPr="00055439">
        <w:rPr>
          <w:b/>
          <w:sz w:val="28"/>
          <w:szCs w:val="28"/>
        </w:rPr>
        <w:t xml:space="preserve">РЕСУРСОСБЕРЕГАЮЩИЕ ФАКТОРЫ ПОВЫШЕНИЯ ПРОДУКТИВНОСТИ ОВОЩНЫХ КУЛЬТУР </w:t>
      </w:r>
    </w:p>
    <w:p w:rsidR="00EE75B6" w:rsidRPr="00055439" w:rsidRDefault="00EE75B6" w:rsidP="00055439">
      <w:pPr>
        <w:jc w:val="center"/>
        <w:rPr>
          <w:b/>
          <w:sz w:val="28"/>
          <w:szCs w:val="28"/>
        </w:rPr>
      </w:pPr>
      <w:r w:rsidRPr="00055439">
        <w:rPr>
          <w:b/>
          <w:sz w:val="28"/>
          <w:szCs w:val="28"/>
        </w:rPr>
        <w:t>И ПЛОДОРОДИЯ ПОЧВЫ</w:t>
      </w:r>
    </w:p>
    <w:p w:rsidR="001A0EDF" w:rsidRDefault="001A0EDF" w:rsidP="001A0EDF">
      <w:pPr>
        <w:jc w:val="center"/>
        <w:rPr>
          <w:sz w:val="28"/>
          <w:szCs w:val="28"/>
        </w:rPr>
      </w:pPr>
    </w:p>
    <w:p w:rsidR="00EE75B6" w:rsidRPr="009B2F03" w:rsidRDefault="00EE75B6" w:rsidP="001A0EDF">
      <w:pPr>
        <w:jc w:val="center"/>
        <w:rPr>
          <w:b/>
          <w:sz w:val="28"/>
          <w:szCs w:val="28"/>
        </w:rPr>
      </w:pPr>
      <w:r w:rsidRPr="009B2F03">
        <w:rPr>
          <w:b/>
          <w:sz w:val="28"/>
          <w:szCs w:val="28"/>
        </w:rPr>
        <w:t>Велижанов Н.М.</w:t>
      </w:r>
      <w:r w:rsidR="009B2F03">
        <w:rPr>
          <w:b/>
          <w:sz w:val="28"/>
          <w:szCs w:val="28"/>
        </w:rPr>
        <w:t xml:space="preserve"> –</w:t>
      </w:r>
      <w:r w:rsidRPr="009B2F03">
        <w:rPr>
          <w:b/>
          <w:sz w:val="28"/>
          <w:szCs w:val="28"/>
        </w:rPr>
        <w:t xml:space="preserve"> канд</w:t>
      </w:r>
      <w:r w:rsidR="0058534E" w:rsidRPr="009B2F03">
        <w:rPr>
          <w:b/>
          <w:sz w:val="28"/>
          <w:szCs w:val="28"/>
        </w:rPr>
        <w:t>.</w:t>
      </w:r>
      <w:r w:rsidRPr="009B2F03">
        <w:rPr>
          <w:b/>
          <w:sz w:val="28"/>
          <w:szCs w:val="28"/>
        </w:rPr>
        <w:t xml:space="preserve"> с</w:t>
      </w:r>
      <w:r w:rsidR="0058534E" w:rsidRPr="009B2F03">
        <w:rPr>
          <w:b/>
          <w:sz w:val="28"/>
          <w:szCs w:val="28"/>
        </w:rPr>
        <w:t>.-</w:t>
      </w:r>
      <w:r w:rsidRPr="009B2F03">
        <w:rPr>
          <w:b/>
          <w:sz w:val="28"/>
          <w:szCs w:val="28"/>
        </w:rPr>
        <w:t>х</w:t>
      </w:r>
      <w:r w:rsidR="0058534E" w:rsidRPr="009B2F03">
        <w:rPr>
          <w:b/>
          <w:sz w:val="28"/>
          <w:szCs w:val="28"/>
        </w:rPr>
        <w:t>.</w:t>
      </w:r>
      <w:r w:rsidRPr="009B2F03">
        <w:rPr>
          <w:b/>
          <w:sz w:val="28"/>
          <w:szCs w:val="28"/>
        </w:rPr>
        <w:t xml:space="preserve"> наук</w:t>
      </w:r>
    </w:p>
    <w:p w:rsidR="0058534E" w:rsidRPr="009B2F03" w:rsidRDefault="00EE75B6" w:rsidP="0058534E">
      <w:pPr>
        <w:jc w:val="center"/>
        <w:rPr>
          <w:b/>
          <w:bCs/>
          <w:sz w:val="28"/>
          <w:szCs w:val="28"/>
        </w:rPr>
      </w:pPr>
      <w:r w:rsidRPr="009B2F03">
        <w:rPr>
          <w:b/>
          <w:sz w:val="28"/>
          <w:szCs w:val="28"/>
        </w:rPr>
        <w:t xml:space="preserve">ФГНБУ </w:t>
      </w:r>
      <w:r w:rsidRPr="009B2F03">
        <w:rPr>
          <w:b/>
          <w:bCs/>
          <w:sz w:val="28"/>
          <w:szCs w:val="28"/>
        </w:rPr>
        <w:t xml:space="preserve">Федеральный аграрный научный центр </w:t>
      </w:r>
    </w:p>
    <w:p w:rsidR="00EE75B6" w:rsidRPr="009B2F03" w:rsidRDefault="009B2F03" w:rsidP="0058534E">
      <w:pPr>
        <w:jc w:val="center"/>
        <w:rPr>
          <w:sz w:val="28"/>
          <w:szCs w:val="28"/>
        </w:rPr>
      </w:pPr>
      <w:r>
        <w:rPr>
          <w:b/>
          <w:bCs/>
          <w:sz w:val="28"/>
          <w:szCs w:val="28"/>
        </w:rPr>
        <w:t xml:space="preserve">г. Махачкала, </w:t>
      </w:r>
      <w:r w:rsidR="00EE75B6" w:rsidRPr="009B2F03">
        <w:rPr>
          <w:b/>
          <w:bCs/>
          <w:sz w:val="28"/>
          <w:szCs w:val="28"/>
        </w:rPr>
        <w:t>Республик</w:t>
      </w:r>
      <w:r>
        <w:rPr>
          <w:b/>
          <w:bCs/>
          <w:sz w:val="28"/>
          <w:szCs w:val="28"/>
        </w:rPr>
        <w:t>а</w:t>
      </w:r>
      <w:r w:rsidR="00EE75B6" w:rsidRPr="009B2F03">
        <w:rPr>
          <w:b/>
          <w:bCs/>
          <w:sz w:val="28"/>
          <w:szCs w:val="28"/>
        </w:rPr>
        <w:t xml:space="preserve"> Дагестан</w:t>
      </w:r>
    </w:p>
    <w:p w:rsidR="0058534E" w:rsidRDefault="0058534E" w:rsidP="0058534E">
      <w:pPr>
        <w:shd w:val="clear" w:color="auto" w:fill="FFFFFF"/>
        <w:jc w:val="both"/>
        <w:rPr>
          <w:b/>
          <w:color w:val="000000"/>
          <w:sz w:val="28"/>
          <w:szCs w:val="28"/>
        </w:rPr>
      </w:pPr>
      <w:r>
        <w:rPr>
          <w:b/>
          <w:color w:val="000000"/>
          <w:sz w:val="28"/>
          <w:szCs w:val="28"/>
        </w:rPr>
        <w:lastRenderedPageBreak/>
        <w:t xml:space="preserve">           </w:t>
      </w:r>
    </w:p>
    <w:p w:rsidR="00EE75B6" w:rsidRPr="00055439" w:rsidRDefault="00EE75B6" w:rsidP="0058534E">
      <w:pPr>
        <w:shd w:val="clear" w:color="auto" w:fill="FFFFFF"/>
        <w:ind w:firstLine="567"/>
        <w:jc w:val="both"/>
        <w:rPr>
          <w:sz w:val="28"/>
          <w:szCs w:val="28"/>
        </w:rPr>
      </w:pPr>
      <w:r w:rsidRPr="00055439">
        <w:rPr>
          <w:b/>
          <w:color w:val="000000"/>
          <w:sz w:val="28"/>
          <w:szCs w:val="28"/>
        </w:rPr>
        <w:t>Аннотация</w:t>
      </w:r>
      <w:r w:rsidR="00D77793">
        <w:rPr>
          <w:b/>
          <w:color w:val="000000"/>
          <w:sz w:val="28"/>
          <w:szCs w:val="28"/>
        </w:rPr>
        <w:t xml:space="preserve">: </w:t>
      </w:r>
      <w:r w:rsidRPr="00055439">
        <w:rPr>
          <w:sz w:val="28"/>
          <w:szCs w:val="28"/>
        </w:rPr>
        <w:t>В результате исследований 2016-2018 годов дана агробиологическая характеристика и качественная оценка  агроприемов выращивания томата. Показано влияние ресурсосберегающих элементов технологии выращивания на повышение продуктивности, сохранение плодородия почв и снижение энергетических затрат. На основе обобщения многолетних исследований ФГНБУ ФАНЦ, составлена примерная схема, отражающая роль отдельных факторов, учитывающихся в формировании урожая томата. В орошаемых условиях введение севооборотов с учетом люцерны способствует не только повышению продуктивности растений, но и сохранению плодородия почв.</w:t>
      </w:r>
    </w:p>
    <w:p w:rsidR="00EE75B6" w:rsidRDefault="00EE75B6" w:rsidP="00D77793">
      <w:pPr>
        <w:ind w:firstLine="708"/>
        <w:jc w:val="both"/>
        <w:rPr>
          <w:sz w:val="28"/>
          <w:szCs w:val="28"/>
        </w:rPr>
      </w:pPr>
      <w:r w:rsidRPr="00055439">
        <w:rPr>
          <w:b/>
          <w:sz w:val="28"/>
          <w:szCs w:val="28"/>
        </w:rPr>
        <w:t xml:space="preserve">Ключевые слова: </w:t>
      </w:r>
      <w:r w:rsidRPr="00055439">
        <w:rPr>
          <w:sz w:val="28"/>
          <w:szCs w:val="28"/>
        </w:rPr>
        <w:t>томат, плодородие, севооборот, удобрения, орошение, агротехника, ресурсосбережение.</w:t>
      </w:r>
    </w:p>
    <w:p w:rsidR="0058534E" w:rsidRDefault="0058534E" w:rsidP="0058534E">
      <w:pPr>
        <w:ind w:firstLine="708"/>
        <w:jc w:val="both"/>
        <w:rPr>
          <w:b/>
          <w:i/>
          <w:color w:val="000000"/>
          <w:sz w:val="28"/>
          <w:szCs w:val="28"/>
        </w:rPr>
      </w:pPr>
    </w:p>
    <w:p w:rsidR="0058534E" w:rsidRPr="0058534E" w:rsidRDefault="0058534E" w:rsidP="0058534E">
      <w:pPr>
        <w:ind w:firstLine="708"/>
        <w:jc w:val="both"/>
        <w:rPr>
          <w:i/>
          <w:color w:val="000000"/>
          <w:sz w:val="28"/>
          <w:szCs w:val="28"/>
          <w:lang w:val="en-US"/>
        </w:rPr>
      </w:pPr>
      <w:r w:rsidRPr="0058534E">
        <w:rPr>
          <w:b/>
          <w:i/>
          <w:color w:val="000000"/>
          <w:sz w:val="28"/>
          <w:szCs w:val="28"/>
          <w:lang w:val="en-US"/>
        </w:rPr>
        <w:t>Abstract:</w:t>
      </w:r>
      <w:r w:rsidRPr="0058534E">
        <w:rPr>
          <w:i/>
          <w:color w:val="000000"/>
          <w:sz w:val="28"/>
          <w:szCs w:val="28"/>
          <w:lang w:val="en-US"/>
        </w:rPr>
        <w:t xml:space="preserve"> As a result of studies in 2016-2018, the agrobiological characteristics and qualitative assessment of agricultural tomato cultivation are given. The influence of resource-saving elements of the growing technology on increasing productivity, soil fertility and reducing energy costs is shown. On the basis of summarizing many years of research fgbu FNTS, made a rough diagram that reflects the role of individual factors that contributed to the formation of tomato crops. In irrigated conditions, the introduction of crop rotations taking into account alfalfa contributes not only to the increase of plant productivity, but also to the preservation of soil fertility.</w:t>
      </w:r>
    </w:p>
    <w:p w:rsidR="00D77793" w:rsidRPr="0058534E" w:rsidRDefault="0058534E" w:rsidP="0058534E">
      <w:pPr>
        <w:ind w:firstLine="708"/>
        <w:jc w:val="both"/>
        <w:rPr>
          <w:i/>
          <w:sz w:val="28"/>
          <w:szCs w:val="28"/>
          <w:lang w:val="en-US"/>
        </w:rPr>
      </w:pPr>
      <w:r>
        <w:rPr>
          <w:b/>
          <w:i/>
          <w:color w:val="000000"/>
          <w:sz w:val="28"/>
          <w:szCs w:val="28"/>
          <w:lang w:val="en-US"/>
        </w:rPr>
        <w:t>Key</w:t>
      </w:r>
      <w:r w:rsidRPr="0058534E">
        <w:rPr>
          <w:b/>
          <w:i/>
          <w:color w:val="000000"/>
          <w:sz w:val="28"/>
          <w:szCs w:val="28"/>
          <w:lang w:val="en-US"/>
        </w:rPr>
        <w:t>words:</w:t>
      </w:r>
      <w:r w:rsidRPr="0058534E">
        <w:rPr>
          <w:i/>
          <w:color w:val="000000"/>
          <w:sz w:val="28"/>
          <w:szCs w:val="28"/>
          <w:lang w:val="en-US"/>
        </w:rPr>
        <w:t xml:space="preserve"> tomato, fertility, crop rotation, fertilizers, irrigation, agricultural machinery, resource saving.</w:t>
      </w:r>
    </w:p>
    <w:p w:rsidR="0058534E" w:rsidRPr="00C4383F" w:rsidRDefault="0058534E" w:rsidP="00D77793">
      <w:pPr>
        <w:ind w:firstLine="708"/>
        <w:jc w:val="both"/>
        <w:rPr>
          <w:b/>
          <w:sz w:val="28"/>
          <w:szCs w:val="28"/>
          <w:lang w:val="en-US"/>
        </w:rPr>
      </w:pPr>
    </w:p>
    <w:p w:rsidR="00EE75B6" w:rsidRPr="00055439" w:rsidRDefault="00EE75B6" w:rsidP="00D77793">
      <w:pPr>
        <w:ind w:firstLine="708"/>
        <w:jc w:val="both"/>
        <w:rPr>
          <w:sz w:val="28"/>
          <w:szCs w:val="28"/>
        </w:rPr>
      </w:pPr>
      <w:r w:rsidRPr="00055439">
        <w:rPr>
          <w:b/>
          <w:sz w:val="28"/>
          <w:szCs w:val="28"/>
        </w:rPr>
        <w:t xml:space="preserve">Введение. </w:t>
      </w:r>
      <w:r w:rsidRPr="00055439">
        <w:rPr>
          <w:sz w:val="28"/>
          <w:szCs w:val="28"/>
        </w:rPr>
        <w:t xml:space="preserve">Овощные культуры, необычайно разнообразны по своим биологическим особенностям, способности продуктивно использовать солнечную энергию для создания органического вещества, способам возделывания и т.д. При всем разнообразии их свойств и особенностей  все они требуют благоприятных почвенных (плодородие) условий[1]. </w:t>
      </w:r>
      <w:r w:rsidRPr="00055439">
        <w:rPr>
          <w:sz w:val="28"/>
          <w:szCs w:val="28"/>
        </w:rPr>
        <w:tab/>
      </w:r>
      <w:r w:rsidRPr="00055439">
        <w:rPr>
          <w:sz w:val="28"/>
          <w:szCs w:val="28"/>
        </w:rPr>
        <w:tab/>
      </w:r>
      <w:r w:rsidRPr="00055439">
        <w:rPr>
          <w:sz w:val="28"/>
          <w:szCs w:val="28"/>
        </w:rPr>
        <w:tab/>
        <w:t xml:space="preserve">В агроэкосистемах существенная роль в регулировании плодородия почвы принадлежит научно обоснованному чередованию культур, которые, как известно, различаются между собой не только требованиями к плодородию, но и характером воздействия на основные свойства почвы. Поэтому агроценозы, прежде всего, должны быть обеспечены органическим веществом во всех его формах [2]. </w:t>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p>
    <w:p w:rsidR="00EE75B6" w:rsidRPr="00055439" w:rsidRDefault="00EE75B6" w:rsidP="00055439">
      <w:pPr>
        <w:jc w:val="both"/>
        <w:rPr>
          <w:sz w:val="28"/>
          <w:szCs w:val="28"/>
        </w:rPr>
      </w:pPr>
      <w:r w:rsidRPr="00055439">
        <w:rPr>
          <w:sz w:val="28"/>
          <w:szCs w:val="28"/>
        </w:rPr>
        <w:t xml:space="preserve">           При оценке значения органического вещества в почве для получения высоких урожаев значительная роль в формировании уровня плодородия почв отводится факторам, которые способствуют обеспечению воспроизводства гумуса без дополнительных, неоправданно высоких затрат, при этом биологические особенности растения становятся на первое место [3]. В данных условиях особую значимость приобретают исследования по изучению влияния многолетних трав на плодородие, трансформацию агрофизических свойств почвы и урожайность культур севооборота. </w:t>
      </w:r>
      <w:r w:rsidRPr="00055439">
        <w:rPr>
          <w:sz w:val="28"/>
          <w:szCs w:val="28"/>
        </w:rPr>
        <w:tab/>
      </w:r>
      <w:r w:rsidRPr="00055439">
        <w:rPr>
          <w:sz w:val="28"/>
          <w:szCs w:val="28"/>
        </w:rPr>
        <w:tab/>
      </w:r>
      <w:r w:rsidRPr="00055439">
        <w:rPr>
          <w:sz w:val="28"/>
          <w:szCs w:val="28"/>
        </w:rPr>
        <w:lastRenderedPageBreak/>
        <w:tab/>
        <w:t>Минеральное питание – основной и наиболее доступный для регулирования фактор формирования урожая, особенно значимый в условиях орошения. Но на их производство, транспортировку и внесение затрачивается большое количество материальных и энергетических ресурсов[5]. Исследования в этом направлении указывают на возможность накопления запасов органического вещества почвы за счет растительных остатков культур.</w:t>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t>Овощеводство Республики Дагестан базируется в основном на орошаемом земледелии, где предъявляются повышенные требования к оптимизации почвенных факторов, ограничивающих повышение продуктивности растений. За последние годы по ряду причин ослаблено внимание к севооборотам. Культуры зачастую размещаются по случайным предшественникам, наблюдается большая насыщенность пропашными культурами, которые отличаются более высоким выносом питательных веществ, соответственно, они предъявляет повышенные требования к уровню гумусированности и плодородия почв. Снижение почвенного плодородия, ухудшение экологической обстановки вызвано рядом причин, в частности тем, что произошло сокращение площади посевов культур, восстанавливающих плодородие почвы, игнорируется такой компонент системы земледелия как севооборот.</w:t>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t xml:space="preserve">Освоение севооборотов с овощными культурами в условиях Республики Дагестан – важней зоне овощеводства страны – диктуются необходимостью повышения эффективного плодородия почвы для увеличения урожайности сельскохозяйственных культур.  </w:t>
      </w:r>
    </w:p>
    <w:p w:rsidR="00264F8D" w:rsidRPr="00AD0F6D" w:rsidRDefault="00EE75B6" w:rsidP="00055439">
      <w:pPr>
        <w:ind w:firstLine="708"/>
        <w:jc w:val="both"/>
        <w:rPr>
          <w:sz w:val="28"/>
          <w:szCs w:val="28"/>
        </w:rPr>
      </w:pPr>
      <w:r w:rsidRPr="00055439">
        <w:rPr>
          <w:b/>
          <w:sz w:val="28"/>
          <w:szCs w:val="28"/>
        </w:rPr>
        <w:t>Материалы и методы.</w:t>
      </w:r>
      <w:r w:rsidRPr="00055439">
        <w:rPr>
          <w:sz w:val="28"/>
          <w:szCs w:val="28"/>
        </w:rPr>
        <w:t xml:space="preserve"> Целью наших исследований</w:t>
      </w:r>
      <w:r w:rsidRPr="00055439">
        <w:rPr>
          <w:b/>
          <w:sz w:val="28"/>
          <w:szCs w:val="28"/>
        </w:rPr>
        <w:t xml:space="preserve"> </w:t>
      </w:r>
      <w:r w:rsidRPr="00055439">
        <w:rPr>
          <w:sz w:val="28"/>
          <w:szCs w:val="28"/>
        </w:rPr>
        <w:t>было</w:t>
      </w:r>
      <w:r w:rsidRPr="00055439">
        <w:rPr>
          <w:b/>
          <w:sz w:val="28"/>
          <w:szCs w:val="28"/>
        </w:rPr>
        <w:t xml:space="preserve"> </w:t>
      </w:r>
      <w:r w:rsidRPr="00055439">
        <w:rPr>
          <w:sz w:val="28"/>
          <w:szCs w:val="28"/>
        </w:rPr>
        <w:t xml:space="preserve">изучение возможности снижения вносимых доз при обеспечении высокой продуктивности томата, сохранения органического вещества почвы. Эти вопросы изучаются в заложенном шестипольном севообороте: 1-ячмень + люцерна; 2,3- люцерна; 4- кабачки, 5-томат; 6- сборные овощи. Исследования проводили на экспериментальном участке ФГНБУ </w:t>
      </w:r>
      <w:r w:rsidRPr="00055439">
        <w:rPr>
          <w:bCs/>
          <w:sz w:val="28"/>
          <w:szCs w:val="28"/>
        </w:rPr>
        <w:t>«Федерального аграрного научного центра Республики Дагестан» в 2016-2018 годах. Почвы опытного участка аллювиально – луговые, малогумусированые, содержание гумуса составляет 1,87-2,4%. Почва характеризуется средней обеспеченностью азотом. При планировании  и проведении полевых опытов руководствовались «Методическими указаниями по проведению комплексного мониторинга плодородия земель сельскохозяйственного назначения»</w:t>
      </w:r>
      <w:r w:rsidRPr="00055439">
        <w:rPr>
          <w:sz w:val="28"/>
          <w:szCs w:val="28"/>
        </w:rPr>
        <w:t xml:space="preserve"> [4].</w:t>
      </w:r>
      <w:r w:rsidRPr="00055439">
        <w:rPr>
          <w:bCs/>
          <w:sz w:val="28"/>
          <w:szCs w:val="28"/>
        </w:rPr>
        <w:tab/>
      </w:r>
      <w:r w:rsidRPr="00055439">
        <w:rPr>
          <w:bCs/>
          <w:sz w:val="28"/>
          <w:szCs w:val="28"/>
        </w:rPr>
        <w:tab/>
      </w:r>
      <w:r w:rsidRPr="00055439">
        <w:rPr>
          <w:bCs/>
          <w:sz w:val="28"/>
          <w:szCs w:val="28"/>
        </w:rPr>
        <w:tab/>
      </w:r>
      <w:r w:rsidRPr="00055439">
        <w:rPr>
          <w:bCs/>
          <w:sz w:val="28"/>
          <w:szCs w:val="28"/>
        </w:rPr>
        <w:tab/>
      </w:r>
      <w:r w:rsidRPr="00055439">
        <w:rPr>
          <w:bCs/>
          <w:sz w:val="28"/>
          <w:szCs w:val="28"/>
        </w:rPr>
        <w:tab/>
      </w:r>
      <w:r w:rsidRPr="00055439">
        <w:rPr>
          <w:bCs/>
          <w:sz w:val="28"/>
          <w:szCs w:val="28"/>
        </w:rPr>
        <w:tab/>
      </w:r>
      <w:r w:rsidRPr="00055439">
        <w:rPr>
          <w:bCs/>
          <w:sz w:val="28"/>
          <w:szCs w:val="28"/>
        </w:rPr>
        <w:tab/>
      </w:r>
      <w:r w:rsidRPr="00055439">
        <w:rPr>
          <w:b/>
          <w:bCs/>
          <w:sz w:val="28"/>
          <w:szCs w:val="28"/>
        </w:rPr>
        <w:t>Результаты исследований</w:t>
      </w:r>
      <w:r w:rsidRPr="00055439">
        <w:rPr>
          <w:bCs/>
          <w:sz w:val="28"/>
          <w:szCs w:val="28"/>
        </w:rPr>
        <w:t xml:space="preserve">. Накопленные к настоящему времени данные показывают, что при орошении на всех типах почв овощные культуры нуждаются, прежде всего, в улучшении азотного питания. При  возделывании томата, продукция, которой является диетической, проблема азота заслуживает особого внимания. Дефицит азота, создаваемый в обращаемых почвах, может пополниться за счет биологического азота, накапливаемого люцерной. Люцерна в засушливой зоне среди многолетних трав была и остается ведущей культурой. </w:t>
      </w:r>
      <w:r w:rsidRPr="00055439">
        <w:rPr>
          <w:bCs/>
          <w:sz w:val="28"/>
          <w:szCs w:val="28"/>
        </w:rPr>
        <w:tab/>
      </w:r>
      <w:r w:rsidRPr="00055439">
        <w:rPr>
          <w:bCs/>
          <w:sz w:val="28"/>
          <w:szCs w:val="28"/>
        </w:rPr>
        <w:tab/>
      </w:r>
      <w:r w:rsidRPr="00055439">
        <w:rPr>
          <w:bCs/>
          <w:sz w:val="28"/>
          <w:szCs w:val="28"/>
        </w:rPr>
        <w:tab/>
      </w:r>
      <w:r w:rsidRPr="00055439">
        <w:rPr>
          <w:bCs/>
          <w:sz w:val="28"/>
          <w:szCs w:val="28"/>
        </w:rPr>
        <w:tab/>
      </w:r>
      <w:r w:rsidRPr="00055439">
        <w:rPr>
          <w:bCs/>
          <w:sz w:val="28"/>
          <w:szCs w:val="28"/>
        </w:rPr>
        <w:tab/>
      </w:r>
      <w:r w:rsidRPr="00055439">
        <w:rPr>
          <w:bCs/>
          <w:sz w:val="28"/>
          <w:szCs w:val="28"/>
        </w:rPr>
        <w:tab/>
      </w:r>
      <w:r w:rsidRPr="00055439">
        <w:rPr>
          <w:bCs/>
          <w:sz w:val="28"/>
          <w:szCs w:val="28"/>
        </w:rPr>
        <w:lastRenderedPageBreak/>
        <w:tab/>
        <w:t xml:space="preserve">Качество и качество растительного материала, поступающего в почву после люцерны, в большей мере определяет режим минерального питания и агрономические свойства почвы. Растительные остатки бобовых растений, богатые азотом, разлагаются быстрее, по сравнению с остатками растений других семейств, что способствует сохранению органического вещества почвы. Содержание корней люцерны в верхнем пахотном слое почвы значительно увеличивается с возрастом растений </w:t>
      </w:r>
      <w:r w:rsidRPr="00055439">
        <w:rPr>
          <w:sz w:val="28"/>
          <w:szCs w:val="28"/>
        </w:rPr>
        <w:t>[4]. Так их количество в первый год составило 238,4г/м2, во второй -1203,2г/м2, а в третьем – 1285,4г/м2.</w:t>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t xml:space="preserve">Поиск и разработка приемов, которые могут повысить урожайность томата без увеличения норм внесения удобрений, показал, что использование люцерны в качестве предшественника позволяет уменьшить дозы самых энергоемких азотных удобрений, обеспечивая высокий урожай.  </w:t>
      </w:r>
    </w:p>
    <w:p w:rsidR="00EE75B6" w:rsidRPr="00055439" w:rsidRDefault="00EE75B6" w:rsidP="00055439">
      <w:pPr>
        <w:ind w:firstLine="708"/>
        <w:jc w:val="both"/>
        <w:rPr>
          <w:sz w:val="28"/>
          <w:szCs w:val="28"/>
        </w:rPr>
      </w:pPr>
      <w:r w:rsidRPr="00055439">
        <w:rPr>
          <w:sz w:val="28"/>
          <w:szCs w:val="28"/>
        </w:rPr>
        <w:t xml:space="preserve">В проведенных ранее исследованиях изучали увеличение дозы азота от 50 – 180 кг/га (действующего вещества) на фоне Р-180, К – 90, а также одиночное внесение фосфорных и калийных удобрений при размещении томата после люцерны. В качестве контроля был взят вариант без внесения удобрений. При внесении азотных удобрений в дозе 90 кг. д.в. на 1 га был получен урожай плодов томата 55т/га. Дальнейшее увеличение дозы азотных удобрений не обеспечило достоверной прибавки урожая. На варианте без внесения удобрений был получен урожай 49,3т/га, что было практически на уровне вариантов с положительного влияния люцерны как предшественника. В севооборотах с посевами люцерны уменьшается потребность в азотных удобрениях. </w:t>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t>Немаловажное значение при производстве томатов имеют сведения о долевом участии отдельных факторов в формировании урожая. Располагая такими сведениями, можно выбрать наиболее выгодный вариант качественного и количественного сочетания условий внешней среды для получения ресурсного урожая.</w:t>
      </w:r>
    </w:p>
    <w:p w:rsidR="00EE75B6" w:rsidRPr="00055439" w:rsidRDefault="00EE75B6" w:rsidP="00055439">
      <w:pPr>
        <w:ind w:firstLine="708"/>
        <w:jc w:val="both"/>
        <w:rPr>
          <w:sz w:val="28"/>
          <w:szCs w:val="28"/>
        </w:rPr>
      </w:pPr>
      <w:r w:rsidRPr="00055439">
        <w:rPr>
          <w:sz w:val="28"/>
          <w:szCs w:val="28"/>
        </w:rPr>
        <w:t xml:space="preserve">На основе обобщения многолетних исследований ФГНБУ </w:t>
      </w:r>
      <w:r w:rsidRPr="00055439">
        <w:rPr>
          <w:bCs/>
          <w:sz w:val="28"/>
          <w:szCs w:val="28"/>
        </w:rPr>
        <w:t>Федерального аграрного научного центра Республики Дагестан, составлена примерная схема, отражающая роль отдельных факторов, учитывающихся в формировании урожая томата (рис.1).</w:t>
      </w:r>
    </w:p>
    <w:p w:rsidR="00EE75B6" w:rsidRPr="00055439" w:rsidRDefault="00EE75B6" w:rsidP="00055439">
      <w:pPr>
        <w:ind w:firstLine="708"/>
        <w:jc w:val="both"/>
        <w:rPr>
          <w:sz w:val="28"/>
          <w:szCs w:val="28"/>
        </w:rPr>
      </w:pPr>
      <w:r w:rsidRPr="00055439">
        <w:rPr>
          <w:rFonts w:asciiTheme="minorHAnsi" w:eastAsiaTheme="minorEastAsia" w:hAnsiTheme="minorHAnsi" w:cstheme="minorBidi"/>
          <w:noProof/>
          <w:sz w:val="28"/>
          <w:szCs w:val="28"/>
        </w:rPr>
        <w:lastRenderedPageBreak/>
        <w:drawing>
          <wp:inline distT="0" distB="0" distL="0" distR="0" wp14:anchorId="6B56221A" wp14:editId="626741AB">
            <wp:extent cx="5521960" cy="4738370"/>
            <wp:effectExtent l="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264F8D" w:rsidRPr="00AD0F6D" w:rsidRDefault="00EE75B6" w:rsidP="00055439">
      <w:pPr>
        <w:jc w:val="both"/>
        <w:rPr>
          <w:sz w:val="28"/>
          <w:szCs w:val="28"/>
        </w:rPr>
      </w:pPr>
      <w:r w:rsidRPr="00055439">
        <w:rPr>
          <w:sz w:val="28"/>
          <w:szCs w:val="28"/>
        </w:rPr>
        <w:t xml:space="preserve"> </w:t>
      </w:r>
    </w:p>
    <w:p w:rsidR="00EE75B6" w:rsidRPr="00055439" w:rsidRDefault="00EE75B6" w:rsidP="00055439">
      <w:pPr>
        <w:jc w:val="both"/>
        <w:rPr>
          <w:i/>
          <w:sz w:val="28"/>
          <w:szCs w:val="28"/>
        </w:rPr>
      </w:pPr>
      <w:r w:rsidRPr="00055439">
        <w:rPr>
          <w:b/>
          <w:i/>
          <w:sz w:val="28"/>
          <w:szCs w:val="28"/>
        </w:rPr>
        <w:t>Рис. 1</w:t>
      </w:r>
      <w:r w:rsidRPr="00055439">
        <w:rPr>
          <w:i/>
          <w:sz w:val="28"/>
          <w:szCs w:val="28"/>
        </w:rPr>
        <w:t>. Долевое участие факторов в формировании урожая томата, %</w:t>
      </w:r>
    </w:p>
    <w:p w:rsidR="001A0EDF" w:rsidRDefault="001A0EDF" w:rsidP="00055439">
      <w:pPr>
        <w:ind w:firstLine="708"/>
        <w:jc w:val="both"/>
        <w:rPr>
          <w:sz w:val="28"/>
          <w:szCs w:val="28"/>
        </w:rPr>
      </w:pPr>
    </w:p>
    <w:p w:rsidR="00EE75B6" w:rsidRPr="00055439" w:rsidRDefault="00EE75B6" w:rsidP="00055439">
      <w:pPr>
        <w:ind w:firstLine="708"/>
        <w:jc w:val="both"/>
        <w:rPr>
          <w:sz w:val="28"/>
          <w:szCs w:val="28"/>
        </w:rPr>
      </w:pPr>
      <w:r w:rsidRPr="00055439">
        <w:rPr>
          <w:sz w:val="28"/>
          <w:szCs w:val="28"/>
        </w:rPr>
        <w:t xml:space="preserve">Ресурсосберегающая система производства овощных культур, в первую очередь, должна учитывать особенности местных условий: приход солнечной энергии, почвенный покров, обеспеченность влагой и т.д. В соответствии с этим должны совершенствоваться размещение и агротехника культур, набор орудий и машин для возделывания и уборки. </w:t>
      </w:r>
      <w:r w:rsidRPr="00055439">
        <w:rPr>
          <w:sz w:val="28"/>
          <w:szCs w:val="28"/>
        </w:rPr>
        <w:tab/>
      </w:r>
      <w:r w:rsidRPr="00055439">
        <w:rPr>
          <w:sz w:val="28"/>
          <w:szCs w:val="28"/>
        </w:rPr>
        <w:tab/>
      </w:r>
      <w:r w:rsidRPr="00055439">
        <w:rPr>
          <w:sz w:val="28"/>
          <w:szCs w:val="28"/>
        </w:rPr>
        <w:tab/>
        <w:t>Ресурсосберегающая технология при производстве томата должна включать несколько обязательных этапов:</w:t>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t>- анализ агротехнических мероприятий с целью выявления наиболее энергоемких процессов и технологических операций;</w:t>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t>- проведение мероприятий по экономии энергоресурсов, требующих значительных затрат;</w:t>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t>- разработку и внедрение новых агротехнических приемов с целью уменьшения энергозатрат;</w:t>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t xml:space="preserve">- замену невозобновляемых </w:t>
      </w:r>
      <w:r w:rsidRPr="00055439">
        <w:rPr>
          <w:sz w:val="28"/>
          <w:szCs w:val="28"/>
        </w:rPr>
        <w:tab/>
        <w:t>видов энергии возобновляемыми.</w:t>
      </w:r>
      <w:r w:rsidRPr="00055439">
        <w:rPr>
          <w:sz w:val="28"/>
          <w:szCs w:val="28"/>
        </w:rPr>
        <w:tab/>
      </w:r>
      <w:r w:rsidRPr="00055439">
        <w:rPr>
          <w:sz w:val="28"/>
          <w:szCs w:val="28"/>
        </w:rPr>
        <w:tab/>
      </w:r>
    </w:p>
    <w:p w:rsidR="00EE75B6" w:rsidRPr="00055439" w:rsidRDefault="00EE75B6" w:rsidP="00055439">
      <w:pPr>
        <w:ind w:firstLine="708"/>
        <w:jc w:val="both"/>
        <w:rPr>
          <w:sz w:val="28"/>
          <w:szCs w:val="28"/>
        </w:rPr>
      </w:pPr>
      <w:r w:rsidRPr="00055439">
        <w:rPr>
          <w:b/>
          <w:bCs/>
          <w:sz w:val="28"/>
          <w:szCs w:val="28"/>
        </w:rPr>
        <w:t xml:space="preserve">Заключение. </w:t>
      </w:r>
      <w:r w:rsidRPr="00055439">
        <w:rPr>
          <w:sz w:val="28"/>
          <w:szCs w:val="28"/>
        </w:rPr>
        <w:t xml:space="preserve">Специализация хозяйств различных форм собственности требует изменения состава возделываемых культур с учетом спроса на их продукцию и необходимости удешевления себестоимости производимой продукции, что заранее определяет небольшой набор культур в севообороте. Выбор люцерны в качестве предшественника и соблюдение </w:t>
      </w:r>
      <w:r w:rsidRPr="00055439">
        <w:rPr>
          <w:sz w:val="28"/>
          <w:szCs w:val="28"/>
        </w:rPr>
        <w:lastRenderedPageBreak/>
        <w:t>севооборота в условиях орошения позволит уменьшить общую норму применения минеральных удобрений, существенно снизить энергетические затраты в технологическом цепочке выращивания томата.</w:t>
      </w:r>
      <w:r w:rsidRPr="00055439">
        <w:rPr>
          <w:sz w:val="28"/>
          <w:szCs w:val="28"/>
        </w:rPr>
        <w:tab/>
      </w:r>
      <w:r w:rsidRPr="00055439">
        <w:rPr>
          <w:sz w:val="28"/>
          <w:szCs w:val="28"/>
        </w:rPr>
        <w:tab/>
      </w:r>
      <w:r w:rsidRPr="00055439">
        <w:rPr>
          <w:sz w:val="28"/>
          <w:szCs w:val="28"/>
        </w:rPr>
        <w:tab/>
      </w:r>
      <w:r w:rsidRPr="00055439">
        <w:rPr>
          <w:sz w:val="28"/>
          <w:szCs w:val="28"/>
        </w:rPr>
        <w:tab/>
        <w:t xml:space="preserve">В целях эффективного ресурсосбережения при производстве томата нужно периодически осуществлять анализ технологического процесса с учетом достижений науки и практики и рекомендаций новых, эффективных с точки зрения ресурсосбережения, агрономических приемов. </w:t>
      </w:r>
      <w:r w:rsidRPr="00055439">
        <w:rPr>
          <w:sz w:val="28"/>
          <w:szCs w:val="28"/>
        </w:rPr>
        <w:tab/>
      </w:r>
      <w:r w:rsidRPr="00055439">
        <w:rPr>
          <w:sz w:val="28"/>
          <w:szCs w:val="28"/>
        </w:rPr>
        <w:tab/>
      </w:r>
      <w:r w:rsidRPr="00055439">
        <w:rPr>
          <w:sz w:val="28"/>
          <w:szCs w:val="28"/>
        </w:rPr>
        <w:tab/>
      </w:r>
      <w:r w:rsidRPr="00055439">
        <w:rPr>
          <w:sz w:val="28"/>
          <w:szCs w:val="28"/>
        </w:rPr>
        <w:tab/>
      </w:r>
      <w:r w:rsidRPr="00055439">
        <w:rPr>
          <w:sz w:val="28"/>
          <w:szCs w:val="28"/>
        </w:rPr>
        <w:tab/>
      </w:r>
    </w:p>
    <w:p w:rsidR="00EE75B6" w:rsidRPr="00055439" w:rsidRDefault="0058534E" w:rsidP="00D77793">
      <w:pPr>
        <w:tabs>
          <w:tab w:val="left" w:pos="1320"/>
        </w:tabs>
        <w:jc w:val="center"/>
        <w:rPr>
          <w:b/>
          <w:sz w:val="28"/>
          <w:szCs w:val="28"/>
        </w:rPr>
      </w:pPr>
      <w:r>
        <w:rPr>
          <w:b/>
          <w:sz w:val="28"/>
          <w:szCs w:val="28"/>
        </w:rPr>
        <w:t>Список л</w:t>
      </w:r>
      <w:r w:rsidR="00D77793">
        <w:rPr>
          <w:b/>
          <w:sz w:val="28"/>
          <w:szCs w:val="28"/>
        </w:rPr>
        <w:t>итератур</w:t>
      </w:r>
      <w:r>
        <w:rPr>
          <w:b/>
          <w:sz w:val="28"/>
          <w:szCs w:val="28"/>
        </w:rPr>
        <w:t>ы</w:t>
      </w:r>
    </w:p>
    <w:p w:rsidR="00EE75B6" w:rsidRPr="00055439" w:rsidRDefault="00EE75B6" w:rsidP="00264F8D">
      <w:pPr>
        <w:pStyle w:val="ab"/>
        <w:numPr>
          <w:ilvl w:val="0"/>
          <w:numId w:val="4"/>
        </w:numPr>
        <w:tabs>
          <w:tab w:val="left" w:pos="851"/>
        </w:tabs>
        <w:spacing w:line="240" w:lineRule="auto"/>
        <w:ind w:left="0" w:firstLine="414"/>
        <w:jc w:val="both"/>
        <w:rPr>
          <w:rFonts w:ascii="Times New Roman" w:hAnsi="Times New Roman"/>
          <w:sz w:val="28"/>
          <w:szCs w:val="28"/>
        </w:rPr>
      </w:pPr>
      <w:r w:rsidRPr="00055439">
        <w:rPr>
          <w:rFonts w:ascii="Times New Roman" w:hAnsi="Times New Roman"/>
          <w:sz w:val="28"/>
          <w:szCs w:val="28"/>
        </w:rPr>
        <w:t>Лыков А.М. Введение биогеоценотическое земледелие. / Плодородие, № 1, 2006. – 27-32.</w:t>
      </w:r>
    </w:p>
    <w:p w:rsidR="00EE75B6" w:rsidRPr="00055439" w:rsidRDefault="00EE75B6" w:rsidP="00264F8D">
      <w:pPr>
        <w:pStyle w:val="ab"/>
        <w:numPr>
          <w:ilvl w:val="0"/>
          <w:numId w:val="4"/>
        </w:numPr>
        <w:tabs>
          <w:tab w:val="left" w:pos="851"/>
        </w:tabs>
        <w:spacing w:line="240" w:lineRule="auto"/>
        <w:ind w:left="0" w:firstLine="414"/>
        <w:jc w:val="both"/>
        <w:rPr>
          <w:rFonts w:ascii="Times New Roman" w:hAnsi="Times New Roman"/>
          <w:sz w:val="28"/>
          <w:szCs w:val="28"/>
        </w:rPr>
      </w:pPr>
      <w:r w:rsidRPr="00055439">
        <w:rPr>
          <w:rFonts w:ascii="Times New Roman" w:hAnsi="Times New Roman"/>
          <w:sz w:val="28"/>
          <w:szCs w:val="28"/>
        </w:rPr>
        <w:t>Лымарь А.О. Экологические основы систем орошаемого земледелия. – Киев. Аграрна наук, 1997. – С.16.</w:t>
      </w:r>
    </w:p>
    <w:p w:rsidR="00EE75B6" w:rsidRPr="00055439" w:rsidRDefault="00EE75B6" w:rsidP="00264F8D">
      <w:pPr>
        <w:pStyle w:val="ab"/>
        <w:numPr>
          <w:ilvl w:val="0"/>
          <w:numId w:val="4"/>
        </w:numPr>
        <w:tabs>
          <w:tab w:val="left" w:pos="851"/>
        </w:tabs>
        <w:spacing w:line="240" w:lineRule="auto"/>
        <w:ind w:left="0" w:firstLine="414"/>
        <w:jc w:val="both"/>
        <w:rPr>
          <w:rFonts w:ascii="Times New Roman" w:hAnsi="Times New Roman"/>
          <w:sz w:val="28"/>
          <w:szCs w:val="28"/>
        </w:rPr>
      </w:pPr>
      <w:r w:rsidRPr="00055439">
        <w:rPr>
          <w:rFonts w:ascii="Times New Roman" w:hAnsi="Times New Roman"/>
          <w:sz w:val="28"/>
          <w:szCs w:val="28"/>
        </w:rPr>
        <w:t>Коринца В.В. Ресурсосберегающие основы орошаемого земледелия. Астрахань, 2003. – 146-158 с.</w:t>
      </w:r>
    </w:p>
    <w:p w:rsidR="00EE75B6" w:rsidRPr="00055439" w:rsidRDefault="00EE75B6" w:rsidP="00264F8D">
      <w:pPr>
        <w:pStyle w:val="ab"/>
        <w:numPr>
          <w:ilvl w:val="0"/>
          <w:numId w:val="4"/>
        </w:numPr>
        <w:tabs>
          <w:tab w:val="left" w:pos="851"/>
        </w:tabs>
        <w:spacing w:line="240" w:lineRule="auto"/>
        <w:ind w:left="0" w:firstLine="414"/>
        <w:jc w:val="both"/>
        <w:rPr>
          <w:rFonts w:ascii="Times New Roman" w:hAnsi="Times New Roman"/>
          <w:sz w:val="28"/>
          <w:szCs w:val="28"/>
        </w:rPr>
      </w:pPr>
      <w:r w:rsidRPr="00055439">
        <w:rPr>
          <w:rFonts w:ascii="Times New Roman" w:hAnsi="Times New Roman"/>
          <w:sz w:val="28"/>
          <w:szCs w:val="28"/>
        </w:rPr>
        <w:t>Пивоваров В.Ф. и др., Современное состояние и перспективы развития селекции и семеноводства овощных и бахчевых культур в России в 21веке. Международный симпозиум. Материалы докладов по селекции и семеноводству овощных культур. М., 1999. – 32-44.</w:t>
      </w:r>
    </w:p>
    <w:p w:rsidR="00EE75B6" w:rsidRDefault="00EE75B6" w:rsidP="00264F8D">
      <w:pPr>
        <w:pStyle w:val="ab"/>
        <w:numPr>
          <w:ilvl w:val="0"/>
          <w:numId w:val="4"/>
        </w:numPr>
        <w:tabs>
          <w:tab w:val="left" w:pos="851"/>
        </w:tabs>
        <w:spacing w:line="240" w:lineRule="auto"/>
        <w:ind w:left="0" w:firstLine="414"/>
        <w:jc w:val="both"/>
        <w:rPr>
          <w:rFonts w:ascii="Times New Roman" w:hAnsi="Times New Roman"/>
          <w:sz w:val="28"/>
          <w:szCs w:val="28"/>
        </w:rPr>
      </w:pPr>
      <w:r w:rsidRPr="00055439">
        <w:rPr>
          <w:rFonts w:ascii="Times New Roman" w:hAnsi="Times New Roman"/>
          <w:sz w:val="28"/>
          <w:szCs w:val="28"/>
        </w:rPr>
        <w:t>Системно – энергетический подход к оценке плодородия почвы: методика / В.В. Коринец и др. – Астрахань, 2009. – 20с.</w:t>
      </w:r>
    </w:p>
    <w:p w:rsidR="006910EA" w:rsidRDefault="006910EA" w:rsidP="00264F8D">
      <w:pPr>
        <w:pStyle w:val="ab"/>
        <w:numPr>
          <w:ilvl w:val="0"/>
          <w:numId w:val="4"/>
        </w:numPr>
        <w:tabs>
          <w:tab w:val="left" w:pos="851"/>
        </w:tabs>
        <w:spacing w:line="240" w:lineRule="auto"/>
        <w:ind w:left="0" w:firstLine="414"/>
        <w:jc w:val="both"/>
        <w:rPr>
          <w:rFonts w:ascii="Times New Roman" w:hAnsi="Times New Roman"/>
          <w:sz w:val="28"/>
          <w:szCs w:val="28"/>
        </w:rPr>
      </w:pPr>
      <w:r w:rsidRPr="006910EA">
        <w:rPr>
          <w:rFonts w:ascii="Times New Roman" w:hAnsi="Times New Roman"/>
          <w:sz w:val="28"/>
          <w:szCs w:val="28"/>
        </w:rPr>
        <w:t>Стальмакова В.П., Ашурбекова Т.Н. Система ведения сельского хозяйства - экологические аспекты //</w:t>
      </w:r>
      <w:r>
        <w:rPr>
          <w:rFonts w:ascii="Times New Roman" w:hAnsi="Times New Roman"/>
          <w:sz w:val="28"/>
          <w:szCs w:val="28"/>
        </w:rPr>
        <w:t xml:space="preserve"> </w:t>
      </w:r>
      <w:hyperlink r:id="rId147" w:history="1">
        <w:r w:rsidRPr="006910EA">
          <w:rPr>
            <w:rStyle w:val="aa"/>
            <w:rFonts w:ascii="Times New Roman" w:hAnsi="Times New Roman"/>
            <w:color w:val="auto"/>
            <w:sz w:val="28"/>
            <w:szCs w:val="28"/>
            <w:u w:val="none"/>
          </w:rPr>
          <w:t>Проблемы развития АПК региона</w:t>
        </w:r>
      </w:hyperlink>
      <w:r w:rsidRPr="006910EA">
        <w:rPr>
          <w:rFonts w:ascii="Times New Roman" w:hAnsi="Times New Roman"/>
          <w:sz w:val="28"/>
          <w:szCs w:val="28"/>
        </w:rPr>
        <w:t>. 2017. Т. 29. </w:t>
      </w:r>
      <w:hyperlink r:id="rId148" w:history="1">
        <w:r w:rsidRPr="006910EA">
          <w:rPr>
            <w:rStyle w:val="aa"/>
            <w:rFonts w:ascii="Times New Roman" w:hAnsi="Times New Roman"/>
            <w:color w:val="auto"/>
            <w:sz w:val="28"/>
            <w:szCs w:val="28"/>
            <w:u w:val="none"/>
          </w:rPr>
          <w:t>№ 1 (29)</w:t>
        </w:r>
      </w:hyperlink>
      <w:r w:rsidRPr="006910EA">
        <w:rPr>
          <w:rFonts w:ascii="Times New Roman" w:hAnsi="Times New Roman"/>
          <w:sz w:val="28"/>
          <w:szCs w:val="28"/>
        </w:rPr>
        <w:t>. С. 53-57.</w:t>
      </w:r>
    </w:p>
    <w:p w:rsidR="00EE75B6" w:rsidRPr="006910EA" w:rsidRDefault="00EE75B6" w:rsidP="00055439">
      <w:pPr>
        <w:pStyle w:val="ab"/>
        <w:widowControl w:val="0"/>
        <w:spacing w:after="0" w:line="240" w:lineRule="auto"/>
        <w:ind w:left="426"/>
        <w:jc w:val="both"/>
        <w:rPr>
          <w:rFonts w:ascii="Times New Roman" w:eastAsia="Times New Roman" w:hAnsi="Times New Roman"/>
          <w:sz w:val="28"/>
          <w:szCs w:val="28"/>
        </w:rPr>
      </w:pPr>
    </w:p>
    <w:p w:rsidR="00EE75B6" w:rsidRPr="00055439" w:rsidRDefault="00EE75B6" w:rsidP="00055439">
      <w:pPr>
        <w:pStyle w:val="2"/>
        <w:spacing w:before="0" w:after="0"/>
        <w:rPr>
          <w:rFonts w:ascii="Times New Roman" w:hAnsi="Times New Roman" w:cs="Times New Roman"/>
          <w:i w:val="0"/>
        </w:rPr>
      </w:pPr>
      <w:r w:rsidRPr="00055439">
        <w:rPr>
          <w:rFonts w:ascii="Times New Roman" w:hAnsi="Times New Roman" w:cs="Times New Roman"/>
          <w:i w:val="0"/>
        </w:rPr>
        <w:t>УДК 574.5 (282) (470.630)</w:t>
      </w:r>
    </w:p>
    <w:p w:rsidR="00EE75B6" w:rsidRPr="00055439" w:rsidRDefault="00EE75B6" w:rsidP="00055439">
      <w:pPr>
        <w:pStyle w:val="2"/>
        <w:spacing w:before="0" w:after="0"/>
        <w:jc w:val="center"/>
        <w:rPr>
          <w:rFonts w:ascii="Times New Roman" w:hAnsi="Times New Roman" w:cs="Times New Roman"/>
          <w:i w:val="0"/>
        </w:rPr>
      </w:pPr>
      <w:r w:rsidRPr="00055439">
        <w:rPr>
          <w:rFonts w:ascii="Times New Roman" w:hAnsi="Times New Roman" w:cs="Times New Roman"/>
          <w:i w:val="0"/>
        </w:rPr>
        <w:t>ОЦЕНКА СТЕПЕНИ ДЕГРАДАЦИИ ЭКОСИСТЕМ МАЛЫХ РЕК</w:t>
      </w:r>
    </w:p>
    <w:p w:rsidR="001A0EDF" w:rsidRDefault="001A0EDF" w:rsidP="00055439">
      <w:pPr>
        <w:jc w:val="center"/>
        <w:rPr>
          <w:sz w:val="28"/>
          <w:szCs w:val="28"/>
        </w:rPr>
      </w:pPr>
    </w:p>
    <w:p w:rsidR="001A0EDF" w:rsidRPr="009B2F03" w:rsidRDefault="00EE75B6" w:rsidP="00055439">
      <w:pPr>
        <w:jc w:val="center"/>
        <w:rPr>
          <w:b/>
          <w:sz w:val="28"/>
          <w:szCs w:val="28"/>
        </w:rPr>
      </w:pPr>
      <w:r w:rsidRPr="009B2F03">
        <w:rPr>
          <w:b/>
          <w:sz w:val="28"/>
          <w:szCs w:val="28"/>
        </w:rPr>
        <w:t>Галиус В.С.</w:t>
      </w:r>
      <w:r w:rsidRPr="009B2F03">
        <w:rPr>
          <w:sz w:val="28"/>
          <w:szCs w:val="28"/>
        </w:rPr>
        <w:t xml:space="preserve"> – </w:t>
      </w:r>
      <w:r w:rsidRPr="009B2F03">
        <w:rPr>
          <w:b/>
          <w:sz w:val="28"/>
          <w:szCs w:val="28"/>
        </w:rPr>
        <w:t xml:space="preserve">студент 4 курса, </w:t>
      </w:r>
    </w:p>
    <w:p w:rsidR="00EE75B6" w:rsidRPr="009B2F03" w:rsidRDefault="0058534E" w:rsidP="00055439">
      <w:pPr>
        <w:jc w:val="center"/>
        <w:rPr>
          <w:b/>
          <w:sz w:val="28"/>
          <w:szCs w:val="28"/>
        </w:rPr>
      </w:pPr>
      <w:r w:rsidRPr="009B2F03">
        <w:rPr>
          <w:b/>
          <w:sz w:val="28"/>
          <w:szCs w:val="28"/>
        </w:rPr>
        <w:t xml:space="preserve">ФГБОУ ВО </w:t>
      </w:r>
      <w:r w:rsidR="00EE75B6" w:rsidRPr="009B2F03">
        <w:rPr>
          <w:b/>
          <w:sz w:val="28"/>
          <w:szCs w:val="28"/>
        </w:rPr>
        <w:t>Ставропольский ГАУ, г. Ставрополь</w:t>
      </w:r>
    </w:p>
    <w:p w:rsidR="00EE75B6" w:rsidRPr="00055439" w:rsidRDefault="00EE75B6" w:rsidP="00055439">
      <w:pPr>
        <w:jc w:val="center"/>
        <w:rPr>
          <w:i/>
          <w:sz w:val="28"/>
          <w:szCs w:val="28"/>
        </w:rPr>
      </w:pPr>
    </w:p>
    <w:p w:rsidR="00EE75B6" w:rsidRPr="00055439" w:rsidRDefault="00EE75B6" w:rsidP="00055439">
      <w:pPr>
        <w:ind w:firstLine="720"/>
        <w:jc w:val="both"/>
        <w:rPr>
          <w:bCs/>
          <w:spacing w:val="-3"/>
          <w:sz w:val="28"/>
          <w:szCs w:val="28"/>
        </w:rPr>
      </w:pPr>
      <w:r w:rsidRPr="00D77793">
        <w:rPr>
          <w:b/>
          <w:bCs/>
          <w:sz w:val="28"/>
          <w:szCs w:val="28"/>
        </w:rPr>
        <w:t>Аннотация:</w:t>
      </w:r>
      <w:r w:rsidRPr="00055439">
        <w:rPr>
          <w:b/>
          <w:bCs/>
          <w:sz w:val="28"/>
          <w:szCs w:val="28"/>
        </w:rPr>
        <w:t xml:space="preserve"> </w:t>
      </w:r>
      <w:r w:rsidRPr="00055439">
        <w:rPr>
          <w:bCs/>
          <w:sz w:val="28"/>
          <w:szCs w:val="28"/>
        </w:rPr>
        <w:t>в статье дана оценка гидрохимическим показателям вод</w:t>
      </w:r>
      <w:r w:rsidRPr="00055439">
        <w:rPr>
          <w:sz w:val="28"/>
          <w:szCs w:val="28"/>
        </w:rPr>
        <w:t xml:space="preserve"> реки Айгурка при поступлении в водоток стоков </w:t>
      </w:r>
      <w:r w:rsidRPr="00055439">
        <w:rPr>
          <w:spacing w:val="-3"/>
          <w:sz w:val="28"/>
          <w:szCs w:val="28"/>
        </w:rPr>
        <w:t>с территорий фермерских хозяйств, определены</w:t>
      </w:r>
      <w:r w:rsidRPr="00055439">
        <w:rPr>
          <w:bCs/>
          <w:spacing w:val="-3"/>
          <w:sz w:val="28"/>
          <w:szCs w:val="28"/>
        </w:rPr>
        <w:t xml:space="preserve"> процессы ведущие к нарушению водной экосистемы.</w:t>
      </w:r>
    </w:p>
    <w:p w:rsidR="0058534E" w:rsidRDefault="0058534E" w:rsidP="00585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spacing w:val="-2"/>
          <w:sz w:val="28"/>
          <w:szCs w:val="28"/>
        </w:rPr>
      </w:pPr>
      <w:r w:rsidRPr="00D77793">
        <w:rPr>
          <w:b/>
          <w:bCs/>
          <w:spacing w:val="-2"/>
          <w:sz w:val="28"/>
          <w:szCs w:val="28"/>
        </w:rPr>
        <w:t>Ключевые слова:</w:t>
      </w:r>
      <w:r w:rsidRPr="00055439">
        <w:rPr>
          <w:b/>
          <w:bCs/>
          <w:spacing w:val="-2"/>
          <w:sz w:val="28"/>
          <w:szCs w:val="28"/>
        </w:rPr>
        <w:t xml:space="preserve"> </w:t>
      </w:r>
      <w:r w:rsidRPr="00055439">
        <w:rPr>
          <w:bCs/>
          <w:spacing w:val="-2"/>
          <w:sz w:val="28"/>
          <w:szCs w:val="28"/>
        </w:rPr>
        <w:t>малые реки, водоем, стоки, загрязнение, экосистема, фермерские хозяйства</w:t>
      </w:r>
      <w:r>
        <w:rPr>
          <w:bCs/>
          <w:spacing w:val="-2"/>
          <w:sz w:val="28"/>
          <w:szCs w:val="28"/>
        </w:rPr>
        <w:t>.</w:t>
      </w:r>
    </w:p>
    <w:p w:rsidR="0058534E" w:rsidRPr="00055439" w:rsidRDefault="0058534E" w:rsidP="00585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spacing w:val="-2"/>
          <w:sz w:val="28"/>
          <w:szCs w:val="28"/>
        </w:rPr>
      </w:pPr>
    </w:p>
    <w:p w:rsidR="00EE75B6" w:rsidRPr="0058534E" w:rsidRDefault="00EE75B6" w:rsidP="00055439">
      <w:pPr>
        <w:pStyle w:val="HTML"/>
        <w:shd w:val="clear" w:color="auto" w:fill="FFFFFF"/>
        <w:ind w:firstLine="720"/>
        <w:jc w:val="both"/>
        <w:rPr>
          <w:rFonts w:ascii="Times New Roman" w:hAnsi="Times New Roman" w:cs="Times New Roman"/>
          <w:i/>
          <w:sz w:val="28"/>
          <w:szCs w:val="28"/>
          <w:lang w:val="en-US"/>
        </w:rPr>
      </w:pPr>
      <w:r w:rsidRPr="0058534E">
        <w:rPr>
          <w:rFonts w:ascii="Times New Roman" w:hAnsi="Times New Roman" w:cs="Times New Roman"/>
          <w:b/>
          <w:i/>
          <w:sz w:val="28"/>
          <w:szCs w:val="28"/>
          <w:lang w:val="en-US"/>
        </w:rPr>
        <w:t>Abstract:</w:t>
      </w:r>
      <w:r w:rsidRPr="0058534E">
        <w:rPr>
          <w:rFonts w:ascii="Times New Roman" w:hAnsi="Times New Roman" w:cs="Times New Roman"/>
          <w:i/>
          <w:sz w:val="28"/>
          <w:szCs w:val="28"/>
          <w:lang w:val="en-US"/>
        </w:rPr>
        <w:t xml:space="preserve"> The article assesses the hydrochemical parameters of the waters of the Aygurka River. The watercourse receives wastewater from the territories of farms. An analysis of the processes leading to the disturbance of the aquatic ecosystem is given.</w:t>
      </w:r>
    </w:p>
    <w:p w:rsidR="00EE75B6" w:rsidRPr="0058534E" w:rsidRDefault="00EE75B6" w:rsidP="00055439">
      <w:pPr>
        <w:pStyle w:val="HTML"/>
        <w:shd w:val="clear" w:color="auto" w:fill="FFFFFF"/>
        <w:ind w:firstLine="720"/>
        <w:rPr>
          <w:rFonts w:ascii="Times New Roman" w:hAnsi="Times New Roman" w:cs="Times New Roman"/>
          <w:bCs/>
          <w:i/>
          <w:spacing w:val="-2"/>
          <w:sz w:val="28"/>
          <w:szCs w:val="28"/>
          <w:lang w:val="en-US"/>
        </w:rPr>
      </w:pPr>
      <w:r w:rsidRPr="0058534E">
        <w:rPr>
          <w:rFonts w:ascii="Times New Roman" w:hAnsi="Times New Roman" w:cs="Times New Roman"/>
          <w:b/>
          <w:i/>
          <w:sz w:val="28"/>
          <w:szCs w:val="28"/>
          <w:lang w:val="en-US"/>
        </w:rPr>
        <w:t>Keywords:</w:t>
      </w:r>
      <w:r w:rsidRPr="0058534E">
        <w:rPr>
          <w:rFonts w:ascii="Times New Roman" w:hAnsi="Times New Roman" w:cs="Times New Roman"/>
          <w:i/>
          <w:sz w:val="28"/>
          <w:szCs w:val="28"/>
          <w:lang w:val="en-US"/>
        </w:rPr>
        <w:t xml:space="preserve"> </w:t>
      </w:r>
      <w:r w:rsidRPr="0058534E">
        <w:rPr>
          <w:rFonts w:ascii="Times New Roman" w:hAnsi="Times New Roman" w:cs="Times New Roman"/>
          <w:i/>
          <w:sz w:val="28"/>
          <w:szCs w:val="28"/>
          <w:shd w:val="clear" w:color="auto" w:fill="FFFFFF"/>
          <w:lang w:val="en-US"/>
        </w:rPr>
        <w:t xml:space="preserve">small rivers, water, runoff, pollution, </w:t>
      </w:r>
      <w:r w:rsidRPr="0058534E">
        <w:rPr>
          <w:rFonts w:ascii="Times New Roman" w:hAnsi="Times New Roman" w:cs="Times New Roman"/>
          <w:i/>
          <w:sz w:val="28"/>
          <w:szCs w:val="28"/>
          <w:lang w:val="en-US"/>
        </w:rPr>
        <w:t xml:space="preserve">ecosystem, </w:t>
      </w:r>
      <w:r w:rsidRPr="0058534E">
        <w:rPr>
          <w:rFonts w:ascii="Times New Roman" w:hAnsi="Times New Roman" w:cs="Times New Roman"/>
          <w:i/>
          <w:sz w:val="28"/>
          <w:szCs w:val="28"/>
          <w:shd w:val="clear" w:color="auto" w:fill="FFFFFF"/>
          <w:lang w:val="en-US"/>
        </w:rPr>
        <w:t>farms</w:t>
      </w:r>
    </w:p>
    <w:p w:rsidR="00EE75B6" w:rsidRPr="00055439" w:rsidRDefault="00EE75B6"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sz w:val="28"/>
          <w:szCs w:val="28"/>
          <w:lang w:val="en-US"/>
        </w:rPr>
      </w:pPr>
    </w:p>
    <w:p w:rsidR="00EE75B6" w:rsidRPr="00055439" w:rsidRDefault="00EE75B6"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055439">
        <w:rPr>
          <w:sz w:val="28"/>
          <w:szCs w:val="28"/>
        </w:rPr>
        <w:t xml:space="preserve">Природные водные экосистемы являются биологически сбалансированными и настроенными на самоочищение и </w:t>
      </w:r>
      <w:r w:rsidRPr="00055439">
        <w:rPr>
          <w:sz w:val="28"/>
          <w:szCs w:val="28"/>
        </w:rPr>
        <w:lastRenderedPageBreak/>
        <w:t xml:space="preserve">самовосстановление системами. Естественное состояние биологического баланса может быть нарушено в результате антропогенного воздействия на водоем. В последние годы в большей степени воздействию вредных загрязнений подвергаются поверхностные водоисточники [2,5]. </w:t>
      </w:r>
    </w:p>
    <w:p w:rsidR="00EE75B6" w:rsidRPr="00055439" w:rsidRDefault="00EE75B6"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055439">
        <w:rPr>
          <w:sz w:val="28"/>
          <w:szCs w:val="28"/>
        </w:rPr>
        <w:t xml:space="preserve">Анализ литературных данных свидетельствует о том, что антропогенному воздействию подвергаются малые реки не только в зонах крупных промышленных центров. Значительный ущерб малым рекам наносится в сельской местности, из-за нарушения особого режима хозяйственной деятельности в водоохранных зонах и прибрежных защитных полосах, а также в результате поступления стоков </w:t>
      </w:r>
      <w:r w:rsidRPr="00055439">
        <w:rPr>
          <w:color w:val="000000"/>
          <w:spacing w:val="-3"/>
          <w:sz w:val="28"/>
          <w:szCs w:val="28"/>
        </w:rPr>
        <w:t xml:space="preserve">с территорий фермерских хозяйств, </w:t>
      </w:r>
      <w:r w:rsidRPr="00055439">
        <w:rPr>
          <w:sz w:val="28"/>
          <w:szCs w:val="28"/>
        </w:rPr>
        <w:t xml:space="preserve">что приводит к загрязнению рек [3,4]. </w:t>
      </w:r>
    </w:p>
    <w:p w:rsidR="00EE75B6" w:rsidRPr="00055439" w:rsidRDefault="00EE75B6"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055439">
        <w:rPr>
          <w:sz w:val="28"/>
          <w:szCs w:val="28"/>
        </w:rPr>
        <w:t xml:space="preserve">Анализ гидрохимических показателей и санитарно-гигиеническая оценка экосистем поверхностных вод, подверженных антропогенному воздействию, является актуальным вопросом. </w:t>
      </w:r>
    </w:p>
    <w:p w:rsidR="00EE75B6" w:rsidRPr="00055439" w:rsidRDefault="00EE75B6"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spacing w:val="-3"/>
          <w:sz w:val="28"/>
          <w:szCs w:val="28"/>
        </w:rPr>
      </w:pPr>
      <w:r w:rsidRPr="00055439">
        <w:rPr>
          <w:sz w:val="28"/>
          <w:szCs w:val="28"/>
        </w:rPr>
        <w:t xml:space="preserve">Целью нашей работы явилось определение влияние на гидрохимический режим водных экосистем </w:t>
      </w:r>
      <w:r w:rsidRPr="00055439">
        <w:rPr>
          <w:color w:val="000000"/>
          <w:spacing w:val="-3"/>
          <w:sz w:val="28"/>
          <w:szCs w:val="28"/>
        </w:rPr>
        <w:t xml:space="preserve">поверхностных сточных вод с территорий фермерских хозяйств. </w:t>
      </w:r>
    </w:p>
    <w:p w:rsidR="00EE75B6" w:rsidRPr="00055439" w:rsidRDefault="00EE75B6"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sz w:val="28"/>
          <w:szCs w:val="28"/>
        </w:rPr>
      </w:pPr>
      <w:r w:rsidRPr="00055439">
        <w:rPr>
          <w:color w:val="000000"/>
          <w:spacing w:val="-3"/>
          <w:sz w:val="28"/>
          <w:szCs w:val="28"/>
        </w:rPr>
        <w:t>При реализации поставленной цели в ходе исследований провели</w:t>
      </w:r>
      <w:r w:rsidRPr="00055439">
        <w:rPr>
          <w:sz w:val="28"/>
          <w:szCs w:val="28"/>
        </w:rPr>
        <w:t xml:space="preserve"> оценку экологического состояния участка поверхностного водоема реки Айгурки, протекающего по территории Туркменского района Ставропольского края. Гидрологический режим реки позволяет отнести ее к разряду малых рек.</w:t>
      </w:r>
    </w:p>
    <w:p w:rsidR="00EE75B6" w:rsidRPr="00055439" w:rsidRDefault="00EE75B6" w:rsidP="000554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055439">
        <w:rPr>
          <w:bCs/>
          <w:color w:val="000000"/>
          <w:spacing w:val="-3"/>
          <w:sz w:val="28"/>
          <w:szCs w:val="28"/>
        </w:rPr>
        <w:t xml:space="preserve">В ходе работе использованы методы экологического мониторинга поверхностных вод. </w:t>
      </w:r>
      <w:r w:rsidRPr="00055439">
        <w:rPr>
          <w:sz w:val="28"/>
          <w:szCs w:val="28"/>
        </w:rPr>
        <w:t>Оценку гидрохимического режима вод реки проводили на основе руководства по химическому анализу поверхностных вод суши, а также в соответствии  с нормативными документами: ГОСТ 17.1.3.01. - 77. «Охрана природы. Гидросфера. Правила контроля качества воды, водоемов и водотоков»; СанПиН 4630-88. Санитарные правила и нормы. Охрана поверхностных вод от загрязнения.</w:t>
      </w:r>
    </w:p>
    <w:p w:rsidR="00EE75B6" w:rsidRPr="00055439" w:rsidRDefault="00EE75B6" w:rsidP="000554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055439">
        <w:rPr>
          <w:color w:val="000000"/>
          <w:sz w:val="28"/>
          <w:szCs w:val="28"/>
        </w:rPr>
        <w:t xml:space="preserve">В ходе текущего контроля определяли следующие </w:t>
      </w:r>
      <w:r w:rsidRPr="00055439">
        <w:rPr>
          <w:color w:val="000000"/>
          <w:spacing w:val="-3"/>
          <w:sz w:val="28"/>
          <w:szCs w:val="28"/>
        </w:rPr>
        <w:t xml:space="preserve">показатели: </w:t>
      </w:r>
      <w:r w:rsidRPr="00055439">
        <w:rPr>
          <w:color w:val="000000"/>
          <w:spacing w:val="1"/>
          <w:sz w:val="28"/>
          <w:szCs w:val="28"/>
        </w:rPr>
        <w:t xml:space="preserve">хлориды и сульфаты, характеризующие степень минерализации воды; </w:t>
      </w:r>
      <w:r w:rsidRPr="00055439">
        <w:rPr>
          <w:color w:val="000000"/>
          <w:sz w:val="28"/>
          <w:szCs w:val="28"/>
        </w:rPr>
        <w:t xml:space="preserve">биогенные вещества: нитраты, нитриты; </w:t>
      </w:r>
      <w:r w:rsidRPr="00055439">
        <w:rPr>
          <w:color w:val="000000"/>
          <w:spacing w:val="9"/>
          <w:sz w:val="28"/>
          <w:szCs w:val="28"/>
        </w:rPr>
        <w:t xml:space="preserve">кислотно-щелочное равновесие водных </w:t>
      </w:r>
      <w:r w:rsidRPr="00055439">
        <w:rPr>
          <w:color w:val="000000"/>
          <w:spacing w:val="-1"/>
          <w:sz w:val="28"/>
          <w:szCs w:val="28"/>
        </w:rPr>
        <w:t xml:space="preserve">растворов (рН). </w:t>
      </w:r>
      <w:r w:rsidRPr="00055439">
        <w:rPr>
          <w:sz w:val="28"/>
          <w:szCs w:val="28"/>
        </w:rPr>
        <w:t>Определение показателя биохимического потребления кислорода (БПК) проводили, используя, метод, основанный на способности микроорганизмов потреблять растворенный кислород при биохимическом окислении органических и неорганических веществ в воде.</w:t>
      </w:r>
    </w:p>
    <w:p w:rsidR="00EE75B6" w:rsidRPr="00055439" w:rsidRDefault="00EE75B6" w:rsidP="000554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color w:val="000000"/>
          <w:spacing w:val="-3"/>
          <w:sz w:val="28"/>
          <w:szCs w:val="28"/>
        </w:rPr>
      </w:pPr>
      <w:r w:rsidRPr="00055439">
        <w:rPr>
          <w:bCs/>
          <w:color w:val="000000"/>
          <w:spacing w:val="-3"/>
          <w:sz w:val="28"/>
          <w:szCs w:val="28"/>
        </w:rPr>
        <w:t>В ходе исследований вод реки Айгурка наблюдали, что в течение вегетационного периода в районе поселка Поперечный в воды реки активно поступают сточные воды с фермерского хозяйства. Нами была проведена оценка степени деградации водной экосистемы по данным содержания загрязняющих веществ вод реки Айгурка в точке удаленной от источника загрязнения и в точке после впадения загрязненного стока в сравнении с ПДК (рыбохозяйственного назначения).</w:t>
      </w:r>
    </w:p>
    <w:p w:rsidR="00EE75B6" w:rsidRPr="00055439" w:rsidRDefault="00EE75B6" w:rsidP="000554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color w:val="000000"/>
          <w:spacing w:val="-3"/>
          <w:sz w:val="28"/>
          <w:szCs w:val="28"/>
        </w:rPr>
      </w:pPr>
      <w:r w:rsidRPr="00055439">
        <w:rPr>
          <w:bCs/>
          <w:color w:val="000000"/>
          <w:spacing w:val="-3"/>
          <w:sz w:val="28"/>
          <w:szCs w:val="28"/>
        </w:rPr>
        <w:t xml:space="preserve">Полученные данные свидетельствуют о том, что концентрации загрязняющих веществ водоема в точке удаленной от источника загрязнения </w:t>
      </w:r>
      <w:r w:rsidRPr="00055439">
        <w:rPr>
          <w:bCs/>
          <w:color w:val="000000"/>
          <w:spacing w:val="-3"/>
          <w:sz w:val="28"/>
          <w:szCs w:val="28"/>
        </w:rPr>
        <w:lastRenderedPageBreak/>
        <w:t>находятся в пределах ПДК, что свидетельствует о наличии эффекта самоочищения водного объекта в процессе эвтрофикации.</w:t>
      </w:r>
    </w:p>
    <w:p w:rsidR="00EE75B6" w:rsidRPr="00055439" w:rsidRDefault="00EE75B6" w:rsidP="000554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color w:val="000000"/>
          <w:spacing w:val="-3"/>
          <w:sz w:val="28"/>
          <w:szCs w:val="28"/>
        </w:rPr>
      </w:pPr>
      <w:r w:rsidRPr="00055439">
        <w:rPr>
          <w:bCs/>
          <w:color w:val="000000"/>
          <w:spacing w:val="-3"/>
          <w:sz w:val="28"/>
          <w:szCs w:val="28"/>
        </w:rPr>
        <w:t>В точке после впадения загрязненного стока предельно допустимые концентрации значительно превышены по ионам аммония (</w:t>
      </w:r>
      <w:r w:rsidRPr="00055439">
        <w:rPr>
          <w:bCs/>
          <w:color w:val="000000"/>
          <w:spacing w:val="-3"/>
          <w:sz w:val="28"/>
          <w:szCs w:val="28"/>
          <w:lang w:val="en-US"/>
        </w:rPr>
        <w:t>NH</w:t>
      </w:r>
      <w:r w:rsidRPr="00055439">
        <w:rPr>
          <w:bCs/>
          <w:color w:val="000000"/>
          <w:spacing w:val="-3"/>
          <w:sz w:val="28"/>
          <w:szCs w:val="28"/>
          <w:vertAlign w:val="subscript"/>
        </w:rPr>
        <w:t>4</w:t>
      </w:r>
      <w:r w:rsidRPr="00055439">
        <w:rPr>
          <w:bCs/>
          <w:color w:val="000000"/>
          <w:spacing w:val="-3"/>
          <w:sz w:val="28"/>
          <w:szCs w:val="28"/>
          <w:vertAlign w:val="superscript"/>
        </w:rPr>
        <w:t>+</w:t>
      </w:r>
      <w:r w:rsidRPr="00055439">
        <w:rPr>
          <w:bCs/>
          <w:color w:val="000000"/>
          <w:spacing w:val="-3"/>
          <w:sz w:val="28"/>
          <w:szCs w:val="28"/>
        </w:rPr>
        <w:t>) и показателю биохимического потребления кислорода (БПК</w:t>
      </w:r>
      <w:r w:rsidRPr="00055439">
        <w:rPr>
          <w:bCs/>
          <w:color w:val="000000"/>
          <w:spacing w:val="-3"/>
          <w:sz w:val="28"/>
          <w:szCs w:val="28"/>
          <w:vertAlign w:val="subscript"/>
        </w:rPr>
        <w:t>5</w:t>
      </w:r>
      <w:r w:rsidRPr="00055439">
        <w:rPr>
          <w:bCs/>
          <w:color w:val="000000"/>
          <w:spacing w:val="-3"/>
          <w:sz w:val="28"/>
          <w:szCs w:val="28"/>
        </w:rPr>
        <w:t>) соответственно 5,2 и 14,84 по отношению к ПДК – 0,39 и 3,0. Полагаем, что это связано с поступлением в водный объект сельскохозяйственных сточных вод.</w:t>
      </w:r>
    </w:p>
    <w:p w:rsidR="00EE75B6" w:rsidRPr="00055439" w:rsidRDefault="00EE75B6" w:rsidP="000554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color w:val="000000"/>
          <w:spacing w:val="-3"/>
          <w:sz w:val="28"/>
          <w:szCs w:val="28"/>
        </w:rPr>
      </w:pPr>
      <w:r w:rsidRPr="00055439">
        <w:rPr>
          <w:bCs/>
          <w:color w:val="000000"/>
          <w:spacing w:val="-3"/>
          <w:sz w:val="28"/>
          <w:szCs w:val="28"/>
        </w:rPr>
        <w:t>Активный процесс утилизации водными организмами мочевины, поступающей со сточными водами, связан с увеличением потребления кислорода, что приводит к ухудшению кислородного режима.</w:t>
      </w:r>
    </w:p>
    <w:p w:rsidR="00EE75B6" w:rsidRPr="00055439" w:rsidRDefault="00EE75B6" w:rsidP="000554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055439">
        <w:rPr>
          <w:bCs/>
          <w:color w:val="000000"/>
          <w:spacing w:val="-3"/>
          <w:sz w:val="28"/>
          <w:szCs w:val="28"/>
        </w:rPr>
        <w:t xml:space="preserve">Увеличение содержания нитритов по отношению к ПДК (рыбохозяйственного назначения) соответственно 4,79 к 0,08 (мг\л), указывает на усиление </w:t>
      </w:r>
      <w:r w:rsidRPr="00055439">
        <w:rPr>
          <w:color w:val="000000"/>
          <w:spacing w:val="1"/>
          <w:sz w:val="28"/>
          <w:szCs w:val="28"/>
        </w:rPr>
        <w:t>процессов разложения органических веществ в условиях бо</w:t>
      </w:r>
      <w:r w:rsidRPr="00055439">
        <w:rPr>
          <w:color w:val="000000"/>
          <w:sz w:val="28"/>
          <w:szCs w:val="28"/>
        </w:rPr>
        <w:t xml:space="preserve">лее медленного окисления </w:t>
      </w:r>
      <w:r w:rsidRPr="00055439">
        <w:rPr>
          <w:color w:val="000000"/>
          <w:sz w:val="28"/>
          <w:szCs w:val="28"/>
          <w:lang w:val="en-US"/>
        </w:rPr>
        <w:t>NO</w:t>
      </w:r>
      <w:r w:rsidRPr="00055439">
        <w:rPr>
          <w:color w:val="000000"/>
          <w:sz w:val="28"/>
          <w:szCs w:val="28"/>
          <w:vertAlign w:val="subscript"/>
        </w:rPr>
        <w:t>2</w:t>
      </w:r>
      <w:r w:rsidRPr="00055439">
        <w:rPr>
          <w:color w:val="000000"/>
          <w:sz w:val="28"/>
          <w:szCs w:val="28"/>
          <w:vertAlign w:val="superscript"/>
        </w:rPr>
        <w:t>-</w:t>
      </w:r>
      <w:r w:rsidRPr="00055439">
        <w:rPr>
          <w:color w:val="000000"/>
          <w:sz w:val="28"/>
          <w:szCs w:val="28"/>
        </w:rPr>
        <w:t xml:space="preserve"> в </w:t>
      </w:r>
      <w:r w:rsidRPr="00055439">
        <w:rPr>
          <w:color w:val="000000"/>
          <w:sz w:val="28"/>
          <w:szCs w:val="28"/>
          <w:lang w:val="en-US"/>
        </w:rPr>
        <w:t>NO</w:t>
      </w:r>
      <w:r w:rsidRPr="00055439">
        <w:rPr>
          <w:color w:val="000000"/>
          <w:sz w:val="28"/>
          <w:szCs w:val="28"/>
          <w:vertAlign w:val="subscript"/>
        </w:rPr>
        <w:t>3</w:t>
      </w:r>
      <w:r w:rsidRPr="00055439">
        <w:rPr>
          <w:color w:val="000000"/>
          <w:sz w:val="28"/>
          <w:szCs w:val="28"/>
          <w:vertAlign w:val="superscript"/>
        </w:rPr>
        <w:t>-</w:t>
      </w:r>
      <w:r w:rsidRPr="00055439">
        <w:rPr>
          <w:color w:val="000000"/>
          <w:sz w:val="28"/>
          <w:szCs w:val="28"/>
        </w:rPr>
        <w:t>, что свидетельствует о загряз</w:t>
      </w:r>
      <w:r w:rsidRPr="00055439">
        <w:rPr>
          <w:color w:val="000000"/>
          <w:spacing w:val="1"/>
          <w:sz w:val="28"/>
          <w:szCs w:val="28"/>
        </w:rPr>
        <w:t>нении водного объекта, выступая важным санитарным пока</w:t>
      </w:r>
      <w:r w:rsidRPr="00055439">
        <w:rPr>
          <w:color w:val="000000"/>
          <w:spacing w:val="-1"/>
          <w:sz w:val="28"/>
          <w:szCs w:val="28"/>
        </w:rPr>
        <w:t>зателем.</w:t>
      </w:r>
    </w:p>
    <w:p w:rsidR="00EE75B6" w:rsidRPr="00055439" w:rsidRDefault="00EE75B6" w:rsidP="000554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color w:val="000000"/>
          <w:spacing w:val="-3"/>
          <w:sz w:val="28"/>
          <w:szCs w:val="28"/>
        </w:rPr>
      </w:pPr>
      <w:r w:rsidRPr="00055439">
        <w:rPr>
          <w:bCs/>
          <w:color w:val="000000"/>
          <w:spacing w:val="-3"/>
          <w:sz w:val="28"/>
          <w:szCs w:val="28"/>
        </w:rPr>
        <w:t>Сложившаяся ситуация может привести к гибели целых групп водных организмов и нарушению круговорота веществ в водоеме.</w:t>
      </w:r>
    </w:p>
    <w:p w:rsidR="00EE75B6" w:rsidRPr="00055439" w:rsidRDefault="00EE75B6" w:rsidP="000554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color w:val="000000"/>
          <w:spacing w:val="-3"/>
          <w:sz w:val="28"/>
          <w:szCs w:val="28"/>
        </w:rPr>
      </w:pPr>
      <w:r w:rsidRPr="00055439">
        <w:rPr>
          <w:bCs/>
          <w:color w:val="000000"/>
          <w:spacing w:val="-3"/>
          <w:sz w:val="28"/>
          <w:szCs w:val="28"/>
        </w:rPr>
        <w:t>Поступление органических веществ с поверхностными стоками ведет к активизации процессов заиливания поверхностных водоемов. Н</w:t>
      </w:r>
      <w:r w:rsidRPr="00055439">
        <w:rPr>
          <w:color w:val="000000"/>
          <w:spacing w:val="-1"/>
          <w:sz w:val="28"/>
          <w:szCs w:val="28"/>
        </w:rPr>
        <w:t>акопление биогенных веществ в илах прибрежной зоны</w:t>
      </w:r>
      <w:r w:rsidRPr="00055439">
        <w:rPr>
          <w:color w:val="000000"/>
          <w:spacing w:val="-4"/>
          <w:sz w:val="28"/>
          <w:szCs w:val="28"/>
        </w:rPr>
        <w:t xml:space="preserve"> способствует быстрому росту высшей водной растительности</w:t>
      </w:r>
      <w:r w:rsidRPr="00055439">
        <w:rPr>
          <w:bCs/>
          <w:color w:val="000000"/>
          <w:spacing w:val="-3"/>
          <w:sz w:val="28"/>
          <w:szCs w:val="28"/>
        </w:rPr>
        <w:t xml:space="preserve">. </w:t>
      </w:r>
    </w:p>
    <w:p w:rsidR="00EE75B6" w:rsidRPr="00055439" w:rsidRDefault="00EE75B6" w:rsidP="000554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spacing w:val="-1"/>
          <w:sz w:val="28"/>
          <w:szCs w:val="28"/>
        </w:rPr>
      </w:pPr>
      <w:r w:rsidRPr="00055439">
        <w:rPr>
          <w:color w:val="000000"/>
          <w:spacing w:val="-1"/>
          <w:sz w:val="28"/>
          <w:szCs w:val="28"/>
        </w:rPr>
        <w:t xml:space="preserve">Многолетние наблюдения показывают, что чем большая доля ложа водоема приходится на мелководье, тем с большей силой сказываются на всех совершающихся в водоеме физических, химических и биологических процессах влияние наступающей с берегов и покрывающей ложе водоема растительности и тем большую роль играют в продуцировании органического вещества в водоемах </w:t>
      </w:r>
      <w:r w:rsidRPr="00055439">
        <w:rPr>
          <w:sz w:val="28"/>
          <w:szCs w:val="28"/>
        </w:rPr>
        <w:t>[1]</w:t>
      </w:r>
      <w:r w:rsidRPr="00055439">
        <w:rPr>
          <w:color w:val="000000"/>
          <w:spacing w:val="-1"/>
          <w:sz w:val="28"/>
          <w:szCs w:val="28"/>
        </w:rPr>
        <w:t>.</w:t>
      </w:r>
    </w:p>
    <w:p w:rsidR="00EE75B6" w:rsidRPr="00055439" w:rsidRDefault="00EE75B6" w:rsidP="000554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spacing w:val="-3"/>
          <w:sz w:val="28"/>
          <w:szCs w:val="28"/>
        </w:rPr>
      </w:pPr>
      <w:r w:rsidRPr="00055439">
        <w:rPr>
          <w:color w:val="000000"/>
          <w:spacing w:val="-1"/>
          <w:sz w:val="28"/>
          <w:szCs w:val="28"/>
        </w:rPr>
        <w:t>К</w:t>
      </w:r>
      <w:r w:rsidRPr="00055439">
        <w:rPr>
          <w:color w:val="000000"/>
          <w:spacing w:val="-3"/>
          <w:sz w:val="28"/>
          <w:szCs w:val="28"/>
        </w:rPr>
        <w:t>онцентрация химических веществ, образующихся в придонном слое,</w:t>
      </w:r>
      <w:r w:rsidRPr="00055439">
        <w:rPr>
          <w:color w:val="000000"/>
          <w:spacing w:val="-1"/>
          <w:sz w:val="28"/>
          <w:szCs w:val="28"/>
        </w:rPr>
        <w:t xml:space="preserve"> при </w:t>
      </w:r>
      <w:r w:rsidRPr="00055439">
        <w:rPr>
          <w:color w:val="000000"/>
          <w:spacing w:val="-3"/>
          <w:sz w:val="28"/>
          <w:szCs w:val="28"/>
        </w:rPr>
        <w:t xml:space="preserve">массовом отмирании и разложении органических остатков может быть губительна для многих обитателей водоема. </w:t>
      </w:r>
    </w:p>
    <w:p w:rsidR="00EE75B6" w:rsidRPr="00055439" w:rsidRDefault="00EE75B6" w:rsidP="000554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color w:val="000000"/>
          <w:spacing w:val="-3"/>
          <w:sz w:val="28"/>
          <w:szCs w:val="28"/>
        </w:rPr>
      </w:pPr>
      <w:r w:rsidRPr="00055439">
        <w:rPr>
          <w:color w:val="000000"/>
          <w:spacing w:val="-3"/>
          <w:sz w:val="28"/>
          <w:szCs w:val="28"/>
        </w:rPr>
        <w:t>Айгурка является р</w:t>
      </w:r>
      <w:r w:rsidRPr="00055439">
        <w:rPr>
          <w:color w:val="000000"/>
          <w:spacing w:val="-4"/>
          <w:sz w:val="28"/>
          <w:szCs w:val="28"/>
        </w:rPr>
        <w:t>екой немноговодной, на большем от</w:t>
      </w:r>
      <w:r w:rsidRPr="00055439">
        <w:rPr>
          <w:color w:val="000000"/>
          <w:spacing w:val="1"/>
          <w:sz w:val="28"/>
          <w:szCs w:val="28"/>
        </w:rPr>
        <w:t xml:space="preserve">резке пути она пересыхает. </w:t>
      </w:r>
      <w:r w:rsidRPr="00055439">
        <w:rPr>
          <w:color w:val="000000"/>
          <w:spacing w:val="-3"/>
          <w:sz w:val="28"/>
          <w:szCs w:val="28"/>
        </w:rPr>
        <w:t>Процесс чрезмерного заиливания и зарастания в засушливых природно-климатических условиях района может быть для водоема губителен.</w:t>
      </w:r>
    </w:p>
    <w:p w:rsidR="00EE75B6" w:rsidRPr="00055439" w:rsidRDefault="00EE75B6" w:rsidP="000554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spacing w:val="-3"/>
          <w:sz w:val="28"/>
          <w:szCs w:val="28"/>
        </w:rPr>
      </w:pPr>
      <w:r w:rsidRPr="00055439">
        <w:rPr>
          <w:color w:val="000000"/>
          <w:spacing w:val="-3"/>
          <w:sz w:val="28"/>
          <w:szCs w:val="28"/>
        </w:rPr>
        <w:t>В наибольшей степени негативное влияние на водные экосистемы оказывают поверхностные сточные воды с территорий фермерских хозяйств. Активный процесс заиливания родников питающих водоемы, бурный рост и развитие высшей водной растительности ведут к деградации водной экосистемы.</w:t>
      </w:r>
    </w:p>
    <w:p w:rsidR="00EE75B6" w:rsidRPr="00D77793" w:rsidRDefault="0058534E"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pacing w:val="-2"/>
          <w:sz w:val="28"/>
          <w:szCs w:val="28"/>
        </w:rPr>
      </w:pPr>
      <w:r>
        <w:rPr>
          <w:b/>
          <w:bCs/>
          <w:spacing w:val="-2"/>
          <w:sz w:val="28"/>
          <w:szCs w:val="28"/>
        </w:rPr>
        <w:t>Спи</w:t>
      </w:r>
      <w:r w:rsidR="00264F8D">
        <w:rPr>
          <w:b/>
          <w:bCs/>
          <w:spacing w:val="-2"/>
          <w:sz w:val="28"/>
          <w:szCs w:val="28"/>
          <w:lang w:val="en-US"/>
        </w:rPr>
        <w:t>c</w:t>
      </w:r>
      <w:r>
        <w:rPr>
          <w:b/>
          <w:bCs/>
          <w:spacing w:val="-2"/>
          <w:sz w:val="28"/>
          <w:szCs w:val="28"/>
        </w:rPr>
        <w:t>ок л</w:t>
      </w:r>
      <w:r w:rsidR="00EE75B6" w:rsidRPr="00D77793">
        <w:rPr>
          <w:b/>
          <w:bCs/>
          <w:spacing w:val="-2"/>
          <w:sz w:val="28"/>
          <w:szCs w:val="28"/>
        </w:rPr>
        <w:t>итератур</w:t>
      </w:r>
      <w:r>
        <w:rPr>
          <w:b/>
          <w:bCs/>
          <w:spacing w:val="-2"/>
          <w:sz w:val="28"/>
          <w:szCs w:val="28"/>
        </w:rPr>
        <w:t>ы</w:t>
      </w:r>
    </w:p>
    <w:p w:rsidR="00EE75B6" w:rsidRPr="00055439" w:rsidRDefault="00EE75B6" w:rsidP="0058534E">
      <w:pPr>
        <w:numPr>
          <w:ilvl w:val="0"/>
          <w:numId w:val="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sidRPr="00055439">
        <w:rPr>
          <w:sz w:val="28"/>
          <w:szCs w:val="28"/>
        </w:rPr>
        <w:t>Могилюк С. В. Геоэкологические аспекты управления водопользованием в бассейне трансграничных рек (на примере р. Иртыш): автореф. дис. … канд. географ. наук. Томск, 2004.- 25с.</w:t>
      </w:r>
    </w:p>
    <w:p w:rsidR="00EE75B6" w:rsidRPr="00055439" w:rsidRDefault="00EE75B6" w:rsidP="0058534E">
      <w:pPr>
        <w:pStyle w:val="11"/>
        <w:numPr>
          <w:ilvl w:val="0"/>
          <w:numId w:val="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olor w:val="000000"/>
          <w:sz w:val="28"/>
          <w:szCs w:val="28"/>
        </w:rPr>
      </w:pPr>
      <w:r w:rsidRPr="00055439">
        <w:rPr>
          <w:rFonts w:ascii="Times New Roman" w:hAnsi="Times New Roman"/>
          <w:color w:val="000000"/>
          <w:sz w:val="28"/>
          <w:szCs w:val="28"/>
        </w:rPr>
        <w:lastRenderedPageBreak/>
        <w:t>Окрут С.В. Влияние различных видов загрязнений на степень деградационных процессов экосистем малых рек // Вестник АПК Ставрополья. 2012. № 4 (8). С. 104-106.</w:t>
      </w:r>
    </w:p>
    <w:p w:rsidR="00EE75B6" w:rsidRPr="00055439" w:rsidRDefault="00EE75B6" w:rsidP="0058534E">
      <w:pPr>
        <w:pStyle w:val="a7"/>
        <w:numPr>
          <w:ilvl w:val="0"/>
          <w:numId w:val="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both"/>
        <w:rPr>
          <w:color w:val="000000"/>
          <w:sz w:val="28"/>
          <w:szCs w:val="28"/>
        </w:rPr>
      </w:pPr>
      <w:r w:rsidRPr="00055439">
        <w:rPr>
          <w:color w:val="000000"/>
          <w:sz w:val="28"/>
          <w:szCs w:val="28"/>
        </w:rPr>
        <w:t xml:space="preserve">Окрут С.В., Доценко В.С. Оценка влияния сточных вод на качественный и количественный состав зоопланктона // Актуальные вопросы экологии и природопользования: сб. науч. тр. по материалам </w:t>
      </w:r>
      <w:r w:rsidRPr="00055439">
        <w:rPr>
          <w:color w:val="000000"/>
          <w:sz w:val="28"/>
          <w:szCs w:val="28"/>
          <w:lang w:val="en-US"/>
        </w:rPr>
        <w:t>VI</w:t>
      </w:r>
      <w:r w:rsidRPr="00055439">
        <w:rPr>
          <w:color w:val="000000"/>
          <w:sz w:val="28"/>
          <w:szCs w:val="28"/>
        </w:rPr>
        <w:t xml:space="preserve"> Междунар. науч.-практ. конф. / СтГАУ. Ставрополь, 2018. С. 95-97.</w:t>
      </w:r>
    </w:p>
    <w:p w:rsidR="00EE75B6" w:rsidRPr="00055439" w:rsidRDefault="00EE75B6" w:rsidP="0058534E">
      <w:pPr>
        <w:numPr>
          <w:ilvl w:val="0"/>
          <w:numId w:val="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sidRPr="00055439">
        <w:rPr>
          <w:sz w:val="28"/>
          <w:szCs w:val="28"/>
        </w:rPr>
        <w:t>Окрут С.В. Анализ гидрохимических показателей вод реки Кума // Актуальные вопросы экологии и природопользования:</w:t>
      </w:r>
      <w:r w:rsidRPr="00055439">
        <w:rPr>
          <w:color w:val="000000"/>
          <w:sz w:val="28"/>
          <w:szCs w:val="28"/>
        </w:rPr>
        <w:t xml:space="preserve"> сб. науч. тр. по материалам </w:t>
      </w:r>
      <w:r w:rsidRPr="00055439">
        <w:rPr>
          <w:color w:val="000000"/>
          <w:sz w:val="28"/>
          <w:szCs w:val="28"/>
          <w:lang w:val="en-US"/>
        </w:rPr>
        <w:t>IV</w:t>
      </w:r>
      <w:r w:rsidRPr="00055439">
        <w:rPr>
          <w:color w:val="000000"/>
          <w:sz w:val="28"/>
          <w:szCs w:val="28"/>
        </w:rPr>
        <w:t xml:space="preserve"> Междунар. науч.-практ. конф. / СтГАУ. Ставрополь,</w:t>
      </w:r>
      <w:r w:rsidRPr="00055439">
        <w:rPr>
          <w:sz w:val="28"/>
          <w:szCs w:val="28"/>
        </w:rPr>
        <w:t xml:space="preserve"> 2014. С. 120-122.</w:t>
      </w:r>
    </w:p>
    <w:p w:rsidR="00EE75B6" w:rsidRDefault="00EE75B6" w:rsidP="0058534E">
      <w:pPr>
        <w:numPr>
          <w:ilvl w:val="0"/>
          <w:numId w:val="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sidRPr="00055439">
        <w:rPr>
          <w:sz w:val="28"/>
          <w:szCs w:val="28"/>
        </w:rPr>
        <w:t xml:space="preserve">Сербин М.А., Окрут С.В., Поспелова О.А. Обеспечение рационального использования экосистем малых рек // Применение современных ресурсосберегающих инновационных технологий в АПК: </w:t>
      </w:r>
      <w:r w:rsidRPr="00055439">
        <w:rPr>
          <w:color w:val="000000"/>
          <w:sz w:val="28"/>
          <w:szCs w:val="28"/>
        </w:rPr>
        <w:t xml:space="preserve">сб. науч. тр. по материалам </w:t>
      </w:r>
      <w:r w:rsidRPr="00055439">
        <w:rPr>
          <w:color w:val="000000"/>
          <w:sz w:val="28"/>
          <w:szCs w:val="28"/>
          <w:lang w:val="en-US"/>
        </w:rPr>
        <w:t>III</w:t>
      </w:r>
      <w:r w:rsidRPr="00055439">
        <w:rPr>
          <w:color w:val="000000"/>
          <w:sz w:val="28"/>
          <w:szCs w:val="28"/>
        </w:rPr>
        <w:t xml:space="preserve"> Междунар. науч.-практ. конф. / СтГАУ. Ставрополь,</w:t>
      </w:r>
      <w:r w:rsidRPr="00055439">
        <w:rPr>
          <w:sz w:val="28"/>
          <w:szCs w:val="28"/>
        </w:rPr>
        <w:t xml:space="preserve"> 201</w:t>
      </w:r>
      <w:r w:rsidRPr="00055439">
        <w:rPr>
          <w:sz w:val="28"/>
          <w:szCs w:val="28"/>
          <w:lang w:val="en-US"/>
        </w:rPr>
        <w:t>3</w:t>
      </w:r>
      <w:r w:rsidRPr="00055439">
        <w:rPr>
          <w:sz w:val="28"/>
          <w:szCs w:val="28"/>
        </w:rPr>
        <w:t xml:space="preserve">. С. </w:t>
      </w:r>
      <w:r w:rsidRPr="00055439">
        <w:rPr>
          <w:sz w:val="28"/>
          <w:szCs w:val="28"/>
          <w:lang w:val="en-US"/>
        </w:rPr>
        <w:t>216-218</w:t>
      </w:r>
      <w:r w:rsidRPr="00055439">
        <w:rPr>
          <w:sz w:val="28"/>
          <w:szCs w:val="28"/>
        </w:rPr>
        <w:t>.</w:t>
      </w:r>
    </w:p>
    <w:p w:rsidR="00457EC8" w:rsidRPr="00457EC8" w:rsidRDefault="00457EC8" w:rsidP="0058534E">
      <w:pPr>
        <w:numPr>
          <w:ilvl w:val="0"/>
          <w:numId w:val="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sidRPr="00457EC8">
        <w:rPr>
          <w:sz w:val="28"/>
          <w:szCs w:val="28"/>
        </w:rPr>
        <w:t xml:space="preserve">Газаев М.М., Кумышева Ю.А., Беккиева С.А., Шихалиева М.А., Мирзоева А.А., Биттиров А.М., Атаев А.М., Кабардиев С.Ш., Зубаирова М.М., Карсаков Н.Т., Ашурбекова Т.Н. </w:t>
      </w:r>
      <w:hyperlink r:id="rId149" w:history="1">
        <w:r w:rsidRPr="00457EC8">
          <w:rPr>
            <w:rStyle w:val="aa"/>
            <w:color w:val="auto"/>
            <w:sz w:val="28"/>
            <w:szCs w:val="28"/>
            <w:u w:val="none"/>
          </w:rPr>
          <w:t>Токсико-химические показатели реки терек в районах техногенного пресса</w:t>
        </w:r>
      </w:hyperlink>
      <w:r w:rsidRPr="00457EC8">
        <w:rPr>
          <w:sz w:val="28"/>
          <w:szCs w:val="28"/>
        </w:rPr>
        <w:t xml:space="preserve"> // </w:t>
      </w:r>
      <w:hyperlink r:id="rId150" w:history="1">
        <w:r w:rsidRPr="00457EC8">
          <w:rPr>
            <w:rStyle w:val="aa"/>
            <w:color w:val="auto"/>
            <w:sz w:val="28"/>
            <w:szCs w:val="28"/>
            <w:u w:val="none"/>
          </w:rPr>
          <w:t>Проблемы развития АПК региона</w:t>
        </w:r>
      </w:hyperlink>
      <w:r w:rsidRPr="00457EC8">
        <w:rPr>
          <w:sz w:val="28"/>
          <w:szCs w:val="28"/>
        </w:rPr>
        <w:t>. 2014. Т. 19. </w:t>
      </w:r>
      <w:hyperlink r:id="rId151" w:history="1">
        <w:r w:rsidRPr="00457EC8">
          <w:rPr>
            <w:rStyle w:val="aa"/>
            <w:color w:val="auto"/>
            <w:sz w:val="28"/>
            <w:szCs w:val="28"/>
            <w:u w:val="none"/>
          </w:rPr>
          <w:t>№ 3 (19)</w:t>
        </w:r>
      </w:hyperlink>
      <w:r w:rsidRPr="00457EC8">
        <w:rPr>
          <w:sz w:val="28"/>
          <w:szCs w:val="28"/>
        </w:rPr>
        <w:t>. С. 42-44.</w:t>
      </w:r>
    </w:p>
    <w:p w:rsidR="00EE75B6" w:rsidRDefault="00EE75B6"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9B2F03" w:rsidRPr="00055439" w:rsidRDefault="009B2F03"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3D7BA8" w:rsidRDefault="003D7BA8" w:rsidP="003D7BA8">
      <w:pPr>
        <w:rPr>
          <w:b/>
          <w:sz w:val="28"/>
          <w:szCs w:val="28"/>
        </w:rPr>
      </w:pPr>
      <w:r>
        <w:rPr>
          <w:b/>
          <w:sz w:val="28"/>
          <w:szCs w:val="28"/>
        </w:rPr>
        <w:t>УДК 633.11</w:t>
      </w:r>
    </w:p>
    <w:p w:rsidR="003D7BA8" w:rsidRDefault="003D7BA8" w:rsidP="003D7BA8">
      <w:pPr>
        <w:jc w:val="center"/>
        <w:rPr>
          <w:b/>
          <w:sz w:val="28"/>
          <w:szCs w:val="28"/>
        </w:rPr>
      </w:pPr>
      <w:r>
        <w:rPr>
          <w:b/>
          <w:sz w:val="28"/>
          <w:szCs w:val="28"/>
        </w:rPr>
        <w:t xml:space="preserve">  ЭЛЕМЕНТЫ ВОЗДЕЛЫВАНИЯ МОРКОВИ НА КАПЕЛЬНОМ ОРОШЕНИИ</w:t>
      </w:r>
    </w:p>
    <w:p w:rsidR="002A14D0" w:rsidRDefault="002A14D0" w:rsidP="002A14D0">
      <w:pPr>
        <w:jc w:val="center"/>
        <w:rPr>
          <w:i/>
          <w:sz w:val="28"/>
          <w:szCs w:val="28"/>
        </w:rPr>
      </w:pPr>
    </w:p>
    <w:p w:rsidR="003D7BA8" w:rsidRPr="009B2F03" w:rsidRDefault="00D14C72" w:rsidP="002A14D0">
      <w:pPr>
        <w:jc w:val="center"/>
        <w:rPr>
          <w:b/>
          <w:sz w:val="28"/>
          <w:szCs w:val="28"/>
        </w:rPr>
      </w:pPr>
      <w:r w:rsidRPr="009B2F03">
        <w:rPr>
          <w:b/>
          <w:sz w:val="28"/>
          <w:szCs w:val="28"/>
        </w:rPr>
        <w:t xml:space="preserve">Губина Л.В. – </w:t>
      </w:r>
      <w:r w:rsidR="003D7BA8" w:rsidRPr="009B2F03">
        <w:rPr>
          <w:b/>
          <w:sz w:val="28"/>
          <w:szCs w:val="28"/>
        </w:rPr>
        <w:t>к.с.-х.н., ст. преподаватель</w:t>
      </w:r>
    </w:p>
    <w:p w:rsidR="002A14D0" w:rsidRPr="009B2F03" w:rsidRDefault="003D7BA8" w:rsidP="002A14D0">
      <w:pPr>
        <w:jc w:val="center"/>
        <w:rPr>
          <w:b/>
          <w:sz w:val="28"/>
          <w:szCs w:val="28"/>
        </w:rPr>
      </w:pPr>
      <w:r w:rsidRPr="009B2F03">
        <w:rPr>
          <w:b/>
          <w:sz w:val="28"/>
          <w:szCs w:val="28"/>
        </w:rPr>
        <w:t>Волгоградский государственный</w:t>
      </w:r>
      <w:r w:rsidR="002A14D0" w:rsidRPr="009B2F03">
        <w:rPr>
          <w:b/>
          <w:sz w:val="28"/>
          <w:szCs w:val="28"/>
        </w:rPr>
        <w:t xml:space="preserve"> </w:t>
      </w:r>
      <w:r w:rsidRPr="009B2F03">
        <w:rPr>
          <w:b/>
          <w:sz w:val="28"/>
          <w:szCs w:val="28"/>
        </w:rPr>
        <w:t xml:space="preserve">аграрный университет, </w:t>
      </w:r>
    </w:p>
    <w:p w:rsidR="003D7BA8" w:rsidRPr="009B2F03" w:rsidRDefault="003D7BA8" w:rsidP="002A14D0">
      <w:pPr>
        <w:jc w:val="center"/>
        <w:rPr>
          <w:b/>
          <w:sz w:val="28"/>
          <w:szCs w:val="28"/>
        </w:rPr>
      </w:pPr>
      <w:r w:rsidRPr="009B2F03">
        <w:rPr>
          <w:b/>
          <w:sz w:val="28"/>
          <w:szCs w:val="28"/>
        </w:rPr>
        <w:t>г. Волгоград</w:t>
      </w:r>
    </w:p>
    <w:p w:rsidR="003D7BA8" w:rsidRDefault="003D7BA8" w:rsidP="003D7BA8">
      <w:pPr>
        <w:widowControl w:val="0"/>
        <w:ind w:firstLine="454"/>
        <w:jc w:val="both"/>
        <w:rPr>
          <w:b/>
          <w:sz w:val="28"/>
          <w:szCs w:val="28"/>
        </w:rPr>
      </w:pPr>
    </w:p>
    <w:p w:rsidR="003D7BA8" w:rsidRDefault="003D7BA8" w:rsidP="008473ED">
      <w:pPr>
        <w:widowControl w:val="0"/>
        <w:ind w:firstLine="454"/>
        <w:jc w:val="both"/>
        <w:rPr>
          <w:sz w:val="28"/>
          <w:szCs w:val="28"/>
        </w:rPr>
      </w:pPr>
      <w:r>
        <w:rPr>
          <w:b/>
          <w:sz w:val="28"/>
          <w:szCs w:val="28"/>
        </w:rPr>
        <w:t>Аннотация.</w:t>
      </w:r>
      <w:r>
        <w:rPr>
          <w:sz w:val="28"/>
          <w:szCs w:val="28"/>
        </w:rPr>
        <w:t xml:space="preserve"> В статье приводятся данные опытов по фертигации моркови столовой различными питательными растворами. Установлена высокая эффективность чизельных рыхлений рабочими органами Ранчо при фертигации </w:t>
      </w:r>
      <w:r>
        <w:rPr>
          <w:rFonts w:eastAsia="Calibri" w:cs="Arial"/>
          <w:sz w:val="28"/>
          <w:szCs w:val="28"/>
        </w:rPr>
        <w:t xml:space="preserve">питательным раствором, приготовленным с использованием аммиачной селитры в первые 4 подкормки и удобрения </w:t>
      </w:r>
      <w:r>
        <w:rPr>
          <w:rFonts w:eastAsia="Calibri" w:cs="Arial"/>
          <w:sz w:val="28"/>
          <w:szCs w:val="28"/>
          <w:lang w:val="en-US"/>
        </w:rPr>
        <w:t>NS</w:t>
      </w:r>
      <w:r>
        <w:rPr>
          <w:rFonts w:eastAsia="Calibri" w:cs="Arial"/>
          <w:sz w:val="28"/>
          <w:szCs w:val="28"/>
        </w:rPr>
        <w:t xml:space="preserve"> 30:7в 5-8 подкормки</w:t>
      </w:r>
    </w:p>
    <w:p w:rsidR="003D7BA8" w:rsidRDefault="003D7BA8" w:rsidP="008473ED">
      <w:pPr>
        <w:widowControl w:val="0"/>
        <w:ind w:firstLine="454"/>
        <w:jc w:val="both"/>
        <w:rPr>
          <w:b/>
          <w:sz w:val="28"/>
          <w:szCs w:val="28"/>
        </w:rPr>
      </w:pPr>
      <w:r>
        <w:rPr>
          <w:b/>
          <w:sz w:val="28"/>
          <w:szCs w:val="28"/>
        </w:rPr>
        <w:t>Ключевые слова:</w:t>
      </w:r>
      <w:r>
        <w:rPr>
          <w:sz w:val="28"/>
          <w:szCs w:val="28"/>
        </w:rPr>
        <w:t xml:space="preserve">  капельное орошение, фертигация, минеральные удобрения, морковь.</w:t>
      </w:r>
    </w:p>
    <w:p w:rsidR="00D14C72" w:rsidRPr="009B2F03" w:rsidRDefault="00D14C72" w:rsidP="008473ED">
      <w:pPr>
        <w:ind w:firstLine="454"/>
        <w:jc w:val="both"/>
        <w:rPr>
          <w:i/>
          <w:sz w:val="28"/>
          <w:szCs w:val="28"/>
        </w:rPr>
      </w:pPr>
    </w:p>
    <w:p w:rsidR="003D7BA8" w:rsidRPr="009B2F03" w:rsidRDefault="003D7BA8" w:rsidP="008473ED">
      <w:pPr>
        <w:ind w:firstLine="454"/>
        <w:jc w:val="both"/>
        <w:rPr>
          <w:rFonts w:eastAsiaTheme="minorHAnsi"/>
          <w:i/>
          <w:sz w:val="28"/>
          <w:szCs w:val="28"/>
          <w:lang w:val="en-US" w:eastAsia="en-US"/>
        </w:rPr>
      </w:pPr>
      <w:r w:rsidRPr="009B2F03">
        <w:rPr>
          <w:b/>
          <w:i/>
          <w:sz w:val="28"/>
          <w:szCs w:val="28"/>
        </w:rPr>
        <w:t xml:space="preserve">  </w:t>
      </w:r>
      <w:r w:rsidR="00D77793" w:rsidRPr="009B2F03">
        <w:rPr>
          <w:b/>
          <w:i/>
          <w:sz w:val="28"/>
          <w:szCs w:val="28"/>
          <w:lang w:val="en-US"/>
        </w:rPr>
        <w:t>Abstract</w:t>
      </w:r>
      <w:r w:rsidRPr="009B2F03">
        <w:rPr>
          <w:b/>
          <w:i/>
          <w:sz w:val="28"/>
          <w:szCs w:val="28"/>
          <w:lang w:val="en-US"/>
        </w:rPr>
        <w:t>.</w:t>
      </w:r>
      <w:r w:rsidRPr="009B2F03">
        <w:rPr>
          <w:i/>
          <w:sz w:val="28"/>
          <w:szCs w:val="28"/>
          <w:lang w:val="en-US"/>
        </w:rPr>
        <w:t xml:space="preserve"> The article presents the data of experiments on fertigation of carrots with various nutrient solutions. High efficiency of chisel loosening by working bodies of Ranches at fertigation by the nutrient solution prepared with use of ammonium nitrate in the first 4 top dressing and fertilizers NS 30:7b 5-8 top dressing is established.</w:t>
      </w:r>
    </w:p>
    <w:p w:rsidR="003D7BA8" w:rsidRPr="009B2F03" w:rsidRDefault="003D7BA8" w:rsidP="008473ED">
      <w:pPr>
        <w:ind w:firstLine="454"/>
        <w:jc w:val="both"/>
        <w:rPr>
          <w:i/>
          <w:sz w:val="28"/>
          <w:szCs w:val="28"/>
          <w:lang w:val="en-US"/>
        </w:rPr>
      </w:pPr>
      <w:r w:rsidRPr="009B2F03">
        <w:rPr>
          <w:b/>
          <w:i/>
          <w:sz w:val="28"/>
          <w:szCs w:val="28"/>
          <w:lang w:val="en-US"/>
        </w:rPr>
        <w:lastRenderedPageBreak/>
        <w:t xml:space="preserve"> </w:t>
      </w:r>
      <w:r w:rsidR="00D14C72" w:rsidRPr="009B2F03">
        <w:rPr>
          <w:b/>
          <w:i/>
          <w:sz w:val="28"/>
          <w:szCs w:val="28"/>
          <w:lang w:val="en-US"/>
        </w:rPr>
        <w:t>Key</w:t>
      </w:r>
      <w:r w:rsidRPr="009B2F03">
        <w:rPr>
          <w:b/>
          <w:i/>
          <w:sz w:val="28"/>
          <w:szCs w:val="28"/>
          <w:lang w:val="en-US"/>
        </w:rPr>
        <w:t>words:</w:t>
      </w:r>
      <w:r w:rsidRPr="009B2F03">
        <w:rPr>
          <w:i/>
          <w:sz w:val="28"/>
          <w:szCs w:val="28"/>
          <w:lang w:val="en-US"/>
        </w:rPr>
        <w:t xml:space="preserve"> drip irrigation, fertigation, mineral fertilizers, carrots</w:t>
      </w:r>
    </w:p>
    <w:p w:rsidR="003D7BA8" w:rsidRDefault="003D7BA8" w:rsidP="008473ED">
      <w:pPr>
        <w:ind w:firstLine="709"/>
        <w:jc w:val="both"/>
        <w:rPr>
          <w:rFonts w:eastAsia="Calibri"/>
          <w:sz w:val="28"/>
          <w:szCs w:val="28"/>
          <w:lang w:val="en-US"/>
        </w:rPr>
      </w:pPr>
    </w:p>
    <w:p w:rsidR="003D7BA8" w:rsidRDefault="003D7BA8" w:rsidP="008473ED">
      <w:pPr>
        <w:ind w:firstLine="709"/>
        <w:jc w:val="both"/>
        <w:rPr>
          <w:rFonts w:eastAsia="Calibri"/>
          <w:sz w:val="28"/>
          <w:szCs w:val="28"/>
        </w:rPr>
      </w:pPr>
      <w:r>
        <w:rPr>
          <w:rFonts w:eastAsia="Calibri"/>
          <w:sz w:val="28"/>
          <w:szCs w:val="28"/>
        </w:rPr>
        <w:t xml:space="preserve">В настоящее время овощеводство открытого грунта сосредоточенно в степной, сухостепной и полупустынной зонах Российской Федерации, которые отличаются высокой температурой воздуха, острым дефицитом влаги, частыми засухами и суховеями. В связи с этими неблагоприятными факторами все овощные культуры приходится выращивать при регулярном орошении [1].  </w:t>
      </w:r>
    </w:p>
    <w:p w:rsidR="003D7BA8" w:rsidRDefault="003D7BA8" w:rsidP="008473ED">
      <w:pPr>
        <w:ind w:firstLine="567"/>
        <w:jc w:val="both"/>
        <w:rPr>
          <w:rFonts w:eastAsia="Calibri"/>
          <w:sz w:val="28"/>
          <w:szCs w:val="28"/>
        </w:rPr>
      </w:pPr>
      <w:r>
        <w:rPr>
          <w:rFonts w:eastAsia="Calibri"/>
          <w:sz w:val="28"/>
          <w:szCs w:val="28"/>
        </w:rPr>
        <w:t xml:space="preserve">Научными учреждениями и овощеводами передовых хозяйств накоплены данные, доказывающие, что решающим и безальтернативным условием увеличения урожайности валовых сборов овощных культур является рациональное применение минеральных и органических удобрений, мелиорантов и других агрохимикатов [3].  </w:t>
      </w:r>
    </w:p>
    <w:p w:rsidR="003D7BA8" w:rsidRDefault="003D7BA8" w:rsidP="008473ED">
      <w:pPr>
        <w:ind w:firstLine="709"/>
        <w:jc w:val="both"/>
        <w:rPr>
          <w:rFonts w:eastAsia="Calibri"/>
          <w:sz w:val="28"/>
          <w:szCs w:val="28"/>
        </w:rPr>
      </w:pPr>
      <w:r>
        <w:rPr>
          <w:rFonts w:eastAsia="Calibri"/>
          <w:sz w:val="28"/>
          <w:szCs w:val="28"/>
        </w:rPr>
        <w:t xml:space="preserve">Агрохимической наукой убедительно доказано, что эффективное использование удобрений достигается в том случае, если их применяют в правильно разработанной системе с учетом конкретных почвенных и климатических условий, свойств удобрений, физиологических особенностей питания, планируемой урожайности выращиваемых культур и чередования их в севообороте  [6].  </w:t>
      </w:r>
    </w:p>
    <w:p w:rsidR="003D7BA8" w:rsidRDefault="003D7BA8" w:rsidP="008473ED">
      <w:pPr>
        <w:ind w:firstLine="709"/>
        <w:jc w:val="both"/>
        <w:rPr>
          <w:rFonts w:eastAsia="Calibri"/>
          <w:sz w:val="28"/>
          <w:szCs w:val="28"/>
        </w:rPr>
      </w:pPr>
      <w:r>
        <w:rPr>
          <w:rFonts w:eastAsia="Calibri"/>
          <w:sz w:val="28"/>
          <w:szCs w:val="28"/>
        </w:rPr>
        <w:t xml:space="preserve">По современным представлениям понятие научно-обоснованной системы удобрения означает комплекс взаимосвязанных агрохимических, агротехнических и организационно-хозяйственных мер по использованию химических мелиорантов (гипса, фосфогипса, извести и др.) в целях сохранения плодородия почвы, увеличения урожайности сельскохозяйственных культур и предотвращения загрязнения природной среды [7].  </w:t>
      </w:r>
    </w:p>
    <w:p w:rsidR="003D7BA8" w:rsidRDefault="003D7BA8" w:rsidP="008473ED">
      <w:pPr>
        <w:ind w:firstLine="567"/>
        <w:jc w:val="both"/>
        <w:rPr>
          <w:rFonts w:eastAsiaTheme="minorHAnsi"/>
          <w:color w:val="000000"/>
          <w:sz w:val="28"/>
          <w:szCs w:val="28"/>
        </w:rPr>
      </w:pPr>
      <w:r>
        <w:rPr>
          <w:color w:val="000000"/>
          <w:sz w:val="28"/>
          <w:szCs w:val="28"/>
        </w:rPr>
        <w:t xml:space="preserve">Фертигация — это внесение в почву растворимых в воде минеральных удобрений. Данный метод в сухом виде обеспечивает более высокую урожайность и экономически более эффективен </w:t>
      </w:r>
      <w:r>
        <w:rPr>
          <w:rFonts w:eastAsia="Calibri"/>
          <w:sz w:val="28"/>
          <w:szCs w:val="28"/>
        </w:rPr>
        <w:t xml:space="preserve">[4].  </w:t>
      </w:r>
      <w:r>
        <w:rPr>
          <w:color w:val="000000"/>
          <w:sz w:val="28"/>
          <w:szCs w:val="28"/>
        </w:rPr>
        <w:t xml:space="preserve"> </w:t>
      </w:r>
    </w:p>
    <w:p w:rsidR="003D7BA8" w:rsidRDefault="003D7BA8" w:rsidP="008473ED">
      <w:pPr>
        <w:ind w:firstLine="567"/>
        <w:jc w:val="both"/>
        <w:rPr>
          <w:color w:val="000000"/>
          <w:sz w:val="28"/>
          <w:szCs w:val="28"/>
        </w:rPr>
      </w:pPr>
      <w:r>
        <w:rPr>
          <w:color w:val="000000"/>
          <w:sz w:val="28"/>
          <w:szCs w:val="28"/>
        </w:rPr>
        <w:t xml:space="preserve">Наряду с этим при быстром росте площадей производства сельскохозяйственных культур на капельном и спринклерном орошении, которые на сегодняшний день в мире превышают 3,5 млн. га, отмечен  значительный рост орошаемых участков, на которых применяется фертигация </w:t>
      </w:r>
      <w:r>
        <w:rPr>
          <w:rFonts w:eastAsia="Calibri"/>
          <w:sz w:val="28"/>
          <w:szCs w:val="28"/>
        </w:rPr>
        <w:t xml:space="preserve">[8].  </w:t>
      </w:r>
    </w:p>
    <w:p w:rsidR="003D7BA8" w:rsidRDefault="003D7BA8" w:rsidP="008473ED">
      <w:pPr>
        <w:ind w:firstLine="567"/>
        <w:jc w:val="both"/>
        <w:rPr>
          <w:color w:val="000000"/>
          <w:sz w:val="28"/>
          <w:szCs w:val="28"/>
        </w:rPr>
      </w:pPr>
      <w:r>
        <w:rPr>
          <w:color w:val="000000"/>
          <w:sz w:val="28"/>
          <w:szCs w:val="28"/>
        </w:rPr>
        <w:t>В результате использования фертигации при возделывании овощных и других культур увеличивается отдача материальных издержек, а в дальнейшем повышается уровень рентабельности</w:t>
      </w:r>
      <w:r>
        <w:rPr>
          <w:rFonts w:eastAsia="Calibri"/>
          <w:sz w:val="28"/>
          <w:szCs w:val="28"/>
        </w:rPr>
        <w:t xml:space="preserve">[1].  </w:t>
      </w:r>
      <w:r>
        <w:rPr>
          <w:color w:val="000000"/>
          <w:sz w:val="28"/>
          <w:szCs w:val="28"/>
        </w:rPr>
        <w:t xml:space="preserve"> </w:t>
      </w:r>
    </w:p>
    <w:p w:rsidR="003D7BA8" w:rsidRDefault="003D7BA8" w:rsidP="008473ED">
      <w:pPr>
        <w:ind w:firstLine="567"/>
        <w:jc w:val="both"/>
        <w:rPr>
          <w:color w:val="000000"/>
          <w:sz w:val="28"/>
          <w:szCs w:val="28"/>
        </w:rPr>
      </w:pPr>
      <w:r>
        <w:rPr>
          <w:color w:val="000000"/>
          <w:sz w:val="28"/>
          <w:szCs w:val="28"/>
        </w:rPr>
        <w:t xml:space="preserve">Эффективное использование фертигации основано на соблюдении определенных требований по применению водорастворимых удобрений. </w:t>
      </w:r>
    </w:p>
    <w:p w:rsidR="003D7BA8" w:rsidRDefault="003D7BA8" w:rsidP="008473ED">
      <w:pPr>
        <w:shd w:val="clear" w:color="auto" w:fill="FFFFFF"/>
        <w:ind w:firstLine="567"/>
        <w:jc w:val="both"/>
        <w:rPr>
          <w:iCs/>
          <w:color w:val="000000"/>
          <w:sz w:val="28"/>
          <w:szCs w:val="28"/>
        </w:rPr>
      </w:pPr>
      <w:r>
        <w:rPr>
          <w:color w:val="000000"/>
          <w:sz w:val="28"/>
          <w:szCs w:val="28"/>
        </w:rPr>
        <w:t xml:space="preserve">В двадцать первом веке совершенствование технологий основной обработки почвы должно основываться на принципах ресурсосбережения, биологизации и экологизации </w:t>
      </w:r>
      <w:r>
        <w:rPr>
          <w:rFonts w:eastAsia="Calibri"/>
          <w:sz w:val="28"/>
          <w:szCs w:val="28"/>
        </w:rPr>
        <w:t xml:space="preserve">[5].  </w:t>
      </w:r>
      <w:r>
        <w:rPr>
          <w:color w:val="000000"/>
          <w:sz w:val="28"/>
          <w:szCs w:val="28"/>
        </w:rPr>
        <w:t xml:space="preserve"> </w:t>
      </w:r>
    </w:p>
    <w:p w:rsidR="003D7BA8" w:rsidRDefault="003D7BA8" w:rsidP="008473ED">
      <w:pPr>
        <w:shd w:val="clear" w:color="auto" w:fill="FFFFFF"/>
        <w:ind w:firstLine="567"/>
        <w:jc w:val="both"/>
        <w:rPr>
          <w:sz w:val="28"/>
          <w:szCs w:val="28"/>
        </w:rPr>
      </w:pPr>
      <w:r>
        <w:rPr>
          <w:sz w:val="28"/>
          <w:szCs w:val="28"/>
        </w:rPr>
        <w:t xml:space="preserve">В сложных экономических условиях дефицита материальных и денежных ресурсов в овощеводстве возрастает необходимость более широкого применения ресурсосберегающих технологий для получения </w:t>
      </w:r>
      <w:r>
        <w:rPr>
          <w:sz w:val="28"/>
          <w:szCs w:val="28"/>
        </w:rPr>
        <w:lastRenderedPageBreak/>
        <w:t xml:space="preserve">высоких и стабильных урожаев овощных культур при минимальных издержках </w:t>
      </w:r>
      <w:r>
        <w:rPr>
          <w:rFonts w:eastAsia="Calibri"/>
          <w:sz w:val="28"/>
          <w:szCs w:val="28"/>
        </w:rPr>
        <w:t xml:space="preserve">[2].  </w:t>
      </w:r>
    </w:p>
    <w:p w:rsidR="003D7BA8" w:rsidRDefault="003D7BA8" w:rsidP="008473ED">
      <w:pPr>
        <w:ind w:firstLine="567"/>
        <w:jc w:val="both"/>
        <w:rPr>
          <w:rFonts w:eastAsiaTheme="minorHAnsi"/>
          <w:color w:val="000000"/>
          <w:sz w:val="28"/>
          <w:szCs w:val="28"/>
          <w:lang w:eastAsia="en-US"/>
        </w:rPr>
      </w:pPr>
      <w:r>
        <w:rPr>
          <w:sz w:val="28"/>
          <w:szCs w:val="28"/>
        </w:rPr>
        <w:t>В связи с этим, в результате анализа приведённых выше литературных источников, направления наших исследований были направлены на определение оптимального сочетания обработки почвы и применения  различных видов удобрений, обеспечивающих наиболее рациональное использование материальных, энергетических ресурсов и повышение рентабельности технологии производства моркови.</w:t>
      </w:r>
    </w:p>
    <w:p w:rsidR="003D7BA8" w:rsidRDefault="003D7BA8" w:rsidP="008473ED">
      <w:pPr>
        <w:ind w:right="-1" w:firstLine="567"/>
        <w:jc w:val="both"/>
        <w:rPr>
          <w:sz w:val="28"/>
          <w:szCs w:val="28"/>
        </w:rPr>
      </w:pPr>
      <w:r>
        <w:rPr>
          <w:sz w:val="28"/>
          <w:szCs w:val="28"/>
        </w:rPr>
        <w:t>В зависимости от обработки почвы пористость пахотного слоя изменялась от 53,0 % до 54,0 %, при этом самые высокие показатели пористости были на вариантах с плоскорезной обработкой КПГ-2-150 и чизельной обработки рабочими органами Ранчо с рыхлением до 0,40 м и оборотом пласта на 0,20 м.</w:t>
      </w:r>
    </w:p>
    <w:p w:rsidR="003D7BA8" w:rsidRDefault="003D7BA8" w:rsidP="008473ED">
      <w:pPr>
        <w:ind w:right="-1" w:firstLine="567"/>
        <w:jc w:val="both"/>
        <w:rPr>
          <w:sz w:val="28"/>
          <w:szCs w:val="28"/>
        </w:rPr>
      </w:pPr>
      <w:r>
        <w:rPr>
          <w:sz w:val="28"/>
          <w:szCs w:val="28"/>
        </w:rPr>
        <w:t>Было установлено преимущество отвальных способов основной обработки почвы, и в частности вспашки на 0,25-0,27 м, перед безотвальной плоскорезной обработкой в очищении орошаемых участков от сорной растительности.</w:t>
      </w:r>
    </w:p>
    <w:p w:rsidR="003D7BA8" w:rsidRDefault="003D7BA8" w:rsidP="008473ED">
      <w:pPr>
        <w:ind w:right="-1" w:firstLine="567"/>
        <w:jc w:val="both"/>
        <w:rPr>
          <w:sz w:val="28"/>
          <w:szCs w:val="28"/>
        </w:rPr>
      </w:pPr>
      <w:r>
        <w:rPr>
          <w:sz w:val="28"/>
          <w:szCs w:val="28"/>
        </w:rPr>
        <w:t>Урожайность моркови в среднем за 2016-2018 гг. на вариантах чизельной обработки с рыхлением до 0,40 м и оборотом пласта на 0,20 м в зависимости от вида фертигации была от 78,4 до 81,7 т/га, на вариантах вспашки плугом на глубину 0,25-0,27 м - от 76,1 до 79,5 т/га, то есть на 2,2 -2,3 т/га меньше, и на вариантах с  безотвальной обработкой  плоскорезом на глубину 0,25-0,27 м - от 73,7 до 76,9 т/га, то есть на 2,4 -2,6 т/га меньше чем на вариантах вспашки.</w:t>
      </w:r>
    </w:p>
    <w:p w:rsidR="003D7BA8" w:rsidRDefault="003D7BA8" w:rsidP="008473ED">
      <w:pPr>
        <w:ind w:right="-1" w:firstLine="567"/>
        <w:jc w:val="both"/>
        <w:rPr>
          <w:sz w:val="28"/>
          <w:szCs w:val="28"/>
        </w:rPr>
      </w:pPr>
      <w:r>
        <w:rPr>
          <w:rFonts w:eastAsia="Calibri"/>
          <w:sz w:val="28"/>
          <w:szCs w:val="28"/>
        </w:rPr>
        <w:t xml:space="preserve">Применение во время фертигации моркови питательного раствора, приготовленного с использованием аммиачной селитры в первые 4 подкормки и удобрения </w:t>
      </w:r>
      <w:r>
        <w:rPr>
          <w:rFonts w:eastAsia="Calibri"/>
          <w:sz w:val="28"/>
          <w:szCs w:val="28"/>
          <w:lang w:val="en-US"/>
        </w:rPr>
        <w:t>NS</w:t>
      </w:r>
      <w:r>
        <w:rPr>
          <w:rFonts w:eastAsia="Calibri"/>
          <w:sz w:val="28"/>
          <w:szCs w:val="28"/>
        </w:rPr>
        <w:t xml:space="preserve"> 30:7 в 5-8 подкормки</w:t>
      </w:r>
      <w:r>
        <w:rPr>
          <w:sz w:val="28"/>
          <w:szCs w:val="28"/>
        </w:rPr>
        <w:t xml:space="preserve"> и </w:t>
      </w:r>
      <w:r>
        <w:rPr>
          <w:rFonts w:eastAsia="Calibri"/>
          <w:sz w:val="28"/>
          <w:szCs w:val="28"/>
        </w:rPr>
        <w:t xml:space="preserve">питательного раствора, приготовленного с использованием удобрения </w:t>
      </w:r>
      <w:r>
        <w:rPr>
          <w:rFonts w:eastAsia="Calibri"/>
          <w:sz w:val="28"/>
          <w:szCs w:val="28"/>
          <w:lang w:val="en-US"/>
        </w:rPr>
        <w:t>NS</w:t>
      </w:r>
      <w:r>
        <w:rPr>
          <w:rFonts w:eastAsia="Calibri"/>
          <w:sz w:val="28"/>
          <w:szCs w:val="28"/>
        </w:rPr>
        <w:t xml:space="preserve"> 30:7 </w:t>
      </w:r>
      <w:r>
        <w:rPr>
          <w:sz w:val="28"/>
          <w:szCs w:val="28"/>
        </w:rPr>
        <w:t xml:space="preserve">во время всех 8 подкормок по сравнению со </w:t>
      </w:r>
      <w:r>
        <w:rPr>
          <w:rFonts w:eastAsia="Calibri"/>
          <w:sz w:val="28"/>
          <w:szCs w:val="28"/>
        </w:rPr>
        <w:t>стандартно используемым для фертигации питательным раствором из аммиачной селитры увеличивало</w:t>
      </w:r>
      <w:r>
        <w:rPr>
          <w:sz w:val="28"/>
          <w:szCs w:val="28"/>
        </w:rPr>
        <w:t xml:space="preserve"> урожайность моркови  соответственно на  3,2-3,4  и  1,3-1,9 т/га.</w:t>
      </w:r>
    </w:p>
    <w:p w:rsidR="003D7BA8" w:rsidRDefault="003D7BA8" w:rsidP="008473ED">
      <w:pPr>
        <w:ind w:right="-1" w:firstLine="567"/>
        <w:jc w:val="both"/>
        <w:rPr>
          <w:sz w:val="28"/>
          <w:szCs w:val="28"/>
        </w:rPr>
      </w:pPr>
      <w:r>
        <w:rPr>
          <w:sz w:val="28"/>
          <w:szCs w:val="28"/>
        </w:rPr>
        <w:t xml:space="preserve">В зависимости от обработки почвы и вида применяемых удобрений при фертигации моркови максимальная прибыль при выращивании моркови в условиях светло-каштановых почв достигалась на варианте основной обработкой почвы с чизельным рыхлением рабочими органами Ранчо на глубину до 0,40 м и оборотом пласта на 0,18-0,20 м при фертигации </w:t>
      </w:r>
      <w:r>
        <w:rPr>
          <w:rFonts w:eastAsia="Calibri"/>
          <w:sz w:val="28"/>
          <w:szCs w:val="28"/>
        </w:rPr>
        <w:t xml:space="preserve">питательным раствором, приготовленным с использованием </w:t>
      </w:r>
      <w:r>
        <w:rPr>
          <w:rFonts w:eastAsia="Calibri" w:cs="Arial"/>
          <w:sz w:val="28"/>
          <w:szCs w:val="28"/>
        </w:rPr>
        <w:t xml:space="preserve">аммиачной селитры в первые 4 подкормки и удобрения </w:t>
      </w:r>
      <w:r>
        <w:rPr>
          <w:rFonts w:eastAsia="Calibri" w:cs="Arial"/>
          <w:sz w:val="28"/>
          <w:szCs w:val="28"/>
          <w:lang w:val="en-US"/>
        </w:rPr>
        <w:t>NS</w:t>
      </w:r>
      <w:r>
        <w:rPr>
          <w:rFonts w:eastAsia="Calibri" w:cs="Arial"/>
          <w:sz w:val="28"/>
          <w:szCs w:val="28"/>
        </w:rPr>
        <w:t xml:space="preserve"> 30:7в 5-8 подкормки</w:t>
      </w:r>
      <w:r>
        <w:rPr>
          <w:sz w:val="28"/>
          <w:szCs w:val="28"/>
        </w:rPr>
        <w:t xml:space="preserve"> и составляла в среднем за 4 года исследований 408,2 тыс. руб.  </w:t>
      </w:r>
    </w:p>
    <w:p w:rsidR="003D7BA8" w:rsidRDefault="003D7BA8" w:rsidP="008473ED">
      <w:pPr>
        <w:ind w:right="-1" w:firstLine="567"/>
        <w:jc w:val="both"/>
        <w:rPr>
          <w:sz w:val="28"/>
          <w:szCs w:val="28"/>
        </w:rPr>
      </w:pPr>
      <w:r>
        <w:rPr>
          <w:sz w:val="28"/>
          <w:szCs w:val="28"/>
        </w:rPr>
        <w:t xml:space="preserve">Минимальная прибыль 335,9 тыс. руб. отмечена на варианте с плоскорезной обработкой на глубину 0,25-0,27 м и использованием во время фертигации </w:t>
      </w:r>
      <w:r>
        <w:rPr>
          <w:rFonts w:eastAsia="Calibri" w:cs="Arial"/>
          <w:sz w:val="28"/>
          <w:szCs w:val="28"/>
        </w:rPr>
        <w:t>питательного раствора, приготовленного с использованием удобрения  аммиачной селитры во все 8 подкормок.</w:t>
      </w:r>
    </w:p>
    <w:p w:rsidR="003D7BA8" w:rsidRDefault="003D7BA8" w:rsidP="008473ED">
      <w:pPr>
        <w:ind w:right="-1" w:firstLine="567"/>
        <w:jc w:val="both"/>
        <w:rPr>
          <w:sz w:val="28"/>
          <w:szCs w:val="28"/>
        </w:rPr>
      </w:pPr>
      <w:r>
        <w:rPr>
          <w:sz w:val="28"/>
          <w:szCs w:val="28"/>
        </w:rPr>
        <w:t xml:space="preserve">Максимальная рентабельность отмечена на варианте основной обработкой почвы с чизельным рыхлением рабочими органами Ранчо на </w:t>
      </w:r>
      <w:r>
        <w:rPr>
          <w:sz w:val="28"/>
          <w:szCs w:val="28"/>
        </w:rPr>
        <w:lastRenderedPageBreak/>
        <w:t xml:space="preserve">глубину до 0,40 м и оборотом пласта на 0,18-0,20 м при фертигации </w:t>
      </w:r>
      <w:r>
        <w:rPr>
          <w:rFonts w:eastAsia="Calibri" w:cs="Arial"/>
          <w:sz w:val="28"/>
          <w:szCs w:val="28"/>
        </w:rPr>
        <w:t xml:space="preserve">питательным раствором, приготовленным с использованием аммиачной селитры в первые 4 подкормки и удобрения </w:t>
      </w:r>
      <w:r>
        <w:rPr>
          <w:rFonts w:eastAsia="Calibri" w:cs="Arial"/>
          <w:sz w:val="28"/>
          <w:szCs w:val="28"/>
          <w:lang w:val="en-US"/>
        </w:rPr>
        <w:t>NS</w:t>
      </w:r>
      <w:r>
        <w:rPr>
          <w:rFonts w:eastAsia="Calibri" w:cs="Arial"/>
          <w:sz w:val="28"/>
          <w:szCs w:val="28"/>
        </w:rPr>
        <w:t xml:space="preserve"> 30:7в 5-8 подкормки и составляла 124,8 %.</w:t>
      </w:r>
    </w:p>
    <w:p w:rsidR="003D7BA8" w:rsidRDefault="003D7BA8" w:rsidP="008473ED">
      <w:pPr>
        <w:ind w:right="-1" w:firstLine="567"/>
        <w:jc w:val="both"/>
        <w:rPr>
          <w:rFonts w:eastAsia="Calibri" w:cs="Arial"/>
          <w:sz w:val="28"/>
          <w:szCs w:val="28"/>
          <w:lang w:eastAsia="en-US"/>
        </w:rPr>
      </w:pPr>
      <w:r>
        <w:rPr>
          <w:sz w:val="28"/>
          <w:szCs w:val="28"/>
        </w:rPr>
        <w:t xml:space="preserve">Минимальная рентабельность </w:t>
      </w:r>
      <w:r>
        <w:rPr>
          <w:rFonts w:eastAsia="Calibri" w:cs="Arial"/>
          <w:sz w:val="28"/>
          <w:szCs w:val="28"/>
        </w:rPr>
        <w:t xml:space="preserve">102,6 % </w:t>
      </w:r>
      <w:r>
        <w:rPr>
          <w:sz w:val="28"/>
          <w:szCs w:val="28"/>
        </w:rPr>
        <w:t xml:space="preserve">определена на варианте с плоскорезной обработкой на глубину 0,25-0,27 м и использованием во время фертигации </w:t>
      </w:r>
      <w:r>
        <w:rPr>
          <w:rFonts w:eastAsia="Calibri" w:cs="Arial"/>
          <w:sz w:val="28"/>
          <w:szCs w:val="28"/>
        </w:rPr>
        <w:t>питательного раствора, приготовленного с использованием удобрения  аммиачной селитры во все 8 подкормок.</w:t>
      </w:r>
    </w:p>
    <w:p w:rsidR="008473ED" w:rsidRDefault="008473ED" w:rsidP="008473ED">
      <w:pPr>
        <w:ind w:right="-1" w:firstLine="567"/>
        <w:jc w:val="center"/>
        <w:rPr>
          <w:rFonts w:eastAsia="Calibri" w:cs="Arial"/>
          <w:b/>
          <w:sz w:val="28"/>
          <w:szCs w:val="28"/>
        </w:rPr>
      </w:pPr>
    </w:p>
    <w:p w:rsidR="003D7BA8" w:rsidRDefault="008473ED" w:rsidP="008473ED">
      <w:pPr>
        <w:ind w:right="-1" w:firstLine="567"/>
        <w:jc w:val="center"/>
        <w:rPr>
          <w:rFonts w:eastAsia="Calibri" w:cs="Arial"/>
          <w:b/>
          <w:sz w:val="28"/>
          <w:szCs w:val="28"/>
        </w:rPr>
      </w:pPr>
      <w:r>
        <w:rPr>
          <w:rFonts w:eastAsia="Calibri" w:cs="Arial"/>
          <w:b/>
          <w:sz w:val="28"/>
          <w:szCs w:val="28"/>
        </w:rPr>
        <w:t>Список л</w:t>
      </w:r>
      <w:r w:rsidR="00D77793">
        <w:rPr>
          <w:rFonts w:eastAsia="Calibri" w:cs="Arial"/>
          <w:b/>
          <w:sz w:val="28"/>
          <w:szCs w:val="28"/>
        </w:rPr>
        <w:t>итератур</w:t>
      </w:r>
      <w:r>
        <w:rPr>
          <w:rFonts w:eastAsia="Calibri" w:cs="Arial"/>
          <w:b/>
          <w:sz w:val="28"/>
          <w:szCs w:val="28"/>
        </w:rPr>
        <w:t>ы</w:t>
      </w:r>
    </w:p>
    <w:p w:rsidR="003D7BA8" w:rsidRDefault="003D7BA8" w:rsidP="008473ED">
      <w:pPr>
        <w:numPr>
          <w:ilvl w:val="0"/>
          <w:numId w:val="35"/>
        </w:numPr>
        <w:spacing w:before="100" w:beforeAutospacing="1" w:after="100" w:afterAutospacing="1"/>
        <w:ind w:left="0" w:firstLine="0"/>
        <w:contextualSpacing/>
        <w:jc w:val="both"/>
        <w:rPr>
          <w:sz w:val="28"/>
          <w:szCs w:val="28"/>
        </w:rPr>
      </w:pPr>
      <w:r>
        <w:rPr>
          <w:sz w:val="28"/>
          <w:szCs w:val="28"/>
        </w:rPr>
        <w:t>Бородычев В.В., Мартынова А.А. Водопотребление и урожай моркови при капельном орошении // Картофель и овощи. 2011. № 1. С. 14-15.</w:t>
      </w:r>
    </w:p>
    <w:p w:rsidR="003D7BA8" w:rsidRDefault="003D7BA8" w:rsidP="008473ED">
      <w:pPr>
        <w:numPr>
          <w:ilvl w:val="0"/>
          <w:numId w:val="35"/>
        </w:numPr>
        <w:spacing w:before="100" w:beforeAutospacing="1" w:after="100" w:afterAutospacing="1"/>
        <w:ind w:left="0" w:firstLine="0"/>
        <w:contextualSpacing/>
        <w:jc w:val="both"/>
        <w:rPr>
          <w:sz w:val="28"/>
          <w:szCs w:val="28"/>
        </w:rPr>
      </w:pPr>
      <w:r>
        <w:rPr>
          <w:sz w:val="28"/>
          <w:szCs w:val="28"/>
        </w:rPr>
        <w:t>Бородычев В.В., Сердюкова Т.В., Мартынова А.А. Оптимальные приемы возделывания моркови при капельном орошении обеспечивает высокий урожай // Картофель и овощи. 2011. № 8. С. 11-12.</w:t>
      </w:r>
    </w:p>
    <w:p w:rsidR="003D7BA8" w:rsidRDefault="003D7BA8" w:rsidP="008473ED">
      <w:pPr>
        <w:numPr>
          <w:ilvl w:val="0"/>
          <w:numId w:val="35"/>
        </w:numPr>
        <w:ind w:left="0" w:right="-1" w:firstLine="0"/>
        <w:contextualSpacing/>
        <w:jc w:val="both"/>
        <w:rPr>
          <w:sz w:val="28"/>
          <w:szCs w:val="28"/>
        </w:rPr>
      </w:pPr>
      <w:r>
        <w:rPr>
          <w:sz w:val="28"/>
          <w:szCs w:val="28"/>
        </w:rPr>
        <w:t>Овчинников А.С., Борисенко И.Б., Плескачёв Ю.Н. Программирование урожайности сельскохозяйственных культур при возделывании их с применением инновационных технологий  // Монография. М—во сел. хоз-ва Рос. Федерации, Департамент науч.-технол. политики и образования, Волгогр. гос. с.-х. акад.. Волгоград, 2011. 145 с.</w:t>
      </w:r>
    </w:p>
    <w:p w:rsidR="003D7BA8" w:rsidRDefault="003D7BA8" w:rsidP="008473ED">
      <w:pPr>
        <w:numPr>
          <w:ilvl w:val="0"/>
          <w:numId w:val="35"/>
        </w:numPr>
        <w:ind w:left="0" w:right="-1" w:firstLine="0"/>
        <w:contextualSpacing/>
        <w:jc w:val="both"/>
        <w:rPr>
          <w:sz w:val="28"/>
          <w:szCs w:val="28"/>
        </w:rPr>
      </w:pPr>
      <w:r>
        <w:rPr>
          <w:sz w:val="28"/>
          <w:szCs w:val="28"/>
        </w:rPr>
        <w:t>Курбанова Л.Г., Курбанов С.А., Магомедова Д.С.  Выращивание моркови при капельном орошении в республике Дагестан. Проблемы развития АПК региона. 2016. № 4 (28). С. 25-29.</w:t>
      </w:r>
    </w:p>
    <w:p w:rsidR="003D7BA8" w:rsidRDefault="003D7BA8" w:rsidP="008473ED">
      <w:pPr>
        <w:numPr>
          <w:ilvl w:val="0"/>
          <w:numId w:val="35"/>
        </w:numPr>
        <w:ind w:left="0" w:right="-1" w:firstLine="0"/>
        <w:contextualSpacing/>
        <w:jc w:val="both"/>
        <w:rPr>
          <w:sz w:val="28"/>
          <w:szCs w:val="28"/>
        </w:rPr>
      </w:pPr>
      <w:r>
        <w:rPr>
          <w:sz w:val="28"/>
          <w:szCs w:val="28"/>
        </w:rPr>
        <w:t>Плескачёв Ю.Н. Приёмы обработки каштановых почв Нижнего Поволжья  // Земледелие. 2005. № 4. С. 14-15.</w:t>
      </w:r>
    </w:p>
    <w:p w:rsidR="003D7BA8" w:rsidRDefault="003D7BA8" w:rsidP="008473ED">
      <w:pPr>
        <w:numPr>
          <w:ilvl w:val="0"/>
          <w:numId w:val="35"/>
        </w:numPr>
        <w:ind w:left="0" w:right="-1" w:firstLine="0"/>
        <w:contextualSpacing/>
        <w:jc w:val="both"/>
        <w:rPr>
          <w:sz w:val="28"/>
          <w:szCs w:val="28"/>
        </w:rPr>
      </w:pPr>
      <w:r>
        <w:rPr>
          <w:sz w:val="28"/>
          <w:szCs w:val="28"/>
        </w:rPr>
        <w:t xml:space="preserve">Плескачёв Ю.Н., Губина Л.В., Еськов И.Д. Приёмы повышения продуктивности моркови столовой в Волго-Донском междуречье // Аграрный научный журнал. 2017. № 6. С. 31-33.   </w:t>
      </w:r>
    </w:p>
    <w:p w:rsidR="003D7BA8" w:rsidRDefault="003D7BA8" w:rsidP="008473ED">
      <w:pPr>
        <w:numPr>
          <w:ilvl w:val="0"/>
          <w:numId w:val="35"/>
        </w:numPr>
        <w:ind w:left="0" w:right="-1" w:firstLine="0"/>
        <w:contextualSpacing/>
        <w:jc w:val="both"/>
        <w:rPr>
          <w:sz w:val="28"/>
          <w:szCs w:val="28"/>
        </w:rPr>
      </w:pPr>
      <w:r>
        <w:rPr>
          <w:sz w:val="28"/>
          <w:szCs w:val="28"/>
        </w:rPr>
        <w:t xml:space="preserve">Плескачёв Ю.Н., Губина Л.В. Приёмы повышения урожайности моркови столовой в условиях Волго-Донском междуречье   //  Научная жизнь 2017. № 4. С. 21-27. </w:t>
      </w:r>
    </w:p>
    <w:p w:rsidR="003D7BA8" w:rsidRDefault="003D7BA8" w:rsidP="008473ED">
      <w:pPr>
        <w:numPr>
          <w:ilvl w:val="0"/>
          <w:numId w:val="35"/>
        </w:numPr>
        <w:ind w:left="0" w:right="-1" w:firstLine="0"/>
        <w:contextualSpacing/>
        <w:jc w:val="both"/>
        <w:rPr>
          <w:sz w:val="28"/>
          <w:szCs w:val="28"/>
        </w:rPr>
      </w:pPr>
      <w:r>
        <w:rPr>
          <w:sz w:val="28"/>
          <w:szCs w:val="28"/>
        </w:rPr>
        <w:t>Плескачёв Ю.Н., Тютюма Н.В., Губина Л.В. Инновационные технологии возделывания моркови в Волго-Донском междуречье // Теоретические и прикладные проблемы агропромышленного комплекса. 2017. № 3 (32) . С. 22-25.</w:t>
      </w:r>
    </w:p>
    <w:p w:rsidR="00457EC8" w:rsidRPr="00457EC8" w:rsidRDefault="00457EC8" w:rsidP="008473ED">
      <w:pPr>
        <w:numPr>
          <w:ilvl w:val="0"/>
          <w:numId w:val="35"/>
        </w:numPr>
        <w:ind w:left="0" w:right="-1" w:firstLine="0"/>
        <w:contextualSpacing/>
        <w:jc w:val="both"/>
        <w:rPr>
          <w:sz w:val="28"/>
          <w:szCs w:val="28"/>
        </w:rPr>
      </w:pPr>
      <w:r w:rsidRPr="00457EC8">
        <w:rPr>
          <w:sz w:val="28"/>
          <w:szCs w:val="28"/>
        </w:rPr>
        <w:t xml:space="preserve">Курбанов С.А., Магомедова Д.С. </w:t>
      </w:r>
      <w:hyperlink r:id="rId152" w:history="1">
        <w:r w:rsidRPr="00457EC8">
          <w:rPr>
            <w:rStyle w:val="aa"/>
            <w:color w:val="auto"/>
            <w:sz w:val="28"/>
            <w:szCs w:val="28"/>
            <w:u w:val="none"/>
          </w:rPr>
          <w:t>Капельное орошение - основа рационального использования водных ресурсов</w:t>
        </w:r>
      </w:hyperlink>
      <w:r w:rsidRPr="00457EC8">
        <w:rPr>
          <w:sz w:val="28"/>
          <w:szCs w:val="28"/>
        </w:rPr>
        <w:t xml:space="preserve"> // </w:t>
      </w:r>
      <w:r w:rsidRPr="00457EC8">
        <w:rPr>
          <w:sz w:val="28"/>
          <w:szCs w:val="28"/>
        </w:rPr>
        <w:br/>
        <w:t>В сборнике: </w:t>
      </w:r>
      <w:hyperlink r:id="rId153" w:history="1">
        <w:r w:rsidRPr="00457EC8">
          <w:rPr>
            <w:rStyle w:val="aa"/>
            <w:color w:val="auto"/>
            <w:sz w:val="28"/>
            <w:szCs w:val="28"/>
            <w:u w:val="none"/>
          </w:rPr>
          <w:t>Стратегическое развитие АПК и сельских территорий РФ в современных международных условиях</w:t>
        </w:r>
      </w:hyperlink>
      <w:r w:rsidRPr="00457EC8">
        <w:rPr>
          <w:sz w:val="28"/>
          <w:szCs w:val="28"/>
        </w:rPr>
        <w:t> Материалы Международной научно-практической конференции, посвящённой 70-летию Победы в Великой Отечественной Войне 1941-1945 гг. Главный редактор: А.С. Овчинников. 2015. С. 243-248.</w:t>
      </w:r>
    </w:p>
    <w:p w:rsidR="003D7BA8" w:rsidRDefault="003D7BA8" w:rsidP="003D7BA8">
      <w:pPr>
        <w:spacing w:line="360" w:lineRule="auto"/>
        <w:ind w:right="-1"/>
        <w:contextualSpacing/>
        <w:jc w:val="both"/>
        <w:rPr>
          <w:sz w:val="28"/>
          <w:szCs w:val="28"/>
          <w:lang w:val="en-US"/>
        </w:rPr>
      </w:pPr>
    </w:p>
    <w:p w:rsidR="00264F8D" w:rsidRPr="00264F8D" w:rsidRDefault="00264F8D" w:rsidP="003D7BA8">
      <w:pPr>
        <w:spacing w:line="360" w:lineRule="auto"/>
        <w:ind w:right="-1"/>
        <w:contextualSpacing/>
        <w:jc w:val="both"/>
        <w:rPr>
          <w:sz w:val="28"/>
          <w:szCs w:val="28"/>
          <w:lang w:val="en-US"/>
        </w:rPr>
      </w:pPr>
    </w:p>
    <w:p w:rsidR="00FA745D" w:rsidRPr="003D7BA8" w:rsidRDefault="00FA745D" w:rsidP="008473ED">
      <w:pPr>
        <w:keepNext/>
        <w:keepLines/>
        <w:ind w:firstLine="709"/>
        <w:outlineLvl w:val="0"/>
        <w:rPr>
          <w:b/>
          <w:bCs/>
          <w:sz w:val="28"/>
          <w:szCs w:val="28"/>
        </w:rPr>
      </w:pPr>
      <w:r w:rsidRPr="003D7BA8">
        <w:rPr>
          <w:b/>
          <w:bCs/>
          <w:sz w:val="28"/>
          <w:szCs w:val="28"/>
        </w:rPr>
        <w:lastRenderedPageBreak/>
        <w:t>УДК 631.3.06.</w:t>
      </w:r>
    </w:p>
    <w:p w:rsidR="00FA745D" w:rsidRDefault="00FA745D" w:rsidP="008473ED">
      <w:pPr>
        <w:ind w:firstLine="709"/>
        <w:jc w:val="center"/>
        <w:rPr>
          <w:b/>
          <w:sz w:val="28"/>
          <w:szCs w:val="28"/>
        </w:rPr>
      </w:pPr>
      <w:r>
        <w:rPr>
          <w:b/>
          <w:sz w:val="28"/>
          <w:szCs w:val="28"/>
        </w:rPr>
        <w:t xml:space="preserve">ПРИЕМЫ </w:t>
      </w:r>
      <w:r w:rsidR="00CA1515">
        <w:rPr>
          <w:b/>
          <w:sz w:val="28"/>
          <w:szCs w:val="28"/>
        </w:rPr>
        <w:t>ОБРАБОТКИ ПОЧВЫ И ЕЕ ПЛОДОРОДИЕ</w:t>
      </w:r>
    </w:p>
    <w:p w:rsidR="00FA745D" w:rsidRDefault="00FA745D" w:rsidP="0070628F">
      <w:pPr>
        <w:ind w:right="-1" w:firstLine="709"/>
        <w:jc w:val="center"/>
        <w:rPr>
          <w:bCs/>
          <w:i/>
        </w:rPr>
      </w:pPr>
    </w:p>
    <w:p w:rsidR="00C4383F" w:rsidRPr="009B2F03" w:rsidRDefault="00FA745D" w:rsidP="0070628F">
      <w:pPr>
        <w:ind w:firstLine="709"/>
        <w:jc w:val="center"/>
        <w:rPr>
          <w:b/>
          <w:sz w:val="28"/>
          <w:szCs w:val="28"/>
        </w:rPr>
      </w:pPr>
      <w:r w:rsidRPr="009B2F03">
        <w:rPr>
          <w:b/>
          <w:sz w:val="28"/>
          <w:szCs w:val="28"/>
        </w:rPr>
        <w:t xml:space="preserve">Долгатова </w:t>
      </w:r>
      <w:r w:rsidR="002A14D0" w:rsidRPr="009B2F03">
        <w:rPr>
          <w:b/>
          <w:sz w:val="28"/>
          <w:szCs w:val="28"/>
        </w:rPr>
        <w:t xml:space="preserve">Л.Г. </w:t>
      </w:r>
      <w:r w:rsidRPr="009B2F03">
        <w:rPr>
          <w:b/>
          <w:sz w:val="28"/>
          <w:szCs w:val="28"/>
          <w:vertAlign w:val="superscript"/>
        </w:rPr>
        <w:t>1</w:t>
      </w:r>
      <w:r w:rsidRPr="009B2F03">
        <w:rPr>
          <w:b/>
          <w:sz w:val="28"/>
          <w:szCs w:val="28"/>
        </w:rPr>
        <w:t xml:space="preserve"> </w:t>
      </w:r>
    </w:p>
    <w:p w:rsidR="00FA745D" w:rsidRPr="009B2F03" w:rsidRDefault="00FA745D" w:rsidP="0070628F">
      <w:pPr>
        <w:ind w:firstLine="709"/>
        <w:jc w:val="center"/>
        <w:rPr>
          <w:b/>
          <w:sz w:val="28"/>
          <w:szCs w:val="28"/>
        </w:rPr>
      </w:pPr>
      <w:r w:rsidRPr="009B2F03">
        <w:rPr>
          <w:b/>
          <w:sz w:val="28"/>
          <w:szCs w:val="28"/>
        </w:rPr>
        <w:t xml:space="preserve">Халилова </w:t>
      </w:r>
      <w:r w:rsidR="002A14D0" w:rsidRPr="009B2F03">
        <w:rPr>
          <w:b/>
          <w:sz w:val="28"/>
          <w:szCs w:val="28"/>
        </w:rPr>
        <w:t xml:space="preserve">К.М </w:t>
      </w:r>
      <w:r w:rsidRPr="009B2F03">
        <w:rPr>
          <w:b/>
          <w:sz w:val="28"/>
          <w:szCs w:val="28"/>
          <w:vertAlign w:val="superscript"/>
        </w:rPr>
        <w:t>2</w:t>
      </w:r>
    </w:p>
    <w:p w:rsidR="008473ED" w:rsidRPr="009B2F03" w:rsidRDefault="008473ED" w:rsidP="0070628F">
      <w:pPr>
        <w:ind w:firstLine="709"/>
        <w:jc w:val="center"/>
        <w:rPr>
          <w:b/>
          <w:sz w:val="28"/>
          <w:szCs w:val="28"/>
        </w:rPr>
      </w:pPr>
      <w:r w:rsidRPr="009B2F03">
        <w:rPr>
          <w:b/>
          <w:sz w:val="28"/>
          <w:szCs w:val="28"/>
          <w:vertAlign w:val="superscript"/>
        </w:rPr>
        <w:t xml:space="preserve">1 </w:t>
      </w:r>
      <w:r w:rsidRPr="009B2F03">
        <w:rPr>
          <w:b/>
          <w:sz w:val="28"/>
          <w:szCs w:val="28"/>
        </w:rPr>
        <w:t xml:space="preserve">ФГБОУ ВО </w:t>
      </w:r>
      <w:r w:rsidR="00FA745D" w:rsidRPr="009B2F03">
        <w:rPr>
          <w:b/>
          <w:sz w:val="28"/>
          <w:szCs w:val="28"/>
        </w:rPr>
        <w:t>Дагестанский ГАУ,</w:t>
      </w:r>
    </w:p>
    <w:p w:rsidR="008473ED" w:rsidRPr="009B2F03" w:rsidRDefault="00FA745D" w:rsidP="0070628F">
      <w:pPr>
        <w:tabs>
          <w:tab w:val="left" w:pos="2430"/>
        </w:tabs>
        <w:ind w:firstLine="709"/>
        <w:jc w:val="center"/>
        <w:rPr>
          <w:b/>
          <w:sz w:val="28"/>
          <w:szCs w:val="28"/>
        </w:rPr>
      </w:pPr>
      <w:r w:rsidRPr="009B2F03">
        <w:rPr>
          <w:b/>
          <w:sz w:val="28"/>
          <w:szCs w:val="28"/>
          <w:vertAlign w:val="superscript"/>
        </w:rPr>
        <w:t>2</w:t>
      </w:r>
      <w:r w:rsidRPr="009B2F03">
        <w:rPr>
          <w:b/>
          <w:sz w:val="28"/>
          <w:szCs w:val="28"/>
        </w:rPr>
        <w:t xml:space="preserve"> МБОУ «Гимназия №35»</w:t>
      </w:r>
    </w:p>
    <w:p w:rsidR="00FA745D" w:rsidRPr="009B2F03" w:rsidRDefault="00FA745D" w:rsidP="0070628F">
      <w:pPr>
        <w:tabs>
          <w:tab w:val="left" w:pos="2430"/>
        </w:tabs>
        <w:ind w:firstLine="709"/>
        <w:jc w:val="center"/>
        <w:rPr>
          <w:b/>
          <w:sz w:val="28"/>
          <w:szCs w:val="28"/>
        </w:rPr>
      </w:pPr>
      <w:r w:rsidRPr="009B2F03">
        <w:rPr>
          <w:b/>
          <w:sz w:val="28"/>
          <w:szCs w:val="28"/>
        </w:rPr>
        <w:t>г. Махачкала.</w:t>
      </w:r>
    </w:p>
    <w:p w:rsidR="009B2F03" w:rsidRDefault="009B2F03" w:rsidP="0070628F">
      <w:pPr>
        <w:ind w:right="20" w:firstLine="709"/>
        <w:jc w:val="both"/>
        <w:rPr>
          <w:b/>
          <w:sz w:val="28"/>
          <w:szCs w:val="28"/>
        </w:rPr>
      </w:pPr>
    </w:p>
    <w:p w:rsidR="00FA745D" w:rsidRPr="0070628F" w:rsidRDefault="00FA745D" w:rsidP="0070628F">
      <w:pPr>
        <w:ind w:right="20" w:firstLine="709"/>
        <w:jc w:val="both"/>
        <w:rPr>
          <w:sz w:val="28"/>
          <w:szCs w:val="28"/>
        </w:rPr>
      </w:pPr>
      <w:r w:rsidRPr="008473ED">
        <w:rPr>
          <w:b/>
          <w:sz w:val="28"/>
          <w:szCs w:val="28"/>
        </w:rPr>
        <w:t>Аннотация.</w:t>
      </w:r>
      <w:r w:rsidRPr="0070628F">
        <w:rPr>
          <w:b/>
          <w:i/>
          <w:sz w:val="28"/>
          <w:szCs w:val="28"/>
        </w:rPr>
        <w:t xml:space="preserve"> </w:t>
      </w:r>
      <w:r w:rsidRPr="0070628F">
        <w:rPr>
          <w:sz w:val="28"/>
          <w:szCs w:val="28"/>
        </w:rPr>
        <w:t>Минимализация обработки почвы достигает</w:t>
      </w:r>
      <w:r w:rsidRPr="0070628F">
        <w:rPr>
          <w:sz w:val="28"/>
          <w:szCs w:val="28"/>
        </w:rPr>
        <w:softHyphen/>
        <w:t>ся при замене отвальной вспашки безотвальным глубоким рыхле</w:t>
      </w:r>
      <w:r w:rsidRPr="0070628F">
        <w:rPr>
          <w:sz w:val="28"/>
          <w:szCs w:val="28"/>
        </w:rPr>
        <w:softHyphen/>
        <w:t>нием, сплошного глубокого - полосным (чизельным) или ярусно- полосным, например дисколаповым, плоскорезно-щелевым, или щелевым рыхлением мульчированного или стерневого агрофона. Эффективными агроприемами являются совмещение основной и предпосевной обработок почвы, предпосевной - с посевом и вне</w:t>
      </w:r>
      <w:r w:rsidRPr="0070628F">
        <w:rPr>
          <w:sz w:val="28"/>
          <w:szCs w:val="28"/>
        </w:rPr>
        <w:softHyphen/>
        <w:t>сением химикатов, замена механических обработок химическими, измельчение крупностебельных остатков пропашных культур, вал</w:t>
      </w:r>
      <w:r w:rsidRPr="0070628F">
        <w:rPr>
          <w:sz w:val="28"/>
          <w:szCs w:val="28"/>
        </w:rPr>
        <w:softHyphen/>
        <w:t>ков соломы без рыхления почвы или совмещенное с рыхлением и сохранение мульчи на поверхности поля.</w:t>
      </w:r>
    </w:p>
    <w:p w:rsidR="00FA745D" w:rsidRPr="0070628F" w:rsidRDefault="00FA745D" w:rsidP="0070628F">
      <w:pPr>
        <w:ind w:right="20" w:firstLine="709"/>
        <w:jc w:val="both"/>
        <w:rPr>
          <w:sz w:val="28"/>
          <w:szCs w:val="28"/>
        </w:rPr>
      </w:pPr>
      <w:r w:rsidRPr="008473ED">
        <w:rPr>
          <w:b/>
          <w:sz w:val="28"/>
          <w:szCs w:val="28"/>
        </w:rPr>
        <w:t>Ключевые слова.</w:t>
      </w:r>
      <w:r w:rsidRPr="0070628F">
        <w:rPr>
          <w:sz w:val="28"/>
          <w:szCs w:val="28"/>
        </w:rPr>
        <w:t xml:space="preserve"> Комбинированные машины, агроприемы влагосберегающей минималь</w:t>
      </w:r>
      <w:r w:rsidRPr="0070628F">
        <w:rPr>
          <w:sz w:val="28"/>
          <w:szCs w:val="28"/>
        </w:rPr>
        <w:softHyphen/>
        <w:t>ной обработки почвы, дефляция почв, потери влаги, урожайность.</w:t>
      </w:r>
    </w:p>
    <w:p w:rsidR="008473ED" w:rsidRDefault="008473ED" w:rsidP="00D77793">
      <w:pPr>
        <w:ind w:firstLine="708"/>
        <w:jc w:val="both"/>
        <w:rPr>
          <w:b/>
        </w:rPr>
      </w:pPr>
    </w:p>
    <w:p w:rsidR="00FA745D" w:rsidRPr="008473ED" w:rsidRDefault="00D77793" w:rsidP="00D77793">
      <w:pPr>
        <w:ind w:firstLine="708"/>
        <w:jc w:val="both"/>
        <w:rPr>
          <w:i/>
          <w:sz w:val="28"/>
          <w:szCs w:val="28"/>
          <w:lang w:val="en-US"/>
        </w:rPr>
      </w:pPr>
      <w:r w:rsidRPr="008473ED">
        <w:rPr>
          <w:b/>
          <w:i/>
          <w:sz w:val="28"/>
          <w:szCs w:val="28"/>
          <w:lang w:val="en-US"/>
        </w:rPr>
        <w:t>Abstract.</w:t>
      </w:r>
      <w:r w:rsidR="00FA745D" w:rsidRPr="008473ED">
        <w:rPr>
          <w:i/>
          <w:sz w:val="28"/>
          <w:szCs w:val="28"/>
          <w:lang w:val="en-US"/>
        </w:rPr>
        <w:t>Minimization of tillage is achieved when replacing plowing with uncontrolled deep loosening, continuous deep-banding (chisel) or long-line, for example, discolored, flat-slit, or slotted loosening of a mulch or stubble agrophone. Effective agro-practices are the combination of basic and presowing soil treatments, pre-sowing - with sowing and aging of chemicals, the replacement of mechanical treatments with chemicals, crushing large-grain residues of tilled crops, straw stalks without loosening the soil or combined with loosening and conservation of mulch on the surface of the field.</w:t>
      </w:r>
    </w:p>
    <w:p w:rsidR="00FA745D" w:rsidRPr="008473ED" w:rsidRDefault="00FA745D" w:rsidP="0070628F">
      <w:pPr>
        <w:ind w:firstLine="709"/>
        <w:jc w:val="both"/>
        <w:rPr>
          <w:i/>
          <w:sz w:val="28"/>
          <w:szCs w:val="28"/>
          <w:lang w:val="en-US"/>
        </w:rPr>
      </w:pPr>
      <w:r w:rsidRPr="008473ED">
        <w:rPr>
          <w:b/>
          <w:i/>
          <w:sz w:val="28"/>
          <w:szCs w:val="28"/>
          <w:lang w:val="en-US"/>
        </w:rPr>
        <w:t>Keywords</w:t>
      </w:r>
      <w:r w:rsidRPr="008473ED">
        <w:rPr>
          <w:i/>
          <w:sz w:val="28"/>
          <w:szCs w:val="28"/>
          <w:lang w:val="en-US"/>
        </w:rPr>
        <w:t>. Combined machines, agro-practices for moisture-saving minimal soil cultivation, soil deflation, loss of moisture, yield.</w:t>
      </w:r>
    </w:p>
    <w:p w:rsidR="0070628F" w:rsidRPr="001000F9" w:rsidRDefault="0070628F" w:rsidP="0070628F">
      <w:pPr>
        <w:ind w:right="20" w:firstLine="709"/>
        <w:jc w:val="both"/>
        <w:rPr>
          <w:sz w:val="28"/>
          <w:szCs w:val="28"/>
          <w:lang w:val="en-US"/>
        </w:rPr>
      </w:pPr>
    </w:p>
    <w:p w:rsidR="00FA745D" w:rsidRDefault="00FA745D" w:rsidP="0070628F">
      <w:pPr>
        <w:ind w:right="20" w:firstLine="709"/>
        <w:jc w:val="both"/>
        <w:rPr>
          <w:sz w:val="28"/>
          <w:szCs w:val="28"/>
        </w:rPr>
      </w:pPr>
      <w:r>
        <w:rPr>
          <w:sz w:val="28"/>
          <w:szCs w:val="28"/>
        </w:rPr>
        <w:t>Комбинированные машины, представленные в настоящих реко</w:t>
      </w:r>
      <w:r>
        <w:rPr>
          <w:sz w:val="28"/>
          <w:szCs w:val="28"/>
        </w:rPr>
        <w:softHyphen/>
        <w:t>мендациях, выполняют агроприемы влагосберегающей минималь</w:t>
      </w:r>
      <w:r>
        <w:rPr>
          <w:sz w:val="28"/>
          <w:szCs w:val="28"/>
        </w:rPr>
        <w:softHyphen/>
        <w:t>ной обработки почвы. Минимальная, или сокращенная обработка - это агротехническая система, снижающая интенсивность механи</w:t>
      </w:r>
      <w:r>
        <w:rPr>
          <w:sz w:val="28"/>
          <w:szCs w:val="28"/>
        </w:rPr>
        <w:softHyphen/>
        <w:t>ческого воздействия на почву, сокращающая число проходов ма</w:t>
      </w:r>
      <w:r>
        <w:rPr>
          <w:sz w:val="28"/>
          <w:szCs w:val="28"/>
        </w:rPr>
        <w:softHyphen/>
        <w:t>шин по полю в течение всего технологического цикла возделыва</w:t>
      </w:r>
      <w:r>
        <w:rPr>
          <w:sz w:val="28"/>
          <w:szCs w:val="28"/>
        </w:rPr>
        <w:softHyphen/>
        <w:t>ния сельскохозяйственной культуры. При этом предотвращаются эрозия и дефляция почв, снижаются их уплотнение и потери влаги, уменьшаются затраты энергии и средств на выполнение работ и единицу произведенной продукции, возрастают устойчивость рас</w:t>
      </w:r>
      <w:r>
        <w:rPr>
          <w:sz w:val="28"/>
          <w:szCs w:val="28"/>
        </w:rPr>
        <w:softHyphen/>
        <w:t>тениеводства и урожайность при проявлении экстремальных по</w:t>
      </w:r>
      <w:r>
        <w:rPr>
          <w:sz w:val="28"/>
          <w:szCs w:val="28"/>
        </w:rPr>
        <w:softHyphen/>
        <w:t>годных факторов (малоснежная морозная зима, засуха и др.), со</w:t>
      </w:r>
      <w:r>
        <w:rPr>
          <w:sz w:val="28"/>
          <w:szCs w:val="28"/>
        </w:rPr>
        <w:softHyphen/>
        <w:t>кращается потребность в технике, в 1,5-3 раза повышается произ</w:t>
      </w:r>
      <w:r>
        <w:rPr>
          <w:sz w:val="28"/>
          <w:szCs w:val="28"/>
        </w:rPr>
        <w:softHyphen/>
      </w:r>
      <w:r>
        <w:rPr>
          <w:sz w:val="28"/>
          <w:szCs w:val="28"/>
        </w:rPr>
        <w:lastRenderedPageBreak/>
        <w:t>водительность труда. Минимализация обработки почвы достигает</w:t>
      </w:r>
      <w:r>
        <w:rPr>
          <w:sz w:val="28"/>
          <w:szCs w:val="28"/>
        </w:rPr>
        <w:softHyphen/>
        <w:t>ся при замене отвальной вспашки безотвальным глубоким рыхле</w:t>
      </w:r>
      <w:r>
        <w:rPr>
          <w:sz w:val="28"/>
          <w:szCs w:val="28"/>
        </w:rPr>
        <w:softHyphen/>
        <w:t xml:space="preserve">нием, сплошного глубокого - полосным (чизельным) или ярусно- полосным, например дисколаповым, плоскорезно-щелевым, или щелевым рыхлением мульчированного или стерневого агрофона. Минимализацией являются ограничение глубины безотвального рыхления верхним (менее </w:t>
      </w:r>
      <w:smartTag w:uri="urn:schemas-microsoft-com:office:smarttags" w:element="metricconverter">
        <w:smartTagPr>
          <w:attr w:name="ProductID" w:val="20 см"/>
        </w:smartTagPr>
        <w:r>
          <w:rPr>
            <w:sz w:val="28"/>
            <w:szCs w:val="28"/>
          </w:rPr>
          <w:t>20 см</w:t>
        </w:r>
      </w:smartTag>
      <w:r>
        <w:rPr>
          <w:sz w:val="28"/>
          <w:szCs w:val="28"/>
        </w:rPr>
        <w:t>) или поверхностным (8-</w:t>
      </w:r>
      <w:smartTag w:uri="urn:schemas-microsoft-com:office:smarttags" w:element="metricconverter">
        <w:smartTagPr>
          <w:attr w:name="ProductID" w:val="12 см"/>
        </w:smartTagPr>
        <w:r>
          <w:rPr>
            <w:sz w:val="28"/>
            <w:szCs w:val="28"/>
          </w:rPr>
          <w:t>12 см</w:t>
        </w:r>
      </w:smartTag>
      <w:r>
        <w:rPr>
          <w:sz w:val="28"/>
          <w:szCs w:val="28"/>
        </w:rPr>
        <w:t>) сло</w:t>
      </w:r>
      <w:r>
        <w:rPr>
          <w:sz w:val="28"/>
          <w:szCs w:val="28"/>
        </w:rPr>
        <w:softHyphen/>
        <w:t>ем почвы, совмещение операций, например дискования и сплош</w:t>
      </w:r>
      <w:r>
        <w:rPr>
          <w:sz w:val="28"/>
          <w:szCs w:val="28"/>
        </w:rPr>
        <w:softHyphen/>
        <w:t>ной культивации необработанной почвы, полосное рыхление верх</w:t>
      </w:r>
      <w:r>
        <w:rPr>
          <w:sz w:val="28"/>
          <w:szCs w:val="28"/>
        </w:rPr>
        <w:softHyphen/>
        <w:t>него слоя в зоне высева семян, совмещенное с посевом, посев в не</w:t>
      </w:r>
      <w:r>
        <w:rPr>
          <w:sz w:val="28"/>
          <w:szCs w:val="28"/>
        </w:rPr>
        <w:softHyphen/>
        <w:t>обработанную почву.</w:t>
      </w:r>
    </w:p>
    <w:p w:rsidR="00FA745D" w:rsidRDefault="00FA745D" w:rsidP="0070628F">
      <w:pPr>
        <w:ind w:right="20" w:firstLine="709"/>
        <w:jc w:val="both"/>
        <w:rPr>
          <w:sz w:val="28"/>
          <w:szCs w:val="28"/>
        </w:rPr>
      </w:pPr>
      <w:r>
        <w:rPr>
          <w:sz w:val="28"/>
          <w:szCs w:val="28"/>
        </w:rPr>
        <w:t>Эффективными агроприемами считаются совмещение основной и предпосевной обработок почвы, предпосевной - с посевом и вне</w:t>
      </w:r>
      <w:r>
        <w:rPr>
          <w:sz w:val="28"/>
          <w:szCs w:val="28"/>
        </w:rPr>
        <w:softHyphen/>
        <w:t>сением химикатов, замена механических обработок химическими, измельчение крупностебельных остатков пропашных культур, вал</w:t>
      </w:r>
      <w:r>
        <w:rPr>
          <w:sz w:val="28"/>
          <w:szCs w:val="28"/>
        </w:rPr>
        <w:softHyphen/>
        <w:t>ков соломы без рыхления почвы или совмещенное с рыхлением и сохранение мульчи на поверхности поля.</w:t>
      </w:r>
    </w:p>
    <w:p w:rsidR="00FA745D" w:rsidRDefault="00FA745D" w:rsidP="0070628F">
      <w:pPr>
        <w:ind w:right="20" w:firstLine="709"/>
        <w:jc w:val="both"/>
        <w:rPr>
          <w:sz w:val="28"/>
          <w:szCs w:val="28"/>
        </w:rPr>
      </w:pPr>
      <w:r>
        <w:rPr>
          <w:sz w:val="28"/>
          <w:szCs w:val="28"/>
        </w:rPr>
        <w:t>Энергоэкономным агроприемом является рыхление (чизелева- ние) с разрушением плужной подошвы без сплошного подрезания пласта. При этом расход горючего сокращается по сравнению с отвальной вспашкой на 10 кг/га, а по сравнению с глубоким (на 35см) плоскорезным рыхлением - на 5 кг/га.</w:t>
      </w:r>
    </w:p>
    <w:p w:rsidR="00FA745D" w:rsidRDefault="00FA745D" w:rsidP="0070628F">
      <w:pPr>
        <w:ind w:right="20" w:firstLine="709"/>
        <w:jc w:val="both"/>
        <w:rPr>
          <w:sz w:val="28"/>
          <w:szCs w:val="28"/>
        </w:rPr>
      </w:pPr>
      <w:r>
        <w:rPr>
          <w:sz w:val="28"/>
          <w:szCs w:val="28"/>
        </w:rPr>
        <w:t>По энергозатратам плоскорезно-щелевое рыхление предпочти</w:t>
      </w:r>
      <w:r>
        <w:rPr>
          <w:sz w:val="28"/>
          <w:szCs w:val="28"/>
        </w:rPr>
        <w:softHyphen/>
        <w:t>тельнее чизелевания. Если в почве нет выраженной плужной по</w:t>
      </w:r>
      <w:r>
        <w:rPr>
          <w:sz w:val="28"/>
          <w:szCs w:val="28"/>
        </w:rPr>
        <w:softHyphen/>
        <w:t>дошвы и отсутствует потребность в увеличении глубины корнеобитаемого слоя, то предотвратить поверхностный сток и улуч</w:t>
      </w:r>
      <w:r>
        <w:rPr>
          <w:sz w:val="28"/>
          <w:szCs w:val="28"/>
        </w:rPr>
        <w:softHyphen/>
        <w:t>шить влагонакопление позволит щелевание нижних слоев, совме</w:t>
      </w:r>
      <w:r>
        <w:rPr>
          <w:sz w:val="28"/>
          <w:szCs w:val="28"/>
        </w:rPr>
        <w:softHyphen/>
        <w:t>щенное с рыхлением верхнего. При плоскорезно-щелевой обработ</w:t>
      </w:r>
      <w:r>
        <w:rPr>
          <w:sz w:val="28"/>
          <w:szCs w:val="28"/>
        </w:rPr>
        <w:softHyphen/>
        <w:t>ке сорные растения полностью подрезаются, а на поверхности поля сохраняется до 80 % почвозащитной мульчи или стерни. Верхний (10-</w:t>
      </w:r>
      <w:smartTag w:uri="urn:schemas-microsoft-com:office:smarttags" w:element="metricconverter">
        <w:smartTagPr>
          <w:attr w:name="ProductID" w:val="16 см"/>
        </w:smartTagPr>
        <w:r>
          <w:rPr>
            <w:sz w:val="28"/>
            <w:szCs w:val="28"/>
          </w:rPr>
          <w:t>16 см</w:t>
        </w:r>
      </w:smartTag>
      <w:r>
        <w:rPr>
          <w:sz w:val="28"/>
          <w:szCs w:val="28"/>
        </w:rPr>
        <w:t>) слой почвы, разрыхленный плоскорезными лапами, не содержит крупных глыб. Нижние уплотненные слои улучшают во</w:t>
      </w:r>
      <w:r>
        <w:rPr>
          <w:sz w:val="28"/>
          <w:szCs w:val="28"/>
        </w:rPr>
        <w:softHyphen/>
        <w:t>допроницаемость, накапливают влагу, предотвращают сток и эро</w:t>
      </w:r>
      <w:r>
        <w:rPr>
          <w:sz w:val="28"/>
          <w:szCs w:val="28"/>
        </w:rPr>
        <w:softHyphen/>
        <w:t>зию. После плоскорезно-щелевой зяблевой обработки упрощается подготовка почвы под посев яровых культур. Такая обработка эф</w:t>
      </w:r>
      <w:r>
        <w:rPr>
          <w:sz w:val="28"/>
          <w:szCs w:val="28"/>
        </w:rPr>
        <w:softHyphen/>
        <w:t>фективна в качестве послеуборочного рыхления склоновых участ</w:t>
      </w:r>
      <w:r>
        <w:rPr>
          <w:sz w:val="28"/>
          <w:szCs w:val="28"/>
        </w:rPr>
        <w:softHyphen/>
        <w:t>ков, а также на равнинных полях, где могут образоваться вымочки после снеготаяния и ливней. Глубина щелевания 35-</w:t>
      </w:r>
      <w:smartTag w:uri="urn:schemas-microsoft-com:office:smarttags" w:element="metricconverter">
        <w:smartTagPr>
          <w:attr w:name="ProductID" w:val="60 см"/>
        </w:smartTagPr>
        <w:r>
          <w:rPr>
            <w:sz w:val="28"/>
            <w:szCs w:val="28"/>
          </w:rPr>
          <w:t>60 см</w:t>
        </w:r>
      </w:smartTag>
      <w:r>
        <w:rPr>
          <w:sz w:val="28"/>
          <w:szCs w:val="28"/>
        </w:rPr>
        <w:t xml:space="preserve">, а при плоскорезно-щелевом рыхлении - около </w:t>
      </w:r>
      <w:smartTag w:uri="urn:schemas-microsoft-com:office:smarttags" w:element="metricconverter">
        <w:smartTagPr>
          <w:attr w:name="ProductID" w:val="35 см"/>
        </w:smartTagPr>
        <w:r>
          <w:rPr>
            <w:sz w:val="28"/>
            <w:szCs w:val="28"/>
          </w:rPr>
          <w:t>35 см</w:t>
        </w:r>
      </w:smartTag>
      <w:r>
        <w:rPr>
          <w:sz w:val="28"/>
          <w:szCs w:val="28"/>
        </w:rPr>
        <w:t>. Расстояние между щелями 0,7-</w:t>
      </w:r>
      <w:smartTag w:uri="urn:schemas-microsoft-com:office:smarttags" w:element="metricconverter">
        <w:smartTagPr>
          <w:attr w:name="ProductID" w:val="2 м"/>
        </w:smartTagPr>
        <w:r>
          <w:rPr>
            <w:sz w:val="28"/>
            <w:szCs w:val="28"/>
          </w:rPr>
          <w:t>2 м</w:t>
        </w:r>
      </w:smartTag>
      <w:r>
        <w:rPr>
          <w:sz w:val="28"/>
          <w:szCs w:val="28"/>
        </w:rPr>
        <w:t xml:space="preserve"> и более, при чизелевании - 0,4-</w:t>
      </w:r>
      <w:smartTag w:uri="urn:schemas-microsoft-com:office:smarttags" w:element="metricconverter">
        <w:smartTagPr>
          <w:attr w:name="ProductID" w:val="0,5 м"/>
        </w:smartTagPr>
        <w:r>
          <w:rPr>
            <w:sz w:val="28"/>
            <w:szCs w:val="28"/>
          </w:rPr>
          <w:t>0,5 м</w:t>
        </w:r>
      </w:smartTag>
      <w:r>
        <w:rPr>
          <w:sz w:val="28"/>
          <w:szCs w:val="28"/>
        </w:rPr>
        <w:t>.</w:t>
      </w:r>
    </w:p>
    <w:p w:rsidR="00FA745D" w:rsidRDefault="00FA745D" w:rsidP="0070628F">
      <w:pPr>
        <w:ind w:right="20" w:firstLine="709"/>
        <w:jc w:val="both"/>
        <w:rPr>
          <w:sz w:val="28"/>
          <w:szCs w:val="28"/>
        </w:rPr>
      </w:pPr>
      <w:r>
        <w:rPr>
          <w:sz w:val="28"/>
          <w:szCs w:val="28"/>
        </w:rPr>
        <w:t>На легких почвах при обработке под зябь можно ограничиться щелеванием пласта на 30-</w:t>
      </w:r>
      <w:smartTag w:uri="urn:schemas-microsoft-com:office:smarttags" w:element="metricconverter">
        <w:smartTagPr>
          <w:attr w:name="ProductID" w:val="35 см"/>
        </w:smartTagPr>
        <w:r>
          <w:rPr>
            <w:sz w:val="28"/>
            <w:szCs w:val="28"/>
          </w:rPr>
          <w:t>35 см</w:t>
        </w:r>
      </w:smartTag>
      <w:r>
        <w:rPr>
          <w:sz w:val="28"/>
          <w:szCs w:val="28"/>
        </w:rPr>
        <w:t xml:space="preserve"> с небольшим (до </w:t>
      </w:r>
      <w:smartTag w:uri="urn:schemas-microsoft-com:office:smarttags" w:element="metricconverter">
        <w:smartTagPr>
          <w:attr w:name="ProductID" w:val="1 м"/>
        </w:smartTagPr>
        <w:r>
          <w:rPr>
            <w:sz w:val="28"/>
            <w:szCs w:val="28"/>
          </w:rPr>
          <w:t>1 м</w:t>
        </w:r>
      </w:smartTag>
      <w:r>
        <w:rPr>
          <w:sz w:val="28"/>
          <w:szCs w:val="28"/>
        </w:rPr>
        <w:t>) расстоянием между щелями. Щелевание также эффективно для улучшения аэрации кормовых угодий, лугов и пастбищ, пласта многолетних трав перед поливом.</w:t>
      </w:r>
    </w:p>
    <w:p w:rsidR="00FA745D" w:rsidRDefault="00FA745D" w:rsidP="0070628F">
      <w:pPr>
        <w:ind w:right="20" w:firstLine="709"/>
        <w:jc w:val="both"/>
        <w:rPr>
          <w:sz w:val="28"/>
          <w:szCs w:val="28"/>
        </w:rPr>
      </w:pPr>
      <w:r>
        <w:rPr>
          <w:sz w:val="28"/>
          <w:szCs w:val="28"/>
        </w:rPr>
        <w:t xml:space="preserve">В системе минимальной обработки почвы приемы глубокого рыхления применяют один-два раза за ротацию севооборота. При зяблевом </w:t>
      </w:r>
      <w:r>
        <w:rPr>
          <w:sz w:val="28"/>
          <w:szCs w:val="28"/>
        </w:rPr>
        <w:lastRenderedPageBreak/>
        <w:t>рыхлении для обработки верхнего слоя на глубину 12-</w:t>
      </w:r>
      <w:smartTag w:uri="urn:schemas-microsoft-com:office:smarttags" w:element="metricconverter">
        <w:smartTagPr>
          <w:attr w:name="ProductID" w:val="20 см"/>
        </w:smartTagPr>
        <w:r>
          <w:rPr>
            <w:sz w:val="28"/>
            <w:szCs w:val="28"/>
          </w:rPr>
          <w:t>20 см</w:t>
        </w:r>
      </w:smartTag>
      <w:r>
        <w:rPr>
          <w:sz w:val="28"/>
          <w:szCs w:val="28"/>
        </w:rPr>
        <w:t xml:space="preserve"> без оборота пласта используют комбинированные агрега</w:t>
      </w:r>
      <w:r>
        <w:rPr>
          <w:sz w:val="28"/>
          <w:szCs w:val="28"/>
        </w:rPr>
        <w:softHyphen/>
        <w:t>ты и дисковые бороны.</w:t>
      </w:r>
    </w:p>
    <w:p w:rsidR="00FA745D" w:rsidRDefault="00FA745D" w:rsidP="0070628F">
      <w:pPr>
        <w:ind w:right="20" w:firstLine="709"/>
        <w:jc w:val="both"/>
        <w:rPr>
          <w:sz w:val="28"/>
          <w:szCs w:val="28"/>
        </w:rPr>
      </w:pPr>
      <w:r>
        <w:rPr>
          <w:sz w:val="28"/>
          <w:szCs w:val="28"/>
        </w:rPr>
        <w:t>На непереуплотненных почвах с равновесной плотностью, близ</w:t>
      </w:r>
      <w:r>
        <w:rPr>
          <w:sz w:val="28"/>
          <w:szCs w:val="28"/>
        </w:rPr>
        <w:softHyphen/>
        <w:t>кой к оптимальной, для зерновых культур (1,2-1,3 г/см</w:t>
      </w:r>
      <w:r>
        <w:rPr>
          <w:sz w:val="28"/>
          <w:szCs w:val="28"/>
          <w:vertAlign w:val="superscript"/>
        </w:rPr>
        <w:t>3</w:t>
      </w:r>
      <w:r>
        <w:rPr>
          <w:sz w:val="28"/>
          <w:szCs w:val="28"/>
        </w:rPr>
        <w:t>) достаточна обработка на глубину посева или превышающая её лишь на не</w:t>
      </w:r>
      <w:r>
        <w:rPr>
          <w:sz w:val="28"/>
          <w:szCs w:val="28"/>
        </w:rPr>
        <w:softHyphen/>
        <w:t>сколько сантиметров. Разрыхленный верхний слой с растительны</w:t>
      </w:r>
      <w:r>
        <w:rPr>
          <w:sz w:val="28"/>
          <w:szCs w:val="28"/>
        </w:rPr>
        <w:softHyphen/>
        <w:t>ми остатками на поверхности не затрудняет проникание осадков в почву, замедляет испарение влаги, создаёт условия для нормальной работы заделывающих рабочих органов сеялок. При этом в процес</w:t>
      </w:r>
      <w:r>
        <w:rPr>
          <w:sz w:val="28"/>
          <w:szCs w:val="28"/>
        </w:rPr>
        <w:softHyphen/>
        <w:t>се развития всходов почва не даёт усадки, при которой происходят обрыв растущих корней и угнетение посевов. Корни растений бы</w:t>
      </w:r>
      <w:r>
        <w:rPr>
          <w:sz w:val="28"/>
          <w:szCs w:val="28"/>
        </w:rPr>
        <w:softHyphen/>
        <w:t>стро достигают слоя с ненарушенной капиллярной влагопроводно- стью, поэтому посевы получают влагу из нижних слоёв и меньше подвержены весенне-летним засухам. При возделывании яровых культур по неразрыхленной зяби такую обработку применяют по</w:t>
      </w:r>
      <w:r>
        <w:rPr>
          <w:sz w:val="28"/>
          <w:szCs w:val="28"/>
        </w:rPr>
        <w:softHyphen/>
        <w:t>всеместно.</w:t>
      </w:r>
    </w:p>
    <w:p w:rsidR="00FA745D" w:rsidRDefault="00FA745D" w:rsidP="0070628F">
      <w:pPr>
        <w:ind w:right="20" w:firstLine="709"/>
        <w:jc w:val="both"/>
        <w:rPr>
          <w:sz w:val="28"/>
          <w:szCs w:val="28"/>
        </w:rPr>
      </w:pPr>
      <w:r>
        <w:rPr>
          <w:sz w:val="28"/>
          <w:szCs w:val="28"/>
        </w:rPr>
        <w:t>Большинство сеялок-культиваторов, зерновых и пропашных сеялок прямого посева рыхлят почву на глубину заделки семян, некоторые - на несколько сантиметров глубже, на глубину заделки удобрений. Кроме культиваторов, дисковых лущильников, комби</w:t>
      </w:r>
      <w:r>
        <w:rPr>
          <w:sz w:val="28"/>
          <w:szCs w:val="28"/>
        </w:rPr>
        <w:softHyphen/>
        <w:t>нированных агрегатов и борон такую обработку выполняют фрезы и рыхлительно-фрезерные машины [8].</w:t>
      </w:r>
    </w:p>
    <w:p w:rsidR="00FA745D" w:rsidRDefault="00FA745D" w:rsidP="0070628F">
      <w:pPr>
        <w:ind w:right="20" w:firstLine="709"/>
        <w:jc w:val="both"/>
        <w:rPr>
          <w:sz w:val="28"/>
          <w:szCs w:val="28"/>
        </w:rPr>
      </w:pPr>
      <w:r>
        <w:rPr>
          <w:sz w:val="28"/>
          <w:szCs w:val="28"/>
        </w:rPr>
        <w:t>В системе минимальной обработки почвы в России и за рубе</w:t>
      </w:r>
      <w:r>
        <w:rPr>
          <w:sz w:val="28"/>
          <w:szCs w:val="28"/>
        </w:rPr>
        <w:softHyphen/>
        <w:t>жом все большее распространение получает посев, совмещенный с предпосевной культивацией. Для его выполнения российские предприятия производят более 20 типов посевных машин, преиму</w:t>
      </w:r>
      <w:r>
        <w:rPr>
          <w:sz w:val="28"/>
          <w:szCs w:val="28"/>
        </w:rPr>
        <w:softHyphen/>
        <w:t>щественно сеялок-культиваторов по типу стерневых зерновых сея</w:t>
      </w:r>
      <w:r>
        <w:rPr>
          <w:sz w:val="28"/>
          <w:szCs w:val="28"/>
        </w:rPr>
        <w:softHyphen/>
        <w:t>лок СЗС. Для посева по мульчированным и нулевым агрофонам выпускается несколько типов пропашных сеялок и фрезы-сеялки для подсева трав в дернину. Эти машины выполняют минимальную обработку почвы или прямой посев в необрабатываемую почву. Такой прием дает максимальную экономию горючего (20- 30 кг/га), но требует выполнения агромероприятий, в том числе до посева, по борьбе с сорняками, вредителями и болезнями. При воз</w:t>
      </w:r>
      <w:r>
        <w:rPr>
          <w:sz w:val="28"/>
          <w:szCs w:val="28"/>
        </w:rPr>
        <w:softHyphen/>
        <w:t>делывании зерновых таким требованиям соответствуют в первую очередь поля паровые, очищенные от сорняков, и те, на которых их уничтожали посредством гербицидов при возделывании предшест</w:t>
      </w:r>
      <w:r>
        <w:rPr>
          <w:sz w:val="28"/>
          <w:szCs w:val="28"/>
        </w:rPr>
        <w:softHyphen/>
        <w:t>венника. Поля с низкой культурой земледелия для прямого посева не пригодны, как и повторные посевы по нулевым агрофонам од</w:t>
      </w:r>
      <w:r>
        <w:rPr>
          <w:sz w:val="28"/>
          <w:szCs w:val="28"/>
        </w:rPr>
        <w:softHyphen/>
        <w:t>ной и той же культуры (кроме кукурузы).</w:t>
      </w:r>
    </w:p>
    <w:p w:rsidR="00FA745D" w:rsidRDefault="00FA745D" w:rsidP="0070628F">
      <w:pPr>
        <w:ind w:firstLine="709"/>
        <w:jc w:val="both"/>
        <w:rPr>
          <w:sz w:val="28"/>
          <w:szCs w:val="28"/>
        </w:rPr>
      </w:pPr>
      <w:r>
        <w:rPr>
          <w:sz w:val="28"/>
          <w:szCs w:val="28"/>
        </w:rPr>
        <w:t>Эффективным приёмом является совмещение основной (глав</w:t>
      </w:r>
      <w:r>
        <w:rPr>
          <w:sz w:val="28"/>
          <w:szCs w:val="28"/>
        </w:rPr>
        <w:softHyphen/>
        <w:t>ной) и дополнительных или основной и предпосевной обработок. Одновременно с рыхлением почвы её нужно прикатать для умень</w:t>
      </w:r>
      <w:r>
        <w:rPr>
          <w:sz w:val="28"/>
          <w:szCs w:val="28"/>
        </w:rPr>
        <w:softHyphen/>
        <w:t>шения иссушения вследствие конвективного выноса влаги. Прика- тывание сокращает сроки неприемлемой после посева усадки поч</w:t>
      </w:r>
      <w:r>
        <w:rPr>
          <w:sz w:val="28"/>
          <w:szCs w:val="28"/>
        </w:rPr>
        <w:softHyphen/>
        <w:t>вы, улучшает контакт с ней семян и динамику всходов. При со</w:t>
      </w:r>
      <w:r>
        <w:rPr>
          <w:sz w:val="28"/>
          <w:szCs w:val="28"/>
        </w:rPr>
        <w:softHyphen/>
        <w:t>вмещении основной и предпосевной обработок актуально вырав</w:t>
      </w:r>
      <w:r>
        <w:rPr>
          <w:sz w:val="28"/>
          <w:szCs w:val="28"/>
        </w:rPr>
        <w:softHyphen/>
        <w:t>нивание микрорельефа поля. Такие операции за один проход вы</w:t>
      </w:r>
      <w:r>
        <w:rPr>
          <w:sz w:val="28"/>
          <w:szCs w:val="28"/>
        </w:rPr>
        <w:softHyphen/>
        <w:t>полняют большинство комбинированных орудий, содержащих кат</w:t>
      </w:r>
      <w:r>
        <w:rPr>
          <w:sz w:val="28"/>
          <w:szCs w:val="28"/>
        </w:rPr>
        <w:softHyphen/>
        <w:t>ки, глыбодробители.</w:t>
      </w:r>
    </w:p>
    <w:p w:rsidR="00FA745D" w:rsidRDefault="00FA745D" w:rsidP="0070628F">
      <w:pPr>
        <w:ind w:firstLine="709"/>
        <w:jc w:val="both"/>
        <w:rPr>
          <w:sz w:val="28"/>
          <w:szCs w:val="28"/>
        </w:rPr>
      </w:pPr>
      <w:r>
        <w:rPr>
          <w:sz w:val="28"/>
          <w:szCs w:val="28"/>
        </w:rPr>
        <w:lastRenderedPageBreak/>
        <w:t>Культиваторы с приспособлениями, обеспечивающими качест</w:t>
      </w:r>
      <w:r>
        <w:rPr>
          <w:sz w:val="28"/>
          <w:szCs w:val="28"/>
        </w:rPr>
        <w:softHyphen/>
        <w:t>венную финишную предпосевную обработку, можно отнести к орудиям минимальной обработки почвы. Они сокращают количе</w:t>
      </w:r>
      <w:r>
        <w:rPr>
          <w:sz w:val="28"/>
          <w:szCs w:val="28"/>
        </w:rPr>
        <w:softHyphen/>
        <w:t>ство проходов агрегатов по полю, снижают нерациональную ан</w:t>
      </w:r>
      <w:r>
        <w:rPr>
          <w:sz w:val="28"/>
          <w:szCs w:val="28"/>
        </w:rPr>
        <w:softHyphen/>
        <w:t>тропогенную нагрузку на почву.</w:t>
      </w:r>
    </w:p>
    <w:p w:rsidR="00FA745D" w:rsidRDefault="00FA745D" w:rsidP="0070628F">
      <w:pPr>
        <w:ind w:firstLine="709"/>
        <w:jc w:val="both"/>
        <w:rPr>
          <w:sz w:val="28"/>
          <w:szCs w:val="28"/>
        </w:rPr>
      </w:pPr>
      <w:r>
        <w:rPr>
          <w:sz w:val="28"/>
          <w:szCs w:val="28"/>
        </w:rPr>
        <w:t>Такую же задачу решает совмещение обработки почвы с внут- рипочвенным внесением удобрений или гербицидов. Однако, не</w:t>
      </w:r>
      <w:r>
        <w:rPr>
          <w:sz w:val="28"/>
          <w:szCs w:val="28"/>
        </w:rPr>
        <w:softHyphen/>
        <w:t>смотря на важнейшее значение этого приема в системе минималь</w:t>
      </w:r>
      <w:r>
        <w:rPr>
          <w:sz w:val="28"/>
          <w:szCs w:val="28"/>
        </w:rPr>
        <w:softHyphen/>
        <w:t>ной обработки почвы, в настоящее время недостаточно машин для его выполнения. Удобрения, разбросанные на поверхности поля, можно заделать в почву при её дисковании. Поверхностное внесе</w:t>
      </w:r>
      <w:r>
        <w:rPr>
          <w:sz w:val="28"/>
          <w:szCs w:val="28"/>
        </w:rPr>
        <w:softHyphen/>
        <w:t>ние неприемлемо при безотвальных обработках с сохранением мульчи или стерни. Поэтому нужны широкозахватные культиваторы-удобрители.</w:t>
      </w:r>
    </w:p>
    <w:p w:rsidR="00FA745D" w:rsidRDefault="00FA745D" w:rsidP="0070628F">
      <w:pPr>
        <w:ind w:firstLine="709"/>
        <w:jc w:val="both"/>
        <w:rPr>
          <w:sz w:val="28"/>
          <w:szCs w:val="28"/>
        </w:rPr>
      </w:pPr>
      <w:r>
        <w:rPr>
          <w:sz w:val="28"/>
          <w:szCs w:val="28"/>
        </w:rPr>
        <w:t>Орудия, совмещающие предпосевную обработку почвы с внесе</w:t>
      </w:r>
      <w:r>
        <w:rPr>
          <w:sz w:val="28"/>
          <w:szCs w:val="28"/>
        </w:rPr>
        <w:softHyphen/>
        <w:t>нием гербицидов, серийно не производят, однако образцы, изго</w:t>
      </w:r>
      <w:r>
        <w:rPr>
          <w:sz w:val="28"/>
          <w:szCs w:val="28"/>
        </w:rPr>
        <w:softHyphen/>
        <w:t>товленные опытными партиями или переоборудованные на мес</w:t>
      </w:r>
      <w:r>
        <w:rPr>
          <w:sz w:val="28"/>
          <w:szCs w:val="28"/>
        </w:rPr>
        <w:softHyphen/>
        <w:t>тах, используют при возделывании пропашных культур. Стерня и мульча на поверхности поля снижают скорость ветра в призем</w:t>
      </w:r>
      <w:r>
        <w:rPr>
          <w:sz w:val="28"/>
          <w:szCs w:val="28"/>
        </w:rPr>
        <w:softHyphen/>
        <w:t>ном слое, предотвращают снос снега, повышают его альбедо, пре</w:t>
      </w:r>
      <w:r>
        <w:rPr>
          <w:sz w:val="28"/>
          <w:szCs w:val="28"/>
        </w:rPr>
        <w:softHyphen/>
        <w:t>дохраняют почву от иссушения и дефляции, однако в весенний пе</w:t>
      </w:r>
      <w:r>
        <w:rPr>
          <w:sz w:val="28"/>
          <w:szCs w:val="28"/>
        </w:rPr>
        <w:softHyphen/>
        <w:t>риод задерживают поспевание почвы и начало весенних полевых работ.</w:t>
      </w:r>
    </w:p>
    <w:p w:rsidR="00FA745D" w:rsidRDefault="00FA745D" w:rsidP="0070628F">
      <w:pPr>
        <w:ind w:right="20" w:firstLine="709"/>
        <w:jc w:val="both"/>
        <w:rPr>
          <w:sz w:val="28"/>
          <w:szCs w:val="28"/>
        </w:rPr>
      </w:pPr>
      <w:r>
        <w:rPr>
          <w:sz w:val="28"/>
          <w:szCs w:val="28"/>
        </w:rPr>
        <w:t>Для мульчирования почвы измельченной соломой, крупносте</w:t>
      </w:r>
      <w:r>
        <w:rPr>
          <w:sz w:val="28"/>
          <w:szCs w:val="28"/>
        </w:rPr>
        <w:softHyphen/>
        <w:t>бельными остатками созданы специальные измельчители. Обеспе</w:t>
      </w:r>
      <w:r>
        <w:rPr>
          <w:sz w:val="28"/>
          <w:szCs w:val="28"/>
        </w:rPr>
        <w:softHyphen/>
        <w:t>ченность такими орудиями недостаточна, и крупностебельные остатки пропашных культур чаще измельчаются дисковыми орудия</w:t>
      </w:r>
      <w:r>
        <w:rPr>
          <w:sz w:val="28"/>
          <w:szCs w:val="28"/>
        </w:rPr>
        <w:softHyphen/>
        <w:t>ми, заделываюшими их в почву. Измельчение и разбрасывание соломы при уборке - оптимальный вариант уборки.</w:t>
      </w:r>
    </w:p>
    <w:p w:rsidR="00FA745D" w:rsidRDefault="00FA745D" w:rsidP="0070628F">
      <w:pPr>
        <w:ind w:right="20" w:firstLine="709"/>
        <w:jc w:val="both"/>
        <w:rPr>
          <w:sz w:val="28"/>
          <w:szCs w:val="28"/>
        </w:rPr>
      </w:pPr>
    </w:p>
    <w:p w:rsidR="00FA745D" w:rsidRPr="00D77793" w:rsidRDefault="008473ED" w:rsidP="00D77793">
      <w:pPr>
        <w:ind w:right="20" w:firstLine="709"/>
        <w:jc w:val="center"/>
        <w:rPr>
          <w:b/>
          <w:sz w:val="28"/>
          <w:szCs w:val="28"/>
        </w:rPr>
      </w:pPr>
      <w:r>
        <w:rPr>
          <w:b/>
          <w:sz w:val="28"/>
          <w:szCs w:val="28"/>
        </w:rPr>
        <w:t>Список л</w:t>
      </w:r>
      <w:r w:rsidR="00FA745D" w:rsidRPr="00D77793">
        <w:rPr>
          <w:b/>
          <w:sz w:val="28"/>
          <w:szCs w:val="28"/>
        </w:rPr>
        <w:t>итератур</w:t>
      </w:r>
      <w:r>
        <w:rPr>
          <w:b/>
          <w:sz w:val="28"/>
          <w:szCs w:val="28"/>
        </w:rPr>
        <w:t>ы</w:t>
      </w:r>
    </w:p>
    <w:p w:rsidR="00FA745D" w:rsidRPr="0070628F" w:rsidRDefault="00FA745D" w:rsidP="0070628F">
      <w:pPr>
        <w:ind w:firstLine="709"/>
        <w:jc w:val="both"/>
        <w:rPr>
          <w:sz w:val="28"/>
          <w:szCs w:val="28"/>
        </w:rPr>
      </w:pPr>
      <w:r w:rsidRPr="0070628F">
        <w:rPr>
          <w:iCs/>
          <w:sz w:val="28"/>
          <w:szCs w:val="28"/>
        </w:rPr>
        <w:t xml:space="preserve">1. Адиньяев Э.Д., Халилов М.Б. </w:t>
      </w:r>
      <w:hyperlink r:id="rId154" w:history="1">
        <w:r w:rsidRPr="0070628F">
          <w:rPr>
            <w:rStyle w:val="aa"/>
            <w:bCs/>
            <w:color w:val="auto"/>
            <w:sz w:val="28"/>
            <w:szCs w:val="28"/>
            <w:u w:val="none"/>
          </w:rPr>
          <w:t>Влияние предшественников на продуктивность озимой пшеницы при многослойной обработке почвы</w:t>
        </w:r>
      </w:hyperlink>
      <w:r w:rsidRPr="0070628F">
        <w:rPr>
          <w:sz w:val="28"/>
          <w:szCs w:val="28"/>
        </w:rPr>
        <w:t xml:space="preserve">. </w:t>
      </w:r>
      <w:hyperlink r:id="rId155" w:history="1">
        <w:r w:rsidRPr="0070628F">
          <w:rPr>
            <w:rStyle w:val="aa"/>
            <w:color w:val="auto"/>
            <w:sz w:val="28"/>
            <w:szCs w:val="28"/>
            <w:u w:val="none"/>
          </w:rPr>
          <w:t>Известия Горского государственного аграрного университета</w:t>
        </w:r>
      </w:hyperlink>
      <w:r w:rsidRPr="0070628F">
        <w:rPr>
          <w:sz w:val="28"/>
          <w:szCs w:val="28"/>
        </w:rPr>
        <w:t xml:space="preserve">. 2018. Т. 55. </w:t>
      </w:r>
      <w:hyperlink r:id="rId156" w:history="1">
        <w:r w:rsidRPr="0070628F">
          <w:rPr>
            <w:rStyle w:val="aa"/>
            <w:color w:val="auto"/>
            <w:sz w:val="28"/>
            <w:szCs w:val="28"/>
            <w:u w:val="none"/>
          </w:rPr>
          <w:t>№ 2</w:t>
        </w:r>
      </w:hyperlink>
      <w:r w:rsidRPr="0070628F">
        <w:rPr>
          <w:sz w:val="28"/>
          <w:szCs w:val="28"/>
        </w:rPr>
        <w:t>. С. 7-13.</w:t>
      </w:r>
    </w:p>
    <w:p w:rsidR="00FA745D" w:rsidRPr="0070628F" w:rsidRDefault="00FA745D" w:rsidP="0070628F">
      <w:pPr>
        <w:ind w:firstLine="709"/>
        <w:jc w:val="both"/>
        <w:rPr>
          <w:sz w:val="28"/>
          <w:szCs w:val="28"/>
        </w:rPr>
      </w:pPr>
      <w:r w:rsidRPr="0070628F">
        <w:rPr>
          <w:iCs/>
          <w:sz w:val="28"/>
          <w:szCs w:val="28"/>
        </w:rPr>
        <w:t xml:space="preserve">2. Адиньяев Э.Д., Халилов М.Б. </w:t>
      </w:r>
      <w:hyperlink r:id="rId157" w:history="1">
        <w:r w:rsidRPr="0070628F">
          <w:rPr>
            <w:rStyle w:val="aa"/>
            <w:bCs/>
            <w:color w:val="auto"/>
            <w:sz w:val="28"/>
            <w:szCs w:val="28"/>
            <w:u w:val="none"/>
          </w:rPr>
          <w:t>Влияние различных приемов обработки на динамику питательных веществ в почве и продуктивность озимой пшеницы в различных природных условиях</w:t>
        </w:r>
      </w:hyperlink>
      <w:r w:rsidRPr="0070628F">
        <w:rPr>
          <w:sz w:val="28"/>
          <w:szCs w:val="28"/>
        </w:rPr>
        <w:t xml:space="preserve">. </w:t>
      </w:r>
      <w:hyperlink r:id="rId158" w:history="1">
        <w:r w:rsidRPr="0070628F">
          <w:rPr>
            <w:rStyle w:val="aa"/>
            <w:color w:val="auto"/>
            <w:sz w:val="28"/>
            <w:szCs w:val="28"/>
            <w:u w:val="none"/>
          </w:rPr>
          <w:t>Известия Горского государственного аграрного университета</w:t>
        </w:r>
      </w:hyperlink>
      <w:r w:rsidRPr="0070628F">
        <w:rPr>
          <w:sz w:val="28"/>
          <w:szCs w:val="28"/>
        </w:rPr>
        <w:t xml:space="preserve">. 2018. Т. 55. </w:t>
      </w:r>
      <w:hyperlink r:id="rId159" w:history="1">
        <w:r w:rsidRPr="0070628F">
          <w:rPr>
            <w:rStyle w:val="aa"/>
            <w:color w:val="auto"/>
            <w:sz w:val="28"/>
            <w:szCs w:val="28"/>
            <w:u w:val="none"/>
          </w:rPr>
          <w:t>№ 1</w:t>
        </w:r>
      </w:hyperlink>
      <w:r w:rsidRPr="0070628F">
        <w:rPr>
          <w:sz w:val="28"/>
          <w:szCs w:val="28"/>
        </w:rPr>
        <w:t>. С. 15-20.</w:t>
      </w:r>
    </w:p>
    <w:p w:rsidR="00FA745D" w:rsidRPr="0070628F" w:rsidRDefault="00FA745D" w:rsidP="0070628F">
      <w:pPr>
        <w:ind w:firstLine="709"/>
        <w:jc w:val="both"/>
        <w:rPr>
          <w:sz w:val="28"/>
          <w:szCs w:val="28"/>
        </w:rPr>
      </w:pPr>
      <w:r w:rsidRPr="0070628F">
        <w:rPr>
          <w:iCs/>
          <w:sz w:val="28"/>
          <w:szCs w:val="28"/>
        </w:rPr>
        <w:t xml:space="preserve">3. Адиньяев Э.Д., Халилов М.Б. </w:t>
      </w:r>
      <w:hyperlink r:id="rId160" w:history="1">
        <w:r w:rsidRPr="0070628F">
          <w:rPr>
            <w:rStyle w:val="aa"/>
            <w:bCs/>
            <w:color w:val="auto"/>
            <w:sz w:val="28"/>
            <w:szCs w:val="28"/>
            <w:u w:val="none"/>
          </w:rPr>
          <w:t>Влияние разноглубинной обработки почвы на показатели плодородия, урожай и качество зерна озимой пшеницы в различных природных зонах</w:t>
        </w:r>
      </w:hyperlink>
      <w:r w:rsidRPr="0070628F">
        <w:rPr>
          <w:sz w:val="28"/>
          <w:szCs w:val="28"/>
        </w:rPr>
        <w:t xml:space="preserve">. </w:t>
      </w:r>
      <w:hyperlink r:id="rId161" w:history="1">
        <w:r w:rsidRPr="0070628F">
          <w:rPr>
            <w:rStyle w:val="aa"/>
            <w:color w:val="auto"/>
            <w:sz w:val="28"/>
            <w:szCs w:val="28"/>
            <w:u w:val="none"/>
          </w:rPr>
          <w:t>Известия Горского государственного аграрного университета</w:t>
        </w:r>
      </w:hyperlink>
      <w:r w:rsidRPr="0070628F">
        <w:rPr>
          <w:sz w:val="28"/>
          <w:szCs w:val="28"/>
        </w:rPr>
        <w:t xml:space="preserve">. 2018. Т. 55. </w:t>
      </w:r>
      <w:hyperlink r:id="rId162" w:history="1">
        <w:r w:rsidRPr="0070628F">
          <w:rPr>
            <w:rStyle w:val="aa"/>
            <w:color w:val="auto"/>
            <w:sz w:val="28"/>
            <w:szCs w:val="28"/>
            <w:u w:val="none"/>
          </w:rPr>
          <w:t>№ 1</w:t>
        </w:r>
      </w:hyperlink>
      <w:r w:rsidRPr="0070628F">
        <w:rPr>
          <w:sz w:val="28"/>
          <w:szCs w:val="28"/>
        </w:rPr>
        <w:t>. С. 7-15.</w:t>
      </w:r>
    </w:p>
    <w:p w:rsidR="00FA745D" w:rsidRPr="0070628F" w:rsidRDefault="00FA745D" w:rsidP="0070628F">
      <w:pPr>
        <w:ind w:firstLine="709"/>
        <w:jc w:val="both"/>
        <w:rPr>
          <w:sz w:val="28"/>
          <w:szCs w:val="28"/>
        </w:rPr>
      </w:pPr>
      <w:r w:rsidRPr="0070628F">
        <w:rPr>
          <w:iCs/>
          <w:sz w:val="28"/>
          <w:szCs w:val="28"/>
        </w:rPr>
        <w:t xml:space="preserve">4. Халилов М.Б. </w:t>
      </w:r>
      <w:hyperlink r:id="rId163" w:history="1">
        <w:r w:rsidRPr="0070628F">
          <w:rPr>
            <w:rStyle w:val="aa"/>
            <w:bCs/>
            <w:color w:val="auto"/>
            <w:sz w:val="28"/>
            <w:szCs w:val="28"/>
            <w:u w:val="none"/>
          </w:rPr>
          <w:t>Влияние различных приемов обработки на динамику содержания питательных элементов в почве</w:t>
        </w:r>
      </w:hyperlink>
      <w:r w:rsidRPr="0070628F">
        <w:rPr>
          <w:sz w:val="28"/>
          <w:szCs w:val="28"/>
        </w:rPr>
        <w:t xml:space="preserve">. </w:t>
      </w:r>
      <w:hyperlink r:id="rId164" w:history="1">
        <w:r w:rsidRPr="0070628F">
          <w:rPr>
            <w:rStyle w:val="aa"/>
            <w:color w:val="auto"/>
            <w:sz w:val="28"/>
            <w:szCs w:val="28"/>
            <w:u w:val="none"/>
          </w:rPr>
          <w:t>Научная жизнь</w:t>
        </w:r>
      </w:hyperlink>
      <w:r w:rsidRPr="0070628F">
        <w:rPr>
          <w:sz w:val="28"/>
          <w:szCs w:val="28"/>
        </w:rPr>
        <w:t xml:space="preserve">. 2018. </w:t>
      </w:r>
      <w:hyperlink r:id="rId165" w:history="1">
        <w:r w:rsidRPr="0070628F">
          <w:rPr>
            <w:rStyle w:val="aa"/>
            <w:color w:val="auto"/>
            <w:sz w:val="28"/>
            <w:szCs w:val="28"/>
            <w:u w:val="none"/>
          </w:rPr>
          <w:t>№ 4</w:t>
        </w:r>
      </w:hyperlink>
      <w:r w:rsidRPr="0070628F">
        <w:rPr>
          <w:sz w:val="28"/>
          <w:szCs w:val="28"/>
        </w:rPr>
        <w:t>. С. 57-68.</w:t>
      </w:r>
    </w:p>
    <w:p w:rsidR="00FA745D" w:rsidRPr="0070628F" w:rsidRDefault="00FA745D" w:rsidP="0070628F">
      <w:pPr>
        <w:ind w:firstLine="709"/>
        <w:jc w:val="both"/>
        <w:rPr>
          <w:sz w:val="28"/>
          <w:szCs w:val="28"/>
        </w:rPr>
      </w:pPr>
      <w:r w:rsidRPr="0070628F">
        <w:rPr>
          <w:sz w:val="28"/>
          <w:szCs w:val="28"/>
        </w:rPr>
        <w:lastRenderedPageBreak/>
        <w:t xml:space="preserve">5. Айтемиров А.А., Халилов М.Б., Бабаев Т.Т., Амиралиев З.Г. </w:t>
      </w:r>
      <w:hyperlink r:id="rId166" w:history="1">
        <w:r w:rsidRPr="0070628F">
          <w:rPr>
            <w:rStyle w:val="aa"/>
            <w:color w:val="auto"/>
            <w:sz w:val="28"/>
            <w:szCs w:val="28"/>
            <w:u w:val="none"/>
          </w:rPr>
          <w:t>Роль биогенных средств в повышении продуктивности кукурузы и сорго в условиях орошения терско-сулакской подпровинции</w:t>
        </w:r>
      </w:hyperlink>
      <w:r w:rsidRPr="0070628F">
        <w:rPr>
          <w:sz w:val="28"/>
          <w:szCs w:val="28"/>
        </w:rPr>
        <w:t xml:space="preserve">. - </w:t>
      </w:r>
      <w:hyperlink r:id="rId167" w:history="1">
        <w:r w:rsidRPr="0070628F">
          <w:rPr>
            <w:rStyle w:val="aa"/>
            <w:color w:val="auto"/>
            <w:sz w:val="28"/>
            <w:szCs w:val="28"/>
            <w:u w:val="none"/>
          </w:rPr>
          <w:t>Юг России: экология, развитие</w:t>
        </w:r>
      </w:hyperlink>
      <w:r w:rsidRPr="0070628F">
        <w:rPr>
          <w:sz w:val="28"/>
          <w:szCs w:val="28"/>
        </w:rPr>
        <w:t xml:space="preserve">.- 2017. -Т. 12.- </w:t>
      </w:r>
      <w:hyperlink r:id="rId168" w:history="1">
        <w:r w:rsidRPr="0070628F">
          <w:rPr>
            <w:rStyle w:val="aa"/>
            <w:color w:val="auto"/>
            <w:sz w:val="28"/>
            <w:szCs w:val="28"/>
            <w:u w:val="none"/>
          </w:rPr>
          <w:t>№ 2</w:t>
        </w:r>
      </w:hyperlink>
      <w:r w:rsidRPr="0070628F">
        <w:rPr>
          <w:sz w:val="28"/>
          <w:szCs w:val="28"/>
        </w:rPr>
        <w:t>. -С. 180-189.</w:t>
      </w:r>
    </w:p>
    <w:p w:rsidR="00FA745D" w:rsidRPr="0070628F" w:rsidRDefault="00FA745D" w:rsidP="0070628F">
      <w:pPr>
        <w:ind w:firstLine="709"/>
        <w:jc w:val="both"/>
        <w:rPr>
          <w:sz w:val="28"/>
          <w:szCs w:val="28"/>
        </w:rPr>
      </w:pPr>
      <w:r w:rsidRPr="0070628F">
        <w:rPr>
          <w:sz w:val="28"/>
          <w:szCs w:val="28"/>
        </w:rPr>
        <w:t xml:space="preserve">6. Халилов М.Б. </w:t>
      </w:r>
      <w:hyperlink r:id="rId169" w:history="1">
        <w:r w:rsidRPr="0070628F">
          <w:rPr>
            <w:rStyle w:val="aa"/>
            <w:color w:val="auto"/>
            <w:sz w:val="28"/>
            <w:szCs w:val="28"/>
            <w:u w:val="none"/>
          </w:rPr>
          <w:t>Влияние приемов разноглубинной обработки почвы на динамику влажности почвы</w:t>
        </w:r>
      </w:hyperlink>
      <w:r w:rsidRPr="0070628F">
        <w:rPr>
          <w:sz w:val="28"/>
          <w:szCs w:val="28"/>
        </w:rPr>
        <w:t xml:space="preserve">. - </w:t>
      </w:r>
      <w:hyperlink r:id="rId170" w:history="1">
        <w:r w:rsidRPr="0070628F">
          <w:rPr>
            <w:rStyle w:val="aa"/>
            <w:color w:val="auto"/>
            <w:sz w:val="28"/>
            <w:szCs w:val="28"/>
            <w:u w:val="none"/>
          </w:rPr>
          <w:t>Научная жизнь</w:t>
        </w:r>
      </w:hyperlink>
      <w:r w:rsidRPr="0070628F">
        <w:rPr>
          <w:sz w:val="28"/>
          <w:szCs w:val="28"/>
        </w:rPr>
        <w:t>. 2017. -</w:t>
      </w:r>
      <w:hyperlink r:id="rId171" w:history="1">
        <w:r w:rsidRPr="0070628F">
          <w:rPr>
            <w:rStyle w:val="aa"/>
            <w:color w:val="auto"/>
            <w:sz w:val="28"/>
            <w:szCs w:val="28"/>
            <w:u w:val="none"/>
          </w:rPr>
          <w:t>№ 6</w:t>
        </w:r>
      </w:hyperlink>
      <w:r w:rsidRPr="0070628F">
        <w:rPr>
          <w:sz w:val="28"/>
          <w:szCs w:val="28"/>
        </w:rPr>
        <w:t>.- С. 29-34.</w:t>
      </w:r>
    </w:p>
    <w:p w:rsidR="00FA745D" w:rsidRPr="0070628F" w:rsidRDefault="00D562E4" w:rsidP="00D562E4">
      <w:pPr>
        <w:tabs>
          <w:tab w:val="left" w:pos="993"/>
          <w:tab w:val="left" w:pos="1134"/>
        </w:tabs>
        <w:ind w:firstLine="709"/>
        <w:jc w:val="both"/>
        <w:rPr>
          <w:sz w:val="28"/>
          <w:szCs w:val="28"/>
        </w:rPr>
      </w:pPr>
      <w:r>
        <w:rPr>
          <w:sz w:val="28"/>
          <w:szCs w:val="28"/>
        </w:rPr>
        <w:t>7.</w:t>
      </w:r>
      <w:r w:rsidR="00FA745D" w:rsidRPr="0070628F">
        <w:rPr>
          <w:sz w:val="28"/>
          <w:szCs w:val="28"/>
        </w:rPr>
        <w:t xml:space="preserve">Халилов М.Б. </w:t>
      </w:r>
      <w:hyperlink r:id="rId172" w:history="1">
        <w:r w:rsidR="00FA745D" w:rsidRPr="0070628F">
          <w:rPr>
            <w:rStyle w:val="aa"/>
            <w:color w:val="auto"/>
            <w:sz w:val="28"/>
            <w:szCs w:val="28"/>
            <w:u w:val="none"/>
          </w:rPr>
          <w:t>Уплотнение почвы при возделывании сельскохозяйственных культур</w:t>
        </w:r>
      </w:hyperlink>
      <w:r w:rsidR="00FA745D" w:rsidRPr="0070628F">
        <w:rPr>
          <w:sz w:val="28"/>
          <w:szCs w:val="28"/>
        </w:rPr>
        <w:t>.-</w:t>
      </w:r>
      <w:r w:rsidR="00FA745D" w:rsidRPr="0070628F">
        <w:rPr>
          <w:sz w:val="28"/>
          <w:szCs w:val="28"/>
        </w:rPr>
        <w:br/>
      </w:r>
      <w:hyperlink r:id="rId173" w:history="1">
        <w:r w:rsidR="00FA745D" w:rsidRPr="0070628F">
          <w:rPr>
            <w:rStyle w:val="aa"/>
            <w:color w:val="auto"/>
            <w:sz w:val="28"/>
            <w:szCs w:val="28"/>
            <w:u w:val="none"/>
          </w:rPr>
          <w:t>Научная жизнь</w:t>
        </w:r>
      </w:hyperlink>
      <w:r w:rsidR="00FA745D" w:rsidRPr="0070628F">
        <w:rPr>
          <w:sz w:val="28"/>
          <w:szCs w:val="28"/>
        </w:rPr>
        <w:t xml:space="preserve">. -2017. - </w:t>
      </w:r>
      <w:hyperlink r:id="rId174" w:history="1">
        <w:r w:rsidR="00FA745D" w:rsidRPr="0070628F">
          <w:rPr>
            <w:rStyle w:val="aa"/>
            <w:color w:val="auto"/>
            <w:sz w:val="28"/>
            <w:szCs w:val="28"/>
            <w:u w:val="none"/>
          </w:rPr>
          <w:t>№ 7</w:t>
        </w:r>
      </w:hyperlink>
      <w:r w:rsidR="00FA745D" w:rsidRPr="0070628F">
        <w:rPr>
          <w:sz w:val="28"/>
          <w:szCs w:val="28"/>
        </w:rPr>
        <w:t>. - С. 45-51.</w:t>
      </w:r>
    </w:p>
    <w:p w:rsidR="00FA745D" w:rsidRPr="0070628F" w:rsidRDefault="00D562E4" w:rsidP="00D562E4">
      <w:pPr>
        <w:tabs>
          <w:tab w:val="left" w:pos="993"/>
          <w:tab w:val="left" w:pos="1134"/>
        </w:tabs>
        <w:ind w:firstLine="709"/>
        <w:jc w:val="both"/>
        <w:rPr>
          <w:sz w:val="28"/>
          <w:szCs w:val="28"/>
        </w:rPr>
      </w:pPr>
      <w:r>
        <w:rPr>
          <w:sz w:val="28"/>
          <w:szCs w:val="28"/>
        </w:rPr>
        <w:t>8.</w:t>
      </w:r>
      <w:r w:rsidR="00FA745D" w:rsidRPr="0070628F">
        <w:rPr>
          <w:sz w:val="28"/>
          <w:szCs w:val="28"/>
        </w:rPr>
        <w:t xml:space="preserve">Магомедов Н.Р., Халилов М.Б., Бедоева С.В., Абазова М.С. </w:t>
      </w:r>
      <w:hyperlink r:id="rId175" w:history="1">
        <w:r w:rsidR="00FA745D" w:rsidRPr="0070628F">
          <w:rPr>
            <w:rStyle w:val="aa"/>
            <w:color w:val="auto"/>
            <w:sz w:val="28"/>
            <w:szCs w:val="28"/>
            <w:u w:val="none"/>
          </w:rPr>
          <w:t>Эффективные приемы обработки почвы под озимую пшеницу в равнинной зоне Дагестана</w:t>
        </w:r>
      </w:hyperlink>
      <w:r w:rsidR="00FA745D" w:rsidRPr="0070628F">
        <w:rPr>
          <w:sz w:val="28"/>
          <w:szCs w:val="28"/>
        </w:rPr>
        <w:t>.</w:t>
      </w:r>
      <w:r w:rsidR="00FA745D" w:rsidRPr="0070628F">
        <w:rPr>
          <w:sz w:val="28"/>
          <w:szCs w:val="28"/>
        </w:rPr>
        <w:br/>
      </w:r>
      <w:hyperlink r:id="rId176" w:history="1">
        <w:r w:rsidR="00FA745D" w:rsidRPr="0070628F">
          <w:rPr>
            <w:rStyle w:val="aa"/>
            <w:color w:val="auto"/>
            <w:sz w:val="28"/>
            <w:szCs w:val="28"/>
            <w:u w:val="none"/>
          </w:rPr>
          <w:t>Проблемы развития АПК региона</w:t>
        </w:r>
      </w:hyperlink>
      <w:r w:rsidR="00FA745D" w:rsidRPr="0070628F">
        <w:rPr>
          <w:sz w:val="28"/>
          <w:szCs w:val="28"/>
        </w:rPr>
        <w:t xml:space="preserve">. -2017. -Т. 1.- </w:t>
      </w:r>
      <w:hyperlink r:id="rId177" w:history="1">
        <w:r w:rsidR="00FA745D" w:rsidRPr="0070628F">
          <w:rPr>
            <w:rStyle w:val="aa"/>
            <w:color w:val="auto"/>
            <w:sz w:val="28"/>
            <w:szCs w:val="28"/>
            <w:u w:val="none"/>
          </w:rPr>
          <w:t>№ 2-30</w:t>
        </w:r>
      </w:hyperlink>
      <w:r w:rsidR="00FA745D" w:rsidRPr="0070628F">
        <w:rPr>
          <w:sz w:val="28"/>
          <w:szCs w:val="28"/>
        </w:rPr>
        <w:t>. - С. 31-36.</w:t>
      </w:r>
    </w:p>
    <w:p w:rsidR="00FA745D" w:rsidRPr="0070628F" w:rsidRDefault="00D562E4" w:rsidP="00D562E4">
      <w:pPr>
        <w:tabs>
          <w:tab w:val="left" w:pos="993"/>
          <w:tab w:val="left" w:pos="1134"/>
        </w:tabs>
        <w:ind w:firstLine="709"/>
        <w:jc w:val="both"/>
        <w:rPr>
          <w:sz w:val="28"/>
          <w:szCs w:val="28"/>
        </w:rPr>
      </w:pPr>
      <w:r>
        <w:rPr>
          <w:sz w:val="28"/>
          <w:szCs w:val="28"/>
        </w:rPr>
        <w:t>9.</w:t>
      </w:r>
      <w:r w:rsidR="00FA745D" w:rsidRPr="0070628F">
        <w:rPr>
          <w:sz w:val="28"/>
          <w:szCs w:val="28"/>
        </w:rPr>
        <w:t xml:space="preserve">Джамбулатов З.М., Халилов М.Б. </w:t>
      </w:r>
      <w:hyperlink r:id="rId178" w:history="1">
        <w:r w:rsidR="00FA745D" w:rsidRPr="0070628F">
          <w:rPr>
            <w:rStyle w:val="aa"/>
            <w:color w:val="auto"/>
            <w:sz w:val="28"/>
            <w:szCs w:val="28"/>
            <w:u w:val="none"/>
          </w:rPr>
          <w:t>Перспективные энергосберегающие и почвовлагосберегающие агроприемы обработки почвы</w:t>
        </w:r>
      </w:hyperlink>
      <w:r w:rsidR="00FA745D" w:rsidRPr="0070628F">
        <w:rPr>
          <w:sz w:val="28"/>
          <w:szCs w:val="28"/>
        </w:rPr>
        <w:t xml:space="preserve">. </w:t>
      </w:r>
      <w:hyperlink r:id="rId179" w:history="1">
        <w:r w:rsidR="00FA745D" w:rsidRPr="0070628F">
          <w:rPr>
            <w:rStyle w:val="aa"/>
            <w:color w:val="auto"/>
            <w:sz w:val="28"/>
            <w:szCs w:val="28"/>
            <w:u w:val="none"/>
          </w:rPr>
          <w:t>Проблемы развития АПК региона</w:t>
        </w:r>
      </w:hyperlink>
      <w:r w:rsidR="00FA745D" w:rsidRPr="0070628F">
        <w:rPr>
          <w:sz w:val="28"/>
          <w:szCs w:val="28"/>
        </w:rPr>
        <w:t>. - 2017. -Т. 3. -</w:t>
      </w:r>
      <w:hyperlink r:id="rId180" w:history="1">
        <w:r w:rsidR="00FA745D" w:rsidRPr="0070628F">
          <w:rPr>
            <w:rStyle w:val="aa"/>
            <w:color w:val="auto"/>
            <w:sz w:val="28"/>
            <w:szCs w:val="28"/>
            <w:u w:val="none"/>
          </w:rPr>
          <w:t>№ 3 (31)</w:t>
        </w:r>
      </w:hyperlink>
      <w:r w:rsidR="00FA745D" w:rsidRPr="0070628F">
        <w:rPr>
          <w:sz w:val="28"/>
          <w:szCs w:val="28"/>
        </w:rPr>
        <w:t>.- С. 16-21.</w:t>
      </w:r>
    </w:p>
    <w:p w:rsidR="00FA745D" w:rsidRPr="0070628F" w:rsidRDefault="00D562E4" w:rsidP="008473ED">
      <w:pPr>
        <w:tabs>
          <w:tab w:val="left" w:pos="1134"/>
        </w:tabs>
        <w:ind w:firstLine="709"/>
        <w:jc w:val="both"/>
        <w:rPr>
          <w:sz w:val="28"/>
          <w:szCs w:val="28"/>
        </w:rPr>
      </w:pPr>
      <w:r>
        <w:rPr>
          <w:sz w:val="28"/>
          <w:szCs w:val="28"/>
        </w:rPr>
        <w:t>10.</w:t>
      </w:r>
      <w:r w:rsidR="00FA745D" w:rsidRPr="0070628F">
        <w:rPr>
          <w:sz w:val="28"/>
          <w:szCs w:val="28"/>
        </w:rPr>
        <w:t xml:space="preserve">Джамбулатов З.М., Халилов М.Б. </w:t>
      </w:r>
      <w:hyperlink r:id="rId181" w:history="1">
        <w:r w:rsidR="00FA745D" w:rsidRPr="0070628F">
          <w:rPr>
            <w:rStyle w:val="aa"/>
            <w:color w:val="auto"/>
            <w:sz w:val="28"/>
            <w:szCs w:val="28"/>
            <w:u w:val="none"/>
          </w:rPr>
          <w:t>Исследование и разработка перспективных приемов обработки почвы и технологических схем комбинированных почвообрабатывающих машин</w:t>
        </w:r>
      </w:hyperlink>
      <w:r w:rsidR="00FA745D" w:rsidRPr="0070628F">
        <w:rPr>
          <w:sz w:val="28"/>
          <w:szCs w:val="28"/>
        </w:rPr>
        <w:t>. -</w:t>
      </w:r>
      <w:hyperlink r:id="rId182" w:history="1">
        <w:r w:rsidR="00FA745D" w:rsidRPr="0070628F">
          <w:rPr>
            <w:rStyle w:val="aa"/>
            <w:color w:val="auto"/>
            <w:sz w:val="28"/>
            <w:szCs w:val="28"/>
            <w:u w:val="none"/>
          </w:rPr>
          <w:t>Проблемы развития АПК региона</w:t>
        </w:r>
      </w:hyperlink>
      <w:r w:rsidR="00FA745D" w:rsidRPr="0070628F">
        <w:rPr>
          <w:sz w:val="28"/>
          <w:szCs w:val="28"/>
        </w:rPr>
        <w:t>. -2017. -Т. 4. -</w:t>
      </w:r>
      <w:hyperlink r:id="rId183" w:history="1">
        <w:r w:rsidR="00FA745D" w:rsidRPr="0070628F">
          <w:rPr>
            <w:rStyle w:val="aa"/>
            <w:color w:val="auto"/>
            <w:sz w:val="28"/>
            <w:szCs w:val="28"/>
            <w:u w:val="none"/>
          </w:rPr>
          <w:t>№ 4 (32)</w:t>
        </w:r>
      </w:hyperlink>
      <w:r w:rsidR="00FA745D" w:rsidRPr="0070628F">
        <w:rPr>
          <w:sz w:val="28"/>
          <w:szCs w:val="28"/>
        </w:rPr>
        <w:t>. -С. 49-55.</w:t>
      </w:r>
    </w:p>
    <w:p w:rsidR="00FA745D" w:rsidRPr="0070628F" w:rsidRDefault="00FA745D" w:rsidP="008473ED">
      <w:pPr>
        <w:tabs>
          <w:tab w:val="left" w:pos="1134"/>
        </w:tabs>
        <w:ind w:firstLine="709"/>
        <w:jc w:val="both"/>
        <w:rPr>
          <w:sz w:val="28"/>
          <w:szCs w:val="28"/>
        </w:rPr>
      </w:pPr>
      <w:r w:rsidRPr="0070628F">
        <w:rPr>
          <w:sz w:val="28"/>
          <w:szCs w:val="28"/>
        </w:rPr>
        <w:t xml:space="preserve">11. Жук А.Ф., Соловейчик А.А., Шанцева Н.П., Халилов М.Б.  </w:t>
      </w:r>
      <w:hyperlink r:id="rId184" w:history="1">
        <w:r w:rsidRPr="0070628F">
          <w:rPr>
            <w:rStyle w:val="aa"/>
            <w:color w:val="auto"/>
            <w:sz w:val="28"/>
            <w:szCs w:val="28"/>
            <w:u w:val="none"/>
          </w:rPr>
          <w:t>Рабочий орган роторного рыхлителя</w:t>
        </w:r>
      </w:hyperlink>
      <w:r w:rsidRPr="0070628F">
        <w:rPr>
          <w:sz w:val="28"/>
          <w:szCs w:val="28"/>
        </w:rPr>
        <w:t>. Патент на изобретение RUS 2460263 30.12.2010</w:t>
      </w:r>
    </w:p>
    <w:p w:rsidR="00FA745D" w:rsidRPr="0070628F" w:rsidRDefault="00D562E4" w:rsidP="008473ED">
      <w:pPr>
        <w:tabs>
          <w:tab w:val="left" w:pos="1134"/>
        </w:tabs>
        <w:ind w:firstLine="709"/>
        <w:jc w:val="both"/>
        <w:rPr>
          <w:sz w:val="28"/>
          <w:szCs w:val="28"/>
        </w:rPr>
      </w:pPr>
      <w:r>
        <w:rPr>
          <w:sz w:val="28"/>
          <w:szCs w:val="28"/>
        </w:rPr>
        <w:t>12.</w:t>
      </w:r>
      <w:r w:rsidR="00FA745D" w:rsidRPr="0070628F">
        <w:rPr>
          <w:sz w:val="28"/>
          <w:szCs w:val="28"/>
        </w:rPr>
        <w:t xml:space="preserve">Халилов М.Б. </w:t>
      </w:r>
      <w:hyperlink r:id="rId185" w:history="1">
        <w:r w:rsidR="00FA745D" w:rsidRPr="0070628F">
          <w:rPr>
            <w:rStyle w:val="aa"/>
            <w:color w:val="auto"/>
            <w:sz w:val="28"/>
            <w:szCs w:val="28"/>
            <w:u w:val="none"/>
          </w:rPr>
          <w:t>Теоретическое исследование динамики клина и энергозатрат при высоких скоростях обработки почвы</w:t>
        </w:r>
      </w:hyperlink>
      <w:r w:rsidR="00FA745D" w:rsidRPr="0070628F">
        <w:rPr>
          <w:sz w:val="28"/>
          <w:szCs w:val="28"/>
        </w:rPr>
        <w:t xml:space="preserve">.  </w:t>
      </w:r>
      <w:hyperlink r:id="rId186" w:history="1">
        <w:r w:rsidR="00FA745D" w:rsidRPr="0070628F">
          <w:rPr>
            <w:rStyle w:val="aa"/>
            <w:color w:val="auto"/>
            <w:sz w:val="28"/>
            <w:szCs w:val="28"/>
            <w:u w:val="none"/>
          </w:rPr>
          <w:t>Проблемы развития АПК региона</w:t>
        </w:r>
      </w:hyperlink>
      <w:r w:rsidR="00FA745D" w:rsidRPr="0070628F">
        <w:rPr>
          <w:sz w:val="28"/>
          <w:szCs w:val="28"/>
        </w:rPr>
        <w:t xml:space="preserve">.- 2011. -Т. 8.- </w:t>
      </w:r>
      <w:hyperlink r:id="rId187" w:history="1">
        <w:r w:rsidR="00FA745D" w:rsidRPr="0070628F">
          <w:rPr>
            <w:rStyle w:val="aa"/>
            <w:color w:val="auto"/>
            <w:sz w:val="28"/>
            <w:szCs w:val="28"/>
            <w:u w:val="none"/>
          </w:rPr>
          <w:t>№ 4</w:t>
        </w:r>
      </w:hyperlink>
      <w:r w:rsidR="00FA745D" w:rsidRPr="0070628F">
        <w:rPr>
          <w:sz w:val="28"/>
          <w:szCs w:val="28"/>
        </w:rPr>
        <w:t>. - С. 52-56.</w:t>
      </w:r>
    </w:p>
    <w:p w:rsidR="00FA745D" w:rsidRPr="0070628F" w:rsidRDefault="00D562E4" w:rsidP="008473ED">
      <w:pPr>
        <w:tabs>
          <w:tab w:val="left" w:pos="1134"/>
        </w:tabs>
        <w:ind w:firstLine="709"/>
        <w:jc w:val="both"/>
        <w:rPr>
          <w:sz w:val="28"/>
          <w:szCs w:val="28"/>
        </w:rPr>
      </w:pPr>
      <w:r>
        <w:rPr>
          <w:sz w:val="28"/>
          <w:szCs w:val="28"/>
        </w:rPr>
        <w:t>13.</w:t>
      </w:r>
      <w:r w:rsidR="00FA745D" w:rsidRPr="0070628F">
        <w:rPr>
          <w:sz w:val="28"/>
          <w:szCs w:val="28"/>
        </w:rPr>
        <w:t xml:space="preserve">Магомедов Н.Р., Халилов М.Б., Бедоева С.В. </w:t>
      </w:r>
      <w:hyperlink r:id="rId188" w:history="1">
        <w:r w:rsidR="00FA745D" w:rsidRPr="0070628F">
          <w:rPr>
            <w:rStyle w:val="aa"/>
            <w:color w:val="auto"/>
            <w:sz w:val="28"/>
            <w:szCs w:val="28"/>
            <w:u w:val="none"/>
          </w:rPr>
          <w:t>Влияние предшественников и приемов обработки лугово-каштановой почвы на урожайность озимой пшеницы в равнинной зоне Дагестана</w:t>
        </w:r>
      </w:hyperlink>
      <w:r w:rsidR="00FA745D" w:rsidRPr="0070628F">
        <w:rPr>
          <w:sz w:val="28"/>
          <w:szCs w:val="28"/>
        </w:rPr>
        <w:t>.//</w:t>
      </w:r>
      <w:hyperlink r:id="rId189" w:history="1">
        <w:r w:rsidR="00FA745D" w:rsidRPr="0070628F">
          <w:rPr>
            <w:rStyle w:val="aa"/>
            <w:color w:val="auto"/>
            <w:sz w:val="28"/>
            <w:szCs w:val="28"/>
            <w:u w:val="none"/>
          </w:rPr>
          <w:t>Проблемы развития АПК региона</w:t>
        </w:r>
      </w:hyperlink>
      <w:r w:rsidR="00FA745D" w:rsidRPr="0070628F">
        <w:rPr>
          <w:sz w:val="28"/>
          <w:szCs w:val="28"/>
        </w:rPr>
        <w:t>. 2016.- Т. 4. </w:t>
      </w:r>
      <w:hyperlink r:id="rId190" w:history="1">
        <w:r w:rsidR="00FA745D" w:rsidRPr="0070628F">
          <w:rPr>
            <w:rStyle w:val="aa"/>
            <w:color w:val="auto"/>
            <w:sz w:val="28"/>
            <w:szCs w:val="28"/>
            <w:u w:val="none"/>
          </w:rPr>
          <w:t>№ 4 (28)</w:t>
        </w:r>
      </w:hyperlink>
      <w:r w:rsidR="00FA745D" w:rsidRPr="0070628F">
        <w:rPr>
          <w:sz w:val="28"/>
          <w:szCs w:val="28"/>
        </w:rPr>
        <w:t>.- С. 33-37.</w:t>
      </w:r>
    </w:p>
    <w:p w:rsidR="00FA745D" w:rsidRPr="0070628F" w:rsidRDefault="00FA745D" w:rsidP="008473ED">
      <w:pPr>
        <w:tabs>
          <w:tab w:val="left" w:pos="1134"/>
        </w:tabs>
        <w:spacing w:before="100" w:beforeAutospacing="1" w:after="100" w:afterAutospacing="1"/>
        <w:ind w:firstLine="709"/>
        <w:contextualSpacing/>
        <w:jc w:val="both"/>
        <w:rPr>
          <w:sz w:val="28"/>
          <w:szCs w:val="28"/>
        </w:rPr>
      </w:pPr>
      <w:r w:rsidRPr="0070628F">
        <w:rPr>
          <w:sz w:val="28"/>
          <w:szCs w:val="28"/>
        </w:rPr>
        <w:t xml:space="preserve">14. Магомедов Н.Р., Магомедова Д.С., Халилов М.Б., Ахмедова С.О. </w:t>
      </w:r>
      <w:hyperlink r:id="rId191" w:history="1">
        <w:r w:rsidRPr="0070628F">
          <w:rPr>
            <w:rStyle w:val="aa"/>
            <w:color w:val="auto"/>
            <w:sz w:val="28"/>
            <w:szCs w:val="28"/>
            <w:u w:val="none"/>
          </w:rPr>
          <w:t>Совершенствование технологии возделывания новых высокоурожайных сортов озимой пшеницы в Терско-Сулакской подпровинции Республики Дагестан</w:t>
        </w:r>
      </w:hyperlink>
      <w:r w:rsidRPr="0070628F">
        <w:rPr>
          <w:sz w:val="28"/>
          <w:szCs w:val="28"/>
        </w:rPr>
        <w:t>.//</w:t>
      </w:r>
      <w:hyperlink r:id="rId192" w:history="1">
        <w:r w:rsidRPr="0070628F">
          <w:rPr>
            <w:rStyle w:val="aa"/>
            <w:color w:val="auto"/>
            <w:sz w:val="28"/>
            <w:szCs w:val="28"/>
            <w:u w:val="none"/>
          </w:rPr>
          <w:t>Проблемы развития АПК региона</w:t>
        </w:r>
      </w:hyperlink>
      <w:r w:rsidRPr="0070628F">
        <w:rPr>
          <w:sz w:val="28"/>
          <w:szCs w:val="28"/>
        </w:rPr>
        <w:t>.- 2016. -Т. 4. </w:t>
      </w:r>
      <w:hyperlink r:id="rId193" w:history="1">
        <w:r w:rsidRPr="0070628F">
          <w:rPr>
            <w:rStyle w:val="aa"/>
            <w:color w:val="auto"/>
            <w:sz w:val="28"/>
            <w:szCs w:val="28"/>
            <w:u w:val="none"/>
          </w:rPr>
          <w:t>№ 4 (28)</w:t>
        </w:r>
      </w:hyperlink>
      <w:r w:rsidRPr="0070628F">
        <w:rPr>
          <w:sz w:val="28"/>
          <w:szCs w:val="28"/>
        </w:rPr>
        <w:t>.- С. 37-40.</w:t>
      </w:r>
    </w:p>
    <w:p w:rsidR="00FA745D" w:rsidRPr="0070628F" w:rsidRDefault="00D562E4" w:rsidP="008473ED">
      <w:pPr>
        <w:tabs>
          <w:tab w:val="left" w:pos="1134"/>
        </w:tabs>
        <w:spacing w:before="100" w:beforeAutospacing="1" w:after="100" w:afterAutospacing="1"/>
        <w:ind w:firstLine="709"/>
        <w:contextualSpacing/>
        <w:jc w:val="both"/>
        <w:rPr>
          <w:sz w:val="28"/>
          <w:szCs w:val="28"/>
        </w:rPr>
      </w:pPr>
      <w:r>
        <w:rPr>
          <w:sz w:val="28"/>
          <w:szCs w:val="28"/>
        </w:rPr>
        <w:t>15.</w:t>
      </w:r>
      <w:r w:rsidR="00FA745D" w:rsidRPr="0070628F">
        <w:rPr>
          <w:sz w:val="28"/>
          <w:szCs w:val="28"/>
        </w:rPr>
        <w:t xml:space="preserve">Халилов М.Б., Айтемиров А.А., Халилов Ш.М. </w:t>
      </w:r>
      <w:hyperlink r:id="rId194" w:history="1">
        <w:r w:rsidR="00FA745D" w:rsidRPr="0070628F">
          <w:rPr>
            <w:rStyle w:val="aa"/>
            <w:color w:val="auto"/>
            <w:sz w:val="28"/>
            <w:szCs w:val="28"/>
            <w:u w:val="none"/>
          </w:rPr>
          <w:t>Состояние и перспективы развития технологии предпосевной обработки почвы</w:t>
        </w:r>
      </w:hyperlink>
      <w:r w:rsidR="00FA745D" w:rsidRPr="0070628F">
        <w:rPr>
          <w:sz w:val="28"/>
          <w:szCs w:val="28"/>
        </w:rPr>
        <w:t>.//</w:t>
      </w:r>
      <w:hyperlink r:id="rId195" w:history="1">
        <w:r w:rsidR="00FA745D" w:rsidRPr="0070628F">
          <w:rPr>
            <w:rStyle w:val="aa"/>
            <w:color w:val="auto"/>
            <w:sz w:val="28"/>
            <w:szCs w:val="28"/>
            <w:u w:val="none"/>
          </w:rPr>
          <w:t>Горное сельское хозяйство</w:t>
        </w:r>
      </w:hyperlink>
      <w:r w:rsidR="00FA745D" w:rsidRPr="0070628F">
        <w:rPr>
          <w:sz w:val="28"/>
          <w:szCs w:val="28"/>
        </w:rPr>
        <w:t>. -2016. -</w:t>
      </w:r>
      <w:hyperlink r:id="rId196" w:history="1">
        <w:r w:rsidR="00FA745D" w:rsidRPr="0070628F">
          <w:rPr>
            <w:rStyle w:val="aa"/>
            <w:color w:val="auto"/>
            <w:sz w:val="28"/>
            <w:szCs w:val="28"/>
            <w:u w:val="none"/>
          </w:rPr>
          <w:t>№ 1</w:t>
        </w:r>
      </w:hyperlink>
      <w:r w:rsidR="00FA745D" w:rsidRPr="0070628F">
        <w:rPr>
          <w:sz w:val="28"/>
          <w:szCs w:val="28"/>
        </w:rPr>
        <w:t>.- С. 82-86.</w:t>
      </w:r>
    </w:p>
    <w:p w:rsidR="00FA745D" w:rsidRPr="0070628F" w:rsidRDefault="00D562E4" w:rsidP="008473ED">
      <w:pPr>
        <w:tabs>
          <w:tab w:val="left" w:pos="1134"/>
        </w:tabs>
        <w:spacing w:before="100" w:beforeAutospacing="1" w:after="100" w:afterAutospacing="1"/>
        <w:ind w:firstLine="709"/>
        <w:contextualSpacing/>
        <w:jc w:val="both"/>
        <w:rPr>
          <w:sz w:val="28"/>
          <w:szCs w:val="28"/>
        </w:rPr>
      </w:pPr>
      <w:r>
        <w:rPr>
          <w:sz w:val="28"/>
          <w:szCs w:val="28"/>
        </w:rPr>
        <w:t>16.</w:t>
      </w:r>
      <w:r w:rsidR="00FA745D" w:rsidRPr="0070628F">
        <w:rPr>
          <w:sz w:val="28"/>
          <w:szCs w:val="28"/>
        </w:rPr>
        <w:t xml:space="preserve">Халилов М.Б., Бедоева С.В. </w:t>
      </w:r>
      <w:hyperlink r:id="rId197" w:history="1">
        <w:r w:rsidR="00FA745D" w:rsidRPr="0070628F">
          <w:rPr>
            <w:rStyle w:val="aa"/>
            <w:color w:val="auto"/>
            <w:sz w:val="28"/>
            <w:szCs w:val="28"/>
            <w:u w:val="none"/>
          </w:rPr>
          <w:t>Урожайность озимой пшеницы в зависимости от предшественников и приемов обработки почвы в равнинной зоне Дагестана</w:t>
        </w:r>
      </w:hyperlink>
      <w:r w:rsidR="00FA745D" w:rsidRPr="0070628F">
        <w:rPr>
          <w:sz w:val="28"/>
          <w:szCs w:val="28"/>
        </w:rPr>
        <w:t>.//</w:t>
      </w:r>
      <w:hyperlink r:id="rId198" w:history="1">
        <w:r w:rsidR="00FA745D" w:rsidRPr="0070628F">
          <w:rPr>
            <w:rStyle w:val="aa"/>
            <w:color w:val="auto"/>
            <w:sz w:val="28"/>
            <w:szCs w:val="28"/>
            <w:u w:val="none"/>
          </w:rPr>
          <w:t>Горное сельское хозяйство</w:t>
        </w:r>
      </w:hyperlink>
      <w:r w:rsidR="00FA745D" w:rsidRPr="0070628F">
        <w:rPr>
          <w:sz w:val="28"/>
          <w:szCs w:val="28"/>
        </w:rPr>
        <w:t>. - 2016.- </w:t>
      </w:r>
      <w:hyperlink r:id="rId199" w:history="1">
        <w:r w:rsidR="00FA745D" w:rsidRPr="0070628F">
          <w:rPr>
            <w:rStyle w:val="aa"/>
            <w:color w:val="auto"/>
            <w:sz w:val="28"/>
            <w:szCs w:val="28"/>
            <w:u w:val="none"/>
          </w:rPr>
          <w:t>№ 4</w:t>
        </w:r>
      </w:hyperlink>
      <w:r w:rsidR="00FA745D" w:rsidRPr="0070628F">
        <w:rPr>
          <w:sz w:val="28"/>
          <w:szCs w:val="28"/>
        </w:rPr>
        <w:t>. -С. 63-68.</w:t>
      </w:r>
    </w:p>
    <w:p w:rsidR="00FA745D" w:rsidRPr="0070628F" w:rsidRDefault="00FA745D" w:rsidP="008473ED">
      <w:pPr>
        <w:tabs>
          <w:tab w:val="left" w:pos="1134"/>
        </w:tabs>
        <w:spacing w:before="100" w:beforeAutospacing="1" w:after="100" w:afterAutospacing="1"/>
        <w:ind w:firstLine="709"/>
        <w:contextualSpacing/>
        <w:jc w:val="both"/>
        <w:rPr>
          <w:sz w:val="28"/>
          <w:szCs w:val="28"/>
        </w:rPr>
      </w:pPr>
      <w:r w:rsidRPr="0070628F">
        <w:rPr>
          <w:sz w:val="28"/>
          <w:szCs w:val="28"/>
        </w:rPr>
        <w:t xml:space="preserve">17. Халилов М.Б., Жук А.Ф., Халилов Ш.М., Амиралиев З.Г. </w:t>
      </w:r>
      <w:hyperlink r:id="rId200" w:history="1">
        <w:r w:rsidRPr="0070628F">
          <w:rPr>
            <w:rStyle w:val="aa"/>
            <w:color w:val="auto"/>
            <w:sz w:val="28"/>
            <w:szCs w:val="28"/>
            <w:u w:val="none"/>
          </w:rPr>
          <w:t>Послеуборочная обработка почвы и ее техническое обеспечение</w:t>
        </w:r>
      </w:hyperlink>
      <w:r w:rsidRPr="0070628F">
        <w:rPr>
          <w:sz w:val="28"/>
          <w:szCs w:val="28"/>
        </w:rPr>
        <w:t>//В сборнике: </w:t>
      </w:r>
      <w:hyperlink r:id="rId201" w:history="1">
        <w:r w:rsidRPr="0070628F">
          <w:rPr>
            <w:rStyle w:val="aa"/>
            <w:color w:val="auto"/>
            <w:sz w:val="28"/>
            <w:szCs w:val="28"/>
            <w:u w:val="none"/>
          </w:rPr>
          <w:t>Актуальные вопросы сельскохозяйственных наук в современных условиях развития страны</w:t>
        </w:r>
      </w:hyperlink>
      <w:r w:rsidRPr="0070628F">
        <w:rPr>
          <w:sz w:val="28"/>
          <w:szCs w:val="28"/>
        </w:rPr>
        <w:t>.- 2015.- С. 105-112.</w:t>
      </w:r>
    </w:p>
    <w:p w:rsidR="00FA745D" w:rsidRPr="0070628F" w:rsidRDefault="00FA745D" w:rsidP="008473ED">
      <w:pPr>
        <w:tabs>
          <w:tab w:val="left" w:pos="1134"/>
        </w:tabs>
        <w:spacing w:before="100" w:beforeAutospacing="1" w:after="100" w:afterAutospacing="1"/>
        <w:ind w:firstLine="709"/>
        <w:contextualSpacing/>
        <w:jc w:val="both"/>
        <w:rPr>
          <w:sz w:val="28"/>
          <w:szCs w:val="28"/>
        </w:rPr>
      </w:pPr>
      <w:r w:rsidRPr="0070628F">
        <w:rPr>
          <w:sz w:val="28"/>
          <w:szCs w:val="28"/>
        </w:rPr>
        <w:lastRenderedPageBreak/>
        <w:t xml:space="preserve">18. Жук А.Ф., Халилов М.Б., Халилов Ш.М., </w:t>
      </w:r>
      <w:r w:rsidR="00D562E4">
        <w:rPr>
          <w:sz w:val="28"/>
          <w:szCs w:val="28"/>
        </w:rPr>
        <w:t>Амиралиев З.Г., Бедоева С.В.</w:t>
      </w:r>
      <w:hyperlink r:id="rId202" w:history="1">
        <w:r w:rsidRPr="0070628F">
          <w:rPr>
            <w:rStyle w:val="aa"/>
            <w:color w:val="auto"/>
            <w:sz w:val="28"/>
            <w:szCs w:val="28"/>
            <w:u w:val="none"/>
          </w:rPr>
          <w:t>Новые технологии и технические средства для почвозащитной обработки почвы в условиях Республики Дагестан</w:t>
        </w:r>
      </w:hyperlink>
      <w:r w:rsidRPr="0070628F">
        <w:rPr>
          <w:sz w:val="28"/>
          <w:szCs w:val="28"/>
        </w:rPr>
        <w:t>// В сборнике: </w:t>
      </w:r>
      <w:hyperlink r:id="rId203" w:history="1">
        <w:r w:rsidRPr="0070628F">
          <w:rPr>
            <w:rStyle w:val="aa"/>
            <w:color w:val="auto"/>
            <w:sz w:val="28"/>
            <w:szCs w:val="28"/>
            <w:u w:val="none"/>
          </w:rPr>
          <w:t>Актуальные вопросы сельскохозяйственных наук в современных условиях развития страны</w:t>
        </w:r>
      </w:hyperlink>
      <w:r w:rsidRPr="0070628F">
        <w:rPr>
          <w:sz w:val="28"/>
          <w:szCs w:val="28"/>
        </w:rPr>
        <w:t>.- Махачкала: Даг.ГАУ,- 2015. -С. 122-126.</w:t>
      </w:r>
    </w:p>
    <w:p w:rsidR="00FA745D" w:rsidRPr="0070628F" w:rsidRDefault="00FA745D" w:rsidP="008473ED">
      <w:pPr>
        <w:tabs>
          <w:tab w:val="left" w:pos="1134"/>
        </w:tabs>
        <w:spacing w:before="100" w:beforeAutospacing="1" w:after="100" w:afterAutospacing="1"/>
        <w:ind w:firstLine="709"/>
        <w:contextualSpacing/>
        <w:jc w:val="both"/>
        <w:rPr>
          <w:sz w:val="28"/>
          <w:szCs w:val="28"/>
        </w:rPr>
      </w:pPr>
      <w:r w:rsidRPr="0070628F">
        <w:rPr>
          <w:sz w:val="28"/>
          <w:szCs w:val="28"/>
        </w:rPr>
        <w:t xml:space="preserve">19. Жук А.Ф., Халилов М.Б., Халилов Ш.М., Амиралиев З.Г., Бедоева С.В. </w:t>
      </w:r>
      <w:hyperlink r:id="rId204" w:history="1">
        <w:r w:rsidRPr="0070628F">
          <w:rPr>
            <w:rStyle w:val="aa"/>
            <w:color w:val="auto"/>
            <w:sz w:val="28"/>
            <w:szCs w:val="28"/>
            <w:u w:val="none"/>
          </w:rPr>
          <w:t>Щелевание и глубокое рыхление почвы в условиях Дагестана</w:t>
        </w:r>
      </w:hyperlink>
      <w:r w:rsidRPr="0070628F">
        <w:rPr>
          <w:sz w:val="28"/>
          <w:szCs w:val="28"/>
        </w:rPr>
        <w:t>// В сборнике: </w:t>
      </w:r>
      <w:hyperlink r:id="rId205" w:history="1">
        <w:r w:rsidRPr="0070628F">
          <w:rPr>
            <w:rStyle w:val="aa"/>
            <w:color w:val="auto"/>
            <w:sz w:val="28"/>
            <w:szCs w:val="28"/>
            <w:u w:val="none"/>
          </w:rPr>
          <w:t>Актуальные вопросы сельскохозяйственных наук в современных условиях развития страны</w:t>
        </w:r>
      </w:hyperlink>
      <w:r w:rsidRPr="0070628F">
        <w:rPr>
          <w:sz w:val="28"/>
          <w:szCs w:val="28"/>
        </w:rPr>
        <w:t>.- Махачкала: Даг.ГАУ,- 2015. -С. 126-131.</w:t>
      </w:r>
    </w:p>
    <w:p w:rsidR="00FA745D" w:rsidRPr="009B2F03" w:rsidRDefault="00FA745D" w:rsidP="008473ED">
      <w:pPr>
        <w:tabs>
          <w:tab w:val="left" w:pos="1134"/>
        </w:tabs>
        <w:ind w:firstLine="709"/>
        <w:jc w:val="both"/>
        <w:rPr>
          <w:sz w:val="28"/>
          <w:szCs w:val="28"/>
        </w:rPr>
      </w:pPr>
      <w:r w:rsidRPr="0070628F">
        <w:rPr>
          <w:sz w:val="28"/>
          <w:szCs w:val="28"/>
        </w:rPr>
        <w:t xml:space="preserve"> 20. </w:t>
      </w:r>
      <w:r w:rsidRPr="009B2F03">
        <w:rPr>
          <w:iCs/>
          <w:sz w:val="28"/>
          <w:szCs w:val="28"/>
        </w:rPr>
        <w:t>Жук А.Ф., Халилов М.Б</w:t>
      </w:r>
      <w:r w:rsidRPr="009B2F03">
        <w:rPr>
          <w:sz w:val="28"/>
          <w:szCs w:val="28"/>
        </w:rPr>
        <w:t xml:space="preserve">  </w:t>
      </w:r>
      <w:hyperlink r:id="rId206" w:history="1">
        <w:r w:rsidRPr="009B2F03">
          <w:rPr>
            <w:rStyle w:val="aa"/>
            <w:bCs/>
            <w:color w:val="auto"/>
            <w:sz w:val="28"/>
            <w:szCs w:val="28"/>
            <w:u w:val="none"/>
          </w:rPr>
          <w:t xml:space="preserve">Обработка </w:t>
        </w:r>
        <w:r w:rsidR="00D562E4" w:rsidRPr="009B2F03">
          <w:rPr>
            <w:rStyle w:val="aa"/>
            <w:bCs/>
            <w:color w:val="auto"/>
            <w:sz w:val="28"/>
            <w:szCs w:val="28"/>
            <w:u w:val="none"/>
          </w:rPr>
          <w:t xml:space="preserve">почвы как фактор влияния на его </w:t>
        </w:r>
        <w:r w:rsidRPr="009B2F03">
          <w:rPr>
            <w:rStyle w:val="aa"/>
            <w:bCs/>
            <w:color w:val="auto"/>
            <w:sz w:val="28"/>
            <w:szCs w:val="28"/>
            <w:u w:val="none"/>
          </w:rPr>
          <w:t>плодородие</w:t>
        </w:r>
      </w:hyperlink>
      <w:r w:rsidRPr="009B2F03">
        <w:rPr>
          <w:iCs/>
          <w:sz w:val="28"/>
          <w:szCs w:val="28"/>
        </w:rPr>
        <w:t>./</w:t>
      </w:r>
      <w:r w:rsidRPr="009B2F03">
        <w:rPr>
          <w:sz w:val="28"/>
          <w:szCs w:val="28"/>
        </w:rPr>
        <w:t>В сборнике: </w:t>
      </w:r>
      <w:hyperlink r:id="rId207" w:history="1">
        <w:r w:rsidRPr="009B2F03">
          <w:rPr>
            <w:rStyle w:val="aa"/>
            <w:color w:val="auto"/>
            <w:sz w:val="28"/>
            <w:szCs w:val="28"/>
            <w:u w:val="none"/>
          </w:rPr>
          <w:t>Проблемы и перспективы развития агропромышленного комплекса Юга России</w:t>
        </w:r>
      </w:hyperlink>
      <w:r w:rsidRPr="009B2F03">
        <w:rPr>
          <w:sz w:val="28"/>
          <w:szCs w:val="28"/>
        </w:rPr>
        <w:t>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FA745D" w:rsidRPr="009B2F03" w:rsidRDefault="00FA745D" w:rsidP="008473ED">
      <w:pPr>
        <w:tabs>
          <w:tab w:val="left" w:pos="1134"/>
        </w:tabs>
        <w:ind w:firstLine="709"/>
        <w:jc w:val="both"/>
        <w:rPr>
          <w:sz w:val="28"/>
          <w:szCs w:val="28"/>
        </w:rPr>
      </w:pPr>
      <w:r w:rsidRPr="009B2F03">
        <w:rPr>
          <w:sz w:val="28"/>
          <w:szCs w:val="28"/>
        </w:rPr>
        <w:t>21.</w:t>
      </w:r>
      <w:r w:rsidRPr="009B2F03">
        <w:rPr>
          <w:iCs/>
          <w:sz w:val="28"/>
          <w:szCs w:val="28"/>
        </w:rPr>
        <w:t>Халилов М.Б., Халилов Ш.М.</w:t>
      </w:r>
      <w:r w:rsidRPr="009B2F03">
        <w:rPr>
          <w:sz w:val="28"/>
          <w:szCs w:val="28"/>
        </w:rPr>
        <w:t xml:space="preserve"> </w:t>
      </w:r>
      <w:hyperlink r:id="rId208" w:history="1">
        <w:r w:rsidRPr="009B2F03">
          <w:rPr>
            <w:rStyle w:val="aa"/>
            <w:bCs/>
            <w:color w:val="auto"/>
            <w:sz w:val="28"/>
            <w:szCs w:val="28"/>
            <w:u w:val="none"/>
          </w:rPr>
          <w:t>Исследование процесса деформирования подпахотных слоев почвы</w:t>
        </w:r>
      </w:hyperlink>
      <w:r w:rsidRPr="009B2F03">
        <w:rPr>
          <w:sz w:val="28"/>
          <w:szCs w:val="28"/>
        </w:rPr>
        <w:t xml:space="preserve">.- </w:t>
      </w:r>
      <w:hyperlink r:id="rId209" w:history="1">
        <w:r w:rsidRPr="009B2F03">
          <w:rPr>
            <w:rStyle w:val="aa"/>
            <w:color w:val="auto"/>
            <w:sz w:val="28"/>
            <w:szCs w:val="28"/>
            <w:u w:val="none"/>
          </w:rPr>
          <w:t>Проблемы развития АПК региона</w:t>
        </w:r>
      </w:hyperlink>
      <w:r w:rsidRPr="009B2F03">
        <w:rPr>
          <w:sz w:val="28"/>
          <w:szCs w:val="28"/>
        </w:rPr>
        <w:t>. 2014. Т. 19. </w:t>
      </w:r>
      <w:hyperlink r:id="rId210" w:history="1">
        <w:r w:rsidRPr="009B2F03">
          <w:rPr>
            <w:rStyle w:val="aa"/>
            <w:color w:val="auto"/>
            <w:sz w:val="28"/>
            <w:szCs w:val="28"/>
            <w:u w:val="none"/>
          </w:rPr>
          <w:t>№ 3 (19)</w:t>
        </w:r>
      </w:hyperlink>
      <w:r w:rsidRPr="009B2F03">
        <w:rPr>
          <w:sz w:val="28"/>
          <w:szCs w:val="28"/>
        </w:rPr>
        <w:t>. С. 86-89.</w:t>
      </w:r>
    </w:p>
    <w:p w:rsidR="00FA745D" w:rsidRPr="009B2F03" w:rsidRDefault="00FA745D" w:rsidP="008473ED">
      <w:pPr>
        <w:tabs>
          <w:tab w:val="left" w:pos="1134"/>
        </w:tabs>
        <w:ind w:firstLine="709"/>
        <w:jc w:val="both"/>
        <w:rPr>
          <w:sz w:val="28"/>
          <w:szCs w:val="28"/>
        </w:rPr>
      </w:pPr>
      <w:r w:rsidRPr="009B2F03">
        <w:rPr>
          <w:sz w:val="28"/>
          <w:szCs w:val="28"/>
        </w:rPr>
        <w:t xml:space="preserve">22. 26   </w:t>
      </w:r>
      <w:r w:rsidRPr="009B2F03">
        <w:rPr>
          <w:iCs/>
          <w:sz w:val="28"/>
          <w:szCs w:val="28"/>
        </w:rPr>
        <w:t xml:space="preserve">Жук А.Ф., Халилов М.Б., Халилов Ш.М., Амиралиев З.Г., Бедоева С.В.  </w:t>
      </w:r>
      <w:r w:rsidRPr="009B2F03">
        <w:rPr>
          <w:sz w:val="28"/>
          <w:szCs w:val="28"/>
        </w:rPr>
        <w:t xml:space="preserve"> </w:t>
      </w:r>
      <w:hyperlink r:id="rId211" w:history="1">
        <w:r w:rsidRPr="009B2F03">
          <w:rPr>
            <w:rStyle w:val="aa"/>
            <w:bCs/>
            <w:color w:val="auto"/>
            <w:sz w:val="28"/>
            <w:szCs w:val="28"/>
            <w:u w:val="none"/>
          </w:rPr>
          <w:t>Эффективность комбинированных машин для плоскорезно-щелевой обработки почвы</w:t>
        </w:r>
      </w:hyperlink>
      <w:r w:rsidRPr="009B2F03">
        <w:rPr>
          <w:sz w:val="28"/>
          <w:szCs w:val="28"/>
        </w:rPr>
        <w:t>. В сборнике: </w:t>
      </w:r>
      <w:hyperlink r:id="rId212" w:history="1">
        <w:r w:rsidRPr="009B2F03">
          <w:rPr>
            <w:rStyle w:val="aa"/>
            <w:color w:val="auto"/>
            <w:sz w:val="28"/>
            <w:szCs w:val="28"/>
            <w:u w:val="none"/>
          </w:rPr>
          <w:t>Актуальные вопросы сельскохозяйственных наук в современных условиях развития страны</w:t>
        </w:r>
      </w:hyperlink>
      <w:r w:rsidRPr="009B2F03">
        <w:rPr>
          <w:sz w:val="28"/>
          <w:szCs w:val="28"/>
        </w:rPr>
        <w:t> 2015. С. 131-137.</w:t>
      </w:r>
    </w:p>
    <w:p w:rsidR="00FA745D" w:rsidRPr="009B2F03" w:rsidRDefault="008473ED" w:rsidP="008473ED">
      <w:pPr>
        <w:tabs>
          <w:tab w:val="left" w:pos="1134"/>
        </w:tabs>
        <w:ind w:firstLine="709"/>
        <w:jc w:val="both"/>
        <w:rPr>
          <w:sz w:val="28"/>
          <w:szCs w:val="28"/>
        </w:rPr>
      </w:pPr>
      <w:r w:rsidRPr="009B2F03">
        <w:rPr>
          <w:sz w:val="28"/>
          <w:szCs w:val="28"/>
        </w:rPr>
        <w:t>23.</w:t>
      </w:r>
      <w:r w:rsidR="00FA745D" w:rsidRPr="009B2F03">
        <w:rPr>
          <w:sz w:val="28"/>
          <w:szCs w:val="28"/>
        </w:rPr>
        <w:t xml:space="preserve">Халилов М.Б., Джапаров Б.А., Халилов Ш.М. </w:t>
      </w:r>
      <w:hyperlink r:id="rId213" w:history="1">
        <w:r w:rsidR="00FA745D" w:rsidRPr="009B2F03">
          <w:rPr>
            <w:rStyle w:val="aa"/>
            <w:color w:val="auto"/>
            <w:sz w:val="28"/>
            <w:szCs w:val="28"/>
            <w:u w:val="none"/>
          </w:rPr>
          <w:t>Исследование эффективности использования культиваторных лап нового поколения</w:t>
        </w:r>
      </w:hyperlink>
      <w:r w:rsidR="00FA745D" w:rsidRPr="009B2F03">
        <w:rPr>
          <w:sz w:val="28"/>
          <w:szCs w:val="28"/>
        </w:rPr>
        <w:t xml:space="preserve">.  </w:t>
      </w:r>
      <w:hyperlink r:id="rId214" w:history="1">
        <w:r w:rsidR="00FA745D" w:rsidRPr="009B2F03">
          <w:rPr>
            <w:rStyle w:val="aa"/>
            <w:color w:val="auto"/>
            <w:sz w:val="28"/>
            <w:szCs w:val="28"/>
            <w:u w:val="none"/>
          </w:rPr>
          <w:t>Научное обозрение</w:t>
        </w:r>
      </w:hyperlink>
      <w:r w:rsidR="00FA745D" w:rsidRPr="009B2F03">
        <w:rPr>
          <w:sz w:val="28"/>
          <w:szCs w:val="28"/>
        </w:rPr>
        <w:t xml:space="preserve">. -2014.- </w:t>
      </w:r>
      <w:hyperlink r:id="rId215" w:history="1">
        <w:r w:rsidR="00FA745D" w:rsidRPr="009B2F03">
          <w:rPr>
            <w:rStyle w:val="aa"/>
            <w:color w:val="auto"/>
            <w:sz w:val="28"/>
            <w:szCs w:val="28"/>
            <w:u w:val="none"/>
          </w:rPr>
          <w:t>№ 7-1</w:t>
        </w:r>
      </w:hyperlink>
      <w:r w:rsidR="00FA745D" w:rsidRPr="009B2F03">
        <w:rPr>
          <w:sz w:val="28"/>
          <w:szCs w:val="28"/>
        </w:rPr>
        <w:t>. -С. 33-36.</w:t>
      </w:r>
    </w:p>
    <w:p w:rsidR="00FA745D" w:rsidRPr="009B2F03" w:rsidRDefault="008473ED" w:rsidP="008473ED">
      <w:pPr>
        <w:tabs>
          <w:tab w:val="left" w:pos="1134"/>
        </w:tabs>
        <w:ind w:firstLine="709"/>
        <w:jc w:val="both"/>
        <w:rPr>
          <w:sz w:val="28"/>
          <w:szCs w:val="28"/>
        </w:rPr>
      </w:pPr>
      <w:r w:rsidRPr="009B2F03">
        <w:rPr>
          <w:sz w:val="28"/>
          <w:szCs w:val="28"/>
        </w:rPr>
        <w:t>24.</w:t>
      </w:r>
      <w:r w:rsidR="00FA745D" w:rsidRPr="009B2F03">
        <w:rPr>
          <w:sz w:val="28"/>
          <w:szCs w:val="28"/>
        </w:rPr>
        <w:t xml:space="preserve">Халилов М.Б., Джапаров Б.А. </w:t>
      </w:r>
      <w:hyperlink r:id="rId216" w:history="1">
        <w:r w:rsidR="00FA745D" w:rsidRPr="009B2F03">
          <w:rPr>
            <w:rStyle w:val="aa"/>
            <w:color w:val="auto"/>
            <w:sz w:val="28"/>
            <w:szCs w:val="28"/>
            <w:u w:val="none"/>
          </w:rPr>
          <w:t>Комбинированные приемы предпосевной подготовки почвы в условиях предгорной зоны Дагестана</w:t>
        </w:r>
      </w:hyperlink>
      <w:r w:rsidR="00FA745D" w:rsidRPr="009B2F03">
        <w:rPr>
          <w:sz w:val="28"/>
          <w:szCs w:val="28"/>
        </w:rPr>
        <w:t xml:space="preserve">. </w:t>
      </w:r>
      <w:hyperlink r:id="rId217" w:history="1">
        <w:r w:rsidR="00FA745D" w:rsidRPr="009B2F03">
          <w:rPr>
            <w:rStyle w:val="aa"/>
            <w:color w:val="auto"/>
            <w:sz w:val="28"/>
            <w:szCs w:val="28"/>
            <w:u w:val="none"/>
          </w:rPr>
          <w:t>Проблемы развития АПК региона</w:t>
        </w:r>
      </w:hyperlink>
      <w:r w:rsidR="00FA745D" w:rsidRPr="009B2F03">
        <w:rPr>
          <w:sz w:val="28"/>
          <w:szCs w:val="28"/>
        </w:rPr>
        <w:t xml:space="preserve">. 2013. Т. 15. </w:t>
      </w:r>
      <w:hyperlink r:id="rId218" w:history="1">
        <w:r w:rsidR="00FA745D" w:rsidRPr="009B2F03">
          <w:rPr>
            <w:rStyle w:val="aa"/>
            <w:color w:val="auto"/>
            <w:sz w:val="28"/>
            <w:szCs w:val="28"/>
            <w:u w:val="none"/>
          </w:rPr>
          <w:t>№ 3-15 (15)</w:t>
        </w:r>
      </w:hyperlink>
      <w:r w:rsidR="00FA745D" w:rsidRPr="009B2F03">
        <w:rPr>
          <w:sz w:val="28"/>
          <w:szCs w:val="28"/>
        </w:rPr>
        <w:t>. С. 73-76.</w:t>
      </w:r>
    </w:p>
    <w:p w:rsidR="00FA745D" w:rsidRPr="009B2F03" w:rsidRDefault="00FA745D" w:rsidP="008473ED">
      <w:pPr>
        <w:tabs>
          <w:tab w:val="left" w:pos="1134"/>
        </w:tabs>
        <w:ind w:firstLine="709"/>
        <w:jc w:val="both"/>
        <w:rPr>
          <w:sz w:val="28"/>
          <w:szCs w:val="28"/>
        </w:rPr>
      </w:pPr>
      <w:r w:rsidRPr="009B2F03">
        <w:rPr>
          <w:sz w:val="28"/>
          <w:szCs w:val="28"/>
        </w:rPr>
        <w:t xml:space="preserve">25. Халилов М.Б., Сулейманов С.А., Халилов Ш.М. </w:t>
      </w:r>
      <w:hyperlink r:id="rId219" w:history="1">
        <w:r w:rsidRPr="009B2F03">
          <w:rPr>
            <w:rStyle w:val="aa"/>
            <w:color w:val="auto"/>
            <w:sz w:val="28"/>
            <w:szCs w:val="28"/>
            <w:u w:val="none"/>
          </w:rPr>
          <w:t>Почвозащитные агротехнологии в Республике Дагестан</w:t>
        </w:r>
      </w:hyperlink>
      <w:r w:rsidRPr="009B2F03">
        <w:rPr>
          <w:sz w:val="28"/>
          <w:szCs w:val="28"/>
        </w:rPr>
        <w:t xml:space="preserve">.  </w:t>
      </w:r>
      <w:hyperlink r:id="rId220" w:history="1">
        <w:r w:rsidRPr="009B2F03">
          <w:rPr>
            <w:rStyle w:val="aa"/>
            <w:color w:val="auto"/>
            <w:sz w:val="28"/>
            <w:szCs w:val="28"/>
            <w:u w:val="none"/>
          </w:rPr>
          <w:t>Научная жизнь</w:t>
        </w:r>
      </w:hyperlink>
      <w:r w:rsidRPr="009B2F03">
        <w:rPr>
          <w:sz w:val="28"/>
          <w:szCs w:val="28"/>
        </w:rPr>
        <w:t xml:space="preserve">. -2011.- </w:t>
      </w:r>
      <w:hyperlink r:id="rId221" w:history="1">
        <w:r w:rsidRPr="009B2F03">
          <w:rPr>
            <w:rStyle w:val="aa"/>
            <w:color w:val="auto"/>
            <w:sz w:val="28"/>
            <w:szCs w:val="28"/>
            <w:u w:val="none"/>
          </w:rPr>
          <w:t>№ 4</w:t>
        </w:r>
      </w:hyperlink>
      <w:r w:rsidRPr="009B2F03">
        <w:rPr>
          <w:sz w:val="28"/>
          <w:szCs w:val="28"/>
        </w:rPr>
        <w:t>. -С. 65-68.</w:t>
      </w:r>
    </w:p>
    <w:p w:rsidR="00FA745D" w:rsidRPr="00AD0F6D" w:rsidRDefault="00FA745D" w:rsidP="00FA745D">
      <w:pPr>
        <w:tabs>
          <w:tab w:val="left" w:pos="3840"/>
        </w:tabs>
        <w:rPr>
          <w:sz w:val="28"/>
          <w:szCs w:val="28"/>
        </w:rPr>
      </w:pPr>
    </w:p>
    <w:p w:rsidR="00264F8D" w:rsidRPr="00AD0F6D" w:rsidRDefault="00264F8D" w:rsidP="00FA745D">
      <w:pPr>
        <w:tabs>
          <w:tab w:val="left" w:pos="3840"/>
        </w:tabs>
        <w:rPr>
          <w:sz w:val="28"/>
          <w:szCs w:val="28"/>
        </w:rPr>
      </w:pPr>
    </w:p>
    <w:p w:rsidR="006C10F8" w:rsidRPr="003D7BA8" w:rsidRDefault="006C10F8" w:rsidP="006C10F8">
      <w:pPr>
        <w:keepNext/>
        <w:keepLines/>
        <w:outlineLvl w:val="0"/>
        <w:rPr>
          <w:b/>
          <w:bCs/>
          <w:sz w:val="28"/>
          <w:szCs w:val="28"/>
        </w:rPr>
      </w:pPr>
      <w:r w:rsidRPr="003D7BA8">
        <w:rPr>
          <w:b/>
          <w:bCs/>
          <w:sz w:val="28"/>
          <w:szCs w:val="28"/>
        </w:rPr>
        <w:t>УДК 631.3.06.</w:t>
      </w:r>
    </w:p>
    <w:p w:rsidR="007212DC" w:rsidRDefault="007212DC" w:rsidP="008473ED">
      <w:pPr>
        <w:jc w:val="center"/>
        <w:rPr>
          <w:b/>
          <w:sz w:val="28"/>
          <w:szCs w:val="28"/>
        </w:rPr>
      </w:pPr>
      <w:r>
        <w:rPr>
          <w:b/>
          <w:sz w:val="28"/>
          <w:szCs w:val="28"/>
        </w:rPr>
        <w:t>ВЛИЯНИЕ СПОСОБОВ ПРЕДПОСЕВНОЙ ОБРАБОТКИ ПОЧВЫ НА ВСХОЖЕСТЬ СЕМЯН ОЗИМОЙ ПШЕНИЦЫ</w:t>
      </w:r>
    </w:p>
    <w:p w:rsidR="008473ED" w:rsidRDefault="008473ED" w:rsidP="007212DC">
      <w:pPr>
        <w:ind w:left="-284"/>
        <w:jc w:val="center"/>
        <w:rPr>
          <w:sz w:val="28"/>
          <w:szCs w:val="28"/>
        </w:rPr>
      </w:pPr>
    </w:p>
    <w:p w:rsidR="008473ED" w:rsidRPr="009B2F03" w:rsidRDefault="007212DC" w:rsidP="007212DC">
      <w:pPr>
        <w:ind w:left="-284"/>
        <w:jc w:val="center"/>
        <w:rPr>
          <w:b/>
          <w:sz w:val="28"/>
          <w:szCs w:val="28"/>
        </w:rPr>
      </w:pPr>
      <w:r w:rsidRPr="009B2F03">
        <w:rPr>
          <w:b/>
          <w:sz w:val="28"/>
          <w:szCs w:val="28"/>
        </w:rPr>
        <w:t>Джапаров Б.А.</w:t>
      </w:r>
      <w:r w:rsidR="009B2F03">
        <w:rPr>
          <w:b/>
          <w:sz w:val="28"/>
          <w:szCs w:val="28"/>
        </w:rPr>
        <w:t xml:space="preserve"> –</w:t>
      </w:r>
      <w:r w:rsidRPr="009B2F03">
        <w:rPr>
          <w:b/>
          <w:sz w:val="28"/>
          <w:szCs w:val="28"/>
        </w:rPr>
        <w:t xml:space="preserve"> к.с</w:t>
      </w:r>
      <w:r w:rsidR="008473ED" w:rsidRPr="009B2F03">
        <w:rPr>
          <w:b/>
          <w:sz w:val="28"/>
          <w:szCs w:val="28"/>
        </w:rPr>
        <w:t>.-</w:t>
      </w:r>
      <w:r w:rsidRPr="009B2F03">
        <w:rPr>
          <w:b/>
          <w:sz w:val="28"/>
          <w:szCs w:val="28"/>
        </w:rPr>
        <w:t xml:space="preserve">х.н.  </w:t>
      </w:r>
    </w:p>
    <w:p w:rsidR="007212DC" w:rsidRPr="009B2F03" w:rsidRDefault="007212DC" w:rsidP="007212DC">
      <w:pPr>
        <w:ind w:left="-284"/>
        <w:jc w:val="center"/>
        <w:rPr>
          <w:b/>
          <w:sz w:val="28"/>
          <w:szCs w:val="28"/>
        </w:rPr>
      </w:pPr>
      <w:r w:rsidRPr="009B2F03">
        <w:rPr>
          <w:b/>
          <w:sz w:val="28"/>
          <w:szCs w:val="28"/>
        </w:rPr>
        <w:t>Халилов Ш.М.</w:t>
      </w:r>
      <w:r w:rsidR="009B2F03">
        <w:rPr>
          <w:b/>
          <w:sz w:val="28"/>
          <w:szCs w:val="28"/>
        </w:rPr>
        <w:t xml:space="preserve"> –</w:t>
      </w:r>
      <w:r w:rsidRPr="009B2F03">
        <w:rPr>
          <w:b/>
          <w:sz w:val="28"/>
          <w:szCs w:val="28"/>
        </w:rPr>
        <w:t xml:space="preserve"> соискатель</w:t>
      </w:r>
    </w:p>
    <w:p w:rsidR="007212DC" w:rsidRPr="009B2F03" w:rsidRDefault="007212DC" w:rsidP="007212DC">
      <w:pPr>
        <w:ind w:left="20" w:right="40" w:firstLine="280"/>
        <w:jc w:val="center"/>
        <w:rPr>
          <w:b/>
          <w:sz w:val="28"/>
          <w:szCs w:val="28"/>
        </w:rPr>
      </w:pPr>
      <w:r w:rsidRPr="009B2F03">
        <w:rPr>
          <w:b/>
          <w:sz w:val="28"/>
          <w:szCs w:val="28"/>
        </w:rPr>
        <w:t xml:space="preserve">ФГБОУ ВО Дагестанский </w:t>
      </w:r>
      <w:r w:rsidR="008473ED" w:rsidRPr="009B2F03">
        <w:rPr>
          <w:b/>
          <w:sz w:val="28"/>
          <w:szCs w:val="28"/>
        </w:rPr>
        <w:t>ГАУ</w:t>
      </w:r>
      <w:r w:rsidRPr="009B2F03">
        <w:rPr>
          <w:b/>
          <w:sz w:val="28"/>
          <w:szCs w:val="28"/>
        </w:rPr>
        <w:t xml:space="preserve">, г. Махачкала, Россия. </w:t>
      </w:r>
    </w:p>
    <w:p w:rsidR="007212DC" w:rsidRDefault="007212DC" w:rsidP="007212DC">
      <w:pPr>
        <w:ind w:left="20" w:right="40" w:firstLine="280"/>
        <w:jc w:val="both"/>
        <w:rPr>
          <w:i/>
          <w:sz w:val="28"/>
          <w:szCs w:val="28"/>
        </w:rPr>
      </w:pPr>
    </w:p>
    <w:p w:rsidR="007212DC" w:rsidRDefault="007212DC" w:rsidP="00D77793">
      <w:pPr>
        <w:ind w:firstLine="300"/>
        <w:jc w:val="both"/>
        <w:rPr>
          <w:sz w:val="28"/>
          <w:szCs w:val="28"/>
        </w:rPr>
      </w:pPr>
      <w:r>
        <w:rPr>
          <w:b/>
          <w:sz w:val="28"/>
          <w:szCs w:val="28"/>
        </w:rPr>
        <w:t>Аннотация:</w:t>
      </w:r>
      <w:r>
        <w:rPr>
          <w:sz w:val="28"/>
          <w:szCs w:val="28"/>
        </w:rPr>
        <w:t xml:space="preserve"> Обработка почвы – важное агротехническое мероприятие. Изменение состояния пахотного слоя путем механической обработки, </w:t>
      </w:r>
      <w:r>
        <w:rPr>
          <w:sz w:val="28"/>
          <w:szCs w:val="28"/>
        </w:rPr>
        <w:lastRenderedPageBreak/>
        <w:t>создает благоприятные условия для протекания биологических и физико-химических, физических процессов в почве. Исследовались три способа предпосевной  обработки почвы под озимую пшеницу: отвальная вспашка с последующим доведением почвы до состояния, пригодного под посев; комбинированный, с серийными лапами (АКП) и комбинированный с использованием пластинчатых лап(АПК). Исследования проводились на типичных для данной  почвенных условиях, на богарных землях Кумторкалинского  района. Исследования были проведены в условиях  СПК «Учкент» Кумторкалинского района. Опыты закладывались на делянках площадью 108 м</w:t>
      </w:r>
      <w:r>
        <w:rPr>
          <w:sz w:val="28"/>
          <w:szCs w:val="28"/>
          <w:vertAlign w:val="superscript"/>
        </w:rPr>
        <w:t>2</w:t>
      </w:r>
      <w:r>
        <w:rPr>
          <w:sz w:val="28"/>
          <w:szCs w:val="28"/>
        </w:rPr>
        <w:t>.(7,2 м х 14 м) повторность четырехкратная</w:t>
      </w:r>
    </w:p>
    <w:p w:rsidR="007212DC" w:rsidRDefault="007212DC" w:rsidP="007212DC">
      <w:pPr>
        <w:ind w:right="40"/>
        <w:jc w:val="both"/>
        <w:rPr>
          <w:i/>
          <w:sz w:val="28"/>
          <w:szCs w:val="28"/>
        </w:rPr>
      </w:pPr>
      <w:r>
        <w:rPr>
          <w:sz w:val="28"/>
          <w:szCs w:val="28"/>
        </w:rPr>
        <w:t xml:space="preserve"> Результаты исследований  влияния различных способов предпосевной обработки почвы на всхожесть семян озимой пшеницы и выявлению наиболее эффективных приемов предпосевной подготовки почвы под озимую пшеницу. В среднем при комбинированном способе с применением пластинчатых лап она была выше по озимой пшенице на 4,9 – 9,5 %, чем при обычном способе подготовки почвы. Наибольшее влияние на густоту стояния растений указывало применение при предпосевной обработке почвы пластинчатых культиваторных лап.</w:t>
      </w:r>
    </w:p>
    <w:p w:rsidR="007212DC" w:rsidRDefault="007212DC" w:rsidP="00D77793">
      <w:pPr>
        <w:ind w:firstLine="708"/>
        <w:jc w:val="both"/>
        <w:rPr>
          <w:sz w:val="28"/>
          <w:szCs w:val="28"/>
        </w:rPr>
      </w:pPr>
      <w:r>
        <w:rPr>
          <w:b/>
          <w:sz w:val="28"/>
          <w:szCs w:val="28"/>
        </w:rPr>
        <w:t xml:space="preserve">Ключевые слова: </w:t>
      </w:r>
      <w:r>
        <w:rPr>
          <w:sz w:val="28"/>
          <w:szCs w:val="28"/>
        </w:rPr>
        <w:t>пшеница, способ,  обработка почвы, всхожесть, урожайность, рабочие органы.</w:t>
      </w:r>
    </w:p>
    <w:p w:rsidR="007212DC" w:rsidRDefault="007212DC" w:rsidP="007212DC">
      <w:pPr>
        <w:jc w:val="both"/>
        <w:rPr>
          <w:sz w:val="28"/>
          <w:szCs w:val="28"/>
        </w:rPr>
      </w:pPr>
    </w:p>
    <w:p w:rsidR="007212DC" w:rsidRPr="008473ED" w:rsidRDefault="00D77793" w:rsidP="006C10F8">
      <w:pPr>
        <w:ind w:firstLine="708"/>
        <w:jc w:val="both"/>
        <w:rPr>
          <w:i/>
          <w:sz w:val="28"/>
          <w:szCs w:val="28"/>
          <w:lang w:val="en-US"/>
        </w:rPr>
      </w:pPr>
      <w:r w:rsidRPr="008473ED">
        <w:rPr>
          <w:b/>
          <w:i/>
          <w:sz w:val="28"/>
          <w:szCs w:val="28"/>
          <w:lang w:val="en-US"/>
        </w:rPr>
        <w:t>Abstract.</w:t>
      </w:r>
      <w:r w:rsidR="007212DC" w:rsidRPr="008473ED">
        <w:rPr>
          <w:rStyle w:val="tlid-translation"/>
          <w:i/>
          <w:sz w:val="28"/>
          <w:szCs w:val="28"/>
          <w:lang w:val="en-US"/>
        </w:rPr>
        <w:t>Tillage is an important agrotechnical event. Changing the state of the arable layer by mechanical processing creates favorable conditions for the flow of biological and physico-chemical, physical processes in the soil. Three methods of pre-sowing tillage for winter wheat were investigated: dump plowing followed by bringing the soil to a condition suitable for sowing; combined, with serial paws (AKP) and combined with use of lamellar paws (AIC). Studies were conducted on typical soil conditions, on the rainfed lands of the Kumtorkalinsky district. The studies were conducted in the conditions of the SEC Uchkent of the Kumtorkalinsky district. The experiments were laid on plots with an area of ​​108 m2. (7.2 mx 14 m) repetition fourfold. The results of studies of the influence of various methods of pre-sowing tillage on the germination of seeds of winter wheat and the identification of the most effective methods of pre-sowing soil preparation for winter wheat. On average, with the combined method using lamellar paws, it was higher in winter wheat by 4.9 - 9.5% than in the usual method of soil preparation. The greatest influence on the density of the standing of plants was indicated by the use of plate cultivator feet in the pre-sowing treatment of the soil.</w:t>
      </w:r>
      <w:r w:rsidR="007212DC" w:rsidRPr="008473ED">
        <w:rPr>
          <w:i/>
          <w:sz w:val="28"/>
          <w:szCs w:val="28"/>
          <w:lang w:val="en-US"/>
        </w:rPr>
        <w:br/>
      </w:r>
      <w:r w:rsidRPr="008473ED">
        <w:rPr>
          <w:rStyle w:val="tlid-translation"/>
          <w:b/>
          <w:i/>
          <w:sz w:val="28"/>
          <w:szCs w:val="28"/>
          <w:lang w:val="en-US"/>
        </w:rPr>
        <w:t xml:space="preserve">        </w:t>
      </w:r>
      <w:r w:rsidR="007212DC" w:rsidRPr="008473ED">
        <w:rPr>
          <w:rStyle w:val="tlid-translation"/>
          <w:b/>
          <w:i/>
          <w:sz w:val="28"/>
          <w:szCs w:val="28"/>
          <w:lang w:val="en-US"/>
        </w:rPr>
        <w:t>Keywords</w:t>
      </w:r>
      <w:r w:rsidR="007212DC" w:rsidRPr="008473ED">
        <w:rPr>
          <w:rStyle w:val="tlid-translation"/>
          <w:i/>
          <w:sz w:val="28"/>
          <w:szCs w:val="28"/>
          <w:lang w:val="en-US"/>
        </w:rPr>
        <w:t>: wheat, method, tillage, germination, yield, working bodies.</w:t>
      </w:r>
    </w:p>
    <w:p w:rsidR="007212DC" w:rsidRDefault="007212DC" w:rsidP="007212DC">
      <w:pPr>
        <w:jc w:val="both"/>
        <w:rPr>
          <w:sz w:val="28"/>
          <w:szCs w:val="28"/>
          <w:lang w:val="en-US"/>
        </w:rPr>
      </w:pPr>
    </w:p>
    <w:p w:rsidR="007212DC" w:rsidRDefault="007212DC" w:rsidP="00D77793">
      <w:pPr>
        <w:ind w:firstLine="708"/>
        <w:jc w:val="both"/>
        <w:rPr>
          <w:sz w:val="28"/>
          <w:szCs w:val="28"/>
        </w:rPr>
      </w:pPr>
      <w:r>
        <w:rPr>
          <w:sz w:val="28"/>
          <w:szCs w:val="28"/>
        </w:rPr>
        <w:t>Обработка</w:t>
      </w:r>
      <w:r w:rsidRPr="00AC271C">
        <w:rPr>
          <w:sz w:val="28"/>
          <w:szCs w:val="28"/>
          <w:lang w:val="en-US"/>
        </w:rPr>
        <w:t xml:space="preserve"> </w:t>
      </w:r>
      <w:r>
        <w:rPr>
          <w:sz w:val="28"/>
          <w:szCs w:val="28"/>
        </w:rPr>
        <w:t>почвы</w:t>
      </w:r>
      <w:r w:rsidRPr="00AC271C">
        <w:rPr>
          <w:sz w:val="28"/>
          <w:szCs w:val="28"/>
          <w:lang w:val="en-US"/>
        </w:rPr>
        <w:t xml:space="preserve"> – </w:t>
      </w:r>
      <w:r>
        <w:rPr>
          <w:sz w:val="28"/>
          <w:szCs w:val="28"/>
        </w:rPr>
        <w:t>важное</w:t>
      </w:r>
      <w:r w:rsidRPr="00AC271C">
        <w:rPr>
          <w:sz w:val="28"/>
          <w:szCs w:val="28"/>
          <w:lang w:val="en-US"/>
        </w:rPr>
        <w:t xml:space="preserve"> </w:t>
      </w:r>
      <w:r>
        <w:rPr>
          <w:sz w:val="28"/>
          <w:szCs w:val="28"/>
        </w:rPr>
        <w:t>звено</w:t>
      </w:r>
      <w:r w:rsidRPr="00AC271C">
        <w:rPr>
          <w:sz w:val="28"/>
          <w:szCs w:val="28"/>
          <w:lang w:val="en-US"/>
        </w:rPr>
        <w:t xml:space="preserve"> </w:t>
      </w:r>
      <w:r>
        <w:rPr>
          <w:sz w:val="28"/>
          <w:szCs w:val="28"/>
        </w:rPr>
        <w:t>в</w:t>
      </w:r>
      <w:r w:rsidRPr="00AC271C">
        <w:rPr>
          <w:sz w:val="28"/>
          <w:szCs w:val="28"/>
          <w:lang w:val="en-US"/>
        </w:rPr>
        <w:t xml:space="preserve"> </w:t>
      </w:r>
      <w:r>
        <w:rPr>
          <w:sz w:val="28"/>
          <w:szCs w:val="28"/>
        </w:rPr>
        <w:t>системе</w:t>
      </w:r>
      <w:r w:rsidRPr="00AC271C">
        <w:rPr>
          <w:sz w:val="28"/>
          <w:szCs w:val="28"/>
          <w:lang w:val="en-US"/>
        </w:rPr>
        <w:t xml:space="preserve"> </w:t>
      </w:r>
      <w:r>
        <w:rPr>
          <w:sz w:val="28"/>
          <w:szCs w:val="28"/>
        </w:rPr>
        <w:t>агротехнических</w:t>
      </w:r>
      <w:r w:rsidRPr="00AC271C">
        <w:rPr>
          <w:sz w:val="28"/>
          <w:szCs w:val="28"/>
          <w:lang w:val="en-US"/>
        </w:rPr>
        <w:t xml:space="preserve"> </w:t>
      </w:r>
      <w:r>
        <w:rPr>
          <w:sz w:val="28"/>
          <w:szCs w:val="28"/>
        </w:rPr>
        <w:t>мероприятий</w:t>
      </w:r>
      <w:r w:rsidRPr="00AC271C">
        <w:rPr>
          <w:sz w:val="28"/>
          <w:szCs w:val="28"/>
          <w:lang w:val="en-US"/>
        </w:rPr>
        <w:t xml:space="preserve"> </w:t>
      </w:r>
      <w:r>
        <w:rPr>
          <w:sz w:val="28"/>
          <w:szCs w:val="28"/>
        </w:rPr>
        <w:t>по</w:t>
      </w:r>
      <w:r w:rsidRPr="00AC271C">
        <w:rPr>
          <w:sz w:val="28"/>
          <w:szCs w:val="28"/>
          <w:lang w:val="en-US"/>
        </w:rPr>
        <w:t xml:space="preserve"> </w:t>
      </w:r>
      <w:r>
        <w:rPr>
          <w:sz w:val="28"/>
          <w:szCs w:val="28"/>
        </w:rPr>
        <w:t>производству</w:t>
      </w:r>
      <w:r w:rsidRPr="00AC271C">
        <w:rPr>
          <w:sz w:val="28"/>
          <w:szCs w:val="28"/>
          <w:lang w:val="en-US"/>
        </w:rPr>
        <w:t xml:space="preserve"> </w:t>
      </w:r>
      <w:r>
        <w:rPr>
          <w:sz w:val="28"/>
          <w:szCs w:val="28"/>
        </w:rPr>
        <w:t>продуктов</w:t>
      </w:r>
      <w:r w:rsidRPr="00AC271C">
        <w:rPr>
          <w:sz w:val="28"/>
          <w:szCs w:val="28"/>
          <w:lang w:val="en-US"/>
        </w:rPr>
        <w:t xml:space="preserve"> </w:t>
      </w:r>
      <w:r>
        <w:rPr>
          <w:sz w:val="28"/>
          <w:szCs w:val="28"/>
        </w:rPr>
        <w:t>растениеводства</w:t>
      </w:r>
      <w:r w:rsidRPr="00AC271C">
        <w:rPr>
          <w:sz w:val="28"/>
          <w:szCs w:val="28"/>
          <w:lang w:val="en-US"/>
        </w:rPr>
        <w:t xml:space="preserve">. </w:t>
      </w:r>
      <w:r>
        <w:rPr>
          <w:sz w:val="28"/>
          <w:szCs w:val="28"/>
        </w:rPr>
        <w:t xml:space="preserve">Механическое воздействие рабочих органов машин и орудий на почву усиливает мобилизацию органического вещества, улучшает физические свойства почвы. Изменение состояния пахотного слоя путем механической </w:t>
      </w:r>
      <w:r>
        <w:rPr>
          <w:sz w:val="28"/>
          <w:szCs w:val="28"/>
        </w:rPr>
        <w:lastRenderedPageBreak/>
        <w:t>обработки, создает благоприятные условия для протекания биологических и физико-химических, физических процессов в почве.</w:t>
      </w:r>
    </w:p>
    <w:p w:rsidR="007212DC" w:rsidRDefault="007212DC" w:rsidP="007212DC">
      <w:pPr>
        <w:jc w:val="both"/>
        <w:rPr>
          <w:sz w:val="28"/>
          <w:szCs w:val="28"/>
        </w:rPr>
      </w:pPr>
      <w:r>
        <w:rPr>
          <w:sz w:val="28"/>
          <w:szCs w:val="28"/>
        </w:rPr>
        <w:t>Нами исследовались три способа предпосевной  обработки почвы под озимую пшеницу:</w:t>
      </w:r>
    </w:p>
    <w:p w:rsidR="007212DC" w:rsidRDefault="007212DC" w:rsidP="007212DC">
      <w:pPr>
        <w:jc w:val="both"/>
        <w:rPr>
          <w:sz w:val="28"/>
          <w:szCs w:val="28"/>
        </w:rPr>
      </w:pPr>
      <w:r>
        <w:rPr>
          <w:sz w:val="28"/>
          <w:szCs w:val="28"/>
        </w:rPr>
        <w:t>- обычный раздельный способ (лущение стерни ЛДГ – 15), вспашка на глубину 20-22см с плугами с предплужниками (ПЛП-5-35), боронование 2-3 следа (БДТ-3), культивация (КПС-4);</w:t>
      </w:r>
    </w:p>
    <w:p w:rsidR="007212DC" w:rsidRDefault="007212DC" w:rsidP="007212DC">
      <w:pPr>
        <w:jc w:val="both"/>
        <w:rPr>
          <w:sz w:val="28"/>
          <w:szCs w:val="28"/>
        </w:rPr>
      </w:pPr>
      <w:r>
        <w:rPr>
          <w:sz w:val="28"/>
          <w:szCs w:val="28"/>
        </w:rPr>
        <w:t>- комбинированный, с серийными лапами (АКП)</w:t>
      </w:r>
    </w:p>
    <w:p w:rsidR="007212DC" w:rsidRDefault="007212DC" w:rsidP="007212DC">
      <w:pPr>
        <w:jc w:val="both"/>
        <w:rPr>
          <w:sz w:val="28"/>
          <w:szCs w:val="28"/>
        </w:rPr>
      </w:pPr>
      <w:r>
        <w:rPr>
          <w:sz w:val="28"/>
          <w:szCs w:val="28"/>
        </w:rPr>
        <w:t>- комбинированный с использованием пластинчатых лап(АПК).</w:t>
      </w:r>
    </w:p>
    <w:p w:rsidR="007212DC" w:rsidRDefault="007212DC" w:rsidP="007212DC">
      <w:pPr>
        <w:jc w:val="both"/>
        <w:rPr>
          <w:sz w:val="28"/>
          <w:szCs w:val="28"/>
        </w:rPr>
      </w:pPr>
      <w:r>
        <w:rPr>
          <w:sz w:val="28"/>
          <w:szCs w:val="28"/>
        </w:rPr>
        <w:t>Исследования проводились на типичных для данной  почвенных условиях, на богарных землях Кумторкалинского  района. Исследования были проведены в условиях  СПК «Учкент» Кумторкалинского района. Опыты закладывались на делянках площадью 108 м</w:t>
      </w:r>
      <w:r>
        <w:rPr>
          <w:sz w:val="28"/>
          <w:szCs w:val="28"/>
          <w:vertAlign w:val="superscript"/>
        </w:rPr>
        <w:t>2</w:t>
      </w:r>
      <w:r>
        <w:rPr>
          <w:sz w:val="28"/>
          <w:szCs w:val="28"/>
        </w:rPr>
        <w:t>.(7,2 м х 14 м) повторность четырехкратная.</w:t>
      </w:r>
    </w:p>
    <w:p w:rsidR="007212DC" w:rsidRDefault="007212DC" w:rsidP="00D77793">
      <w:pPr>
        <w:ind w:firstLine="708"/>
        <w:jc w:val="both"/>
        <w:rPr>
          <w:sz w:val="28"/>
          <w:szCs w:val="28"/>
        </w:rPr>
      </w:pPr>
      <w:r>
        <w:rPr>
          <w:i/>
          <w:sz w:val="28"/>
          <w:szCs w:val="28"/>
        </w:rPr>
        <w:t>Результаты и обсуждение</w:t>
      </w:r>
      <w:r>
        <w:rPr>
          <w:sz w:val="28"/>
          <w:szCs w:val="28"/>
        </w:rPr>
        <w:t>. Исследования показали высокую эффективность использования комбинированных машин  с использованием пластинчатых лап.</w:t>
      </w:r>
    </w:p>
    <w:p w:rsidR="007212DC" w:rsidRDefault="007212DC" w:rsidP="00D77793">
      <w:pPr>
        <w:ind w:firstLine="708"/>
        <w:jc w:val="both"/>
        <w:rPr>
          <w:sz w:val="28"/>
          <w:szCs w:val="28"/>
        </w:rPr>
      </w:pPr>
      <w:r>
        <w:rPr>
          <w:sz w:val="28"/>
          <w:szCs w:val="28"/>
        </w:rPr>
        <w:t>Улучшение агрофизических условий при переходе на комбинированную систему предпосевной обработки почвы оказали существенной влияние на полевую всхожесть и густоту стояния растений озимой пшеницы. В среднем при комбинированном способе с применением пластинчатых лап она была выше по озимой пшенице на 4,9 – 9,5 %, чем при обычном способе подготовки почвы. Наибольшее влияние на густоту стояния растений указывало применение при предпосевной обработке почвы пластинчатых культиваторных лап. Согласно полученным данным количество растений озимой пшеницы по предшественнику озимая пшеница – 2,4 – 3,8 , по кукурузе на зерно 2,4 – 3,8% больше следовательно, оптимальные условия для выращивания пшеницы создаются при комбинированном способе предпосевной подготовки почвы с использованием пластинчатых культиваторных лап. Результаты исследований влияния обработок на всожесть приведены в таблице 1.</w:t>
      </w:r>
    </w:p>
    <w:p w:rsidR="007212DC" w:rsidRDefault="007212DC" w:rsidP="007212DC">
      <w:pPr>
        <w:jc w:val="both"/>
        <w:rPr>
          <w:sz w:val="28"/>
          <w:szCs w:val="28"/>
        </w:rPr>
      </w:pPr>
    </w:p>
    <w:p w:rsidR="007212DC" w:rsidRDefault="007212DC" w:rsidP="00D77793">
      <w:pPr>
        <w:jc w:val="center"/>
        <w:rPr>
          <w:sz w:val="20"/>
          <w:szCs w:val="20"/>
        </w:rPr>
      </w:pPr>
      <w:r>
        <w:rPr>
          <w:sz w:val="28"/>
          <w:szCs w:val="28"/>
        </w:rPr>
        <w:t xml:space="preserve">Таблица 1- </w:t>
      </w:r>
      <w:r>
        <w:rPr>
          <w:rFonts w:eastAsiaTheme="minorHAnsi"/>
          <w:bCs/>
          <w:sz w:val="28"/>
          <w:szCs w:val="28"/>
          <w:lang w:eastAsia="en-US"/>
        </w:rPr>
        <w:t>Влияние способов предпосевной подготовки почвы и предшественников на полевую всхожесть и густоту стояния растений озимой пшеницы (среднее три года в фазе кущения)</w:t>
      </w:r>
    </w:p>
    <w:p w:rsidR="007212DC" w:rsidRDefault="007212DC" w:rsidP="00D77793">
      <w:pPr>
        <w:jc w:val="center"/>
        <w:rPr>
          <w:sz w:val="28"/>
          <w:szCs w:val="28"/>
        </w:rPr>
      </w:pPr>
    </w:p>
    <w:tbl>
      <w:tblPr>
        <w:tblW w:w="9286" w:type="dxa"/>
        <w:jc w:val="center"/>
        <w:tblInd w:w="-211" w:type="dxa"/>
        <w:tblLayout w:type="fixed"/>
        <w:tblCellMar>
          <w:left w:w="0" w:type="dxa"/>
          <w:right w:w="0" w:type="dxa"/>
        </w:tblCellMar>
        <w:tblLook w:val="04A0" w:firstRow="1" w:lastRow="0" w:firstColumn="1" w:lastColumn="0" w:noHBand="0" w:noVBand="1"/>
      </w:tblPr>
      <w:tblGrid>
        <w:gridCol w:w="1205"/>
        <w:gridCol w:w="2979"/>
        <w:gridCol w:w="1134"/>
        <w:gridCol w:w="1274"/>
        <w:gridCol w:w="1418"/>
        <w:gridCol w:w="1276"/>
      </w:tblGrid>
      <w:tr w:rsidR="007212DC" w:rsidTr="00264F8D">
        <w:trPr>
          <w:trHeight w:val="942"/>
          <w:jc w:val="center"/>
        </w:trPr>
        <w:tc>
          <w:tcPr>
            <w:tcW w:w="120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both"/>
              <w:rPr>
                <w:rFonts w:ascii="Arial" w:hAnsi="Arial" w:cs="Arial"/>
                <w:sz w:val="36"/>
                <w:szCs w:val="36"/>
                <w:lang w:eastAsia="en-US"/>
              </w:rPr>
            </w:pPr>
            <w:r>
              <w:rPr>
                <w:b/>
                <w:bCs/>
                <w:color w:val="000000"/>
                <w:kern w:val="24"/>
                <w:sz w:val="21"/>
                <w:szCs w:val="21"/>
                <w:lang w:eastAsia="en-US"/>
              </w:rPr>
              <w:t>Предшественники</w:t>
            </w:r>
            <w:r>
              <w:rPr>
                <w:color w:val="000000"/>
                <w:kern w:val="24"/>
                <w:sz w:val="21"/>
                <w:szCs w:val="21"/>
                <w:lang w:eastAsia="en-US"/>
              </w:rPr>
              <w:t xml:space="preserve"> </w:t>
            </w:r>
          </w:p>
        </w:tc>
        <w:tc>
          <w:tcPr>
            <w:tcW w:w="297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both"/>
              <w:rPr>
                <w:rFonts w:ascii="Arial" w:hAnsi="Arial" w:cs="Arial"/>
                <w:sz w:val="36"/>
                <w:szCs w:val="36"/>
                <w:lang w:eastAsia="en-US"/>
              </w:rPr>
            </w:pPr>
            <w:r>
              <w:rPr>
                <w:b/>
                <w:bCs/>
                <w:color w:val="000000"/>
                <w:kern w:val="24"/>
                <w:sz w:val="21"/>
                <w:szCs w:val="21"/>
                <w:lang w:eastAsia="en-US"/>
              </w:rPr>
              <w:t>Способы предпосевной обработки почвы</w:t>
            </w:r>
            <w:r>
              <w:rPr>
                <w:color w:val="000000"/>
                <w:kern w:val="24"/>
                <w:sz w:val="21"/>
                <w:szCs w:val="21"/>
                <w:lang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both"/>
              <w:rPr>
                <w:rFonts w:ascii="Arial" w:hAnsi="Arial" w:cs="Arial"/>
                <w:sz w:val="36"/>
                <w:szCs w:val="36"/>
                <w:lang w:eastAsia="en-US"/>
              </w:rPr>
            </w:pPr>
            <w:r>
              <w:rPr>
                <w:b/>
                <w:bCs/>
                <w:color w:val="000000"/>
                <w:kern w:val="24"/>
                <w:sz w:val="21"/>
                <w:szCs w:val="21"/>
                <w:lang w:eastAsia="en-US"/>
              </w:rPr>
              <w:t xml:space="preserve">Полевая всхожесть семян, % </w:t>
            </w:r>
          </w:p>
        </w:tc>
        <w:tc>
          <w:tcPr>
            <w:tcW w:w="1274"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both"/>
              <w:rPr>
                <w:rFonts w:ascii="Arial" w:hAnsi="Arial" w:cs="Arial"/>
                <w:sz w:val="36"/>
                <w:szCs w:val="36"/>
                <w:lang w:eastAsia="en-US"/>
              </w:rPr>
            </w:pPr>
            <w:r>
              <w:rPr>
                <w:b/>
                <w:bCs/>
                <w:color w:val="000000"/>
                <w:kern w:val="24"/>
                <w:sz w:val="21"/>
                <w:szCs w:val="21"/>
                <w:lang w:eastAsia="en-US"/>
              </w:rPr>
              <w:t>Полевая всхожесть</w:t>
            </w:r>
            <w:r>
              <w:rPr>
                <w:color w:val="000000"/>
                <w:kern w:val="24"/>
                <w:sz w:val="21"/>
                <w:szCs w:val="21"/>
                <w:lang w:eastAsia="en-US"/>
              </w:rPr>
              <w:t xml:space="preserve"> </w:t>
            </w:r>
          </w:p>
          <w:p w:rsidR="007212DC" w:rsidRDefault="007212DC">
            <w:pPr>
              <w:spacing w:line="276" w:lineRule="auto"/>
              <w:jc w:val="both"/>
              <w:rPr>
                <w:rFonts w:ascii="Arial" w:hAnsi="Arial" w:cs="Arial"/>
                <w:sz w:val="36"/>
                <w:szCs w:val="36"/>
                <w:lang w:eastAsia="en-US"/>
              </w:rPr>
            </w:pPr>
            <w:r>
              <w:rPr>
                <w:b/>
                <w:bCs/>
                <w:color w:val="000000"/>
                <w:kern w:val="24"/>
                <w:sz w:val="21"/>
                <w:szCs w:val="21"/>
                <w:lang w:eastAsia="en-US"/>
              </w:rPr>
              <w:t>семян в % к контролю</w:t>
            </w:r>
            <w:r>
              <w:rPr>
                <w:color w:val="000000"/>
                <w:kern w:val="24"/>
                <w:sz w:val="21"/>
                <w:szCs w:val="21"/>
                <w:lang w:eastAsia="en-US"/>
              </w:rPr>
              <w:t xml:space="preserve"> </w:t>
            </w:r>
          </w:p>
        </w:tc>
        <w:tc>
          <w:tcPr>
            <w:tcW w:w="141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both"/>
              <w:rPr>
                <w:rFonts w:ascii="Arial" w:hAnsi="Arial" w:cs="Arial"/>
                <w:sz w:val="36"/>
                <w:szCs w:val="36"/>
                <w:lang w:eastAsia="en-US"/>
              </w:rPr>
            </w:pPr>
            <w:r>
              <w:rPr>
                <w:b/>
                <w:bCs/>
                <w:color w:val="000000"/>
                <w:kern w:val="24"/>
                <w:sz w:val="21"/>
                <w:szCs w:val="21"/>
                <w:lang w:eastAsia="en-US"/>
              </w:rPr>
              <w:t>Количество растений, 1м</w:t>
            </w:r>
            <w:r>
              <w:rPr>
                <w:b/>
                <w:bCs/>
                <w:color w:val="000000"/>
                <w:kern w:val="24"/>
                <w:position w:val="6"/>
                <w:sz w:val="21"/>
                <w:szCs w:val="21"/>
                <w:vertAlign w:val="superscript"/>
                <w:lang w:eastAsia="en-US"/>
              </w:rPr>
              <w:t>2</w:t>
            </w:r>
            <w:r>
              <w:rPr>
                <w:color w:val="000000"/>
                <w:kern w:val="24"/>
                <w:sz w:val="21"/>
                <w:szCs w:val="21"/>
                <w:lang w:eastAsia="en-US"/>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tabs>
                <w:tab w:val="left" w:pos="1500"/>
              </w:tabs>
              <w:spacing w:line="276" w:lineRule="auto"/>
              <w:rPr>
                <w:b/>
                <w:sz w:val="20"/>
                <w:szCs w:val="20"/>
                <w:lang w:eastAsia="en-US"/>
              </w:rPr>
            </w:pPr>
            <w:r>
              <w:rPr>
                <w:b/>
                <w:sz w:val="20"/>
                <w:szCs w:val="20"/>
                <w:lang w:eastAsia="en-US"/>
              </w:rPr>
              <w:t>Количество растений в % к контролю</w:t>
            </w:r>
          </w:p>
        </w:tc>
      </w:tr>
      <w:tr w:rsidR="007212DC" w:rsidTr="00264F8D">
        <w:trPr>
          <w:trHeight w:val="512"/>
          <w:jc w:val="center"/>
        </w:trPr>
        <w:tc>
          <w:tcPr>
            <w:tcW w:w="1205" w:type="dxa"/>
            <w:vMerge w:val="restart"/>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both"/>
              <w:rPr>
                <w:rFonts w:ascii="Arial" w:hAnsi="Arial" w:cs="Arial"/>
                <w:sz w:val="36"/>
                <w:szCs w:val="36"/>
                <w:lang w:eastAsia="en-US"/>
              </w:rPr>
            </w:pPr>
            <w:r>
              <w:rPr>
                <w:b/>
                <w:bCs/>
                <w:color w:val="000000"/>
                <w:kern w:val="24"/>
                <w:sz w:val="21"/>
                <w:szCs w:val="21"/>
                <w:lang w:eastAsia="en-US"/>
              </w:rPr>
              <w:t>Озимая пшеница</w:t>
            </w:r>
            <w:r>
              <w:rPr>
                <w:color w:val="000000"/>
                <w:kern w:val="24"/>
                <w:sz w:val="21"/>
                <w:szCs w:val="21"/>
                <w:lang w:eastAsia="en-US"/>
              </w:rPr>
              <w:t xml:space="preserve"> </w:t>
            </w:r>
          </w:p>
        </w:tc>
        <w:tc>
          <w:tcPr>
            <w:tcW w:w="297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both"/>
              <w:rPr>
                <w:rFonts w:ascii="Arial" w:hAnsi="Arial" w:cs="Arial"/>
                <w:sz w:val="36"/>
                <w:szCs w:val="36"/>
                <w:lang w:eastAsia="en-US"/>
              </w:rPr>
            </w:pPr>
            <w:r>
              <w:rPr>
                <w:color w:val="000000"/>
                <w:kern w:val="24"/>
                <w:sz w:val="21"/>
                <w:szCs w:val="21"/>
                <w:lang w:eastAsia="en-US"/>
              </w:rPr>
              <w:t>Обычная отвальная раздельная (контроль)</w:t>
            </w:r>
          </w:p>
        </w:tc>
        <w:tc>
          <w:tcPr>
            <w:tcW w:w="1134"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54,5</w:t>
            </w:r>
            <w:r>
              <w:rPr>
                <w:color w:val="000000"/>
                <w:kern w:val="24"/>
                <w:sz w:val="21"/>
                <w:szCs w:val="21"/>
                <w:lang w:eastAsia="en-US"/>
              </w:rPr>
              <w:t xml:space="preserve"> </w:t>
            </w:r>
          </w:p>
        </w:tc>
        <w:tc>
          <w:tcPr>
            <w:tcW w:w="1274"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100</w:t>
            </w:r>
            <w:r>
              <w:rPr>
                <w:color w:val="000000"/>
                <w:kern w:val="24"/>
                <w:sz w:val="21"/>
                <w:szCs w:val="21"/>
                <w:lang w:eastAsia="en-US"/>
              </w:rPr>
              <w:t xml:space="preserve"> </w:t>
            </w:r>
          </w:p>
        </w:tc>
        <w:tc>
          <w:tcPr>
            <w:tcW w:w="141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327</w:t>
            </w:r>
            <w:r>
              <w:rPr>
                <w:color w:val="000000"/>
                <w:kern w:val="24"/>
                <w:sz w:val="21"/>
                <w:szCs w:val="21"/>
                <w:lang w:eastAsia="en-US"/>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100</w:t>
            </w:r>
            <w:r>
              <w:rPr>
                <w:color w:val="000000"/>
                <w:kern w:val="24"/>
                <w:sz w:val="21"/>
                <w:szCs w:val="21"/>
                <w:lang w:eastAsia="en-US"/>
              </w:rPr>
              <w:t xml:space="preserve"> </w:t>
            </w:r>
          </w:p>
        </w:tc>
      </w:tr>
      <w:tr w:rsidR="007212DC" w:rsidTr="00264F8D">
        <w:trPr>
          <w:trHeight w:val="534"/>
          <w:jc w:val="center"/>
        </w:trPr>
        <w:tc>
          <w:tcPr>
            <w:tcW w:w="1205" w:type="dxa"/>
            <w:vMerge/>
            <w:tcBorders>
              <w:top w:val="single" w:sz="8" w:space="0" w:color="000000"/>
              <w:left w:val="single" w:sz="8" w:space="0" w:color="000000"/>
              <w:bottom w:val="single" w:sz="8" w:space="0" w:color="000000"/>
              <w:right w:val="single" w:sz="8" w:space="0" w:color="000000"/>
            </w:tcBorders>
            <w:vAlign w:val="center"/>
            <w:hideMark/>
          </w:tcPr>
          <w:p w:rsidR="007212DC" w:rsidRDefault="007212DC">
            <w:pPr>
              <w:rPr>
                <w:rFonts w:ascii="Arial" w:hAnsi="Arial" w:cs="Arial"/>
                <w:sz w:val="36"/>
                <w:szCs w:val="36"/>
                <w:lang w:eastAsia="en-US"/>
              </w:rPr>
            </w:pPr>
          </w:p>
        </w:tc>
        <w:tc>
          <w:tcPr>
            <w:tcW w:w="297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both"/>
              <w:rPr>
                <w:rFonts w:ascii="Arial" w:hAnsi="Arial" w:cs="Arial"/>
                <w:sz w:val="36"/>
                <w:szCs w:val="36"/>
                <w:lang w:eastAsia="en-US"/>
              </w:rPr>
            </w:pPr>
            <w:r>
              <w:rPr>
                <w:color w:val="000000"/>
                <w:kern w:val="24"/>
                <w:sz w:val="21"/>
                <w:szCs w:val="21"/>
                <w:lang w:eastAsia="en-US"/>
              </w:rPr>
              <w:t>Комбинированная с исполь зованием серийных лап</w:t>
            </w:r>
          </w:p>
        </w:tc>
        <w:tc>
          <w:tcPr>
            <w:tcW w:w="1134"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59,4</w:t>
            </w:r>
            <w:r>
              <w:rPr>
                <w:color w:val="000000"/>
                <w:kern w:val="24"/>
                <w:sz w:val="21"/>
                <w:szCs w:val="21"/>
                <w:lang w:eastAsia="en-US"/>
              </w:rPr>
              <w:t xml:space="preserve"> </w:t>
            </w:r>
          </w:p>
        </w:tc>
        <w:tc>
          <w:tcPr>
            <w:tcW w:w="1274"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110</w:t>
            </w:r>
            <w:r>
              <w:rPr>
                <w:color w:val="000000"/>
                <w:kern w:val="24"/>
                <w:sz w:val="21"/>
                <w:szCs w:val="21"/>
                <w:lang w:eastAsia="en-US"/>
              </w:rPr>
              <w:t xml:space="preserve"> </w:t>
            </w:r>
          </w:p>
        </w:tc>
        <w:tc>
          <w:tcPr>
            <w:tcW w:w="141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368</w:t>
            </w:r>
            <w:r>
              <w:rPr>
                <w:color w:val="000000"/>
                <w:kern w:val="24"/>
                <w:sz w:val="21"/>
                <w:szCs w:val="21"/>
                <w:lang w:eastAsia="en-US"/>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122</w:t>
            </w:r>
            <w:r>
              <w:rPr>
                <w:color w:val="000000"/>
                <w:kern w:val="24"/>
                <w:sz w:val="21"/>
                <w:szCs w:val="21"/>
                <w:lang w:eastAsia="en-US"/>
              </w:rPr>
              <w:t xml:space="preserve"> </w:t>
            </w:r>
          </w:p>
        </w:tc>
      </w:tr>
      <w:tr w:rsidR="007212DC" w:rsidTr="00264F8D">
        <w:trPr>
          <w:trHeight w:val="503"/>
          <w:jc w:val="center"/>
        </w:trPr>
        <w:tc>
          <w:tcPr>
            <w:tcW w:w="1205" w:type="dxa"/>
            <w:vMerge/>
            <w:tcBorders>
              <w:top w:val="single" w:sz="8" w:space="0" w:color="000000"/>
              <w:left w:val="single" w:sz="8" w:space="0" w:color="000000"/>
              <w:bottom w:val="single" w:sz="8" w:space="0" w:color="000000"/>
              <w:right w:val="single" w:sz="8" w:space="0" w:color="000000"/>
            </w:tcBorders>
            <w:vAlign w:val="center"/>
            <w:hideMark/>
          </w:tcPr>
          <w:p w:rsidR="007212DC" w:rsidRDefault="007212DC">
            <w:pPr>
              <w:rPr>
                <w:rFonts w:ascii="Arial" w:hAnsi="Arial" w:cs="Arial"/>
                <w:sz w:val="36"/>
                <w:szCs w:val="36"/>
                <w:lang w:eastAsia="en-US"/>
              </w:rPr>
            </w:pPr>
          </w:p>
        </w:tc>
        <w:tc>
          <w:tcPr>
            <w:tcW w:w="297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both"/>
              <w:rPr>
                <w:rFonts w:ascii="Arial" w:hAnsi="Arial" w:cs="Arial"/>
                <w:sz w:val="36"/>
                <w:szCs w:val="36"/>
                <w:lang w:eastAsia="en-US"/>
              </w:rPr>
            </w:pPr>
            <w:r>
              <w:rPr>
                <w:color w:val="000000"/>
                <w:kern w:val="24"/>
                <w:sz w:val="21"/>
                <w:szCs w:val="21"/>
                <w:lang w:eastAsia="en-US"/>
              </w:rPr>
              <w:t>Комбинированная с исполь зованием пластинчатых лап</w:t>
            </w:r>
          </w:p>
        </w:tc>
        <w:tc>
          <w:tcPr>
            <w:tcW w:w="1134"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64,0</w:t>
            </w:r>
            <w:r>
              <w:rPr>
                <w:color w:val="000000"/>
                <w:kern w:val="24"/>
                <w:sz w:val="21"/>
                <w:szCs w:val="21"/>
                <w:lang w:eastAsia="en-US"/>
              </w:rPr>
              <w:t xml:space="preserve"> </w:t>
            </w:r>
          </w:p>
        </w:tc>
        <w:tc>
          <w:tcPr>
            <w:tcW w:w="1274"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117</w:t>
            </w:r>
            <w:r>
              <w:rPr>
                <w:color w:val="000000"/>
                <w:kern w:val="24"/>
                <w:sz w:val="21"/>
                <w:szCs w:val="21"/>
                <w:lang w:eastAsia="en-US"/>
              </w:rPr>
              <w:t xml:space="preserve"> </w:t>
            </w:r>
          </w:p>
        </w:tc>
        <w:tc>
          <w:tcPr>
            <w:tcW w:w="141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384</w:t>
            </w:r>
            <w:r>
              <w:rPr>
                <w:color w:val="000000"/>
                <w:kern w:val="24"/>
                <w:sz w:val="21"/>
                <w:szCs w:val="21"/>
                <w:lang w:eastAsia="en-US"/>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117,1</w:t>
            </w:r>
            <w:r>
              <w:rPr>
                <w:color w:val="000000"/>
                <w:kern w:val="24"/>
                <w:sz w:val="21"/>
                <w:szCs w:val="21"/>
                <w:lang w:eastAsia="en-US"/>
              </w:rPr>
              <w:t xml:space="preserve"> </w:t>
            </w:r>
          </w:p>
        </w:tc>
      </w:tr>
      <w:tr w:rsidR="007212DC" w:rsidTr="00264F8D">
        <w:trPr>
          <w:trHeight w:val="532"/>
          <w:jc w:val="center"/>
        </w:trPr>
        <w:tc>
          <w:tcPr>
            <w:tcW w:w="1205" w:type="dxa"/>
            <w:vMerge w:val="restart"/>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both"/>
              <w:rPr>
                <w:rFonts w:ascii="Arial" w:hAnsi="Arial" w:cs="Arial"/>
                <w:sz w:val="36"/>
                <w:szCs w:val="36"/>
                <w:lang w:eastAsia="en-US"/>
              </w:rPr>
            </w:pPr>
            <w:r>
              <w:rPr>
                <w:b/>
                <w:bCs/>
                <w:color w:val="000000"/>
                <w:kern w:val="24"/>
                <w:sz w:val="21"/>
                <w:szCs w:val="21"/>
                <w:lang w:eastAsia="en-US"/>
              </w:rPr>
              <w:lastRenderedPageBreak/>
              <w:t>Кукуруза на силос</w:t>
            </w:r>
            <w:r>
              <w:rPr>
                <w:color w:val="000000"/>
                <w:kern w:val="24"/>
                <w:sz w:val="21"/>
                <w:szCs w:val="21"/>
                <w:lang w:eastAsia="en-US"/>
              </w:rPr>
              <w:t xml:space="preserve"> </w:t>
            </w:r>
          </w:p>
        </w:tc>
        <w:tc>
          <w:tcPr>
            <w:tcW w:w="297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both"/>
              <w:rPr>
                <w:rFonts w:ascii="Arial" w:hAnsi="Arial" w:cs="Arial"/>
                <w:sz w:val="36"/>
                <w:szCs w:val="36"/>
                <w:lang w:eastAsia="en-US"/>
              </w:rPr>
            </w:pPr>
            <w:r>
              <w:rPr>
                <w:color w:val="000000"/>
                <w:kern w:val="24"/>
                <w:sz w:val="21"/>
                <w:szCs w:val="21"/>
                <w:lang w:eastAsia="en-US"/>
              </w:rPr>
              <w:t>Обычная отвальная раздельная (контроль)</w:t>
            </w:r>
          </w:p>
        </w:tc>
        <w:tc>
          <w:tcPr>
            <w:tcW w:w="1134"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52,1</w:t>
            </w:r>
            <w:r>
              <w:rPr>
                <w:color w:val="000000"/>
                <w:kern w:val="24"/>
                <w:sz w:val="21"/>
                <w:szCs w:val="21"/>
                <w:lang w:eastAsia="en-US"/>
              </w:rPr>
              <w:t xml:space="preserve"> </w:t>
            </w:r>
          </w:p>
        </w:tc>
        <w:tc>
          <w:tcPr>
            <w:tcW w:w="1274"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100</w:t>
            </w:r>
            <w:r>
              <w:rPr>
                <w:color w:val="000000"/>
                <w:kern w:val="24"/>
                <w:sz w:val="21"/>
                <w:szCs w:val="21"/>
                <w:lang w:eastAsia="en-US"/>
              </w:rPr>
              <w:t xml:space="preserve"> </w:t>
            </w:r>
          </w:p>
        </w:tc>
        <w:tc>
          <w:tcPr>
            <w:tcW w:w="141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315</w:t>
            </w:r>
            <w:r>
              <w:rPr>
                <w:color w:val="000000"/>
                <w:kern w:val="24"/>
                <w:sz w:val="21"/>
                <w:szCs w:val="21"/>
                <w:lang w:eastAsia="en-US"/>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100</w:t>
            </w:r>
            <w:r>
              <w:rPr>
                <w:color w:val="000000"/>
                <w:kern w:val="24"/>
                <w:sz w:val="21"/>
                <w:szCs w:val="21"/>
                <w:lang w:eastAsia="en-US"/>
              </w:rPr>
              <w:t xml:space="preserve"> </w:t>
            </w:r>
          </w:p>
        </w:tc>
      </w:tr>
      <w:tr w:rsidR="007212DC" w:rsidTr="00264F8D">
        <w:trPr>
          <w:trHeight w:val="522"/>
          <w:jc w:val="center"/>
        </w:trPr>
        <w:tc>
          <w:tcPr>
            <w:tcW w:w="1205" w:type="dxa"/>
            <w:vMerge/>
            <w:tcBorders>
              <w:top w:val="single" w:sz="8" w:space="0" w:color="000000"/>
              <w:left w:val="single" w:sz="8" w:space="0" w:color="000000"/>
              <w:bottom w:val="single" w:sz="8" w:space="0" w:color="000000"/>
              <w:right w:val="single" w:sz="8" w:space="0" w:color="000000"/>
            </w:tcBorders>
            <w:vAlign w:val="center"/>
            <w:hideMark/>
          </w:tcPr>
          <w:p w:rsidR="007212DC" w:rsidRDefault="007212DC">
            <w:pPr>
              <w:rPr>
                <w:rFonts w:ascii="Arial" w:hAnsi="Arial" w:cs="Arial"/>
                <w:sz w:val="36"/>
                <w:szCs w:val="36"/>
                <w:lang w:eastAsia="en-US"/>
              </w:rPr>
            </w:pPr>
          </w:p>
        </w:tc>
        <w:tc>
          <w:tcPr>
            <w:tcW w:w="297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both"/>
              <w:rPr>
                <w:rFonts w:ascii="Arial" w:hAnsi="Arial" w:cs="Arial"/>
                <w:sz w:val="36"/>
                <w:szCs w:val="36"/>
                <w:lang w:eastAsia="en-US"/>
              </w:rPr>
            </w:pPr>
            <w:r>
              <w:rPr>
                <w:color w:val="000000"/>
                <w:kern w:val="24"/>
                <w:sz w:val="21"/>
                <w:szCs w:val="21"/>
                <w:lang w:eastAsia="en-US"/>
              </w:rPr>
              <w:t>Комбинированная с использованием серийных лап</w:t>
            </w:r>
          </w:p>
        </w:tc>
        <w:tc>
          <w:tcPr>
            <w:tcW w:w="1134"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55,8</w:t>
            </w:r>
            <w:r>
              <w:rPr>
                <w:color w:val="000000"/>
                <w:kern w:val="24"/>
                <w:sz w:val="21"/>
                <w:szCs w:val="21"/>
                <w:lang w:eastAsia="en-US"/>
              </w:rPr>
              <w:t xml:space="preserve"> </w:t>
            </w:r>
          </w:p>
        </w:tc>
        <w:tc>
          <w:tcPr>
            <w:tcW w:w="1274"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106</w:t>
            </w:r>
            <w:r>
              <w:rPr>
                <w:color w:val="000000"/>
                <w:kern w:val="24"/>
                <w:sz w:val="21"/>
                <w:szCs w:val="21"/>
                <w:lang w:eastAsia="en-US"/>
              </w:rPr>
              <w:t xml:space="preserve"> </w:t>
            </w:r>
          </w:p>
        </w:tc>
        <w:tc>
          <w:tcPr>
            <w:tcW w:w="141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334</w:t>
            </w:r>
            <w:r>
              <w:rPr>
                <w:color w:val="000000"/>
                <w:kern w:val="24"/>
                <w:sz w:val="21"/>
                <w:szCs w:val="21"/>
                <w:lang w:eastAsia="en-US"/>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106,1</w:t>
            </w:r>
            <w:r>
              <w:rPr>
                <w:color w:val="000000"/>
                <w:kern w:val="24"/>
                <w:sz w:val="21"/>
                <w:szCs w:val="21"/>
                <w:lang w:eastAsia="en-US"/>
              </w:rPr>
              <w:t xml:space="preserve"> </w:t>
            </w:r>
          </w:p>
        </w:tc>
      </w:tr>
      <w:tr w:rsidR="007212DC" w:rsidTr="00264F8D">
        <w:trPr>
          <w:trHeight w:val="560"/>
          <w:jc w:val="center"/>
        </w:trPr>
        <w:tc>
          <w:tcPr>
            <w:tcW w:w="1205" w:type="dxa"/>
            <w:vMerge/>
            <w:tcBorders>
              <w:top w:val="single" w:sz="8" w:space="0" w:color="000000"/>
              <w:left w:val="single" w:sz="8" w:space="0" w:color="000000"/>
              <w:bottom w:val="single" w:sz="8" w:space="0" w:color="000000"/>
              <w:right w:val="single" w:sz="8" w:space="0" w:color="000000"/>
            </w:tcBorders>
            <w:vAlign w:val="center"/>
            <w:hideMark/>
          </w:tcPr>
          <w:p w:rsidR="007212DC" w:rsidRDefault="007212DC">
            <w:pPr>
              <w:rPr>
                <w:rFonts w:ascii="Arial" w:hAnsi="Arial" w:cs="Arial"/>
                <w:sz w:val="36"/>
                <w:szCs w:val="36"/>
                <w:lang w:eastAsia="en-US"/>
              </w:rPr>
            </w:pPr>
          </w:p>
        </w:tc>
        <w:tc>
          <w:tcPr>
            <w:tcW w:w="297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both"/>
              <w:rPr>
                <w:rFonts w:ascii="Arial" w:hAnsi="Arial" w:cs="Arial"/>
                <w:sz w:val="36"/>
                <w:szCs w:val="36"/>
                <w:lang w:eastAsia="en-US"/>
              </w:rPr>
            </w:pPr>
            <w:r>
              <w:rPr>
                <w:color w:val="000000"/>
                <w:kern w:val="24"/>
                <w:sz w:val="21"/>
                <w:szCs w:val="21"/>
                <w:lang w:eastAsia="en-US"/>
              </w:rPr>
              <w:t>Комбинированная с исполь зованием пластинчатых лап</w:t>
            </w:r>
          </w:p>
        </w:tc>
        <w:tc>
          <w:tcPr>
            <w:tcW w:w="1134"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60,2</w:t>
            </w:r>
            <w:r>
              <w:rPr>
                <w:color w:val="000000"/>
                <w:kern w:val="24"/>
                <w:sz w:val="21"/>
                <w:szCs w:val="21"/>
                <w:lang w:eastAsia="en-US"/>
              </w:rPr>
              <w:t xml:space="preserve"> </w:t>
            </w:r>
          </w:p>
        </w:tc>
        <w:tc>
          <w:tcPr>
            <w:tcW w:w="1274"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114</w:t>
            </w:r>
            <w:r>
              <w:rPr>
                <w:color w:val="000000"/>
                <w:kern w:val="24"/>
                <w:sz w:val="21"/>
                <w:szCs w:val="21"/>
                <w:lang w:eastAsia="en-US"/>
              </w:rPr>
              <w:t xml:space="preserve"> </w:t>
            </w:r>
          </w:p>
        </w:tc>
        <w:tc>
          <w:tcPr>
            <w:tcW w:w="141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361</w:t>
            </w:r>
            <w:r>
              <w:rPr>
                <w:color w:val="000000"/>
                <w:kern w:val="24"/>
                <w:sz w:val="21"/>
                <w:szCs w:val="21"/>
                <w:lang w:eastAsia="en-US"/>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hideMark/>
          </w:tcPr>
          <w:p w:rsidR="007212DC" w:rsidRDefault="007212DC">
            <w:pPr>
              <w:spacing w:line="276" w:lineRule="auto"/>
              <w:jc w:val="center"/>
              <w:rPr>
                <w:rFonts w:ascii="Arial" w:hAnsi="Arial" w:cs="Arial"/>
                <w:sz w:val="36"/>
                <w:szCs w:val="36"/>
                <w:lang w:eastAsia="en-US"/>
              </w:rPr>
            </w:pPr>
            <w:r>
              <w:rPr>
                <w:b/>
                <w:bCs/>
                <w:color w:val="000000"/>
                <w:kern w:val="24"/>
                <w:sz w:val="21"/>
                <w:szCs w:val="21"/>
                <w:lang w:eastAsia="en-US"/>
              </w:rPr>
              <w:t>114,4</w:t>
            </w:r>
            <w:r>
              <w:rPr>
                <w:color w:val="000000"/>
                <w:kern w:val="24"/>
                <w:sz w:val="21"/>
                <w:szCs w:val="21"/>
                <w:lang w:eastAsia="en-US"/>
              </w:rPr>
              <w:t xml:space="preserve"> </w:t>
            </w:r>
          </w:p>
        </w:tc>
      </w:tr>
    </w:tbl>
    <w:p w:rsidR="007212DC" w:rsidRDefault="007212DC" w:rsidP="007212DC">
      <w:pPr>
        <w:jc w:val="both"/>
        <w:rPr>
          <w:sz w:val="28"/>
          <w:szCs w:val="28"/>
        </w:rPr>
      </w:pPr>
    </w:p>
    <w:p w:rsidR="007212DC" w:rsidRDefault="007212DC" w:rsidP="007212DC">
      <w:pPr>
        <w:jc w:val="both"/>
        <w:rPr>
          <w:sz w:val="28"/>
          <w:szCs w:val="28"/>
        </w:rPr>
      </w:pPr>
      <w:r>
        <w:rPr>
          <w:sz w:val="28"/>
          <w:szCs w:val="28"/>
        </w:rPr>
        <w:t xml:space="preserve">       Исследования показали, что из изучаемых способов предпосевной обработки почвы наибольшая урожайность зерна озимой пшеницы была получена при посеве на фоне комбинированной системы подготовки почвы с применением пластинчатых культиваторных лап. </w:t>
      </w:r>
    </w:p>
    <w:p w:rsidR="007212DC" w:rsidRDefault="007212DC" w:rsidP="003D0355">
      <w:pPr>
        <w:ind w:firstLine="708"/>
        <w:jc w:val="both"/>
        <w:rPr>
          <w:sz w:val="28"/>
          <w:szCs w:val="28"/>
        </w:rPr>
      </w:pPr>
      <w:r>
        <w:rPr>
          <w:sz w:val="28"/>
          <w:szCs w:val="28"/>
        </w:rPr>
        <w:t>На основании результатов проведенных исследований, можно сделать следующие выводы:</w:t>
      </w:r>
    </w:p>
    <w:p w:rsidR="007212DC" w:rsidRDefault="007212DC" w:rsidP="003D0355">
      <w:pPr>
        <w:ind w:firstLine="708"/>
        <w:jc w:val="both"/>
        <w:rPr>
          <w:sz w:val="28"/>
          <w:szCs w:val="28"/>
        </w:rPr>
      </w:pPr>
      <w:r>
        <w:rPr>
          <w:sz w:val="28"/>
          <w:szCs w:val="28"/>
        </w:rPr>
        <w:t>1. Лучшим способом предпосевной подготовки почвы тяжелосуглинистых, лугово – каштановых почв в богарных условиях в предгорной зоне Дагестана под посев озимой пшеницы является комбинированная система обработки почв на глубину 10 – 12 см. с использованием культиваторных пластинчатых разделительных лап.</w:t>
      </w:r>
    </w:p>
    <w:p w:rsidR="007212DC" w:rsidRDefault="007212DC" w:rsidP="003D0355">
      <w:pPr>
        <w:ind w:firstLine="708"/>
        <w:jc w:val="both"/>
        <w:rPr>
          <w:sz w:val="28"/>
          <w:szCs w:val="28"/>
        </w:rPr>
      </w:pPr>
      <w:r>
        <w:rPr>
          <w:sz w:val="28"/>
          <w:szCs w:val="28"/>
        </w:rPr>
        <w:t>2. Наибольшая урожайность зерна озимой пшеницы 25-30ц/га в среднем за три года получена при комбинированной системы обработки почвы с использованием пластинчатых лап, что на 5-10ц/га больше чем при традиционной обработке.</w:t>
      </w:r>
    </w:p>
    <w:p w:rsidR="007212DC" w:rsidRDefault="007212DC" w:rsidP="007212DC">
      <w:pPr>
        <w:tabs>
          <w:tab w:val="left" w:pos="4560"/>
        </w:tabs>
        <w:jc w:val="both"/>
        <w:rPr>
          <w:sz w:val="20"/>
          <w:szCs w:val="20"/>
        </w:rPr>
      </w:pPr>
    </w:p>
    <w:p w:rsidR="007212DC" w:rsidRDefault="008473ED" w:rsidP="003D0355">
      <w:pPr>
        <w:jc w:val="center"/>
        <w:rPr>
          <w:b/>
          <w:sz w:val="28"/>
          <w:szCs w:val="28"/>
        </w:rPr>
      </w:pPr>
      <w:r>
        <w:rPr>
          <w:b/>
          <w:sz w:val="28"/>
          <w:szCs w:val="28"/>
        </w:rPr>
        <w:t>Список л</w:t>
      </w:r>
      <w:r w:rsidR="007212DC">
        <w:rPr>
          <w:b/>
          <w:sz w:val="28"/>
          <w:szCs w:val="28"/>
        </w:rPr>
        <w:t>итератур</w:t>
      </w:r>
      <w:r>
        <w:rPr>
          <w:b/>
          <w:sz w:val="28"/>
          <w:szCs w:val="28"/>
        </w:rPr>
        <w:t>ы</w:t>
      </w:r>
    </w:p>
    <w:p w:rsidR="007212DC" w:rsidRPr="008473ED" w:rsidRDefault="007212DC" w:rsidP="008473ED">
      <w:pPr>
        <w:ind w:firstLine="567"/>
        <w:jc w:val="both"/>
        <w:rPr>
          <w:sz w:val="28"/>
          <w:szCs w:val="28"/>
        </w:rPr>
      </w:pPr>
      <w:r w:rsidRPr="008473ED">
        <w:rPr>
          <w:iCs/>
          <w:sz w:val="28"/>
          <w:szCs w:val="28"/>
        </w:rPr>
        <w:t>1. Адиньяев Э.Д., Халилов М.Б.</w:t>
      </w:r>
      <w:r w:rsidRPr="008473ED">
        <w:rPr>
          <w:sz w:val="28"/>
          <w:szCs w:val="28"/>
        </w:rPr>
        <w:t>В</w:t>
      </w:r>
      <w:hyperlink r:id="rId222" w:history="1">
        <w:r w:rsidRPr="008473ED">
          <w:rPr>
            <w:rStyle w:val="aa"/>
            <w:bCs/>
            <w:color w:val="auto"/>
            <w:sz w:val="28"/>
            <w:szCs w:val="28"/>
            <w:u w:val="none"/>
          </w:rPr>
          <w:t>лияние различных приемов обработки на динамику питательных веществ в почве и продуктивность озимой пшеницы в различных природных условиях</w:t>
        </w:r>
      </w:hyperlink>
      <w:r w:rsidRPr="008473ED">
        <w:rPr>
          <w:sz w:val="28"/>
          <w:szCs w:val="28"/>
        </w:rPr>
        <w:t>./</w:t>
      </w:r>
      <w:hyperlink r:id="rId223" w:history="1">
        <w:r w:rsidRPr="008473ED">
          <w:rPr>
            <w:rStyle w:val="aa"/>
            <w:color w:val="auto"/>
            <w:sz w:val="28"/>
            <w:szCs w:val="28"/>
            <w:u w:val="none"/>
          </w:rPr>
          <w:t>Известия Горского государственного аграрного университета</w:t>
        </w:r>
      </w:hyperlink>
      <w:r w:rsidRPr="008473ED">
        <w:rPr>
          <w:sz w:val="28"/>
          <w:szCs w:val="28"/>
        </w:rPr>
        <w:t xml:space="preserve">. 2018. Т. 55. </w:t>
      </w:r>
      <w:hyperlink r:id="rId224" w:history="1">
        <w:r w:rsidRPr="008473ED">
          <w:rPr>
            <w:rStyle w:val="aa"/>
            <w:color w:val="auto"/>
            <w:sz w:val="28"/>
            <w:szCs w:val="28"/>
            <w:u w:val="none"/>
          </w:rPr>
          <w:t>№ 1</w:t>
        </w:r>
      </w:hyperlink>
      <w:r w:rsidRPr="008473ED">
        <w:rPr>
          <w:sz w:val="28"/>
          <w:szCs w:val="28"/>
        </w:rPr>
        <w:t>. С. 15-20.</w:t>
      </w:r>
    </w:p>
    <w:p w:rsidR="007212DC" w:rsidRPr="008473ED" w:rsidRDefault="007212DC" w:rsidP="008473ED">
      <w:pPr>
        <w:ind w:firstLine="567"/>
        <w:jc w:val="both"/>
        <w:rPr>
          <w:sz w:val="28"/>
          <w:szCs w:val="28"/>
        </w:rPr>
      </w:pPr>
      <w:r w:rsidRPr="008473ED">
        <w:rPr>
          <w:sz w:val="28"/>
          <w:szCs w:val="28"/>
        </w:rPr>
        <w:t xml:space="preserve">2. </w:t>
      </w:r>
      <w:r w:rsidRPr="008473ED">
        <w:rPr>
          <w:iCs/>
          <w:sz w:val="28"/>
          <w:szCs w:val="28"/>
        </w:rPr>
        <w:t xml:space="preserve">Адиньяев Э.Д., Халилов М.Б. </w:t>
      </w:r>
      <w:hyperlink r:id="rId225" w:history="1">
        <w:r w:rsidRPr="008473ED">
          <w:rPr>
            <w:rStyle w:val="aa"/>
            <w:bCs/>
            <w:color w:val="auto"/>
            <w:sz w:val="28"/>
            <w:szCs w:val="28"/>
            <w:u w:val="none"/>
          </w:rPr>
          <w:t>Влияние разноглубинной обработки почвы на показатели плодородия, урожай и качество зерна озимой пшеницы в различных природных зонах</w:t>
        </w:r>
      </w:hyperlink>
      <w:r w:rsidRPr="008473ED">
        <w:rPr>
          <w:sz w:val="28"/>
          <w:szCs w:val="28"/>
        </w:rPr>
        <w:t>./</w:t>
      </w:r>
      <w:r w:rsidRPr="008473ED">
        <w:rPr>
          <w:sz w:val="28"/>
          <w:szCs w:val="28"/>
        </w:rPr>
        <w:br/>
      </w:r>
      <w:hyperlink r:id="rId226" w:history="1">
        <w:r w:rsidRPr="008473ED">
          <w:rPr>
            <w:rStyle w:val="aa"/>
            <w:color w:val="auto"/>
            <w:sz w:val="28"/>
            <w:szCs w:val="28"/>
            <w:u w:val="none"/>
          </w:rPr>
          <w:t>Известия Горского государственного аграрного университета</w:t>
        </w:r>
      </w:hyperlink>
      <w:r w:rsidRPr="008473ED">
        <w:rPr>
          <w:sz w:val="28"/>
          <w:szCs w:val="28"/>
        </w:rPr>
        <w:t xml:space="preserve">. 2018. Т. 55. </w:t>
      </w:r>
      <w:hyperlink r:id="rId227" w:history="1">
        <w:r w:rsidRPr="008473ED">
          <w:rPr>
            <w:rStyle w:val="aa"/>
            <w:color w:val="auto"/>
            <w:sz w:val="28"/>
            <w:szCs w:val="28"/>
            <w:u w:val="none"/>
          </w:rPr>
          <w:t>№ 1</w:t>
        </w:r>
      </w:hyperlink>
      <w:r w:rsidRPr="008473ED">
        <w:rPr>
          <w:sz w:val="28"/>
          <w:szCs w:val="28"/>
        </w:rPr>
        <w:t>. С. 7-15.</w:t>
      </w:r>
    </w:p>
    <w:p w:rsidR="007212DC" w:rsidRPr="008473ED" w:rsidRDefault="007212DC" w:rsidP="008473ED">
      <w:pPr>
        <w:ind w:firstLine="567"/>
        <w:jc w:val="both"/>
        <w:rPr>
          <w:sz w:val="28"/>
          <w:szCs w:val="28"/>
        </w:rPr>
      </w:pPr>
      <w:r w:rsidRPr="008473ED">
        <w:rPr>
          <w:sz w:val="28"/>
          <w:szCs w:val="28"/>
        </w:rPr>
        <w:t xml:space="preserve">3. </w:t>
      </w:r>
      <w:r w:rsidRPr="008473ED">
        <w:rPr>
          <w:iCs/>
          <w:sz w:val="28"/>
          <w:szCs w:val="28"/>
        </w:rPr>
        <w:t xml:space="preserve">Адиньяев Э.Д., Халилов М.Б. </w:t>
      </w:r>
      <w:hyperlink r:id="rId228" w:history="1">
        <w:r w:rsidRPr="008473ED">
          <w:rPr>
            <w:rStyle w:val="aa"/>
            <w:bCs/>
            <w:color w:val="auto"/>
            <w:sz w:val="28"/>
            <w:szCs w:val="28"/>
            <w:u w:val="none"/>
          </w:rPr>
          <w:t>Влияние предшественников на продуктивность озимой пшеницы при многослойной обработке почвы</w:t>
        </w:r>
      </w:hyperlink>
      <w:r w:rsidRPr="008473ED">
        <w:rPr>
          <w:sz w:val="28"/>
          <w:szCs w:val="28"/>
        </w:rPr>
        <w:t xml:space="preserve">/ </w:t>
      </w:r>
      <w:hyperlink r:id="rId229" w:history="1">
        <w:r w:rsidRPr="008473ED">
          <w:rPr>
            <w:rStyle w:val="aa"/>
            <w:color w:val="auto"/>
            <w:sz w:val="28"/>
            <w:szCs w:val="28"/>
            <w:u w:val="none"/>
          </w:rPr>
          <w:t>Известия Горского государственного аграрного университета</w:t>
        </w:r>
      </w:hyperlink>
      <w:r w:rsidRPr="008473ED">
        <w:rPr>
          <w:sz w:val="28"/>
          <w:szCs w:val="28"/>
        </w:rPr>
        <w:t xml:space="preserve">. 2018. Т. 55. </w:t>
      </w:r>
      <w:hyperlink r:id="rId230" w:history="1">
        <w:r w:rsidRPr="008473ED">
          <w:rPr>
            <w:rStyle w:val="aa"/>
            <w:color w:val="auto"/>
            <w:sz w:val="28"/>
            <w:szCs w:val="28"/>
            <w:u w:val="none"/>
          </w:rPr>
          <w:t>№ 2</w:t>
        </w:r>
      </w:hyperlink>
      <w:r w:rsidRPr="008473ED">
        <w:rPr>
          <w:sz w:val="28"/>
          <w:szCs w:val="28"/>
        </w:rPr>
        <w:t>. С. 7-13.</w:t>
      </w:r>
    </w:p>
    <w:p w:rsidR="007212DC" w:rsidRPr="008473ED" w:rsidRDefault="007212DC" w:rsidP="008473ED">
      <w:pPr>
        <w:ind w:firstLine="567"/>
        <w:jc w:val="both"/>
        <w:rPr>
          <w:sz w:val="28"/>
          <w:szCs w:val="28"/>
        </w:rPr>
      </w:pPr>
      <w:r w:rsidRPr="008473ED">
        <w:rPr>
          <w:iCs/>
          <w:sz w:val="28"/>
          <w:szCs w:val="28"/>
        </w:rPr>
        <w:t xml:space="preserve">4. Халилов М.Б. </w:t>
      </w:r>
      <w:hyperlink r:id="rId231" w:history="1">
        <w:r w:rsidRPr="008473ED">
          <w:rPr>
            <w:rStyle w:val="aa"/>
            <w:bCs/>
            <w:color w:val="auto"/>
            <w:sz w:val="28"/>
            <w:szCs w:val="28"/>
            <w:u w:val="none"/>
          </w:rPr>
          <w:t>Влияние различных приемов обработки на динамику содержания питательных элементов в почве</w:t>
        </w:r>
      </w:hyperlink>
      <w:r w:rsidRPr="008473ED">
        <w:rPr>
          <w:sz w:val="28"/>
          <w:szCs w:val="28"/>
        </w:rPr>
        <w:t xml:space="preserve">/ </w:t>
      </w:r>
      <w:hyperlink r:id="rId232" w:history="1">
        <w:r w:rsidRPr="008473ED">
          <w:rPr>
            <w:rStyle w:val="aa"/>
            <w:color w:val="auto"/>
            <w:sz w:val="28"/>
            <w:szCs w:val="28"/>
            <w:u w:val="none"/>
          </w:rPr>
          <w:t>Научная жизнь</w:t>
        </w:r>
      </w:hyperlink>
      <w:r w:rsidRPr="008473ED">
        <w:rPr>
          <w:sz w:val="28"/>
          <w:szCs w:val="28"/>
        </w:rPr>
        <w:t xml:space="preserve">. 2018. </w:t>
      </w:r>
      <w:hyperlink r:id="rId233" w:history="1">
        <w:r w:rsidRPr="008473ED">
          <w:rPr>
            <w:rStyle w:val="aa"/>
            <w:color w:val="auto"/>
            <w:sz w:val="28"/>
            <w:szCs w:val="28"/>
            <w:u w:val="none"/>
          </w:rPr>
          <w:t>№ 4</w:t>
        </w:r>
      </w:hyperlink>
      <w:r w:rsidRPr="008473ED">
        <w:rPr>
          <w:sz w:val="28"/>
          <w:szCs w:val="28"/>
        </w:rPr>
        <w:t>. С. 57-68.</w:t>
      </w:r>
    </w:p>
    <w:p w:rsidR="007212DC" w:rsidRPr="008473ED" w:rsidRDefault="007212DC" w:rsidP="008473ED">
      <w:pPr>
        <w:ind w:firstLine="567"/>
        <w:jc w:val="both"/>
        <w:rPr>
          <w:sz w:val="28"/>
          <w:szCs w:val="28"/>
        </w:rPr>
      </w:pPr>
      <w:r w:rsidRPr="008473ED">
        <w:rPr>
          <w:sz w:val="28"/>
          <w:szCs w:val="28"/>
        </w:rPr>
        <w:t xml:space="preserve">5.  Халилов М.Б., Джапаров Б.А., Халилов Ш.М. </w:t>
      </w:r>
      <w:hyperlink r:id="rId234" w:history="1">
        <w:r w:rsidRPr="008473ED">
          <w:rPr>
            <w:rStyle w:val="aa"/>
            <w:color w:val="auto"/>
            <w:sz w:val="28"/>
            <w:szCs w:val="28"/>
            <w:u w:val="none"/>
          </w:rPr>
          <w:t>Рост и развитие растений озимой пшеницы в зависимости от способов предпосевной обработки почвы и предшественников</w:t>
        </w:r>
      </w:hyperlink>
      <w:r w:rsidRPr="008473ED">
        <w:rPr>
          <w:sz w:val="28"/>
          <w:szCs w:val="28"/>
        </w:rPr>
        <w:t xml:space="preserve">./ В сборнике: </w:t>
      </w:r>
      <w:hyperlink r:id="rId235" w:history="1">
        <w:r w:rsidRPr="008473ED">
          <w:rPr>
            <w:rStyle w:val="aa"/>
            <w:color w:val="auto"/>
            <w:sz w:val="28"/>
            <w:szCs w:val="28"/>
            <w:u w:val="none"/>
          </w:rPr>
          <w:t>Проблемы и перспективы развития агропромышленного комплекса Юга России</w:t>
        </w:r>
      </w:hyperlink>
      <w:r w:rsidRPr="008473ED">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w:t>
      </w:r>
      <w:r w:rsidRPr="008473ED">
        <w:rPr>
          <w:sz w:val="28"/>
          <w:szCs w:val="28"/>
        </w:rPr>
        <w:lastRenderedPageBreak/>
        <w:t>Министерство образования и науки РФ; Дагестанский государственный аграрный университет имени М.М. Джамбулатова. 2015. С. 197-200.</w:t>
      </w:r>
    </w:p>
    <w:p w:rsidR="007212DC" w:rsidRPr="008473ED" w:rsidRDefault="007212DC" w:rsidP="008473ED">
      <w:pPr>
        <w:ind w:firstLine="567"/>
        <w:jc w:val="both"/>
        <w:rPr>
          <w:sz w:val="28"/>
          <w:szCs w:val="28"/>
        </w:rPr>
      </w:pPr>
      <w:r w:rsidRPr="008473ED">
        <w:rPr>
          <w:sz w:val="28"/>
          <w:szCs w:val="28"/>
        </w:rPr>
        <w:t xml:space="preserve">6. Халилов М.Б., Жук А.Ф., Халилов Ш.М., Амиралиев З.Г./ </w:t>
      </w:r>
      <w:hyperlink r:id="rId236" w:history="1">
        <w:r w:rsidRPr="008473ED">
          <w:rPr>
            <w:rStyle w:val="aa"/>
            <w:color w:val="auto"/>
            <w:sz w:val="28"/>
            <w:szCs w:val="28"/>
            <w:u w:val="none"/>
          </w:rPr>
          <w:t>Послеуборочная обработка почвы и ее техническое обеспечение</w:t>
        </w:r>
      </w:hyperlink>
      <w:r w:rsidRPr="008473ED">
        <w:rPr>
          <w:sz w:val="28"/>
          <w:szCs w:val="28"/>
        </w:rPr>
        <w:t xml:space="preserve">// В сборнике: </w:t>
      </w:r>
      <w:hyperlink r:id="rId237" w:history="1">
        <w:r w:rsidRPr="008473ED">
          <w:rPr>
            <w:rStyle w:val="aa"/>
            <w:color w:val="auto"/>
            <w:sz w:val="28"/>
            <w:szCs w:val="28"/>
            <w:u w:val="none"/>
          </w:rPr>
          <w:t>Актуальные вопросы сельскохозяйственных наук в современных условиях развития страны</w:t>
        </w:r>
      </w:hyperlink>
      <w:r w:rsidRPr="008473ED">
        <w:rPr>
          <w:sz w:val="28"/>
          <w:szCs w:val="28"/>
        </w:rPr>
        <w:t>. 2015. С. 105-112.</w:t>
      </w:r>
    </w:p>
    <w:p w:rsidR="007212DC" w:rsidRPr="008473ED" w:rsidRDefault="007212DC" w:rsidP="008473ED">
      <w:pPr>
        <w:ind w:firstLine="567"/>
        <w:jc w:val="both"/>
        <w:rPr>
          <w:sz w:val="28"/>
          <w:szCs w:val="28"/>
        </w:rPr>
      </w:pPr>
      <w:r w:rsidRPr="008473ED">
        <w:rPr>
          <w:sz w:val="28"/>
          <w:szCs w:val="28"/>
        </w:rPr>
        <w:t>7. Жук А.Ф., Халилов М.Б., Халилов Ш.М., Амиралиев З.Г., Бедоева С.В./</w:t>
      </w:r>
      <w:hyperlink r:id="rId238" w:history="1">
        <w:r w:rsidRPr="008473ED">
          <w:rPr>
            <w:rStyle w:val="aa"/>
            <w:color w:val="auto"/>
            <w:sz w:val="28"/>
            <w:szCs w:val="28"/>
            <w:u w:val="none"/>
          </w:rPr>
          <w:t>Новые технологии и технические средства для почвозащитной обработки почвы в условиях республики Дагестан</w:t>
        </w:r>
      </w:hyperlink>
      <w:r w:rsidRPr="008473ED">
        <w:rPr>
          <w:sz w:val="28"/>
          <w:szCs w:val="28"/>
        </w:rPr>
        <w:t xml:space="preserve">//В сборнике: </w:t>
      </w:r>
      <w:hyperlink r:id="rId239" w:history="1">
        <w:r w:rsidRPr="008473ED">
          <w:rPr>
            <w:rStyle w:val="aa"/>
            <w:color w:val="auto"/>
            <w:sz w:val="28"/>
            <w:szCs w:val="28"/>
            <w:u w:val="none"/>
          </w:rPr>
          <w:t>Актуальные вопросы сельскохозяйственных наук в современных условиях развития страны</w:t>
        </w:r>
      </w:hyperlink>
      <w:r w:rsidRPr="008473ED">
        <w:rPr>
          <w:sz w:val="28"/>
          <w:szCs w:val="28"/>
        </w:rPr>
        <w:t xml:space="preserve"> 2015. С. 122-126.</w:t>
      </w:r>
    </w:p>
    <w:p w:rsidR="007212DC" w:rsidRPr="008473ED" w:rsidRDefault="007212DC" w:rsidP="008473ED">
      <w:pPr>
        <w:ind w:firstLine="567"/>
        <w:jc w:val="both"/>
        <w:rPr>
          <w:sz w:val="28"/>
          <w:szCs w:val="28"/>
        </w:rPr>
      </w:pPr>
      <w:r w:rsidRPr="008473ED">
        <w:rPr>
          <w:sz w:val="28"/>
          <w:szCs w:val="28"/>
        </w:rPr>
        <w:t xml:space="preserve">8. Жук А.Ф., Халилов М.Б., Халилов Ш.М., Амиралиев З.Г., Бедоева С.В./ </w:t>
      </w:r>
      <w:hyperlink r:id="rId240" w:history="1">
        <w:r w:rsidRPr="008473ED">
          <w:rPr>
            <w:rStyle w:val="aa"/>
            <w:color w:val="auto"/>
            <w:sz w:val="28"/>
            <w:szCs w:val="28"/>
            <w:u w:val="none"/>
          </w:rPr>
          <w:t>Щелевание и глубокое рыхление почвы в условиях Дагестана</w:t>
        </w:r>
      </w:hyperlink>
      <w:r w:rsidRPr="008473ED">
        <w:rPr>
          <w:sz w:val="28"/>
          <w:szCs w:val="28"/>
        </w:rPr>
        <w:t xml:space="preserve">//  В сборнике: </w:t>
      </w:r>
      <w:hyperlink r:id="rId241" w:history="1">
        <w:r w:rsidRPr="008473ED">
          <w:rPr>
            <w:rStyle w:val="aa"/>
            <w:color w:val="auto"/>
            <w:sz w:val="28"/>
            <w:szCs w:val="28"/>
            <w:u w:val="none"/>
          </w:rPr>
          <w:t>Актуальные вопросы сельскохозяйственных наук в современных условиях развития страны</w:t>
        </w:r>
      </w:hyperlink>
      <w:r w:rsidRPr="008473ED">
        <w:rPr>
          <w:sz w:val="28"/>
          <w:szCs w:val="28"/>
        </w:rPr>
        <w:t xml:space="preserve"> 2015. С. 126-131.</w:t>
      </w:r>
    </w:p>
    <w:p w:rsidR="007212DC" w:rsidRPr="008473ED" w:rsidRDefault="007212DC" w:rsidP="008473ED">
      <w:pPr>
        <w:ind w:firstLine="567"/>
        <w:jc w:val="both"/>
        <w:rPr>
          <w:sz w:val="28"/>
          <w:szCs w:val="28"/>
        </w:rPr>
      </w:pPr>
      <w:r w:rsidRPr="008473ED">
        <w:rPr>
          <w:sz w:val="28"/>
          <w:szCs w:val="28"/>
        </w:rPr>
        <w:t xml:space="preserve">9. Жук А.Ф., Халилов М.Б. </w:t>
      </w:r>
      <w:hyperlink r:id="rId242" w:history="1">
        <w:r w:rsidRPr="008473ED">
          <w:rPr>
            <w:rStyle w:val="aa"/>
            <w:color w:val="auto"/>
            <w:sz w:val="28"/>
            <w:szCs w:val="28"/>
            <w:u w:val="none"/>
          </w:rPr>
          <w:t>Обработка почвы как фактор влияния на его плодородие</w:t>
        </w:r>
      </w:hyperlink>
      <w:r w:rsidRPr="008473ED">
        <w:rPr>
          <w:sz w:val="28"/>
          <w:szCs w:val="28"/>
        </w:rPr>
        <w:t>//</w:t>
      </w:r>
      <w:r w:rsidRPr="008473ED">
        <w:rPr>
          <w:sz w:val="28"/>
          <w:szCs w:val="28"/>
        </w:rPr>
        <w:br/>
        <w:t xml:space="preserve">В сборнике: </w:t>
      </w:r>
      <w:hyperlink r:id="rId243" w:history="1">
        <w:r w:rsidRPr="008473ED">
          <w:rPr>
            <w:rStyle w:val="aa"/>
            <w:color w:val="auto"/>
            <w:sz w:val="28"/>
            <w:szCs w:val="28"/>
            <w:u w:val="none"/>
          </w:rPr>
          <w:t>Проблемы и перспективы развития агропромышленного комплекса Юга России</w:t>
        </w:r>
      </w:hyperlink>
      <w:r w:rsidRPr="008473ED">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7212DC" w:rsidRPr="008473ED" w:rsidRDefault="007212DC" w:rsidP="008473ED">
      <w:pPr>
        <w:ind w:firstLine="567"/>
        <w:jc w:val="both"/>
        <w:rPr>
          <w:sz w:val="28"/>
          <w:szCs w:val="28"/>
        </w:rPr>
      </w:pPr>
      <w:r w:rsidRPr="008473ED">
        <w:rPr>
          <w:sz w:val="28"/>
          <w:szCs w:val="28"/>
        </w:rPr>
        <w:t xml:space="preserve">10. Жук А.Ф., Халилов М.Б., Халилов Ш.М., Амиралиев З.Г., Бедоева С.В. </w:t>
      </w:r>
      <w:hyperlink r:id="rId244" w:history="1">
        <w:r w:rsidRPr="008473ED">
          <w:rPr>
            <w:rStyle w:val="aa"/>
            <w:color w:val="auto"/>
            <w:sz w:val="28"/>
            <w:szCs w:val="28"/>
            <w:u w:val="none"/>
          </w:rPr>
          <w:t>Эффективность комбинированных машин для плоскорезно-щелевой обработки почвы</w:t>
        </w:r>
      </w:hyperlink>
      <w:r w:rsidRPr="008473ED">
        <w:rPr>
          <w:sz w:val="28"/>
          <w:szCs w:val="28"/>
        </w:rPr>
        <w:t>/</w:t>
      </w:r>
      <w:r w:rsidRPr="008473ED">
        <w:rPr>
          <w:sz w:val="28"/>
          <w:szCs w:val="28"/>
        </w:rPr>
        <w:br/>
        <w:t xml:space="preserve">В сборнике: </w:t>
      </w:r>
      <w:hyperlink r:id="rId245" w:history="1">
        <w:r w:rsidRPr="008473ED">
          <w:rPr>
            <w:rStyle w:val="aa"/>
            <w:color w:val="auto"/>
            <w:sz w:val="28"/>
            <w:szCs w:val="28"/>
            <w:u w:val="none"/>
          </w:rPr>
          <w:t>Актуальные вопросы сельскохозяйственных наук в современных условиях развития страны</w:t>
        </w:r>
      </w:hyperlink>
      <w:r w:rsidRPr="008473ED">
        <w:rPr>
          <w:sz w:val="28"/>
          <w:szCs w:val="28"/>
        </w:rPr>
        <w:t xml:space="preserve"> 2015. С. 131-137.</w:t>
      </w:r>
    </w:p>
    <w:p w:rsidR="007212DC" w:rsidRPr="008473ED" w:rsidRDefault="007212DC" w:rsidP="008473ED">
      <w:pPr>
        <w:ind w:firstLine="567"/>
        <w:jc w:val="both"/>
        <w:rPr>
          <w:sz w:val="28"/>
          <w:szCs w:val="28"/>
        </w:rPr>
      </w:pPr>
      <w:r w:rsidRPr="008473ED">
        <w:rPr>
          <w:sz w:val="28"/>
          <w:szCs w:val="28"/>
        </w:rPr>
        <w:t xml:space="preserve">11. Жук А.Ф., Соловейчик А.А., Шанцева Н.П., Халилов М.Б. </w:t>
      </w:r>
      <w:hyperlink r:id="rId246" w:history="1">
        <w:r w:rsidRPr="008473ED">
          <w:rPr>
            <w:rStyle w:val="aa"/>
            <w:color w:val="auto"/>
            <w:sz w:val="28"/>
            <w:szCs w:val="28"/>
            <w:u w:val="none"/>
          </w:rPr>
          <w:t>Рабочий орган роторного рыхлителя</w:t>
        </w:r>
      </w:hyperlink>
      <w:r w:rsidRPr="008473ED">
        <w:rPr>
          <w:sz w:val="28"/>
          <w:szCs w:val="28"/>
        </w:rPr>
        <w:t>. Патент на изобретение RUS 2460263 30.12.2010</w:t>
      </w:r>
    </w:p>
    <w:p w:rsidR="007212DC" w:rsidRPr="008473ED" w:rsidRDefault="007212DC" w:rsidP="008473ED">
      <w:pPr>
        <w:ind w:firstLine="567"/>
        <w:jc w:val="both"/>
        <w:rPr>
          <w:sz w:val="28"/>
          <w:szCs w:val="28"/>
        </w:rPr>
      </w:pPr>
      <w:r w:rsidRPr="008473ED">
        <w:rPr>
          <w:sz w:val="28"/>
          <w:szCs w:val="28"/>
        </w:rPr>
        <w:t>12. Магомедов Н.Р., Магомедова Д.С., Халилов М.Б., Ахмедова С.О./</w:t>
      </w:r>
      <w:hyperlink r:id="rId247" w:history="1">
        <w:r w:rsidRPr="008473ED">
          <w:rPr>
            <w:rStyle w:val="aa"/>
            <w:color w:val="auto"/>
            <w:sz w:val="28"/>
            <w:szCs w:val="28"/>
            <w:u w:val="none"/>
          </w:rPr>
          <w:t>Совершенствование технологии возделывания новых высокоурожайных сортов озимой пшеницы в Терско-Сулакской подпровинции Республики Дагестан</w:t>
        </w:r>
      </w:hyperlink>
      <w:r w:rsidRPr="008473ED">
        <w:rPr>
          <w:sz w:val="28"/>
          <w:szCs w:val="28"/>
        </w:rPr>
        <w:t>//</w:t>
      </w:r>
      <w:hyperlink r:id="rId248" w:history="1">
        <w:r w:rsidRPr="008473ED">
          <w:rPr>
            <w:rStyle w:val="aa"/>
            <w:color w:val="auto"/>
            <w:sz w:val="28"/>
            <w:szCs w:val="28"/>
            <w:u w:val="none"/>
          </w:rPr>
          <w:t>Проблемы развития АПК региона</w:t>
        </w:r>
      </w:hyperlink>
      <w:r w:rsidRPr="008473ED">
        <w:rPr>
          <w:sz w:val="28"/>
          <w:szCs w:val="28"/>
        </w:rPr>
        <w:t xml:space="preserve">. 2016. Т. 28. </w:t>
      </w:r>
      <w:hyperlink r:id="rId249" w:history="1">
        <w:r w:rsidRPr="008473ED">
          <w:rPr>
            <w:rStyle w:val="aa"/>
            <w:color w:val="auto"/>
            <w:sz w:val="28"/>
            <w:szCs w:val="28"/>
            <w:u w:val="none"/>
          </w:rPr>
          <w:t>№ 4 (28)</w:t>
        </w:r>
      </w:hyperlink>
      <w:r w:rsidRPr="008473ED">
        <w:rPr>
          <w:sz w:val="28"/>
          <w:szCs w:val="28"/>
        </w:rPr>
        <w:t>. С. 37-40.</w:t>
      </w:r>
    </w:p>
    <w:p w:rsidR="007212DC" w:rsidRPr="008473ED" w:rsidRDefault="007212DC" w:rsidP="008473ED">
      <w:pPr>
        <w:ind w:firstLine="567"/>
        <w:jc w:val="both"/>
        <w:rPr>
          <w:sz w:val="28"/>
          <w:szCs w:val="28"/>
        </w:rPr>
      </w:pPr>
      <w:r w:rsidRPr="008473ED">
        <w:rPr>
          <w:sz w:val="28"/>
          <w:szCs w:val="28"/>
        </w:rPr>
        <w:t xml:space="preserve">13. Халилов М.Б., Айтемиров А.А., Халилов Ш.М./ </w:t>
      </w:r>
      <w:hyperlink r:id="rId250" w:history="1">
        <w:r w:rsidRPr="008473ED">
          <w:rPr>
            <w:rStyle w:val="aa"/>
            <w:color w:val="auto"/>
            <w:sz w:val="28"/>
            <w:szCs w:val="28"/>
            <w:u w:val="none"/>
          </w:rPr>
          <w:t>Состояние и перспективы развития технологии предпосевной обработки почвы</w:t>
        </w:r>
      </w:hyperlink>
      <w:r w:rsidRPr="008473ED">
        <w:rPr>
          <w:sz w:val="28"/>
          <w:szCs w:val="28"/>
        </w:rPr>
        <w:t xml:space="preserve">.// </w:t>
      </w:r>
      <w:hyperlink r:id="rId251" w:history="1">
        <w:r w:rsidRPr="008473ED">
          <w:rPr>
            <w:rStyle w:val="aa"/>
            <w:color w:val="auto"/>
            <w:sz w:val="28"/>
            <w:szCs w:val="28"/>
            <w:u w:val="none"/>
          </w:rPr>
          <w:t>Горное сельское хозяйство</w:t>
        </w:r>
      </w:hyperlink>
      <w:r w:rsidRPr="008473ED">
        <w:rPr>
          <w:sz w:val="28"/>
          <w:szCs w:val="28"/>
        </w:rPr>
        <w:t xml:space="preserve">. 2016. </w:t>
      </w:r>
      <w:hyperlink r:id="rId252" w:history="1">
        <w:r w:rsidRPr="008473ED">
          <w:rPr>
            <w:rStyle w:val="aa"/>
            <w:color w:val="auto"/>
            <w:sz w:val="28"/>
            <w:szCs w:val="28"/>
            <w:u w:val="none"/>
          </w:rPr>
          <w:t>№ 1</w:t>
        </w:r>
      </w:hyperlink>
      <w:r w:rsidRPr="008473ED">
        <w:rPr>
          <w:sz w:val="28"/>
          <w:szCs w:val="28"/>
        </w:rPr>
        <w:t>. С. 82-86.</w:t>
      </w:r>
    </w:p>
    <w:p w:rsidR="007212DC" w:rsidRPr="008473ED" w:rsidRDefault="007212DC" w:rsidP="008473ED">
      <w:pPr>
        <w:ind w:firstLine="567"/>
        <w:jc w:val="both"/>
        <w:rPr>
          <w:sz w:val="28"/>
          <w:szCs w:val="28"/>
        </w:rPr>
      </w:pPr>
      <w:r w:rsidRPr="008473ED">
        <w:rPr>
          <w:sz w:val="28"/>
          <w:szCs w:val="28"/>
        </w:rPr>
        <w:t xml:space="preserve">14. Жук А.Ф., Халилов М.Б. </w:t>
      </w:r>
      <w:hyperlink r:id="rId253" w:history="1">
        <w:r w:rsidRPr="008473ED">
          <w:rPr>
            <w:rStyle w:val="aa"/>
            <w:color w:val="auto"/>
            <w:sz w:val="28"/>
            <w:szCs w:val="28"/>
            <w:u w:val="none"/>
          </w:rPr>
          <w:t>Обработка почвы как фактор влияния на его плодородие</w:t>
        </w:r>
      </w:hyperlink>
      <w:r w:rsidRPr="008473ED">
        <w:rPr>
          <w:sz w:val="28"/>
          <w:szCs w:val="28"/>
        </w:rPr>
        <w:br/>
        <w:t xml:space="preserve">В сборнике: </w:t>
      </w:r>
      <w:hyperlink r:id="rId254" w:history="1">
        <w:r w:rsidRPr="008473ED">
          <w:rPr>
            <w:rStyle w:val="aa"/>
            <w:color w:val="auto"/>
            <w:sz w:val="28"/>
            <w:szCs w:val="28"/>
            <w:u w:val="none"/>
          </w:rPr>
          <w:t>Проблемы и перспективы развития агропромышленного комплекса Юга России</w:t>
        </w:r>
      </w:hyperlink>
      <w:r w:rsidRPr="008473ED">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w:t>
      </w:r>
      <w:r w:rsidRPr="008473ED">
        <w:rPr>
          <w:sz w:val="28"/>
          <w:szCs w:val="28"/>
        </w:rPr>
        <w:lastRenderedPageBreak/>
        <w:t>Дагестанский государственный аграрный университет имени М.М. Джамбулатова. 2015. С. 13-14.</w:t>
      </w:r>
    </w:p>
    <w:p w:rsidR="007212DC" w:rsidRPr="008473ED" w:rsidRDefault="007212DC" w:rsidP="008473ED">
      <w:pPr>
        <w:ind w:firstLine="567"/>
        <w:jc w:val="both"/>
        <w:rPr>
          <w:sz w:val="28"/>
          <w:szCs w:val="28"/>
        </w:rPr>
      </w:pPr>
      <w:r w:rsidRPr="008473ED">
        <w:rPr>
          <w:sz w:val="28"/>
          <w:szCs w:val="28"/>
        </w:rPr>
        <w:t xml:space="preserve">15. Жук А.Ф., Халилов М.Б. </w:t>
      </w:r>
      <w:hyperlink r:id="rId255" w:history="1">
        <w:r w:rsidRPr="008473ED">
          <w:rPr>
            <w:rStyle w:val="aa"/>
            <w:color w:val="auto"/>
            <w:sz w:val="28"/>
            <w:szCs w:val="28"/>
            <w:u w:val="none"/>
          </w:rPr>
          <w:t>Агроприемы влагосберегающей и минимальной обработки почвы</w:t>
        </w:r>
      </w:hyperlink>
      <w:r w:rsidRPr="008473ED">
        <w:rPr>
          <w:sz w:val="28"/>
          <w:szCs w:val="28"/>
        </w:rPr>
        <w:t xml:space="preserve">// В сборнике: </w:t>
      </w:r>
      <w:hyperlink r:id="rId256" w:history="1">
        <w:r w:rsidRPr="008473ED">
          <w:rPr>
            <w:rStyle w:val="aa"/>
            <w:color w:val="auto"/>
            <w:sz w:val="28"/>
            <w:szCs w:val="28"/>
            <w:u w:val="none"/>
          </w:rPr>
          <w:t>Проблемы и перспективы развития агропромышленного комплекса Юга России</w:t>
        </w:r>
      </w:hyperlink>
      <w:r w:rsidRPr="008473ED">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14-20.</w:t>
      </w:r>
    </w:p>
    <w:p w:rsidR="007212DC" w:rsidRPr="008473ED" w:rsidRDefault="007212DC" w:rsidP="008473ED">
      <w:pPr>
        <w:ind w:firstLine="567"/>
        <w:jc w:val="both"/>
        <w:rPr>
          <w:sz w:val="28"/>
          <w:szCs w:val="28"/>
        </w:rPr>
      </w:pPr>
      <w:r w:rsidRPr="008473ED">
        <w:rPr>
          <w:sz w:val="28"/>
          <w:szCs w:val="28"/>
        </w:rPr>
        <w:t>16. Халилов М.Б., Джапаров Б.А., Халилов Ш.М. /</w:t>
      </w:r>
      <w:hyperlink r:id="rId257" w:history="1">
        <w:r w:rsidRPr="008473ED">
          <w:rPr>
            <w:rStyle w:val="aa"/>
            <w:color w:val="auto"/>
            <w:sz w:val="28"/>
            <w:szCs w:val="28"/>
            <w:u w:val="none"/>
          </w:rPr>
          <w:t>Рост и развитие растений озимой пшеницы в зависимости от способов предпосевной обработки почвы и предшественников</w:t>
        </w:r>
      </w:hyperlink>
      <w:r w:rsidRPr="008473ED">
        <w:rPr>
          <w:sz w:val="28"/>
          <w:szCs w:val="28"/>
        </w:rPr>
        <w:t xml:space="preserve">// В сборнике: </w:t>
      </w:r>
      <w:hyperlink r:id="rId258" w:history="1">
        <w:r w:rsidRPr="008473ED">
          <w:rPr>
            <w:rStyle w:val="aa"/>
            <w:color w:val="auto"/>
            <w:sz w:val="28"/>
            <w:szCs w:val="28"/>
            <w:u w:val="none"/>
          </w:rPr>
          <w:t>Проблемы и перспективы развития агропромышленного комплекса Юга России</w:t>
        </w:r>
      </w:hyperlink>
      <w:r w:rsidRPr="008473ED">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197-200.</w:t>
      </w:r>
    </w:p>
    <w:p w:rsidR="007212DC" w:rsidRPr="008473ED" w:rsidRDefault="007212DC" w:rsidP="008473ED">
      <w:pPr>
        <w:ind w:firstLine="567"/>
        <w:jc w:val="both"/>
        <w:rPr>
          <w:sz w:val="28"/>
          <w:szCs w:val="28"/>
        </w:rPr>
      </w:pPr>
      <w:r w:rsidRPr="008473ED">
        <w:rPr>
          <w:sz w:val="28"/>
          <w:szCs w:val="28"/>
        </w:rPr>
        <w:t>17. Халилов М.Б., Джапаров Б.А., Халилов Ш.М., Халилова К.М. /</w:t>
      </w:r>
      <w:hyperlink r:id="rId259" w:history="1">
        <w:r w:rsidRPr="008473ED">
          <w:rPr>
            <w:rStyle w:val="aa"/>
            <w:color w:val="auto"/>
            <w:sz w:val="28"/>
            <w:szCs w:val="28"/>
            <w:u w:val="none"/>
          </w:rPr>
          <w:t>Состояние и перспективы развития технологии предпосевной обработки почвы</w:t>
        </w:r>
      </w:hyperlink>
      <w:r w:rsidRPr="008473ED">
        <w:rPr>
          <w:sz w:val="28"/>
          <w:szCs w:val="28"/>
        </w:rPr>
        <w:t xml:space="preserve">.// В сборнике: </w:t>
      </w:r>
      <w:hyperlink r:id="rId260" w:history="1">
        <w:r w:rsidRPr="008473ED">
          <w:rPr>
            <w:rStyle w:val="aa"/>
            <w:color w:val="auto"/>
            <w:sz w:val="28"/>
            <w:szCs w:val="28"/>
            <w:u w:val="none"/>
          </w:rPr>
          <w:t>Современные проблемы инновационного развития АПК</w:t>
        </w:r>
      </w:hyperlink>
      <w:r w:rsidRPr="008473ED">
        <w:rPr>
          <w:sz w:val="28"/>
          <w:szCs w:val="28"/>
        </w:rPr>
        <w:t xml:space="preserve"> Сборник научных трудов Всероссийской научно-практической конференции, посвященной 80-летию "Дагестанского государственного аграрного университета имени М.М. Джамбулатова и 35-летию инженерного факультета. 2012. С. 121-124.</w:t>
      </w:r>
    </w:p>
    <w:p w:rsidR="007212DC" w:rsidRPr="008473ED" w:rsidRDefault="007212DC" w:rsidP="008473ED">
      <w:pPr>
        <w:ind w:firstLine="567"/>
        <w:jc w:val="both"/>
        <w:rPr>
          <w:sz w:val="28"/>
          <w:szCs w:val="28"/>
        </w:rPr>
      </w:pPr>
      <w:r w:rsidRPr="008473ED">
        <w:rPr>
          <w:sz w:val="28"/>
          <w:szCs w:val="28"/>
        </w:rPr>
        <w:t xml:space="preserve">18. Халилов М.Б. </w:t>
      </w:r>
      <w:hyperlink r:id="rId261" w:history="1">
        <w:r w:rsidRPr="008473ED">
          <w:rPr>
            <w:rStyle w:val="aa"/>
            <w:color w:val="auto"/>
            <w:sz w:val="28"/>
            <w:szCs w:val="28"/>
            <w:u w:val="none"/>
          </w:rPr>
          <w:t>Транспирация и инфильтрация влаги и агроприемы по их предотвращению</w:t>
        </w:r>
      </w:hyperlink>
      <w:r w:rsidRPr="008473ED">
        <w:rPr>
          <w:sz w:val="28"/>
          <w:szCs w:val="28"/>
        </w:rPr>
        <w:t xml:space="preserve">//В сборнике: </w:t>
      </w:r>
      <w:hyperlink r:id="rId262" w:history="1">
        <w:r w:rsidRPr="008473ED">
          <w:rPr>
            <w:rStyle w:val="aa"/>
            <w:color w:val="auto"/>
            <w:sz w:val="28"/>
            <w:szCs w:val="28"/>
            <w:u w:val="none"/>
          </w:rPr>
          <w:t>Модернизация АПК</w:t>
        </w:r>
      </w:hyperlink>
      <w:r w:rsidRPr="008473ED">
        <w:rPr>
          <w:sz w:val="28"/>
          <w:szCs w:val="28"/>
        </w:rPr>
        <w:t>.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210-212.</w:t>
      </w:r>
    </w:p>
    <w:p w:rsidR="007212DC" w:rsidRPr="008473ED" w:rsidRDefault="007212DC" w:rsidP="008473ED">
      <w:pPr>
        <w:ind w:firstLine="567"/>
        <w:jc w:val="both"/>
        <w:rPr>
          <w:sz w:val="28"/>
          <w:szCs w:val="28"/>
        </w:rPr>
      </w:pPr>
      <w:r w:rsidRPr="008473ED">
        <w:rPr>
          <w:sz w:val="28"/>
          <w:szCs w:val="28"/>
        </w:rPr>
        <w:t xml:space="preserve">19. Халилов М.Б. </w:t>
      </w:r>
      <w:hyperlink r:id="rId263" w:history="1">
        <w:r w:rsidRPr="008473ED">
          <w:rPr>
            <w:rStyle w:val="aa"/>
            <w:color w:val="auto"/>
            <w:sz w:val="28"/>
            <w:szCs w:val="28"/>
            <w:u w:val="none"/>
          </w:rPr>
          <w:t>Современные агротехнические методы борьбы с испарением почвенной влаги</w:t>
        </w:r>
      </w:hyperlink>
      <w:r w:rsidRPr="008473ED">
        <w:rPr>
          <w:sz w:val="28"/>
          <w:szCs w:val="28"/>
        </w:rPr>
        <w:t xml:space="preserve">.// В сборнике: </w:t>
      </w:r>
      <w:hyperlink r:id="rId264" w:history="1">
        <w:r w:rsidRPr="008473ED">
          <w:rPr>
            <w:rStyle w:val="aa"/>
            <w:color w:val="auto"/>
            <w:sz w:val="28"/>
            <w:szCs w:val="28"/>
            <w:u w:val="none"/>
          </w:rPr>
          <w:t>Модернизация АПК</w:t>
        </w:r>
      </w:hyperlink>
      <w:r w:rsidRPr="008473ED">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208-210.</w:t>
      </w:r>
    </w:p>
    <w:p w:rsidR="007212DC" w:rsidRPr="008473ED" w:rsidRDefault="007212DC" w:rsidP="008473ED">
      <w:pPr>
        <w:ind w:firstLine="567"/>
        <w:jc w:val="both"/>
        <w:rPr>
          <w:sz w:val="28"/>
          <w:szCs w:val="28"/>
        </w:rPr>
      </w:pPr>
      <w:r w:rsidRPr="008473ED">
        <w:rPr>
          <w:sz w:val="28"/>
          <w:szCs w:val="28"/>
        </w:rPr>
        <w:t xml:space="preserve">20. Халилов М.Б. </w:t>
      </w:r>
      <w:hyperlink r:id="rId265" w:history="1">
        <w:r w:rsidRPr="008473ED">
          <w:rPr>
            <w:rStyle w:val="aa"/>
            <w:color w:val="auto"/>
            <w:sz w:val="28"/>
            <w:szCs w:val="28"/>
            <w:u w:val="none"/>
          </w:rPr>
          <w:t>Анализ потерь влаги и почвовлагосберегающие агроприемы</w:t>
        </w:r>
      </w:hyperlink>
      <w:r w:rsidRPr="008473ED">
        <w:rPr>
          <w:sz w:val="28"/>
          <w:szCs w:val="28"/>
        </w:rPr>
        <w:t xml:space="preserve">.//В сборнике: </w:t>
      </w:r>
      <w:hyperlink r:id="rId266" w:history="1">
        <w:r w:rsidRPr="008473ED">
          <w:rPr>
            <w:rStyle w:val="aa"/>
            <w:color w:val="auto"/>
            <w:sz w:val="28"/>
            <w:szCs w:val="28"/>
            <w:u w:val="none"/>
          </w:rPr>
          <w:t>Модернизация АПК</w:t>
        </w:r>
      </w:hyperlink>
      <w:r w:rsidRPr="008473ED">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200-202.</w:t>
      </w:r>
    </w:p>
    <w:p w:rsidR="007212DC" w:rsidRPr="008473ED" w:rsidRDefault="007212DC" w:rsidP="008473ED">
      <w:pPr>
        <w:ind w:firstLine="567"/>
        <w:jc w:val="both"/>
        <w:rPr>
          <w:sz w:val="28"/>
          <w:szCs w:val="28"/>
        </w:rPr>
      </w:pPr>
      <w:r w:rsidRPr="008473ED">
        <w:rPr>
          <w:sz w:val="28"/>
          <w:szCs w:val="28"/>
        </w:rPr>
        <w:t xml:space="preserve">21. Халилов М.Б. </w:t>
      </w:r>
      <w:hyperlink r:id="rId267" w:history="1">
        <w:r w:rsidRPr="008473ED">
          <w:rPr>
            <w:rStyle w:val="aa"/>
            <w:color w:val="auto"/>
            <w:sz w:val="28"/>
            <w:szCs w:val="28"/>
            <w:u w:val="none"/>
          </w:rPr>
          <w:t>Способы сохранения влаги в почве</w:t>
        </w:r>
      </w:hyperlink>
      <w:r w:rsidRPr="008473ED">
        <w:rPr>
          <w:sz w:val="28"/>
          <w:szCs w:val="28"/>
        </w:rPr>
        <w:t xml:space="preserve">.// В сборнике: </w:t>
      </w:r>
      <w:hyperlink r:id="rId268" w:history="1">
        <w:r w:rsidRPr="008473ED">
          <w:rPr>
            <w:rStyle w:val="aa"/>
            <w:color w:val="auto"/>
            <w:sz w:val="28"/>
            <w:szCs w:val="28"/>
            <w:u w:val="none"/>
          </w:rPr>
          <w:t>Модернизация АПК</w:t>
        </w:r>
      </w:hyperlink>
      <w:r w:rsidRPr="008473ED">
        <w:rPr>
          <w:sz w:val="28"/>
          <w:szCs w:val="28"/>
        </w:rPr>
        <w:t xml:space="preserve"> Сборник материалов, Всероссийской научно-практической конференции, посвященной 80-летию факультета </w:t>
      </w:r>
      <w:r w:rsidRPr="008473ED">
        <w:rPr>
          <w:sz w:val="28"/>
          <w:szCs w:val="28"/>
        </w:rPr>
        <w:lastRenderedPageBreak/>
        <w:t>агротехнологии и землеустройства "Дагестанского государственного аграрного университета имени М.М.Джамбулатова". 2013. С. 202-204.</w:t>
      </w:r>
    </w:p>
    <w:p w:rsidR="007212DC" w:rsidRPr="008473ED" w:rsidRDefault="007212DC" w:rsidP="008473ED">
      <w:pPr>
        <w:ind w:firstLine="567"/>
        <w:jc w:val="both"/>
        <w:rPr>
          <w:sz w:val="28"/>
          <w:szCs w:val="28"/>
        </w:rPr>
      </w:pPr>
      <w:r w:rsidRPr="008473ED">
        <w:rPr>
          <w:sz w:val="28"/>
          <w:szCs w:val="28"/>
        </w:rPr>
        <w:t xml:space="preserve">22. Халилов М.Б. </w:t>
      </w:r>
      <w:hyperlink r:id="rId269" w:history="1">
        <w:r w:rsidRPr="008473ED">
          <w:rPr>
            <w:rStyle w:val="aa"/>
            <w:color w:val="auto"/>
            <w:sz w:val="28"/>
            <w:szCs w:val="28"/>
            <w:u w:val="none"/>
          </w:rPr>
          <w:t>Механизированные операции для предотвращения потерь влаги на сток</w:t>
        </w:r>
      </w:hyperlink>
      <w:r w:rsidRPr="008473ED">
        <w:rPr>
          <w:sz w:val="28"/>
          <w:szCs w:val="28"/>
        </w:rPr>
        <w:t xml:space="preserve">//  В сборнике: </w:t>
      </w:r>
      <w:hyperlink r:id="rId270" w:history="1">
        <w:r w:rsidRPr="008473ED">
          <w:rPr>
            <w:rStyle w:val="aa"/>
            <w:color w:val="auto"/>
            <w:sz w:val="28"/>
            <w:szCs w:val="28"/>
            <w:u w:val="none"/>
          </w:rPr>
          <w:t>Модернизация АПК</w:t>
        </w:r>
      </w:hyperlink>
      <w:r w:rsidRPr="008473ED">
        <w:rPr>
          <w:sz w:val="28"/>
          <w:szCs w:val="28"/>
        </w:rPr>
        <w:t>.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204-207.</w:t>
      </w:r>
    </w:p>
    <w:p w:rsidR="007212DC" w:rsidRPr="008473ED" w:rsidRDefault="007212DC" w:rsidP="008473ED">
      <w:pPr>
        <w:ind w:firstLine="567"/>
        <w:jc w:val="both"/>
        <w:rPr>
          <w:sz w:val="28"/>
          <w:szCs w:val="28"/>
        </w:rPr>
      </w:pPr>
      <w:r w:rsidRPr="008473ED">
        <w:rPr>
          <w:sz w:val="28"/>
          <w:szCs w:val="28"/>
        </w:rPr>
        <w:t xml:space="preserve">23. Халилов М.Б. </w:t>
      </w:r>
      <w:hyperlink r:id="rId271" w:history="1">
        <w:r w:rsidRPr="008473ED">
          <w:rPr>
            <w:rStyle w:val="aa"/>
            <w:color w:val="auto"/>
            <w:sz w:val="28"/>
            <w:szCs w:val="28"/>
            <w:u w:val="none"/>
          </w:rPr>
          <w:t>Методы сохранения влаги зимних осадков</w:t>
        </w:r>
      </w:hyperlink>
      <w:r w:rsidRPr="008473ED">
        <w:rPr>
          <w:sz w:val="28"/>
          <w:szCs w:val="28"/>
        </w:rPr>
        <w:t xml:space="preserve">// В сборнике: </w:t>
      </w:r>
      <w:hyperlink r:id="rId272" w:history="1">
        <w:r w:rsidRPr="008473ED">
          <w:rPr>
            <w:rStyle w:val="aa"/>
            <w:color w:val="auto"/>
            <w:sz w:val="28"/>
            <w:szCs w:val="28"/>
            <w:u w:val="none"/>
          </w:rPr>
          <w:t>Модернизация АПК</w:t>
        </w:r>
      </w:hyperlink>
      <w:r w:rsidRPr="008473ED">
        <w:rPr>
          <w:sz w:val="28"/>
          <w:szCs w:val="28"/>
        </w:rPr>
        <w:t>.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207-208.</w:t>
      </w:r>
    </w:p>
    <w:p w:rsidR="007212DC" w:rsidRPr="008473ED" w:rsidRDefault="007212DC" w:rsidP="008473ED">
      <w:pPr>
        <w:ind w:firstLine="567"/>
        <w:jc w:val="both"/>
        <w:rPr>
          <w:sz w:val="28"/>
          <w:szCs w:val="28"/>
        </w:rPr>
      </w:pPr>
      <w:r w:rsidRPr="008473ED">
        <w:rPr>
          <w:sz w:val="28"/>
          <w:szCs w:val="28"/>
        </w:rPr>
        <w:t xml:space="preserve">24. Халилов М.Б. </w:t>
      </w:r>
      <w:hyperlink r:id="rId273" w:history="1">
        <w:r w:rsidRPr="008473ED">
          <w:rPr>
            <w:rStyle w:val="aa"/>
            <w:color w:val="auto"/>
            <w:sz w:val="28"/>
            <w:szCs w:val="28"/>
            <w:u w:val="none"/>
          </w:rPr>
          <w:t>Современные агротехнические методы борьбы с испарением почвенной влаги</w:t>
        </w:r>
      </w:hyperlink>
      <w:r w:rsidRPr="008473ED">
        <w:rPr>
          <w:sz w:val="28"/>
          <w:szCs w:val="28"/>
        </w:rPr>
        <w:t xml:space="preserve">.//  В сборнике: </w:t>
      </w:r>
      <w:hyperlink r:id="rId274" w:history="1">
        <w:r w:rsidRPr="008473ED">
          <w:rPr>
            <w:rStyle w:val="aa"/>
            <w:color w:val="auto"/>
            <w:sz w:val="28"/>
            <w:szCs w:val="28"/>
            <w:u w:val="none"/>
          </w:rPr>
          <w:t>МОДЕРНИЗАЦИЯ АПК</w:t>
        </w:r>
      </w:hyperlink>
      <w:r w:rsidRPr="008473ED">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208-210.</w:t>
      </w:r>
    </w:p>
    <w:p w:rsidR="007212DC" w:rsidRPr="008473ED" w:rsidRDefault="007212DC" w:rsidP="008473ED">
      <w:pPr>
        <w:ind w:firstLine="567"/>
        <w:jc w:val="both"/>
        <w:rPr>
          <w:sz w:val="28"/>
          <w:szCs w:val="28"/>
        </w:rPr>
      </w:pPr>
      <w:r w:rsidRPr="008473ED">
        <w:rPr>
          <w:sz w:val="28"/>
          <w:szCs w:val="28"/>
        </w:rPr>
        <w:t xml:space="preserve">25. Халилов М.Б., Жук А.Ф. </w:t>
      </w:r>
      <w:hyperlink r:id="rId275" w:history="1">
        <w:r w:rsidRPr="008473ED">
          <w:rPr>
            <w:rStyle w:val="aa"/>
            <w:color w:val="auto"/>
            <w:sz w:val="28"/>
            <w:szCs w:val="28"/>
            <w:u w:val="none"/>
          </w:rPr>
          <w:t>Современные почвовлагосберегающие технологии и задачи их внедрения в Республике Дагестан</w:t>
        </w:r>
      </w:hyperlink>
      <w:r w:rsidRPr="008473ED">
        <w:rPr>
          <w:sz w:val="28"/>
          <w:szCs w:val="28"/>
        </w:rPr>
        <w:t xml:space="preserve">// В сборнике: </w:t>
      </w:r>
      <w:hyperlink r:id="rId276" w:history="1">
        <w:r w:rsidRPr="008473ED">
          <w:rPr>
            <w:rStyle w:val="aa"/>
            <w:color w:val="auto"/>
            <w:sz w:val="28"/>
            <w:szCs w:val="28"/>
            <w:u w:val="none"/>
          </w:rPr>
          <w:t>Проблемы и пути инновационного развития АПК</w:t>
        </w:r>
      </w:hyperlink>
      <w:r w:rsidRPr="008473ED">
        <w:rPr>
          <w:sz w:val="28"/>
          <w:szCs w:val="28"/>
        </w:rPr>
        <w:t xml:space="preserve"> Сборник научных трудов всероссийской научно-практической конференции. 2014. С. 120-122.</w:t>
      </w:r>
    </w:p>
    <w:p w:rsidR="00FA745D" w:rsidRDefault="00FA745D" w:rsidP="00FA745D">
      <w:pPr>
        <w:jc w:val="both"/>
        <w:rPr>
          <w:b/>
          <w:bCs/>
          <w:sz w:val="28"/>
          <w:szCs w:val="28"/>
        </w:rPr>
      </w:pPr>
    </w:p>
    <w:p w:rsidR="00D562E4" w:rsidRDefault="00D562E4" w:rsidP="00FA745D">
      <w:pPr>
        <w:jc w:val="both"/>
        <w:rPr>
          <w:b/>
          <w:bCs/>
          <w:sz w:val="28"/>
          <w:szCs w:val="28"/>
        </w:rPr>
      </w:pPr>
    </w:p>
    <w:p w:rsidR="00EE75B6" w:rsidRPr="00055439" w:rsidRDefault="00EE75B6" w:rsidP="00055439">
      <w:pPr>
        <w:ind w:firstLine="567"/>
        <w:jc w:val="both"/>
        <w:rPr>
          <w:b/>
          <w:bCs/>
          <w:sz w:val="28"/>
          <w:szCs w:val="28"/>
        </w:rPr>
      </w:pPr>
      <w:r w:rsidRPr="00055439">
        <w:rPr>
          <w:b/>
          <w:bCs/>
          <w:sz w:val="28"/>
          <w:szCs w:val="28"/>
        </w:rPr>
        <w:t>УДК: 664.66.633.111«324»</w:t>
      </w:r>
    </w:p>
    <w:p w:rsidR="00EE75B6" w:rsidRPr="00055439" w:rsidRDefault="00EE75B6" w:rsidP="00055439">
      <w:pPr>
        <w:ind w:left="709"/>
        <w:jc w:val="center"/>
        <w:rPr>
          <w:b/>
          <w:color w:val="000000"/>
          <w:sz w:val="28"/>
          <w:szCs w:val="28"/>
        </w:rPr>
      </w:pPr>
      <w:r w:rsidRPr="00055439">
        <w:rPr>
          <w:b/>
          <w:bCs/>
          <w:sz w:val="28"/>
          <w:szCs w:val="28"/>
        </w:rPr>
        <w:t>ИСПОЛЬЗОВАНИЕ СТЕВИИ</w:t>
      </w:r>
      <w:r w:rsidRPr="00055439">
        <w:rPr>
          <w:b/>
          <w:color w:val="000000"/>
          <w:sz w:val="28"/>
          <w:szCs w:val="28"/>
        </w:rPr>
        <w:t xml:space="preserve"> ПРИ ПРОИЗВОДСТВЕ </w:t>
      </w:r>
      <w:r w:rsidRPr="00055439">
        <w:rPr>
          <w:b/>
          <w:bCs/>
          <w:sz w:val="28"/>
          <w:szCs w:val="28"/>
        </w:rPr>
        <w:t>ИЗДЕЛИЙ ФУНКЦИОНАЛЬНОГО НАЗНАЧЕНИЯ</w:t>
      </w:r>
    </w:p>
    <w:p w:rsidR="00EE75B6" w:rsidRPr="00055439" w:rsidRDefault="00EE75B6" w:rsidP="00055439">
      <w:pPr>
        <w:ind w:left="709" w:firstLine="567"/>
        <w:jc w:val="center"/>
        <w:rPr>
          <w:b/>
          <w:color w:val="000000"/>
          <w:sz w:val="28"/>
          <w:szCs w:val="28"/>
        </w:rPr>
      </w:pPr>
    </w:p>
    <w:p w:rsidR="0047233A" w:rsidRPr="009B2F03" w:rsidRDefault="00EE75B6" w:rsidP="0047233A">
      <w:pPr>
        <w:spacing w:line="300" w:lineRule="atLeast"/>
        <w:jc w:val="center"/>
        <w:rPr>
          <w:b/>
          <w:sz w:val="28"/>
          <w:szCs w:val="28"/>
        </w:rPr>
      </w:pPr>
      <w:r w:rsidRPr="009B2F03">
        <w:rPr>
          <w:b/>
          <w:color w:val="000000"/>
          <w:sz w:val="28"/>
          <w:szCs w:val="28"/>
        </w:rPr>
        <w:t>Есаулко Н. А.</w:t>
      </w:r>
      <w:r w:rsidR="0047233A" w:rsidRPr="009B2F03">
        <w:rPr>
          <w:b/>
          <w:color w:val="000000"/>
          <w:sz w:val="28"/>
          <w:szCs w:val="28"/>
        </w:rPr>
        <w:t xml:space="preserve"> - </w:t>
      </w:r>
      <w:r w:rsidR="0047233A" w:rsidRPr="009B2F03">
        <w:rPr>
          <w:b/>
          <w:sz w:val="28"/>
          <w:szCs w:val="28"/>
        </w:rPr>
        <w:t>канд. с.-х.наук, доцент</w:t>
      </w:r>
    </w:p>
    <w:p w:rsidR="00EE75B6" w:rsidRPr="009B2F03" w:rsidRDefault="00EE75B6" w:rsidP="00055439">
      <w:pPr>
        <w:ind w:firstLine="567"/>
        <w:jc w:val="center"/>
        <w:rPr>
          <w:b/>
          <w:color w:val="000000"/>
          <w:sz w:val="28"/>
          <w:szCs w:val="28"/>
        </w:rPr>
      </w:pPr>
      <w:r w:rsidRPr="009B2F03">
        <w:rPr>
          <w:b/>
          <w:color w:val="000000"/>
          <w:sz w:val="28"/>
          <w:szCs w:val="28"/>
        </w:rPr>
        <w:t xml:space="preserve">Романенко Е. С., Селиванова М. В., Сосюра Е.А., </w:t>
      </w:r>
    </w:p>
    <w:p w:rsidR="00EE75B6" w:rsidRPr="009B2F03" w:rsidRDefault="00EE75B6" w:rsidP="00055439">
      <w:pPr>
        <w:ind w:firstLine="567"/>
        <w:jc w:val="center"/>
        <w:rPr>
          <w:b/>
          <w:color w:val="000000"/>
          <w:sz w:val="28"/>
          <w:szCs w:val="28"/>
        </w:rPr>
      </w:pPr>
      <w:r w:rsidRPr="009B2F03">
        <w:rPr>
          <w:b/>
          <w:color w:val="000000"/>
          <w:sz w:val="28"/>
          <w:szCs w:val="28"/>
        </w:rPr>
        <w:t>Айсанов Т.С., Герман М.С.</w:t>
      </w:r>
    </w:p>
    <w:p w:rsidR="0047233A" w:rsidRPr="009B2F03" w:rsidRDefault="00EE75B6" w:rsidP="00055439">
      <w:pPr>
        <w:pStyle w:val="art"/>
        <w:spacing w:before="0" w:after="0"/>
        <w:ind w:firstLine="567"/>
        <w:jc w:val="center"/>
        <w:rPr>
          <w:rFonts w:ascii="Times New Roman" w:hAnsi="Times New Roman" w:cs="Times New Roman"/>
          <w:b/>
          <w:color w:val="000000"/>
          <w:sz w:val="28"/>
          <w:szCs w:val="28"/>
        </w:rPr>
      </w:pPr>
      <w:r w:rsidRPr="009B2F03">
        <w:rPr>
          <w:rFonts w:ascii="Times New Roman" w:hAnsi="Times New Roman" w:cs="Times New Roman"/>
          <w:b/>
          <w:color w:val="000000"/>
          <w:sz w:val="28"/>
          <w:szCs w:val="28"/>
        </w:rPr>
        <w:t xml:space="preserve">ФГБОУ ВО Ставропольский </w:t>
      </w:r>
      <w:r w:rsidR="0047233A" w:rsidRPr="009B2F03">
        <w:rPr>
          <w:rFonts w:ascii="Times New Roman" w:hAnsi="Times New Roman" w:cs="Times New Roman"/>
          <w:b/>
          <w:color w:val="000000"/>
          <w:sz w:val="28"/>
          <w:szCs w:val="28"/>
        </w:rPr>
        <w:t>ГАУ</w:t>
      </w:r>
      <w:r w:rsidR="009B2F03" w:rsidRPr="009B2F03">
        <w:rPr>
          <w:rFonts w:ascii="Times New Roman" w:hAnsi="Times New Roman" w:cs="Times New Roman"/>
          <w:b/>
          <w:color w:val="000000"/>
          <w:sz w:val="28"/>
          <w:szCs w:val="28"/>
        </w:rPr>
        <w:t xml:space="preserve">, </w:t>
      </w:r>
      <w:r w:rsidR="0047233A" w:rsidRPr="009B2F03">
        <w:rPr>
          <w:rFonts w:ascii="Times New Roman" w:hAnsi="Times New Roman" w:cs="Times New Roman"/>
          <w:b/>
          <w:color w:val="000000"/>
          <w:sz w:val="28"/>
          <w:szCs w:val="28"/>
        </w:rPr>
        <w:t>г. Ставрополь</w:t>
      </w:r>
    </w:p>
    <w:p w:rsidR="00EE75B6" w:rsidRPr="00055439" w:rsidRDefault="00EE75B6" w:rsidP="00055439">
      <w:pPr>
        <w:pStyle w:val="art"/>
        <w:spacing w:before="0" w:after="0"/>
        <w:ind w:firstLine="567"/>
        <w:jc w:val="center"/>
        <w:rPr>
          <w:rFonts w:ascii="Times New Roman" w:hAnsi="Times New Roman" w:cs="Times New Roman"/>
          <w:bCs/>
          <w:i/>
          <w:sz w:val="28"/>
          <w:szCs w:val="28"/>
        </w:rPr>
      </w:pPr>
    </w:p>
    <w:p w:rsidR="00EE75B6" w:rsidRPr="00055439" w:rsidRDefault="003D0355" w:rsidP="00055439">
      <w:pPr>
        <w:ind w:firstLine="567"/>
        <w:jc w:val="both"/>
        <w:rPr>
          <w:color w:val="000000"/>
          <w:sz w:val="28"/>
          <w:szCs w:val="28"/>
        </w:rPr>
      </w:pPr>
      <w:r w:rsidRPr="003D0355">
        <w:rPr>
          <w:b/>
          <w:color w:val="000000"/>
          <w:sz w:val="28"/>
          <w:szCs w:val="28"/>
        </w:rPr>
        <w:t>Аннотация:</w:t>
      </w:r>
      <w:r>
        <w:rPr>
          <w:color w:val="000000"/>
          <w:sz w:val="28"/>
          <w:szCs w:val="28"/>
        </w:rPr>
        <w:t xml:space="preserve"> </w:t>
      </w:r>
      <w:r w:rsidR="00EE75B6" w:rsidRPr="00055439">
        <w:rPr>
          <w:color w:val="000000"/>
          <w:sz w:val="28"/>
          <w:szCs w:val="28"/>
        </w:rPr>
        <w:t xml:space="preserve">С использованием водной вытяжки стевии разработаны технология производства и ассортимент хлебобулочных изделий функционального назначения. Проведен анализ образцов лабораторной выпечки формового и подового хлеба контрольного образца и образцов с добавлением различного количества водной вытяжки стевии. </w:t>
      </w:r>
    </w:p>
    <w:p w:rsidR="00EE75B6" w:rsidRPr="00055439" w:rsidRDefault="00EE75B6" w:rsidP="00055439">
      <w:pPr>
        <w:ind w:firstLine="567"/>
        <w:jc w:val="both"/>
        <w:rPr>
          <w:color w:val="000000"/>
          <w:sz w:val="28"/>
          <w:szCs w:val="28"/>
        </w:rPr>
      </w:pPr>
      <w:r w:rsidRPr="009B2F03">
        <w:rPr>
          <w:b/>
          <w:iCs/>
          <w:color w:val="000000"/>
          <w:sz w:val="28"/>
          <w:szCs w:val="28"/>
        </w:rPr>
        <w:t>Ключевые слова:</w:t>
      </w:r>
      <w:r w:rsidRPr="00055439">
        <w:rPr>
          <w:b/>
          <w:color w:val="000000"/>
          <w:sz w:val="28"/>
          <w:szCs w:val="28"/>
        </w:rPr>
        <w:t xml:space="preserve"> </w:t>
      </w:r>
      <w:r w:rsidRPr="00055439">
        <w:rPr>
          <w:color w:val="000000"/>
          <w:sz w:val="28"/>
          <w:szCs w:val="28"/>
        </w:rPr>
        <w:t xml:space="preserve">водная вытяжка стевии, лабораторные испытания, </w:t>
      </w:r>
      <w:r w:rsidRPr="00055439">
        <w:rPr>
          <w:sz w:val="28"/>
          <w:szCs w:val="28"/>
        </w:rPr>
        <w:t>биотехнологические свойства дрожжей,</w:t>
      </w:r>
      <w:r w:rsidRPr="00055439">
        <w:rPr>
          <w:color w:val="000000"/>
          <w:sz w:val="28"/>
          <w:szCs w:val="28"/>
        </w:rPr>
        <w:t xml:space="preserve"> срок хранения. </w:t>
      </w:r>
    </w:p>
    <w:p w:rsidR="0047233A" w:rsidRPr="00C4383F" w:rsidRDefault="0047233A" w:rsidP="0047233A">
      <w:pPr>
        <w:ind w:firstLine="567"/>
        <w:jc w:val="both"/>
        <w:rPr>
          <w:b/>
          <w:color w:val="000000"/>
          <w:sz w:val="28"/>
          <w:szCs w:val="28"/>
        </w:rPr>
      </w:pPr>
    </w:p>
    <w:p w:rsidR="0047233A" w:rsidRPr="0047233A" w:rsidRDefault="0047233A" w:rsidP="0047233A">
      <w:pPr>
        <w:ind w:firstLine="567"/>
        <w:jc w:val="both"/>
        <w:rPr>
          <w:i/>
          <w:color w:val="000000"/>
          <w:sz w:val="28"/>
          <w:szCs w:val="28"/>
          <w:lang w:val="en-US"/>
        </w:rPr>
      </w:pPr>
      <w:r w:rsidRPr="0047233A">
        <w:rPr>
          <w:b/>
          <w:i/>
          <w:color w:val="000000"/>
          <w:sz w:val="28"/>
          <w:szCs w:val="28"/>
          <w:lang w:val="en-US"/>
        </w:rPr>
        <w:t>Abstract.</w:t>
      </w:r>
      <w:r w:rsidRPr="0047233A">
        <w:rPr>
          <w:i/>
          <w:color w:val="000000"/>
          <w:sz w:val="28"/>
          <w:szCs w:val="28"/>
          <w:lang w:val="en-US"/>
        </w:rPr>
        <w:t xml:space="preserve"> With the use of water extract stevia developed production technology and range of bakery products for functional purposes. The analysis of </w:t>
      </w:r>
      <w:r w:rsidRPr="0047233A">
        <w:rPr>
          <w:i/>
          <w:color w:val="000000"/>
          <w:sz w:val="28"/>
          <w:szCs w:val="28"/>
          <w:lang w:val="en-US"/>
        </w:rPr>
        <w:lastRenderedPageBreak/>
        <w:t xml:space="preserve">samples of laboratory baking of a control sample and samples with addition of various amount of water extract of stevia is carried out. </w:t>
      </w:r>
    </w:p>
    <w:p w:rsidR="00EE75B6" w:rsidRDefault="0047233A" w:rsidP="0047233A">
      <w:pPr>
        <w:ind w:firstLine="567"/>
        <w:jc w:val="both"/>
        <w:rPr>
          <w:i/>
          <w:color w:val="000000"/>
          <w:sz w:val="28"/>
          <w:szCs w:val="28"/>
          <w:lang w:val="en-US"/>
        </w:rPr>
      </w:pPr>
      <w:r w:rsidRPr="0047233A">
        <w:rPr>
          <w:b/>
          <w:i/>
          <w:color w:val="000000"/>
          <w:sz w:val="28"/>
          <w:szCs w:val="28"/>
          <w:lang w:val="en-US"/>
        </w:rPr>
        <w:t>Keywords</w:t>
      </w:r>
      <w:r w:rsidRPr="0047233A">
        <w:rPr>
          <w:i/>
          <w:color w:val="000000"/>
          <w:sz w:val="28"/>
          <w:szCs w:val="28"/>
          <w:lang w:val="en-US"/>
        </w:rPr>
        <w:t>: water extract of stevia, laboratory tests, biotechnological properties of yeast, shelf life.</w:t>
      </w:r>
    </w:p>
    <w:p w:rsidR="0047233A" w:rsidRPr="0047233A" w:rsidRDefault="0047233A" w:rsidP="0047233A">
      <w:pPr>
        <w:ind w:firstLine="567"/>
        <w:jc w:val="both"/>
        <w:rPr>
          <w:rFonts w:eastAsiaTheme="minorEastAsia"/>
          <w:i/>
          <w:sz w:val="28"/>
          <w:szCs w:val="28"/>
          <w:lang w:val="en-US"/>
        </w:rPr>
      </w:pPr>
    </w:p>
    <w:p w:rsidR="00EE75B6" w:rsidRPr="00055439" w:rsidRDefault="00EE75B6" w:rsidP="00055439">
      <w:pPr>
        <w:pStyle w:val="ac"/>
        <w:spacing w:after="0"/>
        <w:ind w:firstLine="567"/>
        <w:jc w:val="both"/>
        <w:rPr>
          <w:sz w:val="28"/>
          <w:szCs w:val="28"/>
        </w:rPr>
      </w:pPr>
      <w:r w:rsidRPr="00055439">
        <w:rPr>
          <w:sz w:val="28"/>
          <w:szCs w:val="28"/>
        </w:rPr>
        <w:t>Агроклиматические условия Ставропольского края пригодны для успешного возделывания новой сахароносной культуры стевии. Сорт стевии Ставропольская сластена в условиях Центральной зоны Ставропольского края способен формировать высокий урожай листовой массы и его возделывание высокорентабельно [3].</w:t>
      </w:r>
    </w:p>
    <w:p w:rsidR="00EE75B6" w:rsidRPr="00055439" w:rsidRDefault="00EE75B6" w:rsidP="00055439">
      <w:pPr>
        <w:ind w:firstLine="567"/>
        <w:jc w:val="both"/>
        <w:rPr>
          <w:sz w:val="28"/>
          <w:szCs w:val="28"/>
        </w:rPr>
      </w:pPr>
      <w:r w:rsidRPr="00055439">
        <w:rPr>
          <w:sz w:val="28"/>
          <w:szCs w:val="28"/>
        </w:rPr>
        <w:t xml:space="preserve">Стевия является самой молодой сельскохозяйственной культурой в современном растениеводстве. </w:t>
      </w:r>
      <w:r w:rsidRPr="00055439">
        <w:rPr>
          <w:b/>
          <w:sz w:val="28"/>
          <w:szCs w:val="28"/>
        </w:rPr>
        <w:t xml:space="preserve"> </w:t>
      </w:r>
      <w:r w:rsidRPr="00055439">
        <w:rPr>
          <w:sz w:val="28"/>
          <w:szCs w:val="28"/>
        </w:rPr>
        <w:t>Ценность стевии заключается в том, что она содержит естественный подсластитель не углеводной основы. Стевия содержит в листьях гликозиды, которые в организме расщепляются без инсулина и стимулируют его секрецию. То есть листья данной культуры содержат натуральный сахарозаменитель для диабетиков – стевиозид, который не оказывает сахаропонижающего эффекта у здоровых людей [1]. Для диетического и диабетического питания больных и людей группы риска, а также для повышения культуры питания во многих странах ведется поиск натуральных подсластителей и консервантов [3]. Среди таких растений одним из наиболее перспективных является стевия (</w:t>
      </w:r>
      <w:r w:rsidRPr="00055439">
        <w:rPr>
          <w:sz w:val="28"/>
          <w:szCs w:val="28"/>
          <w:lang w:val="en-US"/>
        </w:rPr>
        <w:t>Stevia</w:t>
      </w:r>
      <w:r w:rsidRPr="00055439">
        <w:rPr>
          <w:sz w:val="28"/>
          <w:szCs w:val="28"/>
        </w:rPr>
        <w:t xml:space="preserve"> </w:t>
      </w:r>
      <w:r w:rsidRPr="00055439">
        <w:rPr>
          <w:sz w:val="28"/>
          <w:szCs w:val="28"/>
          <w:lang w:val="en-US"/>
        </w:rPr>
        <w:t>rebaudiana</w:t>
      </w:r>
      <w:r w:rsidRPr="00055439">
        <w:rPr>
          <w:sz w:val="28"/>
          <w:szCs w:val="28"/>
        </w:rPr>
        <w:t xml:space="preserve"> </w:t>
      </w:r>
      <w:r w:rsidRPr="00055439">
        <w:rPr>
          <w:sz w:val="28"/>
          <w:szCs w:val="28"/>
          <w:lang w:val="en-US"/>
        </w:rPr>
        <w:t>Bertoni</w:t>
      </w:r>
      <w:r w:rsidRPr="00055439">
        <w:rPr>
          <w:sz w:val="28"/>
          <w:szCs w:val="28"/>
        </w:rPr>
        <w:t xml:space="preserve">), листья которой содержат низкокалорийные заменители сахара – стевиозид и ребаудиозид. Стевиозид превосходит по сладости сахар в 250….300 раз, а ребаудиозид – в 400…00 раз. На вкус листья стевии в 3-…50 раз слаще сахара. </w:t>
      </w:r>
    </w:p>
    <w:p w:rsidR="00EE75B6" w:rsidRPr="00055439" w:rsidRDefault="00EE75B6" w:rsidP="00055439">
      <w:pPr>
        <w:pStyle w:val="ae"/>
        <w:keepNext w:val="0"/>
        <w:spacing w:line="240" w:lineRule="auto"/>
        <w:ind w:firstLine="567"/>
        <w:rPr>
          <w:spacing w:val="0"/>
          <w:szCs w:val="28"/>
        </w:rPr>
      </w:pPr>
      <w:r w:rsidRPr="00055439">
        <w:rPr>
          <w:bCs/>
          <w:szCs w:val="28"/>
        </w:rPr>
        <w:t xml:space="preserve">Ассортимент хлеба насчитывает сотни наименований. Однако, </w:t>
      </w:r>
      <w:r w:rsidRPr="00055439">
        <w:rPr>
          <w:bCs/>
          <w:spacing w:val="0"/>
          <w:szCs w:val="28"/>
        </w:rPr>
        <w:t>органолептические качества характеризуются общими признаками [3].</w:t>
      </w:r>
    </w:p>
    <w:p w:rsidR="00EE75B6" w:rsidRPr="00055439" w:rsidRDefault="00EE75B6" w:rsidP="00055439">
      <w:pPr>
        <w:pStyle w:val="ae"/>
        <w:keepNext w:val="0"/>
        <w:spacing w:line="240" w:lineRule="auto"/>
        <w:ind w:firstLine="567"/>
        <w:rPr>
          <w:szCs w:val="28"/>
        </w:rPr>
      </w:pPr>
      <w:r w:rsidRPr="00055439">
        <w:rPr>
          <w:color w:val="000000"/>
          <w:spacing w:val="-3"/>
          <w:szCs w:val="28"/>
        </w:rPr>
        <w:t>Хлеб - один из наиболее упот</w:t>
      </w:r>
      <w:r w:rsidRPr="00055439">
        <w:rPr>
          <w:color w:val="000000"/>
          <w:spacing w:val="-3"/>
          <w:szCs w:val="28"/>
        </w:rPr>
        <w:softHyphen/>
      </w:r>
      <w:r w:rsidRPr="00055439">
        <w:rPr>
          <w:color w:val="000000"/>
          <w:szCs w:val="28"/>
        </w:rPr>
        <w:t xml:space="preserve">ребляемых населением продуктов </w:t>
      </w:r>
      <w:r w:rsidRPr="00055439">
        <w:rPr>
          <w:color w:val="000000"/>
          <w:spacing w:val="-2"/>
          <w:szCs w:val="28"/>
        </w:rPr>
        <w:t xml:space="preserve">питания. Введение в его рецептуру </w:t>
      </w:r>
      <w:r w:rsidRPr="00055439">
        <w:rPr>
          <w:color w:val="000000"/>
          <w:spacing w:val="-3"/>
          <w:szCs w:val="28"/>
        </w:rPr>
        <w:t xml:space="preserve">компонентов, придающих лечебные </w:t>
      </w:r>
      <w:r w:rsidRPr="00055439">
        <w:rPr>
          <w:color w:val="000000"/>
          <w:spacing w:val="-4"/>
          <w:szCs w:val="28"/>
        </w:rPr>
        <w:t>и профилактические свойства и ока</w:t>
      </w:r>
      <w:r w:rsidRPr="00055439">
        <w:rPr>
          <w:color w:val="000000"/>
          <w:spacing w:val="-4"/>
          <w:szCs w:val="28"/>
        </w:rPr>
        <w:softHyphen/>
      </w:r>
      <w:r w:rsidRPr="00055439">
        <w:rPr>
          <w:color w:val="000000"/>
          <w:spacing w:val="1"/>
          <w:szCs w:val="28"/>
        </w:rPr>
        <w:t xml:space="preserve">зывающих существенное влияние </w:t>
      </w:r>
      <w:r w:rsidRPr="00055439">
        <w:rPr>
          <w:color w:val="000000"/>
          <w:spacing w:val="-2"/>
          <w:szCs w:val="28"/>
        </w:rPr>
        <w:t xml:space="preserve">на качественный и количественный </w:t>
      </w:r>
      <w:r w:rsidRPr="00055439">
        <w:rPr>
          <w:color w:val="000000"/>
          <w:spacing w:val="1"/>
          <w:szCs w:val="28"/>
        </w:rPr>
        <w:t xml:space="preserve">состав рациона питания человека, </w:t>
      </w:r>
      <w:r w:rsidRPr="00055439">
        <w:rPr>
          <w:color w:val="000000"/>
          <w:spacing w:val="-4"/>
          <w:szCs w:val="28"/>
        </w:rPr>
        <w:t>позволяет эффективно решить про</w:t>
      </w:r>
      <w:r w:rsidRPr="00055439">
        <w:rPr>
          <w:color w:val="000000"/>
          <w:spacing w:val="-4"/>
          <w:szCs w:val="28"/>
        </w:rPr>
        <w:softHyphen/>
      </w:r>
      <w:r w:rsidRPr="00055439">
        <w:rPr>
          <w:color w:val="000000"/>
          <w:spacing w:val="-3"/>
          <w:szCs w:val="28"/>
        </w:rPr>
        <w:t>блему профилактики и лечения раз</w:t>
      </w:r>
      <w:r w:rsidRPr="00055439">
        <w:rPr>
          <w:color w:val="000000"/>
          <w:spacing w:val="-3"/>
          <w:szCs w:val="28"/>
        </w:rPr>
        <w:softHyphen/>
      </w:r>
      <w:r w:rsidRPr="00055439">
        <w:rPr>
          <w:color w:val="000000"/>
          <w:spacing w:val="1"/>
          <w:szCs w:val="28"/>
        </w:rPr>
        <w:t xml:space="preserve">личных заболеваний, связанных с </w:t>
      </w:r>
      <w:r w:rsidRPr="00055439">
        <w:rPr>
          <w:color w:val="000000"/>
          <w:spacing w:val="-3"/>
          <w:szCs w:val="28"/>
        </w:rPr>
        <w:t>дефицитом тех или иных веществ [2, 13, 14].</w:t>
      </w:r>
    </w:p>
    <w:p w:rsidR="00EE75B6" w:rsidRPr="00055439" w:rsidRDefault="00EE75B6" w:rsidP="00055439">
      <w:pPr>
        <w:widowControl w:val="0"/>
        <w:ind w:firstLine="567"/>
        <w:jc w:val="both"/>
        <w:rPr>
          <w:sz w:val="28"/>
          <w:szCs w:val="28"/>
        </w:rPr>
      </w:pPr>
      <w:r w:rsidRPr="00055439">
        <w:rPr>
          <w:sz w:val="28"/>
          <w:szCs w:val="28"/>
        </w:rPr>
        <w:t>Были произведены пробные лабораторные выпечки формового и подового хлеба с использованием разного количества водной вытяжки стевии, проводили органолептическую оценку, сравненивали физико-химические показатели и определили экономическую эффективность выпечки хлеба с добавлением стевии по сравнению со стандартной рецептурой.</w:t>
      </w:r>
    </w:p>
    <w:p w:rsidR="00EE75B6" w:rsidRPr="00055439" w:rsidRDefault="00EE75B6" w:rsidP="00055439">
      <w:pPr>
        <w:pStyle w:val="ae"/>
        <w:keepNext w:val="0"/>
        <w:spacing w:line="240" w:lineRule="auto"/>
        <w:ind w:firstLine="567"/>
        <w:rPr>
          <w:spacing w:val="0"/>
          <w:szCs w:val="28"/>
        </w:rPr>
      </w:pPr>
      <w:r w:rsidRPr="00055439">
        <w:rPr>
          <w:spacing w:val="0"/>
          <w:szCs w:val="28"/>
        </w:rPr>
        <w:t xml:space="preserve">В качестве заменителя сахара использовалась водная вытяжка стевии сорта Рамонская сластена. Для приготовления водной вытяжки брали </w:t>
      </w:r>
      <w:smartTag w:uri="urn:schemas-microsoft-com:office:smarttags" w:element="metricconverter">
        <w:smartTagPr>
          <w:attr w:name="ProductID" w:val="1 л"/>
        </w:smartTagPr>
        <w:r w:rsidRPr="00055439">
          <w:rPr>
            <w:spacing w:val="0"/>
            <w:szCs w:val="28"/>
          </w:rPr>
          <w:t>1 л</w:t>
        </w:r>
      </w:smartTag>
      <w:r w:rsidRPr="00055439">
        <w:rPr>
          <w:spacing w:val="0"/>
          <w:szCs w:val="28"/>
        </w:rPr>
        <w:t xml:space="preserve"> воды и </w:t>
      </w:r>
      <w:smartTag w:uri="urn:schemas-microsoft-com:office:smarttags" w:element="metricconverter">
        <w:smartTagPr>
          <w:attr w:name="ProductID" w:val="10 г"/>
        </w:smartTagPr>
        <w:r w:rsidRPr="00055439">
          <w:rPr>
            <w:spacing w:val="0"/>
            <w:szCs w:val="28"/>
          </w:rPr>
          <w:t>10 г</w:t>
        </w:r>
      </w:smartTag>
      <w:r w:rsidRPr="00055439">
        <w:rPr>
          <w:spacing w:val="0"/>
          <w:szCs w:val="28"/>
        </w:rPr>
        <w:t xml:space="preserve"> сухих листьев стевии, доводили до кипения и на водяной бане выдерживали в течение 1 часа, процеживали [4, 12].</w:t>
      </w:r>
    </w:p>
    <w:p w:rsidR="00EE75B6" w:rsidRPr="00055439" w:rsidRDefault="00EE75B6" w:rsidP="00055439">
      <w:pPr>
        <w:pStyle w:val="ae"/>
        <w:keepNext w:val="0"/>
        <w:spacing w:line="240" w:lineRule="auto"/>
        <w:ind w:firstLine="567"/>
        <w:rPr>
          <w:spacing w:val="0"/>
          <w:szCs w:val="28"/>
        </w:rPr>
      </w:pPr>
      <w:r w:rsidRPr="00055439">
        <w:rPr>
          <w:spacing w:val="0"/>
          <w:szCs w:val="28"/>
        </w:rPr>
        <w:t xml:space="preserve">По пересчету сладких веществ </w:t>
      </w:r>
      <w:smartTag w:uri="urn:schemas-microsoft-com:office:smarttags" w:element="metricconverter">
        <w:smartTagPr>
          <w:attr w:name="ProductID" w:val="10 г"/>
        </w:smartTagPr>
        <w:r w:rsidRPr="00055439">
          <w:rPr>
            <w:spacing w:val="0"/>
            <w:szCs w:val="28"/>
          </w:rPr>
          <w:t>10 г</w:t>
        </w:r>
      </w:smartTag>
      <w:r w:rsidRPr="00055439">
        <w:rPr>
          <w:spacing w:val="0"/>
          <w:szCs w:val="28"/>
        </w:rPr>
        <w:t xml:space="preserve"> сахара соответствует 30 мл водной вытяжки стевии.</w:t>
      </w:r>
    </w:p>
    <w:p w:rsidR="00EE75B6" w:rsidRPr="00055439" w:rsidRDefault="00EE75B6" w:rsidP="00055439">
      <w:pPr>
        <w:pStyle w:val="ae"/>
        <w:keepNext w:val="0"/>
        <w:spacing w:line="240" w:lineRule="auto"/>
        <w:ind w:firstLine="567"/>
        <w:rPr>
          <w:spacing w:val="0"/>
          <w:szCs w:val="28"/>
        </w:rPr>
      </w:pPr>
      <w:r w:rsidRPr="00055439">
        <w:rPr>
          <w:spacing w:val="0"/>
          <w:szCs w:val="28"/>
        </w:rPr>
        <w:lastRenderedPageBreak/>
        <w:t>Материалом исследований служили образцы хлеба, полученные в соответствии со схемой опыта.</w:t>
      </w:r>
    </w:p>
    <w:p w:rsidR="00EE75B6" w:rsidRPr="00055439" w:rsidRDefault="00EE75B6" w:rsidP="00055439">
      <w:pPr>
        <w:pStyle w:val="art"/>
        <w:spacing w:before="0" w:after="0"/>
        <w:ind w:firstLine="567"/>
        <w:rPr>
          <w:rFonts w:ascii="Times New Roman" w:hAnsi="Times New Roman" w:cs="Times New Roman"/>
          <w:bCs/>
          <w:sz w:val="28"/>
          <w:szCs w:val="28"/>
        </w:rPr>
      </w:pPr>
      <w:r w:rsidRPr="00055439">
        <w:rPr>
          <w:rFonts w:ascii="Times New Roman" w:hAnsi="Times New Roman" w:cs="Times New Roman"/>
          <w:bCs/>
          <w:sz w:val="28"/>
          <w:szCs w:val="28"/>
        </w:rPr>
        <w:t>Форма всех образцов формового хлеба, полученного с добавлением водной вытяжки стевии соответствует хлебной форме, в которой производилась выпечка, с несколько выпуклой верхней коркой, без боковых выплывов; всех образцов подового – округлая, не расплывчатая, без притисков. Цвет корок всех образцов хлеба соответствует ГОСТу: от светло-желтого до светло-коричневого. Более светлый цвет – желтый формового и светло-желтый  подового хлебов с добавлением стевии объясняется отсутствием сахаров в этих образцах, ответственных за образование цвета.</w:t>
      </w:r>
    </w:p>
    <w:p w:rsidR="00EE75B6" w:rsidRPr="00055439" w:rsidRDefault="00EE75B6" w:rsidP="00055439">
      <w:pPr>
        <w:pStyle w:val="art"/>
        <w:spacing w:before="0" w:after="0"/>
        <w:ind w:firstLine="567"/>
        <w:rPr>
          <w:rFonts w:ascii="Times New Roman" w:hAnsi="Times New Roman" w:cs="Times New Roman"/>
          <w:bCs/>
          <w:sz w:val="28"/>
          <w:szCs w:val="28"/>
        </w:rPr>
      </w:pPr>
      <w:r w:rsidRPr="00055439">
        <w:rPr>
          <w:rFonts w:ascii="Times New Roman" w:hAnsi="Times New Roman" w:cs="Times New Roman"/>
          <w:bCs/>
          <w:sz w:val="28"/>
          <w:szCs w:val="28"/>
        </w:rPr>
        <w:t>Пропеченность всех лабораторных образцов формового и подового хлеба с добавлением водной вытяжки стевии различной концентрации, как и контроля,  хорошая, мякиш не липкий и не влажный на ощупь. Хлеб эластичный, после легкого надавливания пальцами мякиш принимает первоначальную форму. Промесс во всех образцах хороший – без комочков и следов непромеса. Пористость хлеба формового и подового всех лабораторных образцов развитая, тонкостенная, без пустот и уплотнений.</w:t>
      </w:r>
    </w:p>
    <w:p w:rsidR="00EE75B6" w:rsidRPr="00055439" w:rsidRDefault="00EE75B6" w:rsidP="00055439">
      <w:pPr>
        <w:pStyle w:val="art"/>
        <w:spacing w:before="0" w:after="0"/>
        <w:ind w:firstLine="567"/>
        <w:rPr>
          <w:rFonts w:ascii="Times New Roman" w:hAnsi="Times New Roman" w:cs="Times New Roman"/>
          <w:bCs/>
          <w:sz w:val="28"/>
          <w:szCs w:val="28"/>
        </w:rPr>
      </w:pPr>
      <w:r w:rsidRPr="00055439">
        <w:rPr>
          <w:rFonts w:ascii="Times New Roman" w:eastAsiaTheme="minorEastAsia" w:hAnsi="Times New Roman" w:cs="Times New Roman"/>
          <w:noProof/>
          <w:sz w:val="28"/>
          <w:szCs w:val="28"/>
        </w:rPr>
        <w:t xml:space="preserve"> </w:t>
      </w:r>
      <w:r w:rsidRPr="00055439">
        <w:rPr>
          <w:rFonts w:ascii="Times New Roman" w:hAnsi="Times New Roman" w:cs="Times New Roman"/>
          <w:bCs/>
          <w:sz w:val="28"/>
          <w:szCs w:val="28"/>
        </w:rPr>
        <w:t xml:space="preserve">Все образцы лабораторной выпечки имели запах свойственный данному виду изделия, без постороннего. По вкусу же, лабораторные образцы выпечки с добавлением 2 норм водной вытяжки стевии имели сладковатый привкус стевии. </w:t>
      </w:r>
    </w:p>
    <w:p w:rsidR="00EE75B6" w:rsidRPr="00055439" w:rsidRDefault="00EE75B6" w:rsidP="00055439">
      <w:pPr>
        <w:pStyle w:val="art"/>
        <w:spacing w:before="0" w:after="0"/>
        <w:ind w:firstLine="567"/>
        <w:rPr>
          <w:rFonts w:ascii="Times New Roman" w:hAnsi="Times New Roman" w:cs="Times New Roman"/>
          <w:bCs/>
          <w:sz w:val="28"/>
          <w:szCs w:val="28"/>
        </w:rPr>
      </w:pPr>
      <w:r w:rsidRPr="00055439">
        <w:rPr>
          <w:rFonts w:ascii="Times New Roman" w:hAnsi="Times New Roman" w:cs="Times New Roman"/>
          <w:bCs/>
          <w:sz w:val="28"/>
          <w:szCs w:val="28"/>
        </w:rPr>
        <w:t xml:space="preserve">Масса контрольного образца формового хлеба была </w:t>
      </w:r>
      <w:smartTag w:uri="urn:schemas-microsoft-com:office:smarttags" w:element="metricconverter">
        <w:smartTagPr>
          <w:attr w:name="ProductID" w:val="520 г"/>
        </w:smartTagPr>
        <w:r w:rsidRPr="00055439">
          <w:rPr>
            <w:rFonts w:ascii="Times New Roman" w:hAnsi="Times New Roman" w:cs="Times New Roman"/>
            <w:bCs/>
            <w:sz w:val="28"/>
            <w:szCs w:val="28"/>
          </w:rPr>
          <w:t>520 г</w:t>
        </w:r>
      </w:smartTag>
      <w:r w:rsidRPr="00055439">
        <w:rPr>
          <w:rFonts w:ascii="Times New Roman" w:hAnsi="Times New Roman" w:cs="Times New Roman"/>
          <w:bCs/>
          <w:sz w:val="28"/>
          <w:szCs w:val="28"/>
        </w:rPr>
        <w:t>, на уровне с ним был вариант с добавлением 1,5 нормы стевии, имея при этом объем на 1,0% больше контроля, объясняется это большей газообразующей и газоудерживающей способностью данного образца. Имея еще большую массу (</w:t>
      </w:r>
      <w:smartTag w:uri="urn:schemas-microsoft-com:office:smarttags" w:element="metricconverter">
        <w:smartTagPr>
          <w:attr w:name="ProductID" w:val="527 г"/>
        </w:smartTagPr>
        <w:r w:rsidRPr="00055439">
          <w:rPr>
            <w:rFonts w:ascii="Times New Roman" w:hAnsi="Times New Roman" w:cs="Times New Roman"/>
            <w:bCs/>
            <w:sz w:val="28"/>
            <w:szCs w:val="28"/>
          </w:rPr>
          <w:t>527 г</w:t>
        </w:r>
      </w:smartTag>
      <w:r w:rsidRPr="00055439">
        <w:rPr>
          <w:rFonts w:ascii="Times New Roman" w:hAnsi="Times New Roman" w:cs="Times New Roman"/>
          <w:bCs/>
          <w:sz w:val="28"/>
          <w:szCs w:val="28"/>
        </w:rPr>
        <w:t>) образец с добавлением 2 норм стевии имеет самый наименьший объем – на 1,1% меньше контроля.</w:t>
      </w:r>
    </w:p>
    <w:p w:rsidR="00EE75B6" w:rsidRPr="00055439" w:rsidRDefault="00EE75B6" w:rsidP="00055439">
      <w:pPr>
        <w:pStyle w:val="art"/>
        <w:spacing w:before="0" w:after="0"/>
        <w:ind w:firstLine="567"/>
        <w:rPr>
          <w:rFonts w:ascii="Times New Roman" w:hAnsi="Times New Roman" w:cs="Times New Roman"/>
          <w:bCs/>
          <w:sz w:val="28"/>
          <w:szCs w:val="28"/>
        </w:rPr>
      </w:pPr>
      <w:r w:rsidRPr="00055439">
        <w:rPr>
          <w:rFonts w:ascii="Times New Roman" w:hAnsi="Times New Roman" w:cs="Times New Roman"/>
          <w:bCs/>
          <w:sz w:val="28"/>
          <w:szCs w:val="28"/>
        </w:rPr>
        <w:t xml:space="preserve">Формоустойчивость близкая к высокой </w:t>
      </w:r>
      <w:smartTag w:uri="urn:schemas-microsoft-com:office:smarttags" w:element="metricconverter">
        <w:smartTagPr>
          <w:attr w:name="ProductID" w:val="0,44 мм"/>
        </w:smartTagPr>
        <w:r w:rsidRPr="00055439">
          <w:rPr>
            <w:rFonts w:ascii="Times New Roman" w:hAnsi="Times New Roman" w:cs="Times New Roman"/>
            <w:bCs/>
            <w:sz w:val="28"/>
            <w:szCs w:val="28"/>
          </w:rPr>
          <w:t>0,44 мм</w:t>
        </w:r>
      </w:smartTag>
      <w:r w:rsidRPr="00055439">
        <w:rPr>
          <w:rFonts w:ascii="Times New Roman" w:hAnsi="Times New Roman" w:cs="Times New Roman"/>
          <w:bCs/>
          <w:sz w:val="28"/>
          <w:szCs w:val="28"/>
        </w:rPr>
        <w:t xml:space="preserve">  была у варианта с добавлением 1 нормы водной вытяжки стевии. </w:t>
      </w:r>
    </w:p>
    <w:p w:rsidR="00EE75B6" w:rsidRPr="00055439" w:rsidRDefault="00EE75B6" w:rsidP="00055439">
      <w:pPr>
        <w:pStyle w:val="art"/>
        <w:spacing w:before="0" w:after="0"/>
        <w:ind w:firstLine="567"/>
        <w:rPr>
          <w:rFonts w:ascii="Times New Roman" w:hAnsi="Times New Roman" w:cs="Times New Roman"/>
          <w:bCs/>
          <w:sz w:val="28"/>
          <w:szCs w:val="28"/>
        </w:rPr>
      </w:pPr>
      <w:r w:rsidRPr="00055439">
        <w:rPr>
          <w:rFonts w:ascii="Times New Roman" w:hAnsi="Times New Roman" w:cs="Times New Roman"/>
          <w:b/>
          <w:sz w:val="28"/>
          <w:szCs w:val="28"/>
        </w:rPr>
        <w:t xml:space="preserve"> </w:t>
      </w:r>
      <w:r w:rsidRPr="00055439">
        <w:rPr>
          <w:rFonts w:ascii="Times New Roman" w:hAnsi="Times New Roman" w:cs="Times New Roman"/>
          <w:bCs/>
          <w:sz w:val="28"/>
          <w:szCs w:val="28"/>
        </w:rPr>
        <w:t>Кислотность всех вариантов опытных образцов соответствует ГОСТу 5670-96 для хлебобулочных изделий из пшеничной муки высшего сорта. Кислотность в образцах формового и подового хлеба с добавлением 2 норм водной вытяжки стевии несколько выше контроля (на 0,3 град.) за счет избыточного количества сладких веществ,  ускоряющих сбраживание дрожжей.</w:t>
      </w:r>
    </w:p>
    <w:p w:rsidR="00EE75B6" w:rsidRPr="00055439" w:rsidRDefault="00EE75B6" w:rsidP="00055439">
      <w:pPr>
        <w:pStyle w:val="art"/>
        <w:spacing w:before="0" w:after="0"/>
        <w:ind w:firstLine="567"/>
        <w:rPr>
          <w:rFonts w:ascii="Times New Roman" w:hAnsi="Times New Roman" w:cs="Times New Roman"/>
          <w:b/>
          <w:sz w:val="28"/>
          <w:szCs w:val="28"/>
        </w:rPr>
      </w:pPr>
      <w:r w:rsidRPr="00055439">
        <w:rPr>
          <w:rFonts w:ascii="Times New Roman" w:hAnsi="Times New Roman" w:cs="Times New Roman"/>
          <w:bCs/>
          <w:sz w:val="28"/>
          <w:szCs w:val="28"/>
        </w:rPr>
        <w:t xml:space="preserve">Пористость всех образцов хлеба соответствуют ГОСТу 5669-96 для пшеничного хлеба. </w:t>
      </w:r>
      <w:r w:rsidRPr="00055439">
        <w:rPr>
          <w:rFonts w:ascii="Times New Roman" w:hAnsi="Times New Roman" w:cs="Times New Roman"/>
          <w:spacing w:val="-2"/>
          <w:sz w:val="28"/>
          <w:szCs w:val="28"/>
        </w:rPr>
        <w:t>Пористость образца с добавлением 1 нормы водной вытяжки стевии подового хлеба равна пористости контрольного образца (57%). У остальных образцов с добавлением стевии пористость на 1-2% ниже контроля.</w:t>
      </w:r>
      <w:r w:rsidRPr="00055439">
        <w:rPr>
          <w:rFonts w:ascii="Times New Roman" w:hAnsi="Times New Roman" w:cs="Times New Roman"/>
          <w:b/>
          <w:sz w:val="28"/>
          <w:szCs w:val="28"/>
        </w:rPr>
        <w:t xml:space="preserve"> </w:t>
      </w:r>
    </w:p>
    <w:p w:rsidR="00EE75B6" w:rsidRPr="00055439" w:rsidRDefault="00EE75B6" w:rsidP="00055439">
      <w:pPr>
        <w:pStyle w:val="art"/>
        <w:spacing w:before="0" w:after="0"/>
        <w:ind w:firstLine="567"/>
        <w:rPr>
          <w:rFonts w:ascii="Times New Roman" w:hAnsi="Times New Roman" w:cs="Times New Roman"/>
          <w:bCs/>
          <w:sz w:val="28"/>
          <w:szCs w:val="28"/>
        </w:rPr>
      </w:pPr>
      <w:r w:rsidRPr="00055439">
        <w:rPr>
          <w:rFonts w:ascii="Times New Roman" w:hAnsi="Times New Roman" w:cs="Times New Roman"/>
          <w:bCs/>
          <w:sz w:val="28"/>
          <w:szCs w:val="28"/>
        </w:rPr>
        <w:t>Влажность лабораторных выпечек формового хлеба из пшеничной муки высшего сорта всех вариантов с добавлением стевии и контрольного образца составляет  44,5%, что соответствует ГОСТу 21094-75 – не более 45%.</w:t>
      </w:r>
    </w:p>
    <w:p w:rsidR="00EE75B6" w:rsidRPr="00055439" w:rsidRDefault="00EE75B6" w:rsidP="00055439">
      <w:pPr>
        <w:pStyle w:val="art"/>
        <w:spacing w:before="0" w:after="0"/>
        <w:ind w:firstLine="567"/>
        <w:rPr>
          <w:rFonts w:ascii="Times New Roman" w:hAnsi="Times New Roman" w:cs="Times New Roman"/>
          <w:sz w:val="28"/>
          <w:szCs w:val="28"/>
        </w:rPr>
      </w:pPr>
      <w:r w:rsidRPr="00055439">
        <w:rPr>
          <w:rFonts w:ascii="Times New Roman" w:hAnsi="Times New Roman" w:cs="Times New Roman"/>
          <w:sz w:val="28"/>
          <w:szCs w:val="28"/>
        </w:rPr>
        <w:lastRenderedPageBreak/>
        <w:t xml:space="preserve">Результаты проведенных исследований показали, что применение водной вытяжки стевии позволяет полностью заменить сахар в хлебе с сохранением его качества. Оптимальная дозировка водной вытяжки стевии в хлебобулочные изделия с традиционным вкусом составляет 2 л на 100 кг муки, а для функциональных видов изделий 10 л на 100 кг муки. Срок хранения хлеба с добавлением стевии увеличивался до 5-7 суток. Хлеб с применением водной вытяжки стевии соответствует показателям стандарта, имеет высокий объём и формоустойчивость, эластичный пропеченный мякиш, сладковатый вкус и аромат. Внесение стевии в оптимальных дозировках повышает биотехнологические свойства дрожжей, ускоряет созревание полуфабрикатов и улучшает их качество. Разработанная рецептура хлеба с добавлением водной вытяжки стевии может использоваться минипекарнями. Изделия  функционального назначения могут быть рекомендованы для лечебно-профилактического питания людей, страдающих сахарным диабетом и избыточной массой тела [5, 7, 10, 11]. </w:t>
      </w:r>
    </w:p>
    <w:p w:rsidR="00EE75B6" w:rsidRPr="00055439" w:rsidRDefault="00EE75B6" w:rsidP="00055439">
      <w:pPr>
        <w:pStyle w:val="art"/>
        <w:spacing w:before="0" w:after="0"/>
        <w:ind w:firstLine="567"/>
        <w:rPr>
          <w:rFonts w:ascii="Times New Roman" w:hAnsi="Times New Roman" w:cs="Times New Roman"/>
          <w:sz w:val="28"/>
          <w:szCs w:val="28"/>
        </w:rPr>
      </w:pPr>
      <w:r w:rsidRPr="00055439">
        <w:rPr>
          <w:rFonts w:ascii="Times New Roman" w:hAnsi="Times New Roman" w:cs="Times New Roman"/>
          <w:sz w:val="28"/>
          <w:szCs w:val="28"/>
        </w:rPr>
        <w:t>Таким образом, можно рассчитывать, что хлеб с добавлением водной вытяжки стевии займет свое место на рынке хлебобулочных изделий, так как данный продукт обладает высокими потребительскими достоинствами и отвечает всем требованиям, предъявляемым сегодня к качеству хлеба. В листьях стевии не обнаружены токсические вещества и мутагены, они не имеют возрастных ограничений и могут успешно применяться для лечебного питания детей и взрослых, а также в технологических процессах при хлебопечении [6, 8, 9].</w:t>
      </w:r>
    </w:p>
    <w:p w:rsidR="00EE75B6" w:rsidRPr="00055439" w:rsidRDefault="00EE75B6" w:rsidP="00055439">
      <w:pPr>
        <w:pStyle w:val="art"/>
        <w:spacing w:before="0" w:after="0"/>
        <w:ind w:firstLine="567"/>
        <w:jc w:val="center"/>
        <w:rPr>
          <w:rFonts w:ascii="Times New Roman" w:hAnsi="Times New Roman" w:cs="Times New Roman"/>
          <w:b/>
          <w:sz w:val="28"/>
          <w:szCs w:val="28"/>
        </w:rPr>
      </w:pPr>
    </w:p>
    <w:p w:rsidR="00EE75B6" w:rsidRPr="006C10F8" w:rsidRDefault="006C10F8" w:rsidP="003D0355">
      <w:pPr>
        <w:pStyle w:val="art"/>
        <w:spacing w:before="0" w:after="0"/>
        <w:ind w:firstLine="0"/>
        <w:jc w:val="center"/>
        <w:rPr>
          <w:rFonts w:ascii="Times New Roman" w:hAnsi="Times New Roman" w:cs="Times New Roman"/>
          <w:b/>
          <w:sz w:val="28"/>
          <w:szCs w:val="28"/>
        </w:rPr>
      </w:pPr>
      <w:r w:rsidRPr="006C10F8">
        <w:rPr>
          <w:rFonts w:ascii="Times New Roman" w:hAnsi="Times New Roman" w:cs="Times New Roman"/>
          <w:b/>
          <w:sz w:val="28"/>
          <w:szCs w:val="28"/>
        </w:rPr>
        <w:t>Список литературы</w:t>
      </w:r>
    </w:p>
    <w:p w:rsidR="00EE75B6" w:rsidRPr="00264F8D" w:rsidRDefault="006C10F8" w:rsidP="00264F8D">
      <w:pPr>
        <w:ind w:firstLine="567"/>
        <w:jc w:val="both"/>
        <w:rPr>
          <w:sz w:val="28"/>
          <w:szCs w:val="28"/>
        </w:rPr>
      </w:pPr>
      <w:r w:rsidRPr="00264F8D">
        <w:rPr>
          <w:sz w:val="28"/>
          <w:szCs w:val="28"/>
        </w:rPr>
        <w:t xml:space="preserve">1.В. И. Жабина, Н. А. Есаулко, А. А. Кривенко, Е. С. Романенко, О. А. Гурская, М. В. Селиванова, А. И. Чернов, Е. А. Сосюра, А. Ф. Нуднова, А. А. Юхнова </w:t>
      </w:r>
      <w:hyperlink r:id="rId277" w:history="1">
        <w:r w:rsidR="00EE75B6" w:rsidRPr="00264F8D">
          <w:rPr>
            <w:rStyle w:val="aa"/>
            <w:color w:val="auto"/>
            <w:sz w:val="28"/>
            <w:szCs w:val="28"/>
            <w:u w:val="none"/>
          </w:rPr>
          <w:t>Агробиологические особенности диплоидных сортов стевии</w:t>
        </w:r>
      </w:hyperlink>
      <w:r w:rsidR="00EE75B6" w:rsidRPr="00264F8D">
        <w:rPr>
          <w:sz w:val="28"/>
          <w:szCs w:val="28"/>
        </w:rPr>
        <w:t xml:space="preserve"> / В. И. Жабина, Н. А. Есаулко, А. А. Кривенко, Е. С. Романенко, О. А. Гурская, М. В. Селиванова, А. И. Чернов, Е. А. Сосюра, А. Ф. Нуднова, А. А. Юхнова // </w:t>
      </w:r>
      <w:hyperlink r:id="rId278" w:history="1">
        <w:r w:rsidR="00EE75B6" w:rsidRPr="00264F8D">
          <w:rPr>
            <w:rStyle w:val="aa"/>
            <w:color w:val="auto"/>
            <w:sz w:val="28"/>
            <w:szCs w:val="28"/>
            <w:u w:val="none"/>
          </w:rPr>
          <w:t>Сельскохозяйственные науки и агропромышленный комплекс на рубеже веков</w:t>
        </w:r>
      </w:hyperlink>
      <w:r w:rsidR="00EE75B6" w:rsidRPr="00264F8D">
        <w:rPr>
          <w:sz w:val="28"/>
          <w:szCs w:val="28"/>
        </w:rPr>
        <w:t xml:space="preserve">. 2014. </w:t>
      </w:r>
      <w:hyperlink r:id="rId279" w:history="1">
        <w:r w:rsidR="00EE75B6" w:rsidRPr="00264F8D">
          <w:rPr>
            <w:rStyle w:val="aa"/>
            <w:color w:val="auto"/>
            <w:sz w:val="28"/>
            <w:szCs w:val="28"/>
            <w:u w:val="none"/>
          </w:rPr>
          <w:t>№ 5</w:t>
        </w:r>
      </w:hyperlink>
      <w:r w:rsidR="00EE75B6" w:rsidRPr="00264F8D">
        <w:rPr>
          <w:sz w:val="28"/>
          <w:szCs w:val="28"/>
        </w:rPr>
        <w:t>. С. 49-55.</w:t>
      </w:r>
    </w:p>
    <w:p w:rsidR="00EE75B6" w:rsidRPr="00264F8D" w:rsidRDefault="006C10F8" w:rsidP="00264F8D">
      <w:pPr>
        <w:ind w:firstLine="567"/>
        <w:jc w:val="both"/>
        <w:rPr>
          <w:sz w:val="28"/>
          <w:szCs w:val="28"/>
        </w:rPr>
      </w:pPr>
      <w:r w:rsidRPr="00264F8D">
        <w:rPr>
          <w:sz w:val="28"/>
          <w:szCs w:val="28"/>
        </w:rPr>
        <w:t xml:space="preserve">2.Е. С. Романенко, Е. А. Сосюра, А. Ф. Нуднова, Н. А. Есаулко, М. В. Селиванова, К. В. Парусова </w:t>
      </w:r>
      <w:hyperlink r:id="rId280" w:history="1">
        <w:r w:rsidR="00EE75B6" w:rsidRPr="00264F8D">
          <w:rPr>
            <w:rStyle w:val="aa"/>
            <w:color w:val="auto"/>
            <w:sz w:val="28"/>
            <w:szCs w:val="28"/>
            <w:u w:val="none"/>
          </w:rPr>
          <w:t>Антиоксидантная активность плодов унаби</w:t>
        </w:r>
      </w:hyperlink>
      <w:r w:rsidR="00EE75B6" w:rsidRPr="00264F8D">
        <w:rPr>
          <w:sz w:val="28"/>
          <w:szCs w:val="28"/>
        </w:rPr>
        <w:t xml:space="preserve"> / Е. С. Романенко, Е. А. Сосюра, А. Ф. Нуднова, Н. А. Есаулко, М. В. Селиванова, К. В. Парусова </w:t>
      </w:r>
      <w:hyperlink r:id="rId281" w:history="1">
        <w:r w:rsidR="00EE75B6" w:rsidRPr="00264F8D">
          <w:rPr>
            <w:rStyle w:val="aa"/>
            <w:color w:val="auto"/>
            <w:sz w:val="28"/>
            <w:szCs w:val="28"/>
            <w:u w:val="none"/>
          </w:rPr>
          <w:t>Пищевая промышленность</w:t>
        </w:r>
      </w:hyperlink>
      <w:r w:rsidR="00EE75B6" w:rsidRPr="00264F8D">
        <w:rPr>
          <w:sz w:val="28"/>
          <w:szCs w:val="28"/>
        </w:rPr>
        <w:t xml:space="preserve">. 2016. </w:t>
      </w:r>
      <w:hyperlink r:id="rId282" w:history="1">
        <w:r w:rsidR="00EE75B6" w:rsidRPr="00264F8D">
          <w:rPr>
            <w:rStyle w:val="aa"/>
            <w:color w:val="auto"/>
            <w:sz w:val="28"/>
            <w:szCs w:val="28"/>
            <w:u w:val="none"/>
          </w:rPr>
          <w:t>№ 9</w:t>
        </w:r>
      </w:hyperlink>
      <w:r w:rsidR="00EE75B6" w:rsidRPr="00264F8D">
        <w:rPr>
          <w:sz w:val="28"/>
          <w:szCs w:val="28"/>
        </w:rPr>
        <w:t>. С. 28-29.</w:t>
      </w:r>
    </w:p>
    <w:p w:rsidR="00EE75B6" w:rsidRPr="00264F8D" w:rsidRDefault="006C10F8" w:rsidP="00264F8D">
      <w:pPr>
        <w:ind w:firstLine="567"/>
        <w:jc w:val="both"/>
        <w:rPr>
          <w:sz w:val="28"/>
          <w:szCs w:val="28"/>
        </w:rPr>
      </w:pPr>
      <w:r w:rsidRPr="00264F8D">
        <w:rPr>
          <w:sz w:val="28"/>
          <w:szCs w:val="28"/>
        </w:rPr>
        <w:t xml:space="preserve">3. И. А. Донец, А. А. Кривенко, А. И. Войсковой, В. И. Жабина, Н. А. Есаулко </w:t>
      </w:r>
      <w:hyperlink r:id="rId283" w:history="1">
        <w:r w:rsidR="00EE75B6" w:rsidRPr="00264F8D">
          <w:rPr>
            <w:rStyle w:val="aa"/>
            <w:color w:val="auto"/>
            <w:sz w:val="28"/>
            <w:szCs w:val="28"/>
            <w:u w:val="none"/>
          </w:rPr>
          <w:t>Влияние пинцировки рассады на архитектонику и продуктивность стевии</w:t>
        </w:r>
      </w:hyperlink>
      <w:r w:rsidR="00EE75B6" w:rsidRPr="00264F8D">
        <w:rPr>
          <w:sz w:val="28"/>
          <w:szCs w:val="28"/>
        </w:rPr>
        <w:t xml:space="preserve"> / И. А. Донец, А. А. Кривенко, А. И. Войсковой, В. И. Жабина, Н. А. Есаулко // </w:t>
      </w:r>
      <w:hyperlink r:id="rId284" w:history="1">
        <w:r w:rsidR="00EE75B6" w:rsidRPr="00264F8D">
          <w:rPr>
            <w:rStyle w:val="aa"/>
            <w:color w:val="auto"/>
            <w:sz w:val="28"/>
            <w:szCs w:val="28"/>
            <w:u w:val="none"/>
          </w:rPr>
          <w:t>Сахарная свекла</w:t>
        </w:r>
      </w:hyperlink>
      <w:r w:rsidR="00EE75B6" w:rsidRPr="00264F8D">
        <w:rPr>
          <w:sz w:val="28"/>
          <w:szCs w:val="28"/>
        </w:rPr>
        <w:t xml:space="preserve">. 2008. </w:t>
      </w:r>
      <w:hyperlink r:id="rId285" w:history="1">
        <w:r w:rsidR="00EE75B6" w:rsidRPr="00264F8D">
          <w:rPr>
            <w:rStyle w:val="aa"/>
            <w:color w:val="auto"/>
            <w:sz w:val="28"/>
            <w:szCs w:val="28"/>
            <w:u w:val="none"/>
          </w:rPr>
          <w:t>№ 9</w:t>
        </w:r>
      </w:hyperlink>
      <w:r w:rsidR="00EE75B6" w:rsidRPr="00264F8D">
        <w:rPr>
          <w:sz w:val="28"/>
          <w:szCs w:val="28"/>
        </w:rPr>
        <w:t>. С. 36-39.</w:t>
      </w:r>
    </w:p>
    <w:p w:rsidR="00EE75B6" w:rsidRPr="00264F8D" w:rsidRDefault="006C10F8" w:rsidP="00264F8D">
      <w:pPr>
        <w:ind w:firstLine="567"/>
        <w:jc w:val="both"/>
        <w:rPr>
          <w:sz w:val="28"/>
          <w:szCs w:val="28"/>
        </w:rPr>
      </w:pPr>
      <w:r w:rsidRPr="00264F8D">
        <w:rPr>
          <w:sz w:val="28"/>
          <w:szCs w:val="28"/>
        </w:rPr>
        <w:t xml:space="preserve">4.А. .А. Кривенко, И. А. Донец, Г. П. Стародубцева, Н. А. Есаулко </w:t>
      </w:r>
      <w:r w:rsidR="00EE75B6" w:rsidRPr="00264F8D">
        <w:rPr>
          <w:sz w:val="28"/>
          <w:szCs w:val="28"/>
        </w:rPr>
        <w:t xml:space="preserve">Влияние пинцировки рассады на сбор сладких гликозидов у сорта стевии Рамонская сластена при разных схемах посадки на выщелоченном черноземе Центрального Предкавказья / А. А. Кривенко, И. А. Донец, Г. П. Стародубцева, Н. А. Есаулко // Современные ресурсосберегающие </w:t>
      </w:r>
      <w:r w:rsidR="00EE75B6" w:rsidRPr="00264F8D">
        <w:rPr>
          <w:sz w:val="28"/>
          <w:szCs w:val="28"/>
        </w:rPr>
        <w:lastRenderedPageBreak/>
        <w:t>инновационные технологии возделывания сельскохозяйственных культур в Северо-Кавказском Федеральном округе. 2011. С. 40-42.</w:t>
      </w:r>
    </w:p>
    <w:p w:rsidR="00EE75B6" w:rsidRPr="00264F8D" w:rsidRDefault="00EE75B6" w:rsidP="00264F8D">
      <w:pPr>
        <w:ind w:firstLine="567"/>
        <w:jc w:val="both"/>
        <w:rPr>
          <w:sz w:val="28"/>
          <w:szCs w:val="28"/>
        </w:rPr>
      </w:pPr>
      <w:r w:rsidRPr="00264F8D">
        <w:rPr>
          <w:sz w:val="28"/>
          <w:szCs w:val="28"/>
        </w:rPr>
        <w:t xml:space="preserve">Донец И. А., Жабина В. И., Есаулко Н. А. </w:t>
      </w:r>
      <w:hyperlink r:id="rId286" w:history="1">
        <w:r w:rsidRPr="00264F8D">
          <w:rPr>
            <w:rStyle w:val="aa"/>
            <w:color w:val="auto"/>
            <w:sz w:val="28"/>
            <w:szCs w:val="28"/>
            <w:u w:val="none"/>
          </w:rPr>
          <w:t>Особенности формирования урожая листостебельной массы и товарной продукции у новых сортов стевии</w:t>
        </w:r>
      </w:hyperlink>
      <w:r w:rsidRPr="00264F8D">
        <w:rPr>
          <w:sz w:val="28"/>
          <w:szCs w:val="28"/>
        </w:rPr>
        <w:t xml:space="preserve"> // </w:t>
      </w:r>
      <w:hyperlink r:id="rId287" w:history="1">
        <w:r w:rsidRPr="00264F8D">
          <w:rPr>
            <w:rStyle w:val="aa"/>
            <w:color w:val="auto"/>
            <w:sz w:val="28"/>
            <w:szCs w:val="28"/>
            <w:u w:val="none"/>
          </w:rPr>
          <w:t>Современные ресурсосберегающие инновационные технологии возделывания сельскохозяйственных культур в Северо-Кавказском федеральном округе</w:t>
        </w:r>
      </w:hyperlink>
      <w:r w:rsidRPr="00264F8D">
        <w:rPr>
          <w:sz w:val="28"/>
          <w:szCs w:val="28"/>
        </w:rPr>
        <w:t xml:space="preserve"> 77-я ежегодная научно-практическая конференция. 2013. С. 26-29.</w:t>
      </w:r>
    </w:p>
    <w:p w:rsidR="00EE75B6" w:rsidRPr="00264F8D" w:rsidRDefault="00975C5F" w:rsidP="00264F8D">
      <w:pPr>
        <w:ind w:firstLine="567"/>
        <w:jc w:val="both"/>
        <w:rPr>
          <w:sz w:val="28"/>
          <w:szCs w:val="28"/>
        </w:rPr>
      </w:pPr>
      <w:hyperlink r:id="rId288" w:history="1">
        <w:r w:rsidR="00EE75B6" w:rsidRPr="00264F8D">
          <w:rPr>
            <w:rStyle w:val="aa"/>
            <w:color w:val="auto"/>
            <w:sz w:val="28"/>
            <w:szCs w:val="28"/>
            <w:u w:val="none"/>
          </w:rPr>
          <w:t>Использование стевии для улучшения качества и удлинения сроков хранения хлебобулочных изделий</w:t>
        </w:r>
      </w:hyperlink>
      <w:r w:rsidR="00EE75B6" w:rsidRPr="00264F8D">
        <w:rPr>
          <w:sz w:val="28"/>
          <w:szCs w:val="28"/>
        </w:rPr>
        <w:t xml:space="preserve"> / Н. А. Есаулко, А. А. Кривенко, А. И. Войсковой, Г. П. Стародубцева, В. И. Жабина, И. А. Донец // </w:t>
      </w:r>
      <w:hyperlink r:id="rId289" w:history="1">
        <w:r w:rsidR="00EE75B6" w:rsidRPr="00264F8D">
          <w:rPr>
            <w:rStyle w:val="aa"/>
            <w:color w:val="auto"/>
            <w:sz w:val="28"/>
            <w:szCs w:val="28"/>
            <w:u w:val="none"/>
          </w:rPr>
          <w:t>Вестник АПК Ставрополья</w:t>
        </w:r>
      </w:hyperlink>
      <w:r w:rsidR="00EE75B6" w:rsidRPr="00264F8D">
        <w:rPr>
          <w:sz w:val="28"/>
          <w:szCs w:val="28"/>
        </w:rPr>
        <w:t xml:space="preserve">. 2011. </w:t>
      </w:r>
      <w:hyperlink r:id="rId290" w:history="1">
        <w:r w:rsidR="00EE75B6" w:rsidRPr="00264F8D">
          <w:rPr>
            <w:rStyle w:val="aa"/>
            <w:color w:val="auto"/>
            <w:sz w:val="28"/>
            <w:szCs w:val="28"/>
            <w:u w:val="none"/>
          </w:rPr>
          <w:t>№ 4 (4)</w:t>
        </w:r>
      </w:hyperlink>
      <w:r w:rsidR="00EE75B6" w:rsidRPr="00264F8D">
        <w:rPr>
          <w:sz w:val="28"/>
          <w:szCs w:val="28"/>
        </w:rPr>
        <w:t>. С. 7-10.</w:t>
      </w:r>
    </w:p>
    <w:p w:rsidR="00EE75B6" w:rsidRPr="00264F8D" w:rsidRDefault="00264F8D" w:rsidP="00264F8D">
      <w:pPr>
        <w:ind w:firstLine="567"/>
        <w:jc w:val="both"/>
        <w:rPr>
          <w:sz w:val="28"/>
          <w:szCs w:val="28"/>
        </w:rPr>
      </w:pPr>
      <w:r>
        <w:rPr>
          <w:sz w:val="28"/>
          <w:szCs w:val="28"/>
        </w:rPr>
        <w:t>5.</w:t>
      </w:r>
      <w:r w:rsidR="006C10F8" w:rsidRPr="00264F8D">
        <w:rPr>
          <w:sz w:val="28"/>
          <w:szCs w:val="28"/>
        </w:rPr>
        <w:t xml:space="preserve"> А. Есаулко, С. И. Любая, В. И. Жабина, И. А. Донец // </w:t>
      </w:r>
      <w:r w:rsidR="00EE75B6" w:rsidRPr="00264F8D">
        <w:rPr>
          <w:sz w:val="28"/>
          <w:szCs w:val="28"/>
        </w:rPr>
        <w:t xml:space="preserve"> Качество хлеба из смеси ржаной и пшеничной муки с добавлением измельченного сухого листа стевии // Н. А. Есаулко, С. И. Любая, В. И. Жабина, И. А. Донец // Рациональное использование природных ресурсов и экологическое состояние в современной Европе Сборник научных трудов по материалам международной научно-практической конференции. 2009. С. 66-68.</w:t>
      </w:r>
    </w:p>
    <w:p w:rsidR="00EE75B6" w:rsidRPr="00264F8D" w:rsidRDefault="006C10F8" w:rsidP="00264F8D">
      <w:pPr>
        <w:ind w:firstLine="567"/>
        <w:jc w:val="both"/>
        <w:rPr>
          <w:sz w:val="28"/>
          <w:szCs w:val="28"/>
        </w:rPr>
      </w:pPr>
      <w:r w:rsidRPr="00264F8D">
        <w:rPr>
          <w:sz w:val="28"/>
          <w:szCs w:val="28"/>
        </w:rPr>
        <w:t>6.</w:t>
      </w:r>
      <w:r w:rsidR="00EE75B6" w:rsidRPr="00264F8D">
        <w:rPr>
          <w:sz w:val="28"/>
          <w:szCs w:val="28"/>
        </w:rPr>
        <w:t xml:space="preserve">Кривенко А. А., Донец И. А., Есаулко Н. А. </w:t>
      </w:r>
      <w:hyperlink r:id="rId291" w:history="1">
        <w:r w:rsidR="00EE75B6" w:rsidRPr="00264F8D">
          <w:rPr>
            <w:rStyle w:val="aa"/>
            <w:color w:val="auto"/>
            <w:sz w:val="28"/>
            <w:szCs w:val="28"/>
            <w:u w:val="none"/>
          </w:rPr>
          <w:t>Особенности технологии возделывания стевии в Ставропольском крае</w:t>
        </w:r>
      </w:hyperlink>
      <w:r w:rsidR="00EE75B6" w:rsidRPr="00264F8D">
        <w:rPr>
          <w:sz w:val="28"/>
          <w:szCs w:val="28"/>
        </w:rPr>
        <w:t xml:space="preserve"> // </w:t>
      </w:r>
      <w:hyperlink r:id="rId292" w:history="1">
        <w:r w:rsidR="00EE75B6" w:rsidRPr="00264F8D">
          <w:rPr>
            <w:rStyle w:val="aa"/>
            <w:color w:val="auto"/>
            <w:sz w:val="28"/>
            <w:szCs w:val="28"/>
            <w:u w:val="none"/>
          </w:rPr>
          <w:t>Применение современных ресурсосберегающих инновационных технологий в АПК</w:t>
        </w:r>
      </w:hyperlink>
      <w:r w:rsidR="00EE75B6" w:rsidRPr="00264F8D">
        <w:rPr>
          <w:sz w:val="28"/>
          <w:szCs w:val="28"/>
        </w:rPr>
        <w:t>. 2013. С. 112-115.</w:t>
      </w:r>
    </w:p>
    <w:p w:rsidR="00EE75B6" w:rsidRPr="00264F8D" w:rsidRDefault="006C10F8" w:rsidP="00264F8D">
      <w:pPr>
        <w:ind w:firstLine="567"/>
        <w:jc w:val="both"/>
        <w:rPr>
          <w:sz w:val="28"/>
          <w:szCs w:val="28"/>
        </w:rPr>
      </w:pPr>
      <w:r w:rsidRPr="00264F8D">
        <w:rPr>
          <w:sz w:val="28"/>
          <w:szCs w:val="28"/>
        </w:rPr>
        <w:t xml:space="preserve">7. А. А. Кривенко, А. А. Кононова, Г. П. Стародубцева, Н. А. Есаулко, И. А. Донец </w:t>
      </w:r>
      <w:hyperlink r:id="rId293" w:history="1">
        <w:r w:rsidR="00EE75B6" w:rsidRPr="00264F8D">
          <w:rPr>
            <w:rStyle w:val="aa"/>
            <w:color w:val="auto"/>
            <w:sz w:val="28"/>
            <w:szCs w:val="28"/>
            <w:u w:val="none"/>
          </w:rPr>
          <w:t>Новый сорт стевии Ставропольская сластена для адаптивного земледелия Центрального Предкавказья</w:t>
        </w:r>
      </w:hyperlink>
      <w:r w:rsidR="00EE75B6" w:rsidRPr="00264F8D">
        <w:rPr>
          <w:sz w:val="28"/>
          <w:szCs w:val="28"/>
        </w:rPr>
        <w:t xml:space="preserve"> / А. А. Кривенко, А. А. Кононова, Г. П. Стародубцева, Н. А. Есаулко, И. А. Донец // </w:t>
      </w:r>
      <w:hyperlink r:id="rId294" w:history="1">
        <w:r w:rsidR="00EE75B6" w:rsidRPr="00264F8D">
          <w:rPr>
            <w:rStyle w:val="aa"/>
            <w:color w:val="auto"/>
            <w:sz w:val="28"/>
            <w:szCs w:val="28"/>
            <w:u w:val="none"/>
          </w:rPr>
          <w:t>Состояние и перспективы развития агропромышленного комплекса Северо-Кавказского Федерального округа</w:t>
        </w:r>
      </w:hyperlink>
      <w:r w:rsidR="00EE75B6" w:rsidRPr="00264F8D">
        <w:rPr>
          <w:sz w:val="28"/>
          <w:szCs w:val="28"/>
        </w:rPr>
        <w:t>. 2010. С. 24-27.</w:t>
      </w:r>
    </w:p>
    <w:p w:rsidR="00EE75B6" w:rsidRPr="00264F8D" w:rsidRDefault="006C10F8" w:rsidP="00264F8D">
      <w:pPr>
        <w:ind w:firstLine="567"/>
        <w:jc w:val="both"/>
        <w:rPr>
          <w:sz w:val="28"/>
          <w:szCs w:val="28"/>
        </w:rPr>
      </w:pPr>
      <w:r w:rsidRPr="00264F8D">
        <w:rPr>
          <w:sz w:val="28"/>
          <w:szCs w:val="28"/>
        </w:rPr>
        <w:t xml:space="preserve">8. Н. А. Есаулко, А. А. Кривенко, А. И. Войсковой, В. И. Жабина, С. И. Любая </w:t>
      </w:r>
      <w:hyperlink r:id="rId295" w:history="1">
        <w:r w:rsidR="00EE75B6" w:rsidRPr="00264F8D">
          <w:rPr>
            <w:rStyle w:val="aa"/>
            <w:color w:val="auto"/>
            <w:sz w:val="28"/>
            <w:szCs w:val="28"/>
            <w:u w:val="none"/>
          </w:rPr>
          <w:t>Применение водной вытяжки стевии для производства функциональных хлебобулочных изделий</w:t>
        </w:r>
      </w:hyperlink>
      <w:r w:rsidR="00EE75B6" w:rsidRPr="00264F8D">
        <w:rPr>
          <w:sz w:val="28"/>
          <w:szCs w:val="28"/>
        </w:rPr>
        <w:t xml:space="preserve"> / Н. А. Есаулко, А. А. Кривенко, А. И. Войсковой, В. И. Жабина, С. И. Любая // </w:t>
      </w:r>
      <w:hyperlink r:id="rId296" w:history="1">
        <w:r w:rsidR="00EE75B6" w:rsidRPr="00264F8D">
          <w:rPr>
            <w:rStyle w:val="aa"/>
            <w:color w:val="auto"/>
            <w:sz w:val="28"/>
            <w:szCs w:val="28"/>
            <w:u w:val="none"/>
          </w:rPr>
          <w:t>Состояние и перспективы развития агропромышленного комплекса южного федерального округа</w:t>
        </w:r>
      </w:hyperlink>
      <w:r w:rsidR="00EE75B6" w:rsidRPr="00264F8D">
        <w:rPr>
          <w:sz w:val="28"/>
          <w:szCs w:val="28"/>
        </w:rPr>
        <w:t xml:space="preserve"> 72-я научно-практическая конференция. 2008. С. 82-85.</w:t>
      </w:r>
    </w:p>
    <w:p w:rsidR="00EE75B6" w:rsidRPr="00264F8D" w:rsidRDefault="006C10F8" w:rsidP="00264F8D">
      <w:pPr>
        <w:ind w:firstLine="567"/>
        <w:jc w:val="both"/>
        <w:rPr>
          <w:sz w:val="28"/>
          <w:szCs w:val="28"/>
        </w:rPr>
      </w:pPr>
      <w:r w:rsidRPr="00264F8D">
        <w:rPr>
          <w:sz w:val="28"/>
          <w:szCs w:val="28"/>
        </w:rPr>
        <w:t xml:space="preserve">9. Е. С. Романенко, Е. А. Сосюра, Н. А. Есаулко, А. А. Емельянов </w:t>
      </w:r>
      <w:hyperlink r:id="rId297" w:history="1">
        <w:r w:rsidR="00EE75B6" w:rsidRPr="00264F8D">
          <w:rPr>
            <w:rStyle w:val="aa"/>
            <w:color w:val="auto"/>
            <w:sz w:val="28"/>
            <w:szCs w:val="28"/>
            <w:u w:val="none"/>
          </w:rPr>
          <w:t>Современные технологии переработки растительного сырья</w:t>
        </w:r>
      </w:hyperlink>
      <w:r w:rsidR="00EE75B6" w:rsidRPr="00264F8D">
        <w:rPr>
          <w:sz w:val="28"/>
          <w:szCs w:val="28"/>
        </w:rPr>
        <w:t xml:space="preserve"> / Е. С. Романенко, Е. А. Сосюра, Н. А. Есаулко, А. А. Емельянов // </w:t>
      </w:r>
      <w:hyperlink r:id="rId298" w:history="1">
        <w:r w:rsidR="00EE75B6" w:rsidRPr="00264F8D">
          <w:rPr>
            <w:rStyle w:val="aa"/>
            <w:color w:val="auto"/>
            <w:sz w:val="28"/>
            <w:szCs w:val="28"/>
            <w:u w:val="none"/>
          </w:rPr>
          <w:t>Современные аспекты производства и переработки сельскохозяйственной продукции</w:t>
        </w:r>
      </w:hyperlink>
      <w:r w:rsidR="00EE75B6" w:rsidRPr="00264F8D">
        <w:rPr>
          <w:sz w:val="28"/>
          <w:szCs w:val="28"/>
        </w:rPr>
        <w:t>: сб. статей по материалам III научно-практической конференции студентов, аспирантов и молодых ученых, посвященной 95-летию Кубанского государственного аграрного университета. 2017. С. 779-782.</w:t>
      </w:r>
    </w:p>
    <w:p w:rsidR="00EE75B6" w:rsidRPr="00264F8D" w:rsidRDefault="006C10F8" w:rsidP="00264F8D">
      <w:pPr>
        <w:ind w:firstLine="567"/>
        <w:jc w:val="both"/>
        <w:rPr>
          <w:sz w:val="28"/>
          <w:szCs w:val="28"/>
        </w:rPr>
      </w:pPr>
      <w:r w:rsidRPr="00264F8D">
        <w:rPr>
          <w:sz w:val="28"/>
          <w:szCs w:val="28"/>
        </w:rPr>
        <w:t xml:space="preserve">10. Е. А. Сосюра, Н. А. Есаулко, Т. И. Гугучкина, Б. В. Бурцев </w:t>
      </w:r>
      <w:hyperlink r:id="rId299" w:history="1">
        <w:r w:rsidR="00EE75B6" w:rsidRPr="00264F8D">
          <w:rPr>
            <w:rStyle w:val="aa"/>
            <w:color w:val="auto"/>
            <w:sz w:val="28"/>
            <w:szCs w:val="28"/>
            <w:u w:val="none"/>
          </w:rPr>
          <w:t>Технология получения экстрактов растительного сырья для производства напитков функционального назначения</w:t>
        </w:r>
      </w:hyperlink>
      <w:r w:rsidR="00EE75B6" w:rsidRPr="00264F8D">
        <w:rPr>
          <w:sz w:val="28"/>
          <w:szCs w:val="28"/>
        </w:rPr>
        <w:t xml:space="preserve"> / Е. А. Сосюра, Н. А. Есаулко, Т. И. Гугучкина, Б. В. Бурцев // </w:t>
      </w:r>
      <w:hyperlink r:id="rId300" w:history="1">
        <w:r w:rsidR="00EE75B6" w:rsidRPr="00264F8D">
          <w:rPr>
            <w:rStyle w:val="aa"/>
            <w:color w:val="auto"/>
            <w:sz w:val="28"/>
            <w:szCs w:val="28"/>
            <w:u w:val="none"/>
          </w:rPr>
          <w:t>Инновационное развитие аграрной науки и образования</w:t>
        </w:r>
      </w:hyperlink>
      <w:r w:rsidR="00EE75B6" w:rsidRPr="00264F8D">
        <w:rPr>
          <w:sz w:val="28"/>
          <w:szCs w:val="28"/>
        </w:rPr>
        <w:t xml:space="preserve">: сб. науч. тр. по материалам Международной науч.-практ. </w:t>
      </w:r>
      <w:r w:rsidR="00EE75B6" w:rsidRPr="00264F8D">
        <w:rPr>
          <w:sz w:val="28"/>
          <w:szCs w:val="28"/>
        </w:rPr>
        <w:lastRenderedPageBreak/>
        <w:t>конф., посвященной 90-летию чл.-корр. РАСХН, Заслуженного деятеля РСФСР и ДР, профессора М.М. Джамбулатова. 2016. С. 283-290.</w:t>
      </w:r>
    </w:p>
    <w:p w:rsidR="00EE75B6" w:rsidRPr="00264F8D" w:rsidRDefault="00EE75B6" w:rsidP="00264F8D">
      <w:pPr>
        <w:ind w:firstLine="567"/>
        <w:jc w:val="both"/>
        <w:rPr>
          <w:sz w:val="28"/>
          <w:szCs w:val="28"/>
        </w:rPr>
      </w:pPr>
      <w:r w:rsidRPr="00264F8D">
        <w:rPr>
          <w:sz w:val="28"/>
          <w:szCs w:val="28"/>
        </w:rPr>
        <w:t xml:space="preserve">Трухачев, В.И. </w:t>
      </w:r>
      <w:hyperlink r:id="rId301" w:history="1">
        <w:r w:rsidRPr="00264F8D">
          <w:rPr>
            <w:rStyle w:val="aa"/>
            <w:color w:val="auto"/>
            <w:sz w:val="28"/>
            <w:szCs w:val="28"/>
            <w:u w:val="none"/>
          </w:rPr>
          <w:t>Композиция для хлеба</w:t>
        </w:r>
      </w:hyperlink>
      <w:r w:rsidRPr="00264F8D">
        <w:rPr>
          <w:sz w:val="28"/>
          <w:szCs w:val="28"/>
        </w:rPr>
        <w:t xml:space="preserve"> / В.И. Трухачев, Г.П. Стародубцева, С.И. Любая, Н.А. Есаулко, А.А. Кривенко, В.Н. Задорожная // Патент на изобретение RUS 2420068 01.02.2010.</w:t>
      </w:r>
    </w:p>
    <w:p w:rsidR="00EE75B6" w:rsidRPr="00264F8D" w:rsidRDefault="003463C9" w:rsidP="00264F8D">
      <w:pPr>
        <w:ind w:firstLine="567"/>
        <w:jc w:val="both"/>
        <w:rPr>
          <w:sz w:val="28"/>
          <w:szCs w:val="28"/>
        </w:rPr>
      </w:pPr>
      <w:r w:rsidRPr="00264F8D">
        <w:rPr>
          <w:sz w:val="28"/>
          <w:szCs w:val="28"/>
        </w:rPr>
        <w:t>11.В</w:t>
      </w:r>
      <w:r w:rsidR="006C10F8" w:rsidRPr="00264F8D">
        <w:rPr>
          <w:sz w:val="28"/>
          <w:szCs w:val="28"/>
        </w:rPr>
        <w:t xml:space="preserve">. И. Жабина, Н. А. Есаулко, В. В. Болотов, Ю. И. Золоторева </w:t>
      </w:r>
      <w:r w:rsidR="00EE75B6" w:rsidRPr="00264F8D">
        <w:rPr>
          <w:sz w:val="28"/>
          <w:szCs w:val="28"/>
        </w:rPr>
        <w:t>Хозяйственно-биологические особенности стевии сорта ставропольская сластена в условиях опытной станции СтГАУ / В. И. Жабина, Н. А. Есаулко, В. В. Болотов, Ю. И. Золоторева // Образование. Наука. Производство – 2009. 2009. С. 54-57.</w:t>
      </w:r>
    </w:p>
    <w:p w:rsidR="00CB18C4" w:rsidRPr="00055439" w:rsidRDefault="00CB18C4" w:rsidP="00055439">
      <w:pPr>
        <w:jc w:val="both"/>
        <w:rPr>
          <w:spacing w:val="-20"/>
          <w:sz w:val="28"/>
          <w:szCs w:val="28"/>
        </w:rPr>
      </w:pPr>
    </w:p>
    <w:p w:rsidR="00264F8D" w:rsidRPr="00AD0F6D" w:rsidRDefault="00264F8D" w:rsidP="003D7BA8">
      <w:pPr>
        <w:rPr>
          <w:b/>
          <w:sz w:val="28"/>
          <w:szCs w:val="28"/>
        </w:rPr>
      </w:pPr>
    </w:p>
    <w:p w:rsidR="003D7BA8" w:rsidRDefault="003D7BA8" w:rsidP="003D7BA8">
      <w:pPr>
        <w:rPr>
          <w:b/>
          <w:sz w:val="28"/>
          <w:szCs w:val="28"/>
        </w:rPr>
      </w:pPr>
      <w:r>
        <w:rPr>
          <w:b/>
          <w:sz w:val="28"/>
          <w:szCs w:val="28"/>
        </w:rPr>
        <w:t>УДК 631.51</w:t>
      </w:r>
    </w:p>
    <w:p w:rsidR="003D7BA8" w:rsidRDefault="003D7BA8" w:rsidP="003D7BA8">
      <w:pPr>
        <w:jc w:val="center"/>
        <w:rPr>
          <w:b/>
          <w:sz w:val="28"/>
          <w:szCs w:val="28"/>
        </w:rPr>
      </w:pPr>
      <w:r>
        <w:rPr>
          <w:b/>
          <w:sz w:val="28"/>
          <w:szCs w:val="28"/>
        </w:rPr>
        <w:t xml:space="preserve">ВОЗДЕЛЫВАНИЕ КУКУРУЗЫ НА ЗЕРНО В ЗОНЕ ОБЫКНОВЕННЫХ ЧЕРНОЗЁМОВ  </w:t>
      </w:r>
    </w:p>
    <w:p w:rsidR="00FA055C" w:rsidRDefault="00FA055C" w:rsidP="00FA055C">
      <w:pPr>
        <w:jc w:val="center"/>
        <w:rPr>
          <w:i/>
          <w:sz w:val="28"/>
          <w:szCs w:val="28"/>
        </w:rPr>
      </w:pPr>
    </w:p>
    <w:p w:rsidR="003D7BA8" w:rsidRPr="009B2F03" w:rsidRDefault="003D7BA8" w:rsidP="00FA055C">
      <w:pPr>
        <w:jc w:val="center"/>
        <w:rPr>
          <w:b/>
          <w:sz w:val="28"/>
          <w:szCs w:val="28"/>
        </w:rPr>
      </w:pPr>
      <w:r w:rsidRPr="009B2F03">
        <w:rPr>
          <w:b/>
          <w:sz w:val="28"/>
          <w:szCs w:val="28"/>
        </w:rPr>
        <w:t>Калиничев Р. С.</w:t>
      </w:r>
      <w:r w:rsidR="0047233A" w:rsidRPr="009B2F03">
        <w:rPr>
          <w:b/>
          <w:sz w:val="28"/>
          <w:szCs w:val="28"/>
        </w:rPr>
        <w:t xml:space="preserve"> – </w:t>
      </w:r>
      <w:r w:rsidRPr="009B2F03">
        <w:rPr>
          <w:b/>
          <w:sz w:val="28"/>
          <w:szCs w:val="28"/>
        </w:rPr>
        <w:t>магистрант</w:t>
      </w:r>
    </w:p>
    <w:p w:rsidR="00FA055C" w:rsidRPr="009B2F03" w:rsidRDefault="003D7BA8" w:rsidP="00FA055C">
      <w:pPr>
        <w:jc w:val="center"/>
        <w:rPr>
          <w:b/>
          <w:sz w:val="28"/>
          <w:szCs w:val="28"/>
        </w:rPr>
      </w:pPr>
      <w:r w:rsidRPr="009B2F03">
        <w:rPr>
          <w:b/>
          <w:sz w:val="28"/>
          <w:szCs w:val="28"/>
        </w:rPr>
        <w:t>Волгоградский государственный</w:t>
      </w:r>
      <w:r w:rsidR="00FA055C" w:rsidRPr="009B2F03">
        <w:rPr>
          <w:b/>
          <w:sz w:val="28"/>
          <w:szCs w:val="28"/>
        </w:rPr>
        <w:t xml:space="preserve"> </w:t>
      </w:r>
      <w:r w:rsidRPr="009B2F03">
        <w:rPr>
          <w:b/>
          <w:sz w:val="28"/>
          <w:szCs w:val="28"/>
        </w:rPr>
        <w:t xml:space="preserve">аграрный университет, </w:t>
      </w:r>
    </w:p>
    <w:p w:rsidR="003D7BA8" w:rsidRPr="009B2F03" w:rsidRDefault="003D7BA8" w:rsidP="00FA055C">
      <w:pPr>
        <w:jc w:val="center"/>
        <w:rPr>
          <w:b/>
          <w:sz w:val="28"/>
          <w:szCs w:val="28"/>
        </w:rPr>
      </w:pPr>
      <w:r w:rsidRPr="009B2F03">
        <w:rPr>
          <w:b/>
          <w:sz w:val="28"/>
          <w:szCs w:val="28"/>
        </w:rPr>
        <w:t>г. Волгоград</w:t>
      </w:r>
    </w:p>
    <w:p w:rsidR="009167ED" w:rsidRPr="0047233A" w:rsidRDefault="009167ED" w:rsidP="00FA055C">
      <w:pPr>
        <w:jc w:val="center"/>
        <w:rPr>
          <w:b/>
          <w:i/>
          <w:sz w:val="28"/>
          <w:szCs w:val="28"/>
        </w:rPr>
      </w:pPr>
    </w:p>
    <w:p w:rsidR="003D7BA8" w:rsidRDefault="003D7BA8" w:rsidP="003D7BA8">
      <w:pPr>
        <w:widowControl w:val="0"/>
        <w:ind w:firstLine="454"/>
        <w:jc w:val="both"/>
        <w:rPr>
          <w:sz w:val="28"/>
          <w:szCs w:val="28"/>
        </w:rPr>
      </w:pPr>
      <w:r>
        <w:rPr>
          <w:b/>
          <w:sz w:val="28"/>
          <w:szCs w:val="28"/>
        </w:rPr>
        <w:t xml:space="preserve"> Аннотация. </w:t>
      </w:r>
      <w:r>
        <w:rPr>
          <w:sz w:val="28"/>
          <w:szCs w:val="28"/>
        </w:rPr>
        <w:t>В статье</w:t>
      </w:r>
      <w:r>
        <w:rPr>
          <w:b/>
          <w:sz w:val="28"/>
          <w:szCs w:val="28"/>
        </w:rPr>
        <w:t xml:space="preserve"> </w:t>
      </w:r>
      <w:r>
        <w:rPr>
          <w:sz w:val="28"/>
          <w:szCs w:val="28"/>
        </w:rPr>
        <w:t xml:space="preserve">приводятся данные по возделыванию кукурузы на зерно в зависимости от гибридов различных групп спелости и применения биопрепаратов. Установлена  высокая эффективность </w:t>
      </w:r>
      <w:r>
        <w:rPr>
          <w:spacing w:val="1"/>
          <w:sz w:val="28"/>
        </w:rPr>
        <w:t>от применения предпосевной обработки семян и двух листовых подкормок биопрепаратом</w:t>
      </w:r>
      <w:r>
        <w:rPr>
          <w:sz w:val="28"/>
          <w:szCs w:val="28"/>
        </w:rPr>
        <w:t xml:space="preserve"> Байкал ЭМ-1 при возделывании позднеспелого гибрида Футурикс.</w:t>
      </w:r>
    </w:p>
    <w:p w:rsidR="003D7BA8" w:rsidRDefault="003D7BA8" w:rsidP="003D7BA8">
      <w:pPr>
        <w:widowControl w:val="0"/>
        <w:ind w:firstLine="454"/>
        <w:jc w:val="both"/>
        <w:rPr>
          <w:b/>
          <w:sz w:val="28"/>
          <w:szCs w:val="28"/>
        </w:rPr>
      </w:pPr>
      <w:r>
        <w:rPr>
          <w:b/>
          <w:sz w:val="28"/>
          <w:szCs w:val="28"/>
        </w:rPr>
        <w:t xml:space="preserve">Ключевые слова: </w:t>
      </w:r>
      <w:r>
        <w:rPr>
          <w:sz w:val="28"/>
          <w:szCs w:val="28"/>
        </w:rPr>
        <w:t>кукуруза, гибриды разных групп спелости, биопрепараты.</w:t>
      </w:r>
    </w:p>
    <w:p w:rsidR="0047233A" w:rsidRPr="00C4383F" w:rsidRDefault="0047233A" w:rsidP="003D0355">
      <w:pPr>
        <w:ind w:firstLine="454"/>
        <w:jc w:val="both"/>
        <w:rPr>
          <w:b/>
        </w:rPr>
      </w:pPr>
    </w:p>
    <w:p w:rsidR="003D7BA8" w:rsidRDefault="003D0355" w:rsidP="003D0355">
      <w:pPr>
        <w:ind w:firstLine="454"/>
        <w:jc w:val="both"/>
        <w:rPr>
          <w:rFonts w:eastAsiaTheme="minorHAnsi"/>
          <w:i/>
          <w:sz w:val="28"/>
          <w:szCs w:val="28"/>
          <w:lang w:val="en-US" w:eastAsia="en-US"/>
        </w:rPr>
      </w:pPr>
      <w:r w:rsidRPr="0047233A">
        <w:rPr>
          <w:b/>
          <w:i/>
          <w:sz w:val="28"/>
          <w:szCs w:val="28"/>
          <w:lang w:val="en-US"/>
        </w:rPr>
        <w:t>Abstract.</w:t>
      </w:r>
      <w:r w:rsidR="003D7BA8">
        <w:rPr>
          <w:i/>
          <w:sz w:val="28"/>
          <w:szCs w:val="28"/>
          <w:lang w:val="en-US"/>
        </w:rPr>
        <w:t>The article presents data on the cultivation of corn for grain, depending on the hybrids of different groups of ripeness and the use of biological products. The high efficiency of the use of presowing seed treatment and two foliar application of the biopreparation Baikal EM-1 in the cultivation of late-ripening hybrid Futurix.</w:t>
      </w:r>
    </w:p>
    <w:p w:rsidR="003D7BA8" w:rsidRDefault="003D7BA8" w:rsidP="003D7BA8">
      <w:pPr>
        <w:widowControl w:val="0"/>
        <w:ind w:firstLine="454"/>
        <w:jc w:val="both"/>
        <w:rPr>
          <w:i/>
          <w:sz w:val="28"/>
          <w:szCs w:val="28"/>
          <w:lang w:val="en-US"/>
        </w:rPr>
      </w:pPr>
      <w:r>
        <w:rPr>
          <w:b/>
          <w:i/>
          <w:sz w:val="28"/>
          <w:szCs w:val="28"/>
          <w:lang w:val="en-US"/>
        </w:rPr>
        <w:t>Key words</w:t>
      </w:r>
      <w:r>
        <w:rPr>
          <w:i/>
          <w:sz w:val="28"/>
          <w:szCs w:val="28"/>
          <w:lang w:val="en-US"/>
        </w:rPr>
        <w:t>: corn, hybrids of different ripeness groups, biological products.</w:t>
      </w:r>
    </w:p>
    <w:p w:rsidR="003D7BA8" w:rsidRDefault="003D7BA8" w:rsidP="003D7BA8">
      <w:pPr>
        <w:widowControl w:val="0"/>
        <w:ind w:firstLine="454"/>
        <w:jc w:val="both"/>
        <w:rPr>
          <w:sz w:val="28"/>
          <w:szCs w:val="28"/>
          <w:lang w:val="en-US"/>
        </w:rPr>
      </w:pPr>
    </w:p>
    <w:p w:rsidR="003D7BA8" w:rsidRDefault="003D7BA8" w:rsidP="0047233A">
      <w:pPr>
        <w:widowControl w:val="0"/>
        <w:ind w:firstLine="567"/>
        <w:jc w:val="both"/>
        <w:rPr>
          <w:spacing w:val="1"/>
          <w:sz w:val="28"/>
          <w:szCs w:val="20"/>
        </w:rPr>
      </w:pPr>
      <w:r>
        <w:rPr>
          <w:spacing w:val="1"/>
          <w:sz w:val="28"/>
          <w:szCs w:val="20"/>
        </w:rPr>
        <w:t xml:space="preserve">Одним из перспективных вариантов увеличения продуктивности зернового гектара является введение в производство кукурузы на зерно,  в связи с тем, что кукуруза обладает высоким потенциалом урожайности  в сравнении с другими зерновыми культурами, а также положительным предшественником для яровых хлебов, и прекрасным восстановителем плодородия почвы [1, 2, 3]. </w:t>
      </w:r>
    </w:p>
    <w:p w:rsidR="003D7BA8" w:rsidRDefault="003D7BA8" w:rsidP="0047233A">
      <w:pPr>
        <w:widowControl w:val="0"/>
        <w:ind w:firstLine="567"/>
        <w:jc w:val="both"/>
        <w:rPr>
          <w:spacing w:val="1"/>
          <w:sz w:val="28"/>
          <w:szCs w:val="20"/>
        </w:rPr>
      </w:pPr>
      <w:r>
        <w:rPr>
          <w:spacing w:val="1"/>
          <w:sz w:val="28"/>
          <w:szCs w:val="20"/>
        </w:rPr>
        <w:t xml:space="preserve">Кукуруза, как правило, не боится ранневесенней засухи и  эффективно потребляет весеннюю влагу почвы. В июле кукуруза начинает усиленно расти и потреблять большое количество влаги, используя ее за счет июльских дождей, которые для колосовых культур уже совершенно </w:t>
      </w:r>
      <w:r>
        <w:rPr>
          <w:spacing w:val="1"/>
          <w:sz w:val="28"/>
          <w:szCs w:val="20"/>
        </w:rPr>
        <w:lastRenderedPageBreak/>
        <w:t>бесполезны, кроме этого, кукуруза может использовать осадки августа, которые в Нижнем Поволжье довольно постоянны – именно в этом заключается главное преимущество кукурузы перед другими зерновыми культурами [5, 6].</w:t>
      </w:r>
    </w:p>
    <w:p w:rsidR="003D7BA8" w:rsidRDefault="003D7BA8" w:rsidP="0047233A">
      <w:pPr>
        <w:ind w:firstLine="567"/>
        <w:jc w:val="both"/>
        <w:rPr>
          <w:spacing w:val="1"/>
          <w:sz w:val="28"/>
          <w:szCs w:val="20"/>
        </w:rPr>
      </w:pPr>
      <w:r>
        <w:rPr>
          <w:spacing w:val="1"/>
          <w:sz w:val="28"/>
          <w:szCs w:val="20"/>
        </w:rPr>
        <w:t>Кукуруза является засухоустойчивой культурой еще и в том плане, что весьма экономично расходует почвенную влагу – на образование единицы сухого вещества она тратит в два раза меньше воды, чем ячмень и пшеница.</w:t>
      </w:r>
    </w:p>
    <w:p w:rsidR="003D7BA8" w:rsidRDefault="003D7BA8" w:rsidP="0047233A">
      <w:pPr>
        <w:widowControl w:val="0"/>
        <w:ind w:firstLine="454"/>
        <w:jc w:val="both"/>
        <w:rPr>
          <w:spacing w:val="1"/>
          <w:sz w:val="28"/>
          <w:szCs w:val="20"/>
        </w:rPr>
      </w:pPr>
      <w:r>
        <w:rPr>
          <w:spacing w:val="1"/>
          <w:sz w:val="28"/>
          <w:szCs w:val="20"/>
        </w:rPr>
        <w:t>В последние 5 лет в среднем за 2013-2018 годы посевная площадь посевов кукурузы на зерно в Волгоградской области составила 66158   гектаров, урожайность 46,5 ц/га [7].</w:t>
      </w:r>
    </w:p>
    <w:p w:rsidR="003D7BA8" w:rsidRDefault="003D7BA8" w:rsidP="0047233A">
      <w:pPr>
        <w:widowControl w:val="0"/>
        <w:ind w:firstLine="567"/>
        <w:jc w:val="both"/>
        <w:rPr>
          <w:rFonts w:eastAsiaTheme="minorHAnsi"/>
          <w:sz w:val="28"/>
          <w:szCs w:val="28"/>
          <w:lang w:eastAsia="en-US"/>
        </w:rPr>
      </w:pPr>
      <w:r>
        <w:rPr>
          <w:sz w:val="28"/>
          <w:szCs w:val="28"/>
        </w:rPr>
        <w:t xml:space="preserve">Для оптимизации зональных технологий возделывания кукурузы важно  знать региональные особенности проявления изменений климата, особенно тех метеорологических факторов, которые в наибольшей степени влияют на формирование урожая зерна [4].  </w:t>
      </w:r>
    </w:p>
    <w:p w:rsidR="003D7BA8" w:rsidRDefault="003D7BA8" w:rsidP="0047233A">
      <w:pPr>
        <w:widowControl w:val="0"/>
        <w:ind w:firstLine="567"/>
        <w:jc w:val="both"/>
        <w:rPr>
          <w:sz w:val="28"/>
          <w:szCs w:val="28"/>
        </w:rPr>
      </w:pPr>
      <w:r>
        <w:rPr>
          <w:sz w:val="28"/>
          <w:szCs w:val="28"/>
        </w:rPr>
        <w:t xml:space="preserve"> Изменения климатических показателей требуют корректировки сроков сева, гибридного состава посевов, совершенствования системы обработки почвы [8].  </w:t>
      </w:r>
    </w:p>
    <w:p w:rsidR="003D7BA8" w:rsidRDefault="003D7BA8" w:rsidP="0047233A">
      <w:pPr>
        <w:widowControl w:val="0"/>
        <w:ind w:firstLine="567"/>
        <w:jc w:val="both"/>
        <w:rPr>
          <w:sz w:val="28"/>
          <w:szCs w:val="28"/>
        </w:rPr>
      </w:pPr>
      <w:r>
        <w:rPr>
          <w:sz w:val="28"/>
          <w:szCs w:val="28"/>
        </w:rPr>
        <w:t>Полевые опыты проводились в производственных условиях СПК «Староаннинский» Новоаннинского района Волгоградской области. Почвы опытного участка представлены черноземом обыкновенным тяжелосуглинистым. Содержание гумуса в пахотном горизонте находится в пределах 4,6 -4,8 %.</w:t>
      </w:r>
    </w:p>
    <w:p w:rsidR="003D7BA8" w:rsidRDefault="003D7BA8" w:rsidP="0047233A">
      <w:pPr>
        <w:widowControl w:val="0"/>
        <w:ind w:firstLine="567"/>
        <w:jc w:val="both"/>
        <w:rPr>
          <w:sz w:val="28"/>
          <w:szCs w:val="28"/>
        </w:rPr>
      </w:pPr>
      <w:r>
        <w:rPr>
          <w:sz w:val="28"/>
          <w:szCs w:val="28"/>
        </w:rPr>
        <w:t xml:space="preserve">В полевых опытах в качестве объектов исследования использовали гибриды разной скороспелости французской селекции: раннеспелый  Ирондель ФАО 210, среднеранний Птерокс ФАО 240, среднеспелый Микси ФАО 280 и среднепоздний гибрид  Футурикс ФАО 360. </w:t>
      </w:r>
    </w:p>
    <w:p w:rsidR="003D7BA8" w:rsidRDefault="003D7BA8" w:rsidP="0047233A">
      <w:pPr>
        <w:widowControl w:val="0"/>
        <w:ind w:firstLine="567"/>
        <w:jc w:val="both"/>
        <w:rPr>
          <w:sz w:val="28"/>
          <w:szCs w:val="28"/>
        </w:rPr>
      </w:pPr>
      <w:r>
        <w:rPr>
          <w:sz w:val="28"/>
          <w:szCs w:val="28"/>
        </w:rPr>
        <w:t>В полевом опыте в схему включались варианты по изучению влияния предпосевной обработки семян биопрепаратами на рост, развитие и урожайность кукурузы. Схема опыта включала четыре варианта: 1 -контроль (намачивание семян водой); 2 - обработка Азотовитом (А); 3 обработка Бактофосфин (В); 4 - обработка Байкал ЭМ-1.</w:t>
      </w:r>
    </w:p>
    <w:p w:rsidR="003D7BA8" w:rsidRDefault="003D7BA8" w:rsidP="0047233A">
      <w:pPr>
        <w:widowControl w:val="0"/>
        <w:ind w:firstLine="567"/>
        <w:jc w:val="both"/>
        <w:rPr>
          <w:spacing w:val="1"/>
          <w:sz w:val="28"/>
          <w:szCs w:val="22"/>
        </w:rPr>
      </w:pPr>
      <w:r>
        <w:rPr>
          <w:spacing w:val="1"/>
          <w:sz w:val="28"/>
        </w:rPr>
        <w:t xml:space="preserve">Фактическая урожайность кукурузы, которая </w:t>
      </w:r>
      <w:r>
        <w:rPr>
          <w:sz w:val="28"/>
          <w:szCs w:val="28"/>
        </w:rPr>
        <w:t xml:space="preserve">в СПК «Староаннинский»  </w:t>
      </w:r>
      <w:r>
        <w:rPr>
          <w:spacing w:val="1"/>
          <w:sz w:val="28"/>
        </w:rPr>
        <w:t xml:space="preserve"> определялась прямым комбайнированием комбайном Дон 1500 Б со специальной жаткой для уборки кукурузы зависела, как от возделываемого гибрида, так и от применения биопрепаратов.</w:t>
      </w:r>
    </w:p>
    <w:p w:rsidR="003D7BA8" w:rsidRDefault="003D7BA8" w:rsidP="0047233A">
      <w:pPr>
        <w:widowControl w:val="0"/>
        <w:ind w:firstLine="567"/>
        <w:jc w:val="both"/>
        <w:rPr>
          <w:sz w:val="28"/>
          <w:szCs w:val="28"/>
        </w:rPr>
      </w:pPr>
      <w:r>
        <w:rPr>
          <w:spacing w:val="1"/>
          <w:sz w:val="28"/>
        </w:rPr>
        <w:t xml:space="preserve">Фактическая урожайность кукурузы изменялась от 5,38 т/га на варианте со среднеспелым гибридом Микси и без применения биопрепаратов до 6,97 т/га на варианте с позднеспелым гибридом Футурикс и при применении предпосевной обработки семян и двухлистовых подкормок биопрепаратом  </w:t>
      </w:r>
      <w:r>
        <w:rPr>
          <w:sz w:val="28"/>
          <w:szCs w:val="28"/>
        </w:rPr>
        <w:t>Байкал ЭМ-1.</w:t>
      </w:r>
    </w:p>
    <w:p w:rsidR="003D7BA8" w:rsidRDefault="003D7BA8" w:rsidP="0047233A">
      <w:pPr>
        <w:widowControl w:val="0"/>
        <w:ind w:firstLine="567"/>
        <w:jc w:val="both"/>
        <w:rPr>
          <w:sz w:val="28"/>
          <w:szCs w:val="28"/>
        </w:rPr>
      </w:pPr>
      <w:r>
        <w:rPr>
          <w:sz w:val="28"/>
          <w:szCs w:val="28"/>
        </w:rPr>
        <w:t>У раннеспелого гибрида</w:t>
      </w:r>
      <w:r>
        <w:rPr>
          <w:spacing w:val="1"/>
          <w:sz w:val="28"/>
        </w:rPr>
        <w:t xml:space="preserve"> Ирондель ФАО 210 фактическая урожайность кукурузы изменялась от 5,38 т/га на варианте без применения биопрепаратов до 6,10 т/га на варианте при применении предпосевной обработки семян и двух листовых подкормок биопрепаратом  </w:t>
      </w:r>
      <w:r>
        <w:rPr>
          <w:sz w:val="28"/>
          <w:szCs w:val="28"/>
        </w:rPr>
        <w:t>Байкал ЭМ-1.</w:t>
      </w:r>
    </w:p>
    <w:p w:rsidR="003D7BA8" w:rsidRDefault="003D7BA8" w:rsidP="0047233A">
      <w:pPr>
        <w:widowControl w:val="0"/>
        <w:ind w:firstLine="567"/>
        <w:jc w:val="both"/>
        <w:rPr>
          <w:sz w:val="28"/>
          <w:szCs w:val="28"/>
        </w:rPr>
      </w:pPr>
      <w:r>
        <w:rPr>
          <w:sz w:val="28"/>
          <w:szCs w:val="28"/>
        </w:rPr>
        <w:t>У среднераннего гибрида</w:t>
      </w:r>
      <w:r>
        <w:rPr>
          <w:spacing w:val="1"/>
          <w:sz w:val="28"/>
        </w:rPr>
        <w:t xml:space="preserve"> </w:t>
      </w:r>
      <w:r>
        <w:rPr>
          <w:sz w:val="28"/>
          <w:szCs w:val="28"/>
        </w:rPr>
        <w:t>Птерокс ФАО 240</w:t>
      </w:r>
      <w:r>
        <w:rPr>
          <w:spacing w:val="1"/>
          <w:sz w:val="28"/>
        </w:rPr>
        <w:t xml:space="preserve">  фактическая урожайность </w:t>
      </w:r>
      <w:r>
        <w:rPr>
          <w:spacing w:val="1"/>
          <w:sz w:val="28"/>
        </w:rPr>
        <w:lastRenderedPageBreak/>
        <w:t>кукурузы в среднем изменялась от 5,74 т/га на варианте без применения биопрепаратов до 6,39 т/га на вариантах при применении предпосевной обработки семян и двух листовых подкормок</w:t>
      </w:r>
      <w:r>
        <w:rPr>
          <w:sz w:val="28"/>
          <w:szCs w:val="28"/>
        </w:rPr>
        <w:t xml:space="preserve"> </w:t>
      </w:r>
      <w:r>
        <w:rPr>
          <w:spacing w:val="1"/>
          <w:sz w:val="28"/>
        </w:rPr>
        <w:t xml:space="preserve">биопрепаратом  </w:t>
      </w:r>
      <w:r>
        <w:rPr>
          <w:sz w:val="28"/>
          <w:szCs w:val="28"/>
        </w:rPr>
        <w:t>Байкал ЭМ-1.</w:t>
      </w:r>
    </w:p>
    <w:p w:rsidR="003D7BA8" w:rsidRDefault="003D7BA8" w:rsidP="0047233A">
      <w:pPr>
        <w:widowControl w:val="0"/>
        <w:ind w:firstLine="567"/>
        <w:jc w:val="both"/>
        <w:rPr>
          <w:sz w:val="28"/>
          <w:szCs w:val="28"/>
        </w:rPr>
      </w:pPr>
      <w:r>
        <w:rPr>
          <w:sz w:val="28"/>
          <w:szCs w:val="28"/>
        </w:rPr>
        <w:t>У среднеспелого гибрида</w:t>
      </w:r>
      <w:r>
        <w:rPr>
          <w:spacing w:val="1"/>
          <w:sz w:val="28"/>
        </w:rPr>
        <w:t xml:space="preserve"> </w:t>
      </w:r>
      <w:r>
        <w:rPr>
          <w:sz w:val="28"/>
          <w:szCs w:val="28"/>
        </w:rPr>
        <w:t>Микси ФАО 280</w:t>
      </w:r>
      <w:r>
        <w:rPr>
          <w:spacing w:val="1"/>
          <w:sz w:val="28"/>
        </w:rPr>
        <w:t xml:space="preserve"> фактическая урожайность кукурузы в среднем изменялась от 5,95 т/га на варианте без применения биопрепаратов до 6,58 т/га на вариантах при применении предпосевной обработки семян и двух листовых подкормок биопрепаратом  </w:t>
      </w:r>
      <w:r>
        <w:rPr>
          <w:sz w:val="28"/>
          <w:szCs w:val="28"/>
        </w:rPr>
        <w:t>Байкал ЭМ-1.</w:t>
      </w:r>
    </w:p>
    <w:p w:rsidR="003D7BA8" w:rsidRDefault="003D7BA8" w:rsidP="0047233A">
      <w:pPr>
        <w:widowControl w:val="0"/>
        <w:ind w:firstLine="567"/>
        <w:jc w:val="both"/>
        <w:rPr>
          <w:sz w:val="28"/>
          <w:szCs w:val="28"/>
        </w:rPr>
      </w:pPr>
      <w:r>
        <w:rPr>
          <w:sz w:val="28"/>
          <w:szCs w:val="28"/>
        </w:rPr>
        <w:t xml:space="preserve">У позднеспелого гибрида Футурикс ФАО 360 </w:t>
      </w:r>
      <w:r>
        <w:rPr>
          <w:spacing w:val="1"/>
          <w:sz w:val="28"/>
        </w:rPr>
        <w:t xml:space="preserve">фактическая урожайность кукурузы в среднем изменялась от 6,21 т/га на варианте без применения биопрепаратов до 6,97 т/га на вариантах при применении предпосевной обработки семян и двух листовых подкормок биопрепаратом  </w:t>
      </w:r>
      <w:r>
        <w:rPr>
          <w:sz w:val="28"/>
          <w:szCs w:val="28"/>
        </w:rPr>
        <w:t>Байкал ЭМ-1.</w:t>
      </w:r>
    </w:p>
    <w:p w:rsidR="003D7BA8" w:rsidRDefault="003D7BA8" w:rsidP="0047233A">
      <w:pPr>
        <w:widowControl w:val="0"/>
        <w:ind w:firstLine="567"/>
        <w:jc w:val="both"/>
        <w:rPr>
          <w:sz w:val="28"/>
          <w:szCs w:val="28"/>
        </w:rPr>
      </w:pPr>
      <w:r>
        <w:rPr>
          <w:sz w:val="28"/>
          <w:szCs w:val="28"/>
        </w:rPr>
        <w:t>В результате по фактору А наименьшая урожайность кукурузы формировалась при возделывании раннеспелого гибрида Ирондель ФАО 210, затем при возделывании среднераннего гибрида Птерокс ФАО 240, далее при возделывании среднеспелого гибрида Микси ФАО 280, а максимальная урожайность формировалась при возделывании позднеспелого гибрида  Футурикс ФАО 280.</w:t>
      </w:r>
    </w:p>
    <w:p w:rsidR="003D7BA8" w:rsidRDefault="003D7BA8" w:rsidP="0047233A">
      <w:pPr>
        <w:widowControl w:val="0"/>
        <w:ind w:firstLine="567"/>
        <w:jc w:val="both"/>
        <w:rPr>
          <w:sz w:val="28"/>
          <w:szCs w:val="28"/>
        </w:rPr>
      </w:pPr>
      <w:r>
        <w:rPr>
          <w:sz w:val="28"/>
          <w:szCs w:val="28"/>
        </w:rPr>
        <w:t xml:space="preserve">По фактору В наименьшая урожайность кукурузы формировалась при возделывании  гибридов кукурузы без применения биопрепаратов, затем при возделывании гибридов кукурузы </w:t>
      </w:r>
      <w:r>
        <w:rPr>
          <w:spacing w:val="1"/>
          <w:sz w:val="28"/>
        </w:rPr>
        <w:t xml:space="preserve">при применении предпосевной обработки семян и двух листовых подкормок биопрепаратом </w:t>
      </w:r>
      <w:r>
        <w:rPr>
          <w:sz w:val="28"/>
          <w:szCs w:val="28"/>
        </w:rPr>
        <w:t xml:space="preserve">Бактофосфин, далее при возделывании гибридов кукурузы </w:t>
      </w:r>
      <w:r>
        <w:rPr>
          <w:spacing w:val="1"/>
          <w:sz w:val="28"/>
        </w:rPr>
        <w:t>при применении предпосевной обработки семян и двух листовых подкормок биопрепаратом Азотовит,</w:t>
      </w:r>
      <w:r>
        <w:rPr>
          <w:sz w:val="28"/>
          <w:szCs w:val="28"/>
        </w:rPr>
        <w:t xml:space="preserve"> а  наибольшаяурожайность гибридов кукурузы формировалась </w:t>
      </w:r>
      <w:r>
        <w:rPr>
          <w:spacing w:val="1"/>
          <w:sz w:val="28"/>
        </w:rPr>
        <w:t xml:space="preserve">при применении предпосевной обработки семян и двух листовых подкормок биопрепаратом  </w:t>
      </w:r>
      <w:r>
        <w:rPr>
          <w:sz w:val="28"/>
          <w:szCs w:val="28"/>
        </w:rPr>
        <w:t>Байкал ЭМ-1.</w:t>
      </w:r>
    </w:p>
    <w:p w:rsidR="003D7BA8" w:rsidRDefault="003D7BA8" w:rsidP="0047233A">
      <w:pPr>
        <w:widowControl w:val="0"/>
        <w:ind w:firstLine="567"/>
        <w:jc w:val="center"/>
        <w:rPr>
          <w:sz w:val="28"/>
          <w:szCs w:val="28"/>
        </w:rPr>
      </w:pPr>
      <w:r>
        <w:rPr>
          <w:spacing w:val="1"/>
          <w:sz w:val="28"/>
          <w:szCs w:val="20"/>
        </w:rPr>
        <w:t>Таблица 1 - Урожайность кукурузы, т/га</w:t>
      </w:r>
    </w:p>
    <w:tbl>
      <w:tblPr>
        <w:tblStyle w:val="a9"/>
        <w:tblW w:w="0" w:type="auto"/>
        <w:tblLook w:val="04A0" w:firstRow="1" w:lastRow="0" w:firstColumn="1" w:lastColumn="0" w:noHBand="0" w:noVBand="1"/>
      </w:tblPr>
      <w:tblGrid>
        <w:gridCol w:w="1567"/>
        <w:gridCol w:w="1942"/>
        <w:gridCol w:w="1525"/>
        <w:gridCol w:w="1462"/>
        <w:gridCol w:w="1462"/>
        <w:gridCol w:w="1471"/>
      </w:tblGrid>
      <w:tr w:rsidR="003D7BA8" w:rsidTr="003D7BA8">
        <w:tc>
          <w:tcPr>
            <w:tcW w:w="1574"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Гибриды</w:t>
            </w:r>
          </w:p>
        </w:tc>
        <w:tc>
          <w:tcPr>
            <w:tcW w:w="1942"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Биопрепараты</w:t>
            </w:r>
          </w:p>
        </w:tc>
        <w:tc>
          <w:tcPr>
            <w:tcW w:w="1563"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 xml:space="preserve">2016 г  </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 xml:space="preserve">2017 г </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 xml:space="preserve">2018 </w:t>
            </w:r>
          </w:p>
        </w:tc>
        <w:tc>
          <w:tcPr>
            <w:tcW w:w="1498"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ind w:left="-127" w:right="-143"/>
              <w:jc w:val="center"/>
              <w:rPr>
                <w:spacing w:val="1"/>
                <w:sz w:val="28"/>
                <w:szCs w:val="20"/>
              </w:rPr>
            </w:pPr>
            <w:r>
              <w:rPr>
                <w:spacing w:val="1"/>
                <w:sz w:val="28"/>
                <w:szCs w:val="20"/>
              </w:rPr>
              <w:t>Среднее</w:t>
            </w:r>
          </w:p>
        </w:tc>
      </w:tr>
      <w:tr w:rsidR="003D7BA8" w:rsidTr="003D7BA8">
        <w:tc>
          <w:tcPr>
            <w:tcW w:w="1574" w:type="dxa"/>
            <w:vMerge w:val="restart"/>
            <w:tcBorders>
              <w:top w:val="single" w:sz="4" w:space="0" w:color="auto"/>
              <w:left w:val="single" w:sz="4" w:space="0" w:color="auto"/>
              <w:bottom w:val="single" w:sz="4" w:space="0" w:color="auto"/>
              <w:right w:val="single" w:sz="4" w:space="0" w:color="auto"/>
            </w:tcBorders>
          </w:tcPr>
          <w:p w:rsidR="003D7BA8" w:rsidRDefault="003D7BA8" w:rsidP="0047233A">
            <w:pPr>
              <w:widowControl w:val="0"/>
              <w:jc w:val="center"/>
              <w:rPr>
                <w:spacing w:val="1"/>
                <w:sz w:val="28"/>
                <w:szCs w:val="20"/>
              </w:rPr>
            </w:pPr>
          </w:p>
          <w:p w:rsidR="003D7BA8" w:rsidRDefault="003D7BA8" w:rsidP="0047233A">
            <w:pPr>
              <w:widowControl w:val="0"/>
              <w:jc w:val="center"/>
              <w:rPr>
                <w:spacing w:val="1"/>
                <w:sz w:val="28"/>
                <w:szCs w:val="20"/>
              </w:rPr>
            </w:pPr>
            <w:r>
              <w:rPr>
                <w:spacing w:val="1"/>
                <w:sz w:val="28"/>
                <w:szCs w:val="20"/>
              </w:rPr>
              <w:t>Ирондель</w:t>
            </w:r>
          </w:p>
        </w:tc>
        <w:tc>
          <w:tcPr>
            <w:tcW w:w="1942"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 xml:space="preserve">Контроль </w:t>
            </w:r>
          </w:p>
        </w:tc>
        <w:tc>
          <w:tcPr>
            <w:tcW w:w="1563"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5,42</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5,40</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5,32</w:t>
            </w:r>
          </w:p>
        </w:tc>
        <w:tc>
          <w:tcPr>
            <w:tcW w:w="1498"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5,38</w:t>
            </w:r>
          </w:p>
        </w:tc>
      </w:tr>
      <w:tr w:rsidR="003D7BA8" w:rsidTr="003D7BA8">
        <w:tc>
          <w:tcPr>
            <w:tcW w:w="0" w:type="auto"/>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47233A">
            <w:pPr>
              <w:rPr>
                <w:spacing w:val="1"/>
                <w:sz w:val="28"/>
                <w:szCs w:val="20"/>
              </w:rPr>
            </w:pPr>
          </w:p>
        </w:tc>
        <w:tc>
          <w:tcPr>
            <w:tcW w:w="1942"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b/>
                <w:spacing w:val="1"/>
                <w:sz w:val="28"/>
                <w:szCs w:val="20"/>
              </w:rPr>
            </w:pPr>
            <w:r>
              <w:rPr>
                <w:spacing w:val="1"/>
                <w:sz w:val="28"/>
                <w:szCs w:val="20"/>
              </w:rPr>
              <w:t>Азотовит</w:t>
            </w:r>
          </w:p>
        </w:tc>
        <w:tc>
          <w:tcPr>
            <w:tcW w:w="1563"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6,01</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5,98</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5,98</w:t>
            </w:r>
          </w:p>
        </w:tc>
        <w:tc>
          <w:tcPr>
            <w:tcW w:w="1498"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5,99</w:t>
            </w:r>
          </w:p>
        </w:tc>
      </w:tr>
      <w:tr w:rsidR="003D7BA8" w:rsidTr="003D7BA8">
        <w:tc>
          <w:tcPr>
            <w:tcW w:w="0" w:type="auto"/>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47233A">
            <w:pPr>
              <w:rPr>
                <w:spacing w:val="1"/>
                <w:sz w:val="28"/>
                <w:szCs w:val="20"/>
              </w:rPr>
            </w:pPr>
          </w:p>
        </w:tc>
        <w:tc>
          <w:tcPr>
            <w:tcW w:w="1942"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Бактофосфин</w:t>
            </w:r>
          </w:p>
        </w:tc>
        <w:tc>
          <w:tcPr>
            <w:tcW w:w="1563"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5,65</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5,60</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5,58</w:t>
            </w:r>
          </w:p>
        </w:tc>
        <w:tc>
          <w:tcPr>
            <w:tcW w:w="1498"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5,61</w:t>
            </w:r>
          </w:p>
        </w:tc>
      </w:tr>
      <w:tr w:rsidR="003D7BA8" w:rsidTr="003D7BA8">
        <w:tc>
          <w:tcPr>
            <w:tcW w:w="0" w:type="auto"/>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47233A">
            <w:pPr>
              <w:rPr>
                <w:spacing w:val="1"/>
                <w:sz w:val="28"/>
                <w:szCs w:val="20"/>
              </w:rPr>
            </w:pPr>
          </w:p>
        </w:tc>
        <w:tc>
          <w:tcPr>
            <w:tcW w:w="1942"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b/>
                <w:spacing w:val="1"/>
                <w:sz w:val="28"/>
                <w:szCs w:val="20"/>
              </w:rPr>
            </w:pPr>
            <w:r>
              <w:rPr>
                <w:sz w:val="28"/>
                <w:szCs w:val="28"/>
              </w:rPr>
              <w:t>Байкал ЭМ-1</w:t>
            </w:r>
          </w:p>
        </w:tc>
        <w:tc>
          <w:tcPr>
            <w:tcW w:w="1563"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6.14</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6,08</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6,08</w:t>
            </w:r>
          </w:p>
        </w:tc>
        <w:tc>
          <w:tcPr>
            <w:tcW w:w="1498"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6,10</w:t>
            </w:r>
          </w:p>
        </w:tc>
      </w:tr>
      <w:tr w:rsidR="003D7BA8" w:rsidTr="003D7BA8">
        <w:tc>
          <w:tcPr>
            <w:tcW w:w="1574" w:type="dxa"/>
            <w:vMerge w:val="restart"/>
            <w:tcBorders>
              <w:top w:val="single" w:sz="4" w:space="0" w:color="auto"/>
              <w:left w:val="single" w:sz="4" w:space="0" w:color="auto"/>
              <w:bottom w:val="single" w:sz="4" w:space="0" w:color="auto"/>
              <w:right w:val="single" w:sz="4" w:space="0" w:color="auto"/>
            </w:tcBorders>
          </w:tcPr>
          <w:p w:rsidR="003D7BA8" w:rsidRDefault="003D7BA8" w:rsidP="0047233A">
            <w:pPr>
              <w:widowControl w:val="0"/>
              <w:jc w:val="center"/>
              <w:rPr>
                <w:b/>
                <w:spacing w:val="1"/>
                <w:sz w:val="28"/>
                <w:szCs w:val="20"/>
              </w:rPr>
            </w:pPr>
          </w:p>
          <w:p w:rsidR="003D7BA8" w:rsidRDefault="003D7BA8" w:rsidP="0047233A">
            <w:pPr>
              <w:rPr>
                <w:sz w:val="28"/>
                <w:szCs w:val="20"/>
              </w:rPr>
            </w:pPr>
          </w:p>
          <w:p w:rsidR="003D7BA8" w:rsidRDefault="003D7BA8" w:rsidP="0047233A">
            <w:pPr>
              <w:jc w:val="center"/>
              <w:rPr>
                <w:sz w:val="28"/>
                <w:szCs w:val="20"/>
              </w:rPr>
            </w:pPr>
            <w:r>
              <w:rPr>
                <w:sz w:val="28"/>
                <w:szCs w:val="20"/>
              </w:rPr>
              <w:t>Птерокс</w:t>
            </w:r>
          </w:p>
        </w:tc>
        <w:tc>
          <w:tcPr>
            <w:tcW w:w="1942"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tabs>
                <w:tab w:val="left" w:pos="-14"/>
                <w:tab w:val="center" w:pos="1726"/>
              </w:tabs>
              <w:jc w:val="center"/>
              <w:rPr>
                <w:b/>
                <w:spacing w:val="1"/>
                <w:sz w:val="28"/>
                <w:szCs w:val="20"/>
              </w:rPr>
            </w:pPr>
            <w:r>
              <w:rPr>
                <w:spacing w:val="1"/>
                <w:sz w:val="28"/>
                <w:szCs w:val="20"/>
              </w:rPr>
              <w:t>Контроль</w:t>
            </w:r>
          </w:p>
        </w:tc>
        <w:tc>
          <w:tcPr>
            <w:tcW w:w="1563"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5,76</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5,74</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5,72</w:t>
            </w:r>
          </w:p>
        </w:tc>
        <w:tc>
          <w:tcPr>
            <w:tcW w:w="1498"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5,74</w:t>
            </w:r>
          </w:p>
        </w:tc>
      </w:tr>
      <w:tr w:rsidR="003D7BA8" w:rsidTr="003D7BA8">
        <w:tc>
          <w:tcPr>
            <w:tcW w:w="0" w:type="auto"/>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47233A">
            <w:pPr>
              <w:rPr>
                <w:sz w:val="28"/>
                <w:szCs w:val="20"/>
              </w:rPr>
            </w:pPr>
          </w:p>
        </w:tc>
        <w:tc>
          <w:tcPr>
            <w:tcW w:w="1942"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b/>
                <w:spacing w:val="1"/>
                <w:sz w:val="28"/>
                <w:szCs w:val="20"/>
              </w:rPr>
            </w:pPr>
            <w:r>
              <w:rPr>
                <w:spacing w:val="1"/>
                <w:sz w:val="28"/>
                <w:szCs w:val="20"/>
              </w:rPr>
              <w:t>Азотовит</w:t>
            </w:r>
          </w:p>
        </w:tc>
        <w:tc>
          <w:tcPr>
            <w:tcW w:w="1563"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6,35</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6,33</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6,28</w:t>
            </w:r>
          </w:p>
        </w:tc>
        <w:tc>
          <w:tcPr>
            <w:tcW w:w="1498"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6,32</w:t>
            </w:r>
          </w:p>
        </w:tc>
      </w:tr>
      <w:tr w:rsidR="003D7BA8" w:rsidTr="003D7BA8">
        <w:tc>
          <w:tcPr>
            <w:tcW w:w="0" w:type="auto"/>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47233A">
            <w:pPr>
              <w:rPr>
                <w:sz w:val="28"/>
                <w:szCs w:val="20"/>
              </w:rPr>
            </w:pPr>
          </w:p>
        </w:tc>
        <w:tc>
          <w:tcPr>
            <w:tcW w:w="1942"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b/>
                <w:spacing w:val="1"/>
                <w:sz w:val="28"/>
                <w:szCs w:val="20"/>
              </w:rPr>
            </w:pPr>
            <w:r>
              <w:rPr>
                <w:spacing w:val="1"/>
                <w:sz w:val="28"/>
                <w:szCs w:val="20"/>
              </w:rPr>
              <w:t>Бактофосфин</w:t>
            </w:r>
          </w:p>
        </w:tc>
        <w:tc>
          <w:tcPr>
            <w:tcW w:w="1563"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6,01</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5,98</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5,92</w:t>
            </w:r>
          </w:p>
        </w:tc>
        <w:tc>
          <w:tcPr>
            <w:tcW w:w="1498"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5,97</w:t>
            </w:r>
          </w:p>
        </w:tc>
      </w:tr>
      <w:tr w:rsidR="003D7BA8" w:rsidTr="003D7BA8">
        <w:tc>
          <w:tcPr>
            <w:tcW w:w="0" w:type="auto"/>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47233A">
            <w:pPr>
              <w:rPr>
                <w:sz w:val="28"/>
                <w:szCs w:val="20"/>
              </w:rPr>
            </w:pPr>
          </w:p>
        </w:tc>
        <w:tc>
          <w:tcPr>
            <w:tcW w:w="1942"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b/>
                <w:spacing w:val="1"/>
                <w:sz w:val="28"/>
                <w:szCs w:val="20"/>
              </w:rPr>
            </w:pPr>
            <w:r>
              <w:rPr>
                <w:sz w:val="28"/>
                <w:szCs w:val="28"/>
              </w:rPr>
              <w:t>Байкал ЭМ-1</w:t>
            </w:r>
          </w:p>
        </w:tc>
        <w:tc>
          <w:tcPr>
            <w:tcW w:w="1563"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6,44</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6,38</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6,35</w:t>
            </w:r>
          </w:p>
        </w:tc>
        <w:tc>
          <w:tcPr>
            <w:tcW w:w="1498"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6,39</w:t>
            </w:r>
          </w:p>
        </w:tc>
      </w:tr>
      <w:tr w:rsidR="003D7BA8" w:rsidTr="003D7BA8">
        <w:tc>
          <w:tcPr>
            <w:tcW w:w="1574" w:type="dxa"/>
            <w:vMerge w:val="restart"/>
            <w:tcBorders>
              <w:top w:val="single" w:sz="4" w:space="0" w:color="auto"/>
              <w:left w:val="single" w:sz="4" w:space="0" w:color="auto"/>
              <w:bottom w:val="single" w:sz="4" w:space="0" w:color="auto"/>
              <w:right w:val="single" w:sz="4" w:space="0" w:color="auto"/>
            </w:tcBorders>
          </w:tcPr>
          <w:p w:rsidR="003D7BA8" w:rsidRDefault="003D7BA8" w:rsidP="0047233A">
            <w:pPr>
              <w:widowControl w:val="0"/>
              <w:jc w:val="center"/>
              <w:rPr>
                <w:b/>
                <w:spacing w:val="1"/>
                <w:sz w:val="28"/>
                <w:szCs w:val="20"/>
              </w:rPr>
            </w:pPr>
          </w:p>
          <w:p w:rsidR="003D7BA8" w:rsidRDefault="003D7BA8" w:rsidP="0047233A">
            <w:pPr>
              <w:widowControl w:val="0"/>
              <w:jc w:val="center"/>
              <w:rPr>
                <w:spacing w:val="1"/>
                <w:sz w:val="28"/>
                <w:szCs w:val="20"/>
              </w:rPr>
            </w:pPr>
            <w:r>
              <w:rPr>
                <w:spacing w:val="1"/>
                <w:sz w:val="28"/>
                <w:szCs w:val="20"/>
              </w:rPr>
              <w:t>Микси</w:t>
            </w:r>
          </w:p>
        </w:tc>
        <w:tc>
          <w:tcPr>
            <w:tcW w:w="1942"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b/>
                <w:spacing w:val="1"/>
                <w:sz w:val="28"/>
                <w:szCs w:val="20"/>
              </w:rPr>
            </w:pPr>
            <w:r>
              <w:rPr>
                <w:spacing w:val="1"/>
                <w:sz w:val="28"/>
                <w:szCs w:val="20"/>
              </w:rPr>
              <w:t xml:space="preserve">Контроль </w:t>
            </w:r>
          </w:p>
        </w:tc>
        <w:tc>
          <w:tcPr>
            <w:tcW w:w="1563"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5,97</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5,94</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5,94</w:t>
            </w:r>
          </w:p>
        </w:tc>
        <w:tc>
          <w:tcPr>
            <w:tcW w:w="1498"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5,95</w:t>
            </w:r>
          </w:p>
        </w:tc>
      </w:tr>
      <w:tr w:rsidR="003D7BA8" w:rsidTr="003D7BA8">
        <w:tc>
          <w:tcPr>
            <w:tcW w:w="0" w:type="auto"/>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47233A">
            <w:pPr>
              <w:rPr>
                <w:spacing w:val="1"/>
                <w:sz w:val="28"/>
                <w:szCs w:val="20"/>
              </w:rPr>
            </w:pPr>
          </w:p>
        </w:tc>
        <w:tc>
          <w:tcPr>
            <w:tcW w:w="1942"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b/>
                <w:spacing w:val="1"/>
                <w:sz w:val="28"/>
                <w:szCs w:val="20"/>
              </w:rPr>
            </w:pPr>
            <w:r>
              <w:rPr>
                <w:spacing w:val="1"/>
                <w:sz w:val="28"/>
                <w:szCs w:val="20"/>
              </w:rPr>
              <w:t>Азотовит</w:t>
            </w:r>
          </w:p>
        </w:tc>
        <w:tc>
          <w:tcPr>
            <w:tcW w:w="1563"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6,48</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6,42</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6,42</w:t>
            </w:r>
          </w:p>
        </w:tc>
        <w:tc>
          <w:tcPr>
            <w:tcW w:w="1498"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6,44</w:t>
            </w:r>
          </w:p>
        </w:tc>
      </w:tr>
      <w:tr w:rsidR="003D7BA8" w:rsidTr="003D7BA8">
        <w:tc>
          <w:tcPr>
            <w:tcW w:w="0" w:type="auto"/>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47233A">
            <w:pPr>
              <w:rPr>
                <w:spacing w:val="1"/>
                <w:sz w:val="28"/>
                <w:szCs w:val="20"/>
              </w:rPr>
            </w:pPr>
          </w:p>
        </w:tc>
        <w:tc>
          <w:tcPr>
            <w:tcW w:w="1942"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b/>
                <w:spacing w:val="1"/>
                <w:sz w:val="28"/>
                <w:szCs w:val="20"/>
              </w:rPr>
            </w:pPr>
            <w:r>
              <w:rPr>
                <w:spacing w:val="1"/>
                <w:sz w:val="28"/>
                <w:szCs w:val="20"/>
              </w:rPr>
              <w:t>Бактофосфин</w:t>
            </w:r>
          </w:p>
        </w:tc>
        <w:tc>
          <w:tcPr>
            <w:tcW w:w="1563"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6,21</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6,16</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6,14</w:t>
            </w:r>
          </w:p>
        </w:tc>
        <w:tc>
          <w:tcPr>
            <w:tcW w:w="1498"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6,17</w:t>
            </w:r>
          </w:p>
        </w:tc>
      </w:tr>
      <w:tr w:rsidR="003D7BA8" w:rsidTr="003D7BA8">
        <w:tc>
          <w:tcPr>
            <w:tcW w:w="0" w:type="auto"/>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47233A">
            <w:pPr>
              <w:rPr>
                <w:spacing w:val="1"/>
                <w:sz w:val="28"/>
                <w:szCs w:val="20"/>
              </w:rPr>
            </w:pPr>
          </w:p>
        </w:tc>
        <w:tc>
          <w:tcPr>
            <w:tcW w:w="1942"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b/>
                <w:spacing w:val="1"/>
                <w:sz w:val="28"/>
                <w:szCs w:val="20"/>
              </w:rPr>
            </w:pPr>
            <w:r>
              <w:rPr>
                <w:sz w:val="28"/>
                <w:szCs w:val="28"/>
              </w:rPr>
              <w:t>Байкал ЭМ-1</w:t>
            </w:r>
          </w:p>
        </w:tc>
        <w:tc>
          <w:tcPr>
            <w:tcW w:w="1563"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6,63</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6,57</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6,54</w:t>
            </w:r>
          </w:p>
        </w:tc>
        <w:tc>
          <w:tcPr>
            <w:tcW w:w="1498"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6,58</w:t>
            </w:r>
          </w:p>
        </w:tc>
      </w:tr>
      <w:tr w:rsidR="003D7BA8" w:rsidTr="003D7BA8">
        <w:tc>
          <w:tcPr>
            <w:tcW w:w="1574" w:type="dxa"/>
            <w:vMerge w:val="restart"/>
            <w:tcBorders>
              <w:top w:val="single" w:sz="4" w:space="0" w:color="auto"/>
              <w:left w:val="single" w:sz="4" w:space="0" w:color="auto"/>
              <w:bottom w:val="single" w:sz="4" w:space="0" w:color="auto"/>
              <w:right w:val="single" w:sz="4" w:space="0" w:color="auto"/>
            </w:tcBorders>
          </w:tcPr>
          <w:p w:rsidR="003D7BA8" w:rsidRDefault="003D7BA8" w:rsidP="0047233A">
            <w:pPr>
              <w:widowControl w:val="0"/>
              <w:jc w:val="center"/>
              <w:rPr>
                <w:b/>
                <w:spacing w:val="1"/>
                <w:sz w:val="28"/>
                <w:szCs w:val="20"/>
              </w:rPr>
            </w:pPr>
          </w:p>
          <w:p w:rsidR="003D7BA8" w:rsidRDefault="003D7BA8" w:rsidP="0047233A">
            <w:pPr>
              <w:widowControl w:val="0"/>
              <w:jc w:val="center"/>
              <w:rPr>
                <w:spacing w:val="1"/>
                <w:sz w:val="28"/>
                <w:szCs w:val="20"/>
              </w:rPr>
            </w:pPr>
            <w:r>
              <w:rPr>
                <w:spacing w:val="1"/>
                <w:sz w:val="28"/>
                <w:szCs w:val="20"/>
              </w:rPr>
              <w:t>Футурикс</w:t>
            </w:r>
          </w:p>
        </w:tc>
        <w:tc>
          <w:tcPr>
            <w:tcW w:w="1942"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b/>
                <w:spacing w:val="1"/>
                <w:sz w:val="28"/>
                <w:szCs w:val="20"/>
              </w:rPr>
            </w:pPr>
            <w:r>
              <w:rPr>
                <w:spacing w:val="1"/>
                <w:sz w:val="28"/>
                <w:szCs w:val="20"/>
              </w:rPr>
              <w:t xml:space="preserve">Контроль </w:t>
            </w:r>
          </w:p>
        </w:tc>
        <w:tc>
          <w:tcPr>
            <w:tcW w:w="1563"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6,24</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6,21</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6,18</w:t>
            </w:r>
          </w:p>
        </w:tc>
        <w:tc>
          <w:tcPr>
            <w:tcW w:w="1498"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6,21</w:t>
            </w:r>
          </w:p>
        </w:tc>
      </w:tr>
      <w:tr w:rsidR="003D7BA8" w:rsidTr="003D7BA8">
        <w:tc>
          <w:tcPr>
            <w:tcW w:w="0" w:type="auto"/>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47233A">
            <w:pPr>
              <w:rPr>
                <w:spacing w:val="1"/>
                <w:sz w:val="28"/>
                <w:szCs w:val="20"/>
              </w:rPr>
            </w:pPr>
          </w:p>
        </w:tc>
        <w:tc>
          <w:tcPr>
            <w:tcW w:w="1942"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b/>
                <w:spacing w:val="1"/>
                <w:sz w:val="28"/>
                <w:szCs w:val="20"/>
              </w:rPr>
            </w:pPr>
            <w:r>
              <w:rPr>
                <w:spacing w:val="1"/>
                <w:sz w:val="28"/>
                <w:szCs w:val="20"/>
              </w:rPr>
              <w:t>Азотовит</w:t>
            </w:r>
          </w:p>
        </w:tc>
        <w:tc>
          <w:tcPr>
            <w:tcW w:w="1563"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6,87</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6,83</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6,82</w:t>
            </w:r>
          </w:p>
        </w:tc>
        <w:tc>
          <w:tcPr>
            <w:tcW w:w="1498"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6,84</w:t>
            </w:r>
          </w:p>
        </w:tc>
      </w:tr>
      <w:tr w:rsidR="003D7BA8" w:rsidTr="003D7BA8">
        <w:tc>
          <w:tcPr>
            <w:tcW w:w="0" w:type="auto"/>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47233A">
            <w:pPr>
              <w:rPr>
                <w:spacing w:val="1"/>
                <w:sz w:val="28"/>
                <w:szCs w:val="20"/>
              </w:rPr>
            </w:pPr>
          </w:p>
        </w:tc>
        <w:tc>
          <w:tcPr>
            <w:tcW w:w="1942"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b/>
                <w:spacing w:val="1"/>
                <w:sz w:val="28"/>
                <w:szCs w:val="20"/>
              </w:rPr>
            </w:pPr>
            <w:r>
              <w:rPr>
                <w:spacing w:val="1"/>
                <w:sz w:val="28"/>
                <w:szCs w:val="20"/>
              </w:rPr>
              <w:t>Бактофосфин</w:t>
            </w:r>
          </w:p>
        </w:tc>
        <w:tc>
          <w:tcPr>
            <w:tcW w:w="1563"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6,55</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6,47</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6,45</w:t>
            </w:r>
          </w:p>
        </w:tc>
        <w:tc>
          <w:tcPr>
            <w:tcW w:w="1498"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6,49</w:t>
            </w:r>
          </w:p>
        </w:tc>
      </w:tr>
      <w:tr w:rsidR="003D7BA8" w:rsidTr="003D7BA8">
        <w:tc>
          <w:tcPr>
            <w:tcW w:w="0" w:type="auto"/>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47233A">
            <w:pPr>
              <w:rPr>
                <w:spacing w:val="1"/>
                <w:sz w:val="28"/>
                <w:szCs w:val="20"/>
              </w:rPr>
            </w:pPr>
          </w:p>
        </w:tc>
        <w:tc>
          <w:tcPr>
            <w:tcW w:w="1942"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b/>
                <w:spacing w:val="1"/>
                <w:sz w:val="28"/>
                <w:szCs w:val="20"/>
              </w:rPr>
            </w:pPr>
            <w:r>
              <w:rPr>
                <w:sz w:val="28"/>
                <w:szCs w:val="28"/>
              </w:rPr>
              <w:t>Байкал ЭМ-1</w:t>
            </w:r>
          </w:p>
        </w:tc>
        <w:tc>
          <w:tcPr>
            <w:tcW w:w="1563"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7,00</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6,98</w:t>
            </w:r>
          </w:p>
        </w:tc>
        <w:tc>
          <w:tcPr>
            <w:tcW w:w="1497"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6,93</w:t>
            </w:r>
          </w:p>
        </w:tc>
        <w:tc>
          <w:tcPr>
            <w:tcW w:w="1498" w:type="dxa"/>
            <w:tcBorders>
              <w:top w:val="single" w:sz="4" w:space="0" w:color="auto"/>
              <w:left w:val="single" w:sz="4" w:space="0" w:color="auto"/>
              <w:bottom w:val="single" w:sz="4" w:space="0" w:color="auto"/>
              <w:right w:val="single" w:sz="4" w:space="0" w:color="auto"/>
            </w:tcBorders>
            <w:hideMark/>
          </w:tcPr>
          <w:p w:rsidR="003D7BA8" w:rsidRDefault="003D7BA8" w:rsidP="0047233A">
            <w:pPr>
              <w:widowControl w:val="0"/>
              <w:jc w:val="center"/>
              <w:rPr>
                <w:spacing w:val="1"/>
                <w:sz w:val="28"/>
                <w:szCs w:val="20"/>
              </w:rPr>
            </w:pPr>
            <w:r>
              <w:rPr>
                <w:spacing w:val="1"/>
                <w:sz w:val="28"/>
                <w:szCs w:val="20"/>
              </w:rPr>
              <w:t>6,97</w:t>
            </w:r>
          </w:p>
        </w:tc>
      </w:tr>
    </w:tbl>
    <w:p w:rsidR="003D7BA8" w:rsidRDefault="003D7BA8" w:rsidP="0047233A">
      <w:pPr>
        <w:widowControl w:val="0"/>
        <w:jc w:val="both"/>
        <w:rPr>
          <w:spacing w:val="1"/>
          <w:sz w:val="28"/>
          <w:szCs w:val="20"/>
        </w:rPr>
      </w:pPr>
      <w:r>
        <w:rPr>
          <w:spacing w:val="1"/>
          <w:sz w:val="28"/>
          <w:szCs w:val="20"/>
        </w:rPr>
        <w:lastRenderedPageBreak/>
        <w:t>НСР</w:t>
      </w:r>
      <w:r>
        <w:rPr>
          <w:spacing w:val="1"/>
          <w:sz w:val="28"/>
          <w:szCs w:val="20"/>
          <w:vertAlign w:val="subscript"/>
        </w:rPr>
        <w:t xml:space="preserve">05 </w:t>
      </w:r>
      <w:r>
        <w:rPr>
          <w:spacing w:val="1"/>
          <w:sz w:val="28"/>
          <w:szCs w:val="20"/>
        </w:rPr>
        <w:t>(А</w:t>
      </w:r>
      <w:r>
        <w:rPr>
          <w:spacing w:val="1"/>
          <w:sz w:val="28"/>
          <w:szCs w:val="20"/>
          <w:vertAlign w:val="subscript"/>
        </w:rPr>
        <w:t xml:space="preserve"> </w:t>
      </w:r>
      <w:r>
        <w:rPr>
          <w:spacing w:val="1"/>
          <w:sz w:val="28"/>
          <w:szCs w:val="20"/>
        </w:rPr>
        <w:t>) = 0,16 т/га</w:t>
      </w:r>
    </w:p>
    <w:p w:rsidR="003D7BA8" w:rsidRDefault="003D7BA8" w:rsidP="0047233A">
      <w:pPr>
        <w:widowControl w:val="0"/>
        <w:jc w:val="both"/>
        <w:rPr>
          <w:spacing w:val="1"/>
          <w:sz w:val="28"/>
          <w:szCs w:val="20"/>
        </w:rPr>
      </w:pPr>
      <w:r>
        <w:rPr>
          <w:spacing w:val="1"/>
          <w:sz w:val="28"/>
          <w:szCs w:val="20"/>
        </w:rPr>
        <w:t>НСР</w:t>
      </w:r>
      <w:r>
        <w:rPr>
          <w:spacing w:val="1"/>
          <w:sz w:val="28"/>
          <w:szCs w:val="20"/>
          <w:vertAlign w:val="subscript"/>
        </w:rPr>
        <w:t xml:space="preserve">05 </w:t>
      </w:r>
      <w:r>
        <w:rPr>
          <w:spacing w:val="1"/>
          <w:sz w:val="28"/>
          <w:szCs w:val="20"/>
        </w:rPr>
        <w:t>(А</w:t>
      </w:r>
      <w:r>
        <w:rPr>
          <w:spacing w:val="1"/>
          <w:sz w:val="28"/>
          <w:szCs w:val="20"/>
          <w:vertAlign w:val="subscript"/>
        </w:rPr>
        <w:t xml:space="preserve"> </w:t>
      </w:r>
      <w:r>
        <w:rPr>
          <w:spacing w:val="1"/>
          <w:sz w:val="28"/>
          <w:szCs w:val="20"/>
        </w:rPr>
        <w:t>) = 0,10 т/га</w:t>
      </w:r>
    </w:p>
    <w:p w:rsidR="003D7BA8" w:rsidRDefault="003D7BA8" w:rsidP="0047233A">
      <w:pPr>
        <w:widowControl w:val="0"/>
        <w:jc w:val="both"/>
        <w:rPr>
          <w:spacing w:val="1"/>
          <w:sz w:val="28"/>
          <w:szCs w:val="20"/>
        </w:rPr>
      </w:pPr>
      <w:r>
        <w:rPr>
          <w:spacing w:val="1"/>
          <w:sz w:val="28"/>
          <w:szCs w:val="20"/>
        </w:rPr>
        <w:t>НСР</w:t>
      </w:r>
      <w:r>
        <w:rPr>
          <w:spacing w:val="1"/>
          <w:sz w:val="28"/>
          <w:szCs w:val="20"/>
          <w:vertAlign w:val="subscript"/>
        </w:rPr>
        <w:t xml:space="preserve">05 </w:t>
      </w:r>
      <w:r>
        <w:rPr>
          <w:spacing w:val="1"/>
          <w:sz w:val="28"/>
          <w:szCs w:val="20"/>
        </w:rPr>
        <w:t>(А</w:t>
      </w:r>
      <w:r>
        <w:rPr>
          <w:spacing w:val="1"/>
          <w:sz w:val="28"/>
          <w:szCs w:val="20"/>
          <w:vertAlign w:val="subscript"/>
        </w:rPr>
        <w:t xml:space="preserve"> </w:t>
      </w:r>
      <w:r>
        <w:rPr>
          <w:spacing w:val="1"/>
          <w:sz w:val="28"/>
          <w:szCs w:val="20"/>
        </w:rPr>
        <w:t>) = 0,14 т/га</w:t>
      </w:r>
    </w:p>
    <w:p w:rsidR="003D7BA8" w:rsidRDefault="003D7BA8" w:rsidP="0047233A">
      <w:pPr>
        <w:widowControl w:val="0"/>
        <w:ind w:firstLine="567"/>
        <w:jc w:val="both"/>
        <w:rPr>
          <w:rFonts w:eastAsiaTheme="minorHAnsi"/>
          <w:sz w:val="28"/>
          <w:szCs w:val="28"/>
          <w:lang w:eastAsia="en-US"/>
        </w:rPr>
      </w:pPr>
      <w:r>
        <w:rPr>
          <w:sz w:val="28"/>
          <w:szCs w:val="28"/>
        </w:rPr>
        <w:t xml:space="preserve"> Таким образом, в результате проведённых исследований с 2016 по 2018 годы в зоне обыкновенных чернозёмов было установлено, что наименьшая урожайность зерна кукурузы получалась при возделывании гибрида Ирондель ФАО 210 без применения биопрепаратов.</w:t>
      </w:r>
    </w:p>
    <w:p w:rsidR="003D7BA8" w:rsidRDefault="003D7BA8" w:rsidP="0047233A">
      <w:pPr>
        <w:widowControl w:val="0"/>
        <w:ind w:firstLine="567"/>
        <w:jc w:val="both"/>
        <w:rPr>
          <w:sz w:val="28"/>
          <w:szCs w:val="28"/>
        </w:rPr>
      </w:pPr>
      <w:r>
        <w:rPr>
          <w:sz w:val="28"/>
          <w:szCs w:val="28"/>
        </w:rPr>
        <w:t xml:space="preserve">Наибольшая урожайность зерна кукурузы получалась при возделывании позднеспелого гибрида Футурикс </w:t>
      </w:r>
      <w:r>
        <w:rPr>
          <w:spacing w:val="1"/>
          <w:sz w:val="28"/>
        </w:rPr>
        <w:t>при применении предпосевной обработки семян и двух листовых подкормок биопрепаратом</w:t>
      </w:r>
      <w:r>
        <w:rPr>
          <w:sz w:val="28"/>
          <w:szCs w:val="28"/>
        </w:rPr>
        <w:t xml:space="preserve"> Байкал ЭМ-1.</w:t>
      </w:r>
    </w:p>
    <w:p w:rsidR="003D7BA8" w:rsidRDefault="0047233A" w:rsidP="0047233A">
      <w:pPr>
        <w:widowControl w:val="0"/>
        <w:spacing w:line="360" w:lineRule="auto"/>
        <w:ind w:firstLine="567"/>
        <w:jc w:val="center"/>
        <w:rPr>
          <w:b/>
          <w:sz w:val="28"/>
          <w:szCs w:val="28"/>
          <w:lang w:val="en-US"/>
        </w:rPr>
      </w:pPr>
      <w:r>
        <w:rPr>
          <w:b/>
          <w:sz w:val="28"/>
          <w:szCs w:val="28"/>
        </w:rPr>
        <w:t>Список л</w:t>
      </w:r>
      <w:r w:rsidR="003D0355">
        <w:rPr>
          <w:b/>
          <w:sz w:val="28"/>
          <w:szCs w:val="28"/>
        </w:rPr>
        <w:t>итератур</w:t>
      </w:r>
      <w:r>
        <w:rPr>
          <w:b/>
          <w:sz w:val="28"/>
          <w:szCs w:val="28"/>
        </w:rPr>
        <w:t>ы</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t xml:space="preserve">Плескачев Ю.Н., Сарычев А.Н. </w:t>
      </w:r>
      <w:hyperlink r:id="rId302" w:history="1">
        <w:r w:rsidRPr="00A41C14">
          <w:rPr>
            <w:rStyle w:val="aa"/>
            <w:color w:val="auto"/>
            <w:sz w:val="28"/>
            <w:szCs w:val="28"/>
            <w:u w:val="none"/>
          </w:rPr>
          <w:t>Влагообеспеченность и продуктивность озимой пшеницы при различных технологиях возделывания в зоне влияния лесной полосы</w:t>
        </w:r>
      </w:hyperlink>
      <w:r w:rsidRPr="00A41C14">
        <w:rPr>
          <w:sz w:val="28"/>
          <w:szCs w:val="28"/>
        </w:rPr>
        <w:t>//</w:t>
      </w:r>
      <w:hyperlink r:id="rId303" w:history="1">
        <w:r w:rsidRPr="00A41C14">
          <w:rPr>
            <w:rStyle w:val="aa"/>
            <w:color w:val="auto"/>
            <w:sz w:val="28"/>
            <w:szCs w:val="28"/>
            <w:u w:val="none"/>
          </w:rPr>
          <w:t>Известия Нижневолжского агроуниверситетского комплекса: Наука и высшее профессиональное образование</w:t>
        </w:r>
      </w:hyperlink>
      <w:r w:rsidRPr="00A41C14">
        <w:rPr>
          <w:sz w:val="28"/>
          <w:szCs w:val="28"/>
        </w:rPr>
        <w:t xml:space="preserve">. 2017. </w:t>
      </w:r>
      <w:hyperlink r:id="rId304" w:history="1">
        <w:r w:rsidRPr="00A41C14">
          <w:rPr>
            <w:rStyle w:val="aa"/>
            <w:color w:val="auto"/>
            <w:sz w:val="28"/>
            <w:szCs w:val="28"/>
            <w:u w:val="none"/>
          </w:rPr>
          <w:t>№ 2 (46)</w:t>
        </w:r>
      </w:hyperlink>
      <w:r w:rsidRPr="00A41C14">
        <w:rPr>
          <w:sz w:val="28"/>
          <w:szCs w:val="28"/>
        </w:rPr>
        <w:t>. С. 111-118.</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t xml:space="preserve">Плескачёв Ю.Н., Тегесов Д.С. </w:t>
      </w:r>
      <w:hyperlink r:id="rId305" w:history="1">
        <w:r w:rsidRPr="00A41C14">
          <w:rPr>
            <w:rStyle w:val="aa"/>
            <w:color w:val="auto"/>
            <w:sz w:val="28"/>
            <w:szCs w:val="28"/>
            <w:u w:val="none"/>
          </w:rPr>
          <w:t>Совершенствование способов основной обработки почвы в Северном Прикаспии</w:t>
        </w:r>
      </w:hyperlink>
      <w:r w:rsidRPr="00A41C14">
        <w:rPr>
          <w:sz w:val="28"/>
          <w:szCs w:val="28"/>
        </w:rPr>
        <w:t>.//</w:t>
      </w:r>
      <w:hyperlink r:id="rId306" w:history="1">
        <w:r w:rsidRPr="00A41C14">
          <w:rPr>
            <w:rStyle w:val="aa"/>
            <w:color w:val="auto"/>
            <w:sz w:val="28"/>
            <w:szCs w:val="28"/>
            <w:u w:val="none"/>
          </w:rPr>
          <w:t>Известия Нижневолжского агроуниверситетского комплекса: Наука и высшее профессиональное образование</w:t>
        </w:r>
      </w:hyperlink>
      <w:r w:rsidRPr="00A41C14">
        <w:rPr>
          <w:sz w:val="28"/>
          <w:szCs w:val="28"/>
        </w:rPr>
        <w:t xml:space="preserve">. 2015. </w:t>
      </w:r>
      <w:hyperlink r:id="rId307" w:history="1">
        <w:r w:rsidRPr="00A41C14">
          <w:rPr>
            <w:rStyle w:val="aa"/>
            <w:color w:val="auto"/>
            <w:sz w:val="28"/>
            <w:szCs w:val="28"/>
            <w:u w:val="none"/>
          </w:rPr>
          <w:t>№ 4 (40)</w:t>
        </w:r>
      </w:hyperlink>
      <w:r w:rsidRPr="00A41C14">
        <w:rPr>
          <w:sz w:val="28"/>
          <w:szCs w:val="28"/>
        </w:rPr>
        <w:t>. С. 59-63.</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t xml:space="preserve">Плескачев Ю.Н., Сёмина Н.И. </w:t>
      </w:r>
      <w:hyperlink r:id="rId308" w:history="1">
        <w:r w:rsidRPr="00A41C14">
          <w:rPr>
            <w:rStyle w:val="aa"/>
            <w:color w:val="auto"/>
            <w:sz w:val="28"/>
            <w:szCs w:val="28"/>
            <w:u w:val="none"/>
          </w:rPr>
          <w:t>Использование азотовита и фосфатовита при возделывании подсолнечника</w:t>
        </w:r>
      </w:hyperlink>
      <w:r w:rsidRPr="00A41C14">
        <w:rPr>
          <w:sz w:val="28"/>
          <w:szCs w:val="28"/>
        </w:rPr>
        <w:t xml:space="preserve">// </w:t>
      </w:r>
      <w:hyperlink r:id="rId309" w:history="1">
        <w:r w:rsidRPr="00A41C14">
          <w:rPr>
            <w:rStyle w:val="aa"/>
            <w:color w:val="auto"/>
            <w:sz w:val="28"/>
            <w:szCs w:val="28"/>
            <w:u w:val="none"/>
          </w:rPr>
          <w:t>Известия Нижневолжского агроуниверситетского комплекса: Наука и высшее профессиональное образование</w:t>
        </w:r>
      </w:hyperlink>
      <w:r w:rsidRPr="00A41C14">
        <w:rPr>
          <w:sz w:val="28"/>
          <w:szCs w:val="28"/>
        </w:rPr>
        <w:t xml:space="preserve">. 2013. </w:t>
      </w:r>
      <w:hyperlink r:id="rId310" w:history="1">
        <w:r w:rsidRPr="00A41C14">
          <w:rPr>
            <w:rStyle w:val="aa"/>
            <w:color w:val="auto"/>
            <w:sz w:val="28"/>
            <w:szCs w:val="28"/>
            <w:u w:val="none"/>
          </w:rPr>
          <w:t>№ 1 (29)</w:t>
        </w:r>
      </w:hyperlink>
      <w:r w:rsidRPr="00A41C14">
        <w:rPr>
          <w:sz w:val="28"/>
          <w:szCs w:val="28"/>
        </w:rPr>
        <w:t>. С. 53-56.</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t xml:space="preserve">Плескачев Ю.Н., Сёмина Н.И., Антонникова С.Е. </w:t>
      </w:r>
      <w:hyperlink r:id="rId311" w:history="1">
        <w:r w:rsidRPr="00A41C14">
          <w:rPr>
            <w:rStyle w:val="aa"/>
            <w:color w:val="auto"/>
            <w:sz w:val="28"/>
            <w:szCs w:val="28"/>
            <w:u w:val="none"/>
          </w:rPr>
          <w:t>инновационные подходы при возделывании подсолнечника</w:t>
        </w:r>
      </w:hyperlink>
      <w:r w:rsidRPr="00A41C14">
        <w:rPr>
          <w:sz w:val="28"/>
          <w:szCs w:val="28"/>
        </w:rPr>
        <w:t xml:space="preserve">// </w:t>
      </w:r>
      <w:hyperlink r:id="rId312" w:history="1">
        <w:r w:rsidRPr="00A41C14">
          <w:rPr>
            <w:rStyle w:val="aa"/>
            <w:color w:val="auto"/>
            <w:sz w:val="28"/>
            <w:szCs w:val="28"/>
            <w:u w:val="none"/>
          </w:rPr>
          <w:t>Известия Нижневолжского агроуниверситетского комплекса: Наука и высшее профессиональное образование</w:t>
        </w:r>
      </w:hyperlink>
      <w:r w:rsidRPr="00A41C14">
        <w:rPr>
          <w:sz w:val="28"/>
          <w:szCs w:val="28"/>
        </w:rPr>
        <w:t xml:space="preserve">. 2013. </w:t>
      </w:r>
      <w:hyperlink r:id="rId313" w:history="1">
        <w:r w:rsidRPr="00A41C14">
          <w:rPr>
            <w:rStyle w:val="aa"/>
            <w:color w:val="auto"/>
            <w:sz w:val="28"/>
            <w:szCs w:val="28"/>
            <w:u w:val="none"/>
          </w:rPr>
          <w:t>№ 4 (32)</w:t>
        </w:r>
      </w:hyperlink>
      <w:r w:rsidRPr="00A41C14">
        <w:rPr>
          <w:sz w:val="28"/>
          <w:szCs w:val="28"/>
        </w:rPr>
        <w:t>. С. 36-41.</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t xml:space="preserve">Плескачев Ю.Н., Борисенко И.Б., Цепляев А.Н. </w:t>
      </w:r>
      <w:hyperlink r:id="rId314" w:history="1">
        <w:r w:rsidRPr="00A41C14">
          <w:rPr>
            <w:rStyle w:val="aa"/>
            <w:color w:val="auto"/>
            <w:sz w:val="28"/>
            <w:szCs w:val="28"/>
            <w:u w:val="none"/>
          </w:rPr>
          <w:t>Технология основной обработки почвы и оборудование для ее выполнения</w:t>
        </w:r>
      </w:hyperlink>
      <w:r w:rsidRPr="00A41C14">
        <w:rPr>
          <w:sz w:val="28"/>
          <w:szCs w:val="28"/>
        </w:rPr>
        <w:t>.//</w:t>
      </w:r>
      <w:hyperlink r:id="rId315" w:history="1">
        <w:r w:rsidRPr="00A41C14">
          <w:rPr>
            <w:rStyle w:val="aa"/>
            <w:color w:val="auto"/>
            <w:sz w:val="28"/>
            <w:szCs w:val="28"/>
            <w:u w:val="none"/>
          </w:rPr>
          <w:t>Научная жизнь</w:t>
        </w:r>
      </w:hyperlink>
      <w:r w:rsidRPr="00A41C14">
        <w:rPr>
          <w:sz w:val="28"/>
          <w:szCs w:val="28"/>
        </w:rPr>
        <w:t xml:space="preserve">. 2016. </w:t>
      </w:r>
      <w:hyperlink r:id="rId316" w:history="1">
        <w:r w:rsidRPr="00A41C14">
          <w:rPr>
            <w:rStyle w:val="aa"/>
            <w:color w:val="auto"/>
            <w:sz w:val="28"/>
            <w:szCs w:val="28"/>
            <w:u w:val="none"/>
          </w:rPr>
          <w:t>№ 2</w:t>
        </w:r>
      </w:hyperlink>
      <w:r w:rsidRPr="00A41C14">
        <w:rPr>
          <w:sz w:val="28"/>
          <w:szCs w:val="28"/>
        </w:rPr>
        <w:t>. С. 65-74.</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t xml:space="preserve">Адиньяев Э.Д., Халилов М.Б. Влияние различных приемов обработки на динамику питательных веществ в почве и продуктивность озимой пшеницы в различных природных условиях/  Известия Горского государственного аграрного университета.- 2018.-Том 55, часть 1.-С.15-20.  </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t xml:space="preserve">Плескачев Ю.Н., Мисюряев В.Ю., Семина Н.И. </w:t>
      </w:r>
      <w:hyperlink r:id="rId317" w:history="1">
        <w:r w:rsidRPr="00A41C14">
          <w:rPr>
            <w:rStyle w:val="aa"/>
            <w:color w:val="auto"/>
            <w:sz w:val="28"/>
            <w:szCs w:val="28"/>
            <w:u w:val="none"/>
          </w:rPr>
          <w:t>Использование элементов органического земледелия при выращивании подсолнечника</w:t>
        </w:r>
      </w:hyperlink>
      <w:r w:rsidRPr="00A41C14">
        <w:rPr>
          <w:sz w:val="28"/>
          <w:szCs w:val="28"/>
        </w:rPr>
        <w:t xml:space="preserve">// </w:t>
      </w:r>
      <w:hyperlink r:id="rId318" w:history="1">
        <w:r w:rsidRPr="00A41C14">
          <w:rPr>
            <w:rStyle w:val="aa"/>
            <w:color w:val="auto"/>
            <w:sz w:val="28"/>
            <w:szCs w:val="28"/>
            <w:u w:val="none"/>
          </w:rPr>
          <w:t>Научное обозрение</w:t>
        </w:r>
      </w:hyperlink>
      <w:r w:rsidRPr="00A41C14">
        <w:rPr>
          <w:sz w:val="28"/>
          <w:szCs w:val="28"/>
        </w:rPr>
        <w:t xml:space="preserve">. 2013. </w:t>
      </w:r>
      <w:hyperlink r:id="rId319" w:history="1">
        <w:r w:rsidRPr="00A41C14">
          <w:rPr>
            <w:rStyle w:val="aa"/>
            <w:color w:val="auto"/>
            <w:sz w:val="28"/>
            <w:szCs w:val="28"/>
            <w:u w:val="none"/>
          </w:rPr>
          <w:t>№ 3</w:t>
        </w:r>
      </w:hyperlink>
      <w:r w:rsidRPr="00A41C14">
        <w:rPr>
          <w:sz w:val="28"/>
          <w:szCs w:val="28"/>
        </w:rPr>
        <w:t>. С. 15-18.</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t xml:space="preserve">Плескачёв Ю.Н., Борисенко И.Б., Сидоров А.Н. Ресурсосберегающие способы обработки почвы при возделывании подсолнечника// </w:t>
      </w:r>
      <w:hyperlink r:id="rId320" w:history="1">
        <w:r w:rsidRPr="00A41C14">
          <w:rPr>
            <w:rStyle w:val="aa"/>
            <w:color w:val="auto"/>
            <w:sz w:val="28"/>
            <w:szCs w:val="28"/>
            <w:u w:val="none"/>
          </w:rPr>
          <w:t>Механизация и электрификация сельского хозяйства</w:t>
        </w:r>
      </w:hyperlink>
      <w:r w:rsidRPr="00A41C14">
        <w:rPr>
          <w:sz w:val="28"/>
          <w:szCs w:val="28"/>
        </w:rPr>
        <w:t>. 2012. № 2. С. 4.</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t xml:space="preserve">Плескачёв Ю.Н., Борисенко И.Б., Мисюряев В.Ю., Сидоров А.Н. </w:t>
      </w:r>
      <w:hyperlink r:id="rId321" w:history="1">
        <w:r w:rsidRPr="00A41C14">
          <w:rPr>
            <w:rStyle w:val="aa"/>
            <w:color w:val="auto"/>
            <w:sz w:val="28"/>
            <w:szCs w:val="28"/>
            <w:u w:val="none"/>
          </w:rPr>
          <w:t xml:space="preserve">Совершенствование  способов обработки тёмно-каштановых почв и </w:t>
        </w:r>
        <w:r w:rsidRPr="00A41C14">
          <w:rPr>
            <w:rStyle w:val="aa"/>
            <w:color w:val="auto"/>
            <w:sz w:val="28"/>
            <w:szCs w:val="28"/>
            <w:u w:val="none"/>
          </w:rPr>
          <w:lastRenderedPageBreak/>
          <w:t>внесения азотных удобрений под подсолнечник</w:t>
        </w:r>
      </w:hyperlink>
      <w:r w:rsidRPr="00A41C14">
        <w:rPr>
          <w:sz w:val="28"/>
          <w:szCs w:val="28"/>
        </w:rPr>
        <w:t>//</w:t>
      </w:r>
      <w:hyperlink r:id="rId322" w:history="1">
        <w:r w:rsidRPr="00A41C14">
          <w:rPr>
            <w:rStyle w:val="aa"/>
            <w:color w:val="auto"/>
            <w:sz w:val="28"/>
            <w:szCs w:val="28"/>
            <w:u w:val="none"/>
          </w:rPr>
          <w:t>Плодородие</w:t>
        </w:r>
      </w:hyperlink>
      <w:r w:rsidRPr="00A41C14">
        <w:rPr>
          <w:sz w:val="28"/>
          <w:szCs w:val="28"/>
        </w:rPr>
        <w:t xml:space="preserve">. 2012. </w:t>
      </w:r>
      <w:hyperlink r:id="rId323" w:history="1">
        <w:r w:rsidRPr="00A41C14">
          <w:rPr>
            <w:rStyle w:val="aa"/>
            <w:color w:val="auto"/>
            <w:sz w:val="28"/>
            <w:szCs w:val="28"/>
            <w:u w:val="none"/>
          </w:rPr>
          <w:t>№ 2 (65)</w:t>
        </w:r>
      </w:hyperlink>
      <w:r w:rsidRPr="00A41C14">
        <w:rPr>
          <w:sz w:val="28"/>
          <w:szCs w:val="28"/>
        </w:rPr>
        <w:t>. С. 24-25.</w:t>
      </w:r>
    </w:p>
    <w:p w:rsidR="003D7BA8" w:rsidRPr="00A41C14" w:rsidRDefault="003D7BA8" w:rsidP="00A41C14">
      <w:pPr>
        <w:numPr>
          <w:ilvl w:val="0"/>
          <w:numId w:val="33"/>
        </w:numPr>
        <w:tabs>
          <w:tab w:val="left" w:pos="142"/>
          <w:tab w:val="left" w:pos="851"/>
          <w:tab w:val="left" w:pos="993"/>
        </w:tabs>
        <w:ind w:left="0" w:firstLine="567"/>
        <w:contextualSpacing/>
        <w:jc w:val="both"/>
        <w:rPr>
          <w:sz w:val="28"/>
          <w:szCs w:val="28"/>
        </w:rPr>
      </w:pPr>
      <w:r w:rsidRPr="00A41C14">
        <w:rPr>
          <w:iCs/>
          <w:sz w:val="28"/>
          <w:szCs w:val="28"/>
        </w:rPr>
        <w:t xml:space="preserve">Халилов М.Б. </w:t>
      </w:r>
      <w:hyperlink r:id="rId324" w:history="1">
        <w:r w:rsidRPr="00A41C14">
          <w:rPr>
            <w:rStyle w:val="aa"/>
            <w:bCs/>
            <w:color w:val="auto"/>
            <w:sz w:val="28"/>
            <w:szCs w:val="28"/>
            <w:u w:val="none"/>
          </w:rPr>
          <w:t>Влияние различных приемов обработки на динамику содержания питательных элементов в почве</w:t>
        </w:r>
      </w:hyperlink>
      <w:r w:rsidRPr="00A41C14">
        <w:rPr>
          <w:sz w:val="28"/>
          <w:szCs w:val="28"/>
        </w:rPr>
        <w:t xml:space="preserve">/ </w:t>
      </w:r>
      <w:hyperlink r:id="rId325" w:history="1">
        <w:r w:rsidRPr="00A41C14">
          <w:rPr>
            <w:rStyle w:val="aa"/>
            <w:color w:val="auto"/>
            <w:sz w:val="28"/>
            <w:szCs w:val="28"/>
            <w:u w:val="none"/>
          </w:rPr>
          <w:t>Научная жизнь</w:t>
        </w:r>
      </w:hyperlink>
      <w:r w:rsidRPr="00A41C14">
        <w:rPr>
          <w:sz w:val="28"/>
          <w:szCs w:val="28"/>
        </w:rPr>
        <w:t xml:space="preserve">. 2018. </w:t>
      </w:r>
      <w:hyperlink r:id="rId326" w:history="1">
        <w:r w:rsidRPr="00A41C14">
          <w:rPr>
            <w:rStyle w:val="aa"/>
            <w:color w:val="auto"/>
            <w:sz w:val="28"/>
            <w:szCs w:val="28"/>
            <w:u w:val="none"/>
          </w:rPr>
          <w:t>№ 4</w:t>
        </w:r>
      </w:hyperlink>
      <w:r w:rsidRPr="00A41C14">
        <w:rPr>
          <w:sz w:val="28"/>
          <w:szCs w:val="28"/>
        </w:rPr>
        <w:t>. С. 57-68.</w:t>
      </w:r>
    </w:p>
    <w:p w:rsidR="003D7BA8" w:rsidRPr="00A41C14" w:rsidRDefault="003D7BA8" w:rsidP="00A41C14">
      <w:pPr>
        <w:numPr>
          <w:ilvl w:val="0"/>
          <w:numId w:val="33"/>
        </w:numPr>
        <w:tabs>
          <w:tab w:val="left" w:pos="142"/>
          <w:tab w:val="left" w:pos="851"/>
          <w:tab w:val="left" w:pos="993"/>
        </w:tabs>
        <w:ind w:left="0" w:firstLine="567"/>
        <w:contextualSpacing/>
        <w:jc w:val="both"/>
        <w:rPr>
          <w:sz w:val="28"/>
          <w:szCs w:val="28"/>
        </w:rPr>
      </w:pPr>
      <w:r w:rsidRPr="00A41C14">
        <w:rPr>
          <w:sz w:val="28"/>
          <w:szCs w:val="28"/>
        </w:rPr>
        <w:t xml:space="preserve">Жук А.Ф., Халилов М.Б. </w:t>
      </w:r>
      <w:hyperlink r:id="rId327" w:history="1">
        <w:r w:rsidRPr="00A41C14">
          <w:rPr>
            <w:rStyle w:val="aa"/>
            <w:color w:val="auto"/>
            <w:sz w:val="28"/>
            <w:szCs w:val="28"/>
            <w:u w:val="none"/>
          </w:rPr>
          <w:t>Обработка почвы как фактор влияния на его плодородие</w:t>
        </w:r>
      </w:hyperlink>
      <w:r w:rsidRPr="00A41C14">
        <w:rPr>
          <w:sz w:val="28"/>
          <w:szCs w:val="28"/>
        </w:rPr>
        <w:t xml:space="preserve">//В сборнике: </w:t>
      </w:r>
      <w:hyperlink r:id="rId328" w:history="1">
        <w:r w:rsidRPr="00A41C14">
          <w:rPr>
            <w:rStyle w:val="aa"/>
            <w:color w:val="auto"/>
            <w:sz w:val="28"/>
            <w:szCs w:val="28"/>
            <w:u w:val="none"/>
          </w:rPr>
          <w:t>Проблемы и перспективы развития агропромышленного комплекса Юга России</w:t>
        </w:r>
      </w:hyperlink>
      <w:r w:rsidRPr="00A41C14">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3D7BA8" w:rsidRPr="00A41C14" w:rsidRDefault="003D7BA8" w:rsidP="00A41C14">
      <w:pPr>
        <w:numPr>
          <w:ilvl w:val="0"/>
          <w:numId w:val="33"/>
        </w:numPr>
        <w:tabs>
          <w:tab w:val="left" w:pos="142"/>
          <w:tab w:val="left" w:pos="851"/>
          <w:tab w:val="left" w:pos="993"/>
        </w:tabs>
        <w:ind w:left="0" w:firstLine="567"/>
        <w:contextualSpacing/>
        <w:jc w:val="both"/>
        <w:rPr>
          <w:sz w:val="28"/>
          <w:szCs w:val="28"/>
        </w:rPr>
      </w:pPr>
      <w:r w:rsidRPr="00A41C14">
        <w:rPr>
          <w:iCs/>
          <w:sz w:val="28"/>
          <w:szCs w:val="28"/>
        </w:rPr>
        <w:t xml:space="preserve">Джамбулатов З.М., Халилов М.Б. </w:t>
      </w:r>
      <w:hyperlink r:id="rId329" w:history="1">
        <w:r w:rsidRPr="00A41C14">
          <w:rPr>
            <w:rStyle w:val="aa"/>
            <w:bCs/>
            <w:color w:val="auto"/>
            <w:sz w:val="28"/>
            <w:szCs w:val="28"/>
            <w:u w:val="none"/>
          </w:rPr>
          <w:t>Перспективные энергосберегающие и почвовлагосберегающие агроприемы обработки почвы</w:t>
        </w:r>
      </w:hyperlink>
      <w:r w:rsidRPr="00A41C14">
        <w:rPr>
          <w:sz w:val="28"/>
          <w:szCs w:val="28"/>
        </w:rPr>
        <w:t xml:space="preserve">/ </w:t>
      </w:r>
      <w:hyperlink r:id="rId330" w:history="1">
        <w:r w:rsidRPr="00A41C14">
          <w:rPr>
            <w:rStyle w:val="aa"/>
            <w:color w:val="auto"/>
            <w:sz w:val="28"/>
            <w:szCs w:val="28"/>
            <w:u w:val="none"/>
          </w:rPr>
          <w:t>Проблемы развития АПК региона</w:t>
        </w:r>
      </w:hyperlink>
      <w:r w:rsidRPr="00A41C14">
        <w:rPr>
          <w:sz w:val="28"/>
          <w:szCs w:val="28"/>
        </w:rPr>
        <w:t xml:space="preserve">. 2017. Т. 3. </w:t>
      </w:r>
      <w:hyperlink r:id="rId331" w:history="1">
        <w:r w:rsidRPr="00A41C14">
          <w:rPr>
            <w:rStyle w:val="aa"/>
            <w:color w:val="auto"/>
            <w:sz w:val="28"/>
            <w:szCs w:val="28"/>
            <w:u w:val="none"/>
          </w:rPr>
          <w:t>№ 3 (31)</w:t>
        </w:r>
      </w:hyperlink>
      <w:r w:rsidRPr="00A41C14">
        <w:rPr>
          <w:sz w:val="28"/>
          <w:szCs w:val="28"/>
        </w:rPr>
        <w:t>. С. 16-21.</w:t>
      </w:r>
    </w:p>
    <w:p w:rsidR="003D7BA8" w:rsidRPr="00A41C14" w:rsidRDefault="003D7BA8" w:rsidP="00A41C14">
      <w:pPr>
        <w:numPr>
          <w:ilvl w:val="0"/>
          <w:numId w:val="33"/>
        </w:numPr>
        <w:tabs>
          <w:tab w:val="left" w:pos="142"/>
          <w:tab w:val="left" w:pos="851"/>
          <w:tab w:val="left" w:pos="993"/>
        </w:tabs>
        <w:ind w:left="0" w:firstLine="567"/>
        <w:contextualSpacing/>
        <w:jc w:val="both"/>
        <w:rPr>
          <w:sz w:val="28"/>
          <w:szCs w:val="28"/>
        </w:rPr>
      </w:pPr>
      <w:r w:rsidRPr="00A41C14">
        <w:rPr>
          <w:iCs/>
          <w:sz w:val="28"/>
          <w:szCs w:val="28"/>
        </w:rPr>
        <w:t xml:space="preserve">Джамбулатов З.М., Халилов М.Б. </w:t>
      </w:r>
      <w:hyperlink r:id="rId332" w:history="1">
        <w:r w:rsidRPr="00A41C14">
          <w:rPr>
            <w:rStyle w:val="aa"/>
            <w:bCs/>
            <w:color w:val="auto"/>
            <w:sz w:val="28"/>
            <w:szCs w:val="28"/>
            <w:u w:val="none"/>
          </w:rPr>
          <w:t>Исследование и разработка перспективных приемов обработки почвы и технологических схем комбинированных почвообрабатывающих машин</w:t>
        </w:r>
      </w:hyperlink>
      <w:r w:rsidRPr="00A41C14">
        <w:rPr>
          <w:sz w:val="28"/>
          <w:szCs w:val="28"/>
        </w:rPr>
        <w:t xml:space="preserve">/ </w:t>
      </w:r>
      <w:hyperlink r:id="rId333" w:history="1">
        <w:r w:rsidRPr="00A41C14">
          <w:rPr>
            <w:rStyle w:val="aa"/>
            <w:color w:val="auto"/>
            <w:sz w:val="28"/>
            <w:szCs w:val="28"/>
            <w:u w:val="none"/>
          </w:rPr>
          <w:t>Проблемы развития АПК региона</w:t>
        </w:r>
      </w:hyperlink>
      <w:r w:rsidRPr="00A41C14">
        <w:rPr>
          <w:sz w:val="28"/>
          <w:szCs w:val="28"/>
        </w:rPr>
        <w:t xml:space="preserve">. 2017. Т. 4. </w:t>
      </w:r>
      <w:hyperlink r:id="rId334" w:history="1">
        <w:r w:rsidRPr="00A41C14">
          <w:rPr>
            <w:rStyle w:val="aa"/>
            <w:color w:val="auto"/>
            <w:sz w:val="28"/>
            <w:szCs w:val="28"/>
            <w:u w:val="none"/>
          </w:rPr>
          <w:t>№ 4 (32)</w:t>
        </w:r>
      </w:hyperlink>
      <w:r w:rsidRPr="00A41C14">
        <w:rPr>
          <w:sz w:val="28"/>
          <w:szCs w:val="28"/>
        </w:rPr>
        <w:t>. С. 49-55.</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t xml:space="preserve">Плескачев Ю.Н., Гурова О.Н. </w:t>
      </w:r>
      <w:hyperlink r:id="rId335" w:history="1">
        <w:r w:rsidRPr="00A41C14">
          <w:rPr>
            <w:rStyle w:val="aa"/>
            <w:color w:val="auto"/>
            <w:sz w:val="28"/>
            <w:szCs w:val="28"/>
            <w:u w:val="none"/>
          </w:rPr>
          <w:t>Системы сухого земледелия необходимо совершенствовать</w:t>
        </w:r>
      </w:hyperlink>
      <w:r w:rsidRPr="00A41C14">
        <w:rPr>
          <w:sz w:val="28"/>
          <w:szCs w:val="28"/>
        </w:rPr>
        <w:t xml:space="preserve">.  </w:t>
      </w:r>
      <w:hyperlink r:id="rId336" w:history="1">
        <w:r w:rsidRPr="00A41C14">
          <w:rPr>
            <w:rStyle w:val="aa"/>
            <w:color w:val="auto"/>
            <w:sz w:val="28"/>
            <w:szCs w:val="28"/>
            <w:u w:val="none"/>
          </w:rPr>
          <w:t>Земледелие</w:t>
        </w:r>
      </w:hyperlink>
      <w:r w:rsidRPr="00A41C14">
        <w:rPr>
          <w:sz w:val="28"/>
          <w:szCs w:val="28"/>
        </w:rPr>
        <w:t xml:space="preserve">. 2006. </w:t>
      </w:r>
      <w:hyperlink r:id="rId337" w:history="1">
        <w:r w:rsidRPr="00A41C14">
          <w:rPr>
            <w:rStyle w:val="aa"/>
            <w:color w:val="auto"/>
            <w:sz w:val="28"/>
            <w:szCs w:val="28"/>
            <w:u w:val="none"/>
          </w:rPr>
          <w:t>№ 1</w:t>
        </w:r>
      </w:hyperlink>
      <w:r w:rsidRPr="00A41C14">
        <w:rPr>
          <w:sz w:val="28"/>
          <w:szCs w:val="28"/>
        </w:rPr>
        <w:t>. С. 3-4.</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t xml:space="preserve">Плескачев Ю.Н. </w:t>
      </w:r>
      <w:hyperlink r:id="rId338" w:history="1">
        <w:r w:rsidRPr="00A41C14">
          <w:rPr>
            <w:rStyle w:val="aa"/>
            <w:color w:val="auto"/>
            <w:sz w:val="28"/>
            <w:szCs w:val="28"/>
            <w:u w:val="none"/>
          </w:rPr>
          <w:t>Приемы обработки каштановых почв нижнего поволжья</w:t>
        </w:r>
      </w:hyperlink>
      <w:r w:rsidRPr="00A41C14">
        <w:rPr>
          <w:sz w:val="28"/>
          <w:szCs w:val="28"/>
        </w:rPr>
        <w:t xml:space="preserve">. </w:t>
      </w:r>
      <w:hyperlink r:id="rId339" w:history="1">
        <w:r w:rsidRPr="00A41C14">
          <w:rPr>
            <w:rStyle w:val="aa"/>
            <w:color w:val="auto"/>
            <w:sz w:val="28"/>
            <w:szCs w:val="28"/>
            <w:u w:val="none"/>
          </w:rPr>
          <w:t>Земледелие</w:t>
        </w:r>
      </w:hyperlink>
      <w:r w:rsidRPr="00A41C14">
        <w:rPr>
          <w:sz w:val="28"/>
          <w:szCs w:val="28"/>
        </w:rPr>
        <w:t xml:space="preserve">. 2005. </w:t>
      </w:r>
      <w:hyperlink r:id="rId340" w:history="1">
        <w:r w:rsidRPr="00A41C14">
          <w:rPr>
            <w:rStyle w:val="aa"/>
            <w:color w:val="auto"/>
            <w:sz w:val="28"/>
            <w:szCs w:val="28"/>
            <w:u w:val="none"/>
          </w:rPr>
          <w:t>№ 4</w:t>
        </w:r>
      </w:hyperlink>
      <w:r w:rsidRPr="00A41C14">
        <w:rPr>
          <w:sz w:val="28"/>
          <w:szCs w:val="28"/>
        </w:rPr>
        <w:t>. С. 14-15.</w:t>
      </w:r>
    </w:p>
    <w:p w:rsidR="003D7BA8" w:rsidRPr="00A41C14" w:rsidRDefault="003D7BA8" w:rsidP="00A41C14">
      <w:pPr>
        <w:numPr>
          <w:ilvl w:val="0"/>
          <w:numId w:val="33"/>
        </w:numPr>
        <w:tabs>
          <w:tab w:val="left" w:pos="142"/>
          <w:tab w:val="left" w:pos="851"/>
          <w:tab w:val="left" w:pos="993"/>
        </w:tabs>
        <w:ind w:left="0" w:firstLine="567"/>
        <w:contextualSpacing/>
        <w:jc w:val="both"/>
        <w:rPr>
          <w:sz w:val="28"/>
          <w:szCs w:val="28"/>
        </w:rPr>
      </w:pPr>
      <w:r w:rsidRPr="00A41C14">
        <w:rPr>
          <w:sz w:val="28"/>
          <w:szCs w:val="28"/>
        </w:rPr>
        <w:t xml:space="preserve"> </w:t>
      </w:r>
      <w:r w:rsidRPr="00A41C14">
        <w:rPr>
          <w:iCs/>
          <w:sz w:val="28"/>
          <w:szCs w:val="28"/>
        </w:rPr>
        <w:t xml:space="preserve">Адиньяев Э.Д., Халилов М.Б. </w:t>
      </w:r>
      <w:hyperlink r:id="rId341" w:history="1">
        <w:r w:rsidRPr="00A41C14">
          <w:rPr>
            <w:rStyle w:val="aa"/>
            <w:bCs/>
            <w:color w:val="auto"/>
            <w:sz w:val="28"/>
            <w:szCs w:val="28"/>
            <w:u w:val="none"/>
          </w:rPr>
          <w:t>Влияние разноглубинной обработки почвы на показатели плодородия, урожай и качество зерна озимой пшеницы в различных природных зонах</w:t>
        </w:r>
      </w:hyperlink>
      <w:r w:rsidRPr="00A41C14">
        <w:rPr>
          <w:sz w:val="28"/>
          <w:szCs w:val="28"/>
        </w:rPr>
        <w:t xml:space="preserve">./ </w:t>
      </w:r>
      <w:hyperlink r:id="rId342" w:history="1">
        <w:r w:rsidRPr="00A41C14">
          <w:rPr>
            <w:rStyle w:val="aa"/>
            <w:color w:val="auto"/>
            <w:sz w:val="28"/>
            <w:szCs w:val="28"/>
            <w:u w:val="none"/>
          </w:rPr>
          <w:t>Известия Горского государственного аграрного университета</w:t>
        </w:r>
      </w:hyperlink>
      <w:r w:rsidRPr="00A41C14">
        <w:rPr>
          <w:sz w:val="28"/>
          <w:szCs w:val="28"/>
        </w:rPr>
        <w:t xml:space="preserve">. 2018. Т. 55. </w:t>
      </w:r>
      <w:hyperlink r:id="rId343" w:history="1">
        <w:r w:rsidRPr="00A41C14">
          <w:rPr>
            <w:rStyle w:val="aa"/>
            <w:color w:val="auto"/>
            <w:sz w:val="28"/>
            <w:szCs w:val="28"/>
            <w:u w:val="none"/>
          </w:rPr>
          <w:t>№ 1</w:t>
        </w:r>
      </w:hyperlink>
      <w:r w:rsidRPr="00A41C14">
        <w:rPr>
          <w:sz w:val="28"/>
          <w:szCs w:val="28"/>
        </w:rPr>
        <w:t>. С. 7-15.</w:t>
      </w:r>
    </w:p>
    <w:p w:rsidR="003D7BA8" w:rsidRPr="00A41C14" w:rsidRDefault="003D7BA8" w:rsidP="00A41C14">
      <w:pPr>
        <w:numPr>
          <w:ilvl w:val="0"/>
          <w:numId w:val="33"/>
        </w:numPr>
        <w:tabs>
          <w:tab w:val="left" w:pos="142"/>
          <w:tab w:val="left" w:pos="851"/>
          <w:tab w:val="left" w:pos="993"/>
        </w:tabs>
        <w:ind w:left="0" w:firstLine="567"/>
        <w:contextualSpacing/>
        <w:jc w:val="both"/>
        <w:rPr>
          <w:sz w:val="28"/>
          <w:szCs w:val="28"/>
        </w:rPr>
      </w:pPr>
      <w:r w:rsidRPr="00A41C14">
        <w:rPr>
          <w:iCs/>
          <w:sz w:val="28"/>
          <w:szCs w:val="28"/>
        </w:rPr>
        <w:t xml:space="preserve">Адиньяев Э.Д., Халилов М.Б. </w:t>
      </w:r>
      <w:hyperlink r:id="rId344" w:history="1">
        <w:r w:rsidRPr="00A41C14">
          <w:rPr>
            <w:rStyle w:val="aa"/>
            <w:bCs/>
            <w:color w:val="auto"/>
            <w:sz w:val="28"/>
            <w:szCs w:val="28"/>
            <w:u w:val="none"/>
          </w:rPr>
          <w:t>Влияние предшественников на продуктивность озимой пшеницы при многослойной обработке почвы</w:t>
        </w:r>
      </w:hyperlink>
      <w:r w:rsidRPr="00A41C14">
        <w:rPr>
          <w:sz w:val="28"/>
          <w:szCs w:val="28"/>
        </w:rPr>
        <w:t xml:space="preserve">/ </w:t>
      </w:r>
      <w:hyperlink r:id="rId345" w:history="1">
        <w:r w:rsidRPr="00A41C14">
          <w:rPr>
            <w:rStyle w:val="aa"/>
            <w:color w:val="auto"/>
            <w:sz w:val="28"/>
            <w:szCs w:val="28"/>
            <w:u w:val="none"/>
          </w:rPr>
          <w:t>Известия Горского государственного аграрного университета</w:t>
        </w:r>
      </w:hyperlink>
      <w:r w:rsidRPr="00A41C14">
        <w:rPr>
          <w:sz w:val="28"/>
          <w:szCs w:val="28"/>
        </w:rPr>
        <w:t xml:space="preserve">. 2018. Т. 55. </w:t>
      </w:r>
      <w:hyperlink r:id="rId346" w:history="1">
        <w:r w:rsidRPr="00A41C14">
          <w:rPr>
            <w:rStyle w:val="aa"/>
            <w:color w:val="auto"/>
            <w:sz w:val="28"/>
            <w:szCs w:val="28"/>
            <w:u w:val="none"/>
          </w:rPr>
          <w:t>№ 2</w:t>
        </w:r>
      </w:hyperlink>
      <w:r w:rsidRPr="00A41C14">
        <w:rPr>
          <w:sz w:val="28"/>
          <w:szCs w:val="28"/>
        </w:rPr>
        <w:t>. С. 7-13.</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t xml:space="preserve">Плескачёв Ю.Н., Тегесов Д.С. </w:t>
      </w:r>
      <w:hyperlink r:id="rId347" w:history="1">
        <w:r w:rsidRPr="00A41C14">
          <w:rPr>
            <w:rStyle w:val="aa"/>
            <w:color w:val="auto"/>
            <w:sz w:val="28"/>
            <w:szCs w:val="28"/>
            <w:u w:val="none"/>
          </w:rPr>
          <w:t>Совершенствование способов основной обработки почвы в северном прикаспии</w:t>
        </w:r>
      </w:hyperlink>
      <w:r w:rsidRPr="00A41C14">
        <w:rPr>
          <w:sz w:val="28"/>
          <w:szCs w:val="28"/>
        </w:rPr>
        <w:t>//</w:t>
      </w:r>
      <w:hyperlink r:id="rId348" w:history="1">
        <w:r w:rsidRPr="00A41C14">
          <w:rPr>
            <w:rStyle w:val="aa"/>
            <w:color w:val="auto"/>
            <w:sz w:val="28"/>
            <w:szCs w:val="28"/>
            <w:u w:val="none"/>
          </w:rPr>
          <w:t>Вестник АПК Ставрополья</w:t>
        </w:r>
      </w:hyperlink>
      <w:r w:rsidRPr="00A41C14">
        <w:rPr>
          <w:sz w:val="28"/>
          <w:szCs w:val="28"/>
        </w:rPr>
        <w:t xml:space="preserve">. 2016. </w:t>
      </w:r>
      <w:hyperlink r:id="rId349" w:history="1">
        <w:r w:rsidRPr="00A41C14">
          <w:rPr>
            <w:rStyle w:val="aa"/>
            <w:color w:val="auto"/>
            <w:sz w:val="28"/>
            <w:szCs w:val="28"/>
            <w:u w:val="none"/>
          </w:rPr>
          <w:t>№ 4 (24)</w:t>
        </w:r>
      </w:hyperlink>
      <w:r w:rsidRPr="00A41C14">
        <w:rPr>
          <w:sz w:val="28"/>
          <w:szCs w:val="28"/>
        </w:rPr>
        <w:t>. С. 128-130.</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t xml:space="preserve">Плескачёв Ю.Н., Ксыкин И.В., Басакин М.П . </w:t>
      </w:r>
      <w:hyperlink r:id="rId350" w:history="1">
        <w:r w:rsidRPr="00A41C14">
          <w:rPr>
            <w:rStyle w:val="aa"/>
            <w:color w:val="auto"/>
            <w:sz w:val="28"/>
            <w:szCs w:val="28"/>
            <w:u w:val="none"/>
          </w:rPr>
          <w:t>Химические способы борьбы с сорняками в системе безотвальной обработки светло-каштановых почв Волгоградского Правобережья</w:t>
        </w:r>
      </w:hyperlink>
      <w:r w:rsidRPr="00A41C14">
        <w:rPr>
          <w:sz w:val="28"/>
          <w:szCs w:val="28"/>
        </w:rPr>
        <w:t xml:space="preserve">. </w:t>
      </w:r>
      <w:hyperlink r:id="rId351" w:history="1">
        <w:r w:rsidRPr="00A41C14">
          <w:rPr>
            <w:rStyle w:val="aa"/>
            <w:color w:val="auto"/>
            <w:sz w:val="28"/>
            <w:szCs w:val="28"/>
            <w:u w:val="none"/>
          </w:rPr>
          <w:t>Плодородие</w:t>
        </w:r>
      </w:hyperlink>
      <w:r w:rsidRPr="00A41C14">
        <w:rPr>
          <w:sz w:val="28"/>
          <w:szCs w:val="28"/>
        </w:rPr>
        <w:t xml:space="preserve">. 2013. </w:t>
      </w:r>
      <w:hyperlink r:id="rId352" w:history="1">
        <w:r w:rsidRPr="00A41C14">
          <w:rPr>
            <w:rStyle w:val="aa"/>
            <w:color w:val="auto"/>
            <w:sz w:val="28"/>
            <w:szCs w:val="28"/>
            <w:u w:val="none"/>
          </w:rPr>
          <w:t>№ 6 (75)</w:t>
        </w:r>
      </w:hyperlink>
      <w:r w:rsidRPr="00A41C14">
        <w:rPr>
          <w:sz w:val="28"/>
          <w:szCs w:val="28"/>
        </w:rPr>
        <w:t>. С. 23-24.</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t xml:space="preserve">Плескачёв Ю.Н., Антонникова С.Е. </w:t>
      </w:r>
      <w:hyperlink r:id="rId353" w:history="1">
        <w:r w:rsidRPr="00A41C14">
          <w:rPr>
            <w:rStyle w:val="aa"/>
            <w:color w:val="auto"/>
            <w:sz w:val="28"/>
            <w:szCs w:val="28"/>
            <w:u w:val="none"/>
          </w:rPr>
          <w:t>Совершенствование технологии возделывания подсолнечника на южных чернозёмах Волгоградской области</w:t>
        </w:r>
      </w:hyperlink>
      <w:r w:rsidRPr="00A41C14">
        <w:rPr>
          <w:sz w:val="28"/>
          <w:szCs w:val="28"/>
        </w:rPr>
        <w:t xml:space="preserve">//  </w:t>
      </w:r>
      <w:hyperlink r:id="rId354" w:history="1">
        <w:r w:rsidRPr="00A41C14">
          <w:rPr>
            <w:rStyle w:val="aa"/>
            <w:color w:val="auto"/>
            <w:sz w:val="28"/>
            <w:szCs w:val="28"/>
            <w:u w:val="none"/>
          </w:rPr>
          <w:t>Вестник Алтайского государственного аграрного университета</w:t>
        </w:r>
      </w:hyperlink>
      <w:r w:rsidRPr="00A41C14">
        <w:rPr>
          <w:sz w:val="28"/>
          <w:szCs w:val="28"/>
        </w:rPr>
        <w:t xml:space="preserve">. 2013. </w:t>
      </w:r>
      <w:hyperlink r:id="rId355" w:history="1">
        <w:r w:rsidRPr="00A41C14">
          <w:rPr>
            <w:rStyle w:val="aa"/>
            <w:color w:val="auto"/>
            <w:sz w:val="28"/>
            <w:szCs w:val="28"/>
            <w:u w:val="none"/>
          </w:rPr>
          <w:t>№ 12 (110)</w:t>
        </w:r>
      </w:hyperlink>
      <w:r w:rsidRPr="00A41C14">
        <w:rPr>
          <w:sz w:val="28"/>
          <w:szCs w:val="28"/>
        </w:rPr>
        <w:t>. С. 012-015.</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t xml:space="preserve">Плескачев Ю.Н., Сухова О.В. </w:t>
      </w:r>
      <w:hyperlink r:id="rId356" w:history="1">
        <w:r w:rsidRPr="00A41C14">
          <w:rPr>
            <w:rStyle w:val="aa"/>
            <w:color w:val="auto"/>
            <w:sz w:val="28"/>
            <w:szCs w:val="28"/>
            <w:u w:val="none"/>
          </w:rPr>
          <w:t>Засоренность посевов полевых севооборотов в зависимости от обработки почвы Волгоградской области</w:t>
        </w:r>
      </w:hyperlink>
      <w:r w:rsidRPr="00A41C14">
        <w:rPr>
          <w:sz w:val="28"/>
          <w:szCs w:val="28"/>
        </w:rPr>
        <w:t xml:space="preserve">// </w:t>
      </w:r>
      <w:hyperlink r:id="rId357" w:history="1">
        <w:r w:rsidRPr="00A41C14">
          <w:rPr>
            <w:rStyle w:val="aa"/>
            <w:color w:val="auto"/>
            <w:sz w:val="28"/>
            <w:szCs w:val="28"/>
            <w:u w:val="none"/>
          </w:rPr>
          <w:t>Вестник Алтайского государственного аграрного университета</w:t>
        </w:r>
      </w:hyperlink>
      <w:r w:rsidRPr="00A41C14">
        <w:rPr>
          <w:sz w:val="28"/>
          <w:szCs w:val="28"/>
        </w:rPr>
        <w:t xml:space="preserve">. 2013. </w:t>
      </w:r>
      <w:hyperlink r:id="rId358" w:history="1">
        <w:r w:rsidRPr="00A41C14">
          <w:rPr>
            <w:rStyle w:val="aa"/>
            <w:color w:val="auto"/>
            <w:sz w:val="28"/>
            <w:szCs w:val="28"/>
            <w:u w:val="none"/>
          </w:rPr>
          <w:t>№ 3 (101)</w:t>
        </w:r>
      </w:hyperlink>
      <w:r w:rsidRPr="00A41C14">
        <w:rPr>
          <w:sz w:val="28"/>
          <w:szCs w:val="28"/>
        </w:rPr>
        <w:t>. С. 017-021.</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lastRenderedPageBreak/>
        <w:t xml:space="preserve">Плескачёв Ю.Н., Мисюряев В.Ю., Максимова Н.С. </w:t>
      </w:r>
      <w:hyperlink r:id="rId359" w:history="1">
        <w:r w:rsidRPr="00A41C14">
          <w:rPr>
            <w:rStyle w:val="aa"/>
            <w:color w:val="auto"/>
            <w:sz w:val="28"/>
            <w:szCs w:val="28"/>
            <w:u w:val="none"/>
          </w:rPr>
          <w:t>Продуктивность сельскохозяйственных угодий в условиях расчленённых агроландшафтов волгоградской области</w:t>
        </w:r>
      </w:hyperlink>
      <w:r w:rsidRPr="00A41C14">
        <w:rPr>
          <w:sz w:val="28"/>
          <w:szCs w:val="28"/>
        </w:rPr>
        <w:t xml:space="preserve">// </w:t>
      </w:r>
      <w:hyperlink r:id="rId360" w:history="1">
        <w:r w:rsidRPr="00A41C14">
          <w:rPr>
            <w:rStyle w:val="aa"/>
            <w:color w:val="auto"/>
            <w:sz w:val="28"/>
            <w:szCs w:val="28"/>
            <w:u w:val="none"/>
          </w:rPr>
          <w:t>Вестник Алтайского государственного аграрного университета</w:t>
        </w:r>
      </w:hyperlink>
      <w:r w:rsidRPr="00A41C14">
        <w:rPr>
          <w:sz w:val="28"/>
          <w:szCs w:val="28"/>
        </w:rPr>
        <w:t xml:space="preserve">. 2013. </w:t>
      </w:r>
      <w:hyperlink r:id="rId361" w:history="1">
        <w:r w:rsidRPr="00A41C14">
          <w:rPr>
            <w:rStyle w:val="aa"/>
            <w:color w:val="auto"/>
            <w:sz w:val="28"/>
            <w:szCs w:val="28"/>
            <w:u w:val="none"/>
          </w:rPr>
          <w:t>№ 4 (102)</w:t>
        </w:r>
      </w:hyperlink>
      <w:r w:rsidRPr="00A41C14">
        <w:rPr>
          <w:sz w:val="28"/>
          <w:szCs w:val="28"/>
        </w:rPr>
        <w:t>. С. 036-037.</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t xml:space="preserve">Плескачёв Ю.Н., Чунихин В.И. </w:t>
      </w:r>
      <w:hyperlink r:id="rId362" w:history="1">
        <w:r w:rsidRPr="00A41C14">
          <w:rPr>
            <w:rStyle w:val="aa"/>
            <w:color w:val="auto"/>
            <w:sz w:val="28"/>
            <w:szCs w:val="28"/>
            <w:u w:val="none"/>
          </w:rPr>
          <w:t>Водопотребление лука репчатого в условиях Волгоградской области</w:t>
        </w:r>
      </w:hyperlink>
      <w:r w:rsidRPr="00A41C14">
        <w:rPr>
          <w:sz w:val="28"/>
          <w:szCs w:val="28"/>
        </w:rPr>
        <w:t>//</w:t>
      </w:r>
      <w:hyperlink r:id="rId363" w:history="1">
        <w:r w:rsidRPr="00A41C14">
          <w:rPr>
            <w:rStyle w:val="aa"/>
            <w:color w:val="auto"/>
            <w:sz w:val="28"/>
            <w:szCs w:val="28"/>
            <w:u w:val="none"/>
          </w:rPr>
          <w:t>Известия Оренбургского государственного аграрного университета</w:t>
        </w:r>
      </w:hyperlink>
      <w:r w:rsidRPr="00A41C14">
        <w:rPr>
          <w:sz w:val="28"/>
          <w:szCs w:val="28"/>
        </w:rPr>
        <w:t xml:space="preserve">. 2013. </w:t>
      </w:r>
      <w:hyperlink r:id="rId364" w:history="1">
        <w:r w:rsidRPr="00A41C14">
          <w:rPr>
            <w:rStyle w:val="aa"/>
            <w:color w:val="auto"/>
            <w:sz w:val="28"/>
            <w:szCs w:val="28"/>
            <w:u w:val="none"/>
          </w:rPr>
          <w:t>№ 2 (40)</w:t>
        </w:r>
      </w:hyperlink>
      <w:r w:rsidRPr="00A41C14">
        <w:rPr>
          <w:sz w:val="28"/>
          <w:szCs w:val="28"/>
        </w:rPr>
        <w:t>. С. 65-69.</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t xml:space="preserve">Плескачёв Ю.Н., Сухова О.В. </w:t>
      </w:r>
      <w:hyperlink r:id="rId365" w:history="1">
        <w:r w:rsidRPr="00A41C14">
          <w:rPr>
            <w:rStyle w:val="aa"/>
            <w:color w:val="auto"/>
            <w:sz w:val="28"/>
            <w:szCs w:val="28"/>
            <w:u w:val="none"/>
          </w:rPr>
          <w:t>Борьба с сорной растительностью в полевых севооборотах Волгоградской области</w:t>
        </w:r>
      </w:hyperlink>
      <w:r w:rsidRPr="00A41C14">
        <w:rPr>
          <w:sz w:val="28"/>
          <w:szCs w:val="28"/>
        </w:rPr>
        <w:t>. //</w:t>
      </w:r>
      <w:hyperlink r:id="rId366" w:history="1">
        <w:r w:rsidRPr="00A41C14">
          <w:rPr>
            <w:rStyle w:val="aa"/>
            <w:color w:val="auto"/>
            <w:sz w:val="28"/>
            <w:szCs w:val="28"/>
            <w:u w:val="none"/>
          </w:rPr>
          <w:t>Известия Оренбургского государственного аграрного университета</w:t>
        </w:r>
      </w:hyperlink>
      <w:r w:rsidRPr="00A41C14">
        <w:rPr>
          <w:sz w:val="28"/>
          <w:szCs w:val="28"/>
        </w:rPr>
        <w:t xml:space="preserve">. 2013. </w:t>
      </w:r>
      <w:hyperlink r:id="rId367" w:history="1">
        <w:r w:rsidRPr="00A41C14">
          <w:rPr>
            <w:rStyle w:val="aa"/>
            <w:color w:val="auto"/>
            <w:sz w:val="28"/>
            <w:szCs w:val="28"/>
            <w:u w:val="none"/>
          </w:rPr>
          <w:t>№ 3 (41)</w:t>
        </w:r>
      </w:hyperlink>
      <w:r w:rsidRPr="00A41C14">
        <w:rPr>
          <w:sz w:val="28"/>
          <w:szCs w:val="28"/>
        </w:rPr>
        <w:t>. С. 24-27.</w:t>
      </w:r>
    </w:p>
    <w:p w:rsidR="003D7BA8" w:rsidRPr="00A41C14" w:rsidRDefault="003D7BA8" w:rsidP="00A41C14">
      <w:pPr>
        <w:numPr>
          <w:ilvl w:val="0"/>
          <w:numId w:val="33"/>
        </w:numPr>
        <w:tabs>
          <w:tab w:val="left" w:pos="142"/>
          <w:tab w:val="left" w:pos="851"/>
          <w:tab w:val="left" w:pos="993"/>
        </w:tabs>
        <w:spacing w:before="100" w:beforeAutospacing="1" w:after="100" w:afterAutospacing="1"/>
        <w:ind w:left="0" w:firstLine="567"/>
        <w:contextualSpacing/>
        <w:jc w:val="both"/>
        <w:rPr>
          <w:sz w:val="28"/>
          <w:szCs w:val="28"/>
        </w:rPr>
      </w:pPr>
      <w:r w:rsidRPr="00A41C14">
        <w:rPr>
          <w:sz w:val="28"/>
          <w:szCs w:val="28"/>
        </w:rPr>
        <w:t xml:space="preserve">Плескачев Ю.Н., Семина Н.И. Биотехнологии в волгоградской области. </w:t>
      </w:r>
      <w:hyperlink r:id="rId368" w:history="1">
        <w:r w:rsidRPr="00A41C14">
          <w:rPr>
            <w:rStyle w:val="aa"/>
            <w:color w:val="auto"/>
            <w:sz w:val="28"/>
            <w:szCs w:val="28"/>
            <w:u w:val="none"/>
          </w:rPr>
          <w:t>Поле деятельности</w:t>
        </w:r>
      </w:hyperlink>
      <w:r w:rsidRPr="00A41C14">
        <w:rPr>
          <w:sz w:val="28"/>
          <w:szCs w:val="28"/>
        </w:rPr>
        <w:t>. 2013. № 1. С. 17.</w:t>
      </w:r>
    </w:p>
    <w:p w:rsidR="00457EC8" w:rsidRDefault="00457EC8" w:rsidP="00055439">
      <w:pPr>
        <w:rPr>
          <w:b/>
          <w:sz w:val="28"/>
          <w:szCs w:val="28"/>
        </w:rPr>
      </w:pPr>
    </w:p>
    <w:p w:rsidR="00457EC8" w:rsidRDefault="00457EC8" w:rsidP="00055439">
      <w:pPr>
        <w:rPr>
          <w:b/>
          <w:sz w:val="28"/>
          <w:szCs w:val="28"/>
        </w:rPr>
      </w:pPr>
    </w:p>
    <w:p w:rsidR="00CB18C4" w:rsidRPr="00055439" w:rsidRDefault="00CB18C4" w:rsidP="00055439">
      <w:pPr>
        <w:rPr>
          <w:b/>
          <w:sz w:val="28"/>
          <w:szCs w:val="28"/>
        </w:rPr>
      </w:pPr>
      <w:r w:rsidRPr="00055439">
        <w:rPr>
          <w:b/>
          <w:sz w:val="28"/>
          <w:szCs w:val="28"/>
        </w:rPr>
        <w:t xml:space="preserve">УДК 633.1 : 581.132 : 633.174 </w:t>
      </w:r>
    </w:p>
    <w:p w:rsidR="00CB18C4" w:rsidRPr="00055439" w:rsidRDefault="003D0355" w:rsidP="00055439">
      <w:pPr>
        <w:ind w:firstLine="426"/>
        <w:jc w:val="center"/>
        <w:rPr>
          <w:b/>
          <w:sz w:val="28"/>
          <w:szCs w:val="28"/>
        </w:rPr>
      </w:pPr>
      <w:r w:rsidRPr="00055439">
        <w:rPr>
          <w:b/>
          <w:sz w:val="28"/>
          <w:szCs w:val="28"/>
        </w:rPr>
        <w:t>ФОТОСИНТЕТИЧЕСКИЙ ПОТЕНЦИАЛ  СОРТОВ ЗЕРНОВОГО СОРГО НА СРЕДНЕЗАСОЛЁННЫХ ЛУГОВО-КАШТАНОВЫХ ПОЧВАХ  ТЕРСКО-СУЛАКСКОЙ ПОДПРОВИНЦИИ РЕСПУБЛИКИ ДАГЕСТАН</w:t>
      </w:r>
    </w:p>
    <w:p w:rsidR="00CB18C4" w:rsidRPr="00055439" w:rsidRDefault="00CB18C4" w:rsidP="00055439">
      <w:pPr>
        <w:ind w:firstLine="426"/>
        <w:jc w:val="center"/>
        <w:rPr>
          <w:b/>
          <w:sz w:val="28"/>
          <w:szCs w:val="28"/>
        </w:rPr>
      </w:pPr>
    </w:p>
    <w:p w:rsidR="00CB18C4" w:rsidRPr="009B2F03" w:rsidRDefault="00CB18C4" w:rsidP="0097611D">
      <w:pPr>
        <w:pStyle w:val="a7"/>
        <w:spacing w:before="0" w:beforeAutospacing="0" w:after="0" w:afterAutospacing="0"/>
        <w:ind w:firstLine="426"/>
        <w:jc w:val="center"/>
        <w:rPr>
          <w:rFonts w:eastAsia="Calibri"/>
          <w:b/>
          <w:sz w:val="28"/>
          <w:szCs w:val="28"/>
        </w:rPr>
      </w:pPr>
      <w:r w:rsidRPr="009B2F03">
        <w:rPr>
          <w:b/>
          <w:sz w:val="28"/>
          <w:szCs w:val="28"/>
        </w:rPr>
        <w:t>Магомедова З. И.</w:t>
      </w:r>
      <w:r w:rsidR="009B2F03">
        <w:rPr>
          <w:b/>
          <w:sz w:val="28"/>
          <w:szCs w:val="28"/>
        </w:rPr>
        <w:t xml:space="preserve"> –</w:t>
      </w:r>
      <w:r w:rsidRPr="009B2F03">
        <w:rPr>
          <w:b/>
          <w:sz w:val="28"/>
          <w:szCs w:val="28"/>
        </w:rPr>
        <w:t xml:space="preserve"> аспирант</w:t>
      </w:r>
    </w:p>
    <w:p w:rsidR="00CB18C4" w:rsidRPr="009B2F03" w:rsidRDefault="00CB18C4" w:rsidP="0097611D">
      <w:pPr>
        <w:pStyle w:val="a7"/>
        <w:spacing w:before="0" w:beforeAutospacing="0" w:after="0" w:afterAutospacing="0"/>
        <w:ind w:firstLine="426"/>
        <w:jc w:val="center"/>
        <w:rPr>
          <w:b/>
          <w:sz w:val="28"/>
          <w:szCs w:val="28"/>
        </w:rPr>
      </w:pPr>
      <w:r w:rsidRPr="009B2F03">
        <w:rPr>
          <w:b/>
          <w:sz w:val="28"/>
          <w:szCs w:val="28"/>
        </w:rPr>
        <w:t>Магомедова А.А.</w:t>
      </w:r>
      <w:r w:rsidR="009B2F03">
        <w:rPr>
          <w:b/>
          <w:sz w:val="28"/>
          <w:szCs w:val="28"/>
        </w:rPr>
        <w:t xml:space="preserve"> –</w:t>
      </w:r>
      <w:r w:rsidRPr="009B2F03">
        <w:rPr>
          <w:b/>
          <w:sz w:val="28"/>
          <w:szCs w:val="28"/>
        </w:rPr>
        <w:t xml:space="preserve"> к. с.</w:t>
      </w:r>
      <w:r w:rsidR="009B2F03">
        <w:rPr>
          <w:b/>
          <w:sz w:val="28"/>
          <w:szCs w:val="28"/>
        </w:rPr>
        <w:t xml:space="preserve">-х. </w:t>
      </w:r>
      <w:r w:rsidRPr="009B2F03">
        <w:rPr>
          <w:b/>
          <w:sz w:val="28"/>
          <w:szCs w:val="28"/>
        </w:rPr>
        <w:t>н., доцент</w:t>
      </w:r>
    </w:p>
    <w:p w:rsidR="00CB18C4" w:rsidRPr="009B2F03" w:rsidRDefault="00CB18C4" w:rsidP="0097611D">
      <w:pPr>
        <w:pStyle w:val="a7"/>
        <w:spacing w:before="0" w:beforeAutospacing="0" w:after="0" w:afterAutospacing="0"/>
        <w:ind w:firstLine="426"/>
        <w:jc w:val="center"/>
        <w:rPr>
          <w:b/>
          <w:sz w:val="28"/>
          <w:szCs w:val="28"/>
        </w:rPr>
      </w:pPr>
      <w:r w:rsidRPr="009B2F03">
        <w:rPr>
          <w:b/>
          <w:sz w:val="28"/>
          <w:szCs w:val="28"/>
        </w:rPr>
        <w:t>Мусаева  З. М.</w:t>
      </w:r>
      <w:r w:rsidR="009B2F03">
        <w:rPr>
          <w:b/>
          <w:sz w:val="28"/>
          <w:szCs w:val="28"/>
        </w:rPr>
        <w:t xml:space="preserve"> –</w:t>
      </w:r>
      <w:r w:rsidRPr="009B2F03">
        <w:rPr>
          <w:b/>
          <w:sz w:val="28"/>
          <w:szCs w:val="28"/>
        </w:rPr>
        <w:t xml:space="preserve"> к</w:t>
      </w:r>
      <w:r w:rsidR="009B2F03">
        <w:rPr>
          <w:b/>
          <w:sz w:val="28"/>
          <w:szCs w:val="28"/>
        </w:rPr>
        <w:t xml:space="preserve">. с.-х. </w:t>
      </w:r>
      <w:r w:rsidRPr="009B2F03">
        <w:rPr>
          <w:b/>
          <w:sz w:val="28"/>
          <w:szCs w:val="28"/>
        </w:rPr>
        <w:t>н., доцент</w:t>
      </w:r>
    </w:p>
    <w:p w:rsidR="00CB18C4" w:rsidRPr="009B2F03" w:rsidRDefault="00CB18C4" w:rsidP="0097611D">
      <w:pPr>
        <w:pStyle w:val="a7"/>
        <w:spacing w:before="0" w:beforeAutospacing="0" w:after="0" w:afterAutospacing="0"/>
        <w:ind w:firstLine="426"/>
        <w:jc w:val="center"/>
        <w:rPr>
          <w:b/>
          <w:sz w:val="28"/>
          <w:szCs w:val="28"/>
        </w:rPr>
      </w:pPr>
      <w:r w:rsidRPr="009B2F03">
        <w:rPr>
          <w:b/>
          <w:sz w:val="28"/>
          <w:szCs w:val="28"/>
        </w:rPr>
        <w:t xml:space="preserve">Омариев Ш. Ш. </w:t>
      </w:r>
      <w:r w:rsidR="009B2F03">
        <w:rPr>
          <w:b/>
          <w:sz w:val="28"/>
          <w:szCs w:val="28"/>
        </w:rPr>
        <w:t>–</w:t>
      </w:r>
      <w:r w:rsidRPr="009B2F03">
        <w:rPr>
          <w:b/>
          <w:sz w:val="28"/>
          <w:szCs w:val="28"/>
        </w:rPr>
        <w:t xml:space="preserve"> к</w:t>
      </w:r>
      <w:r w:rsidR="009B2F03">
        <w:rPr>
          <w:b/>
          <w:sz w:val="28"/>
          <w:szCs w:val="28"/>
        </w:rPr>
        <w:t xml:space="preserve">. с.-х. </w:t>
      </w:r>
      <w:r w:rsidRPr="009B2F03">
        <w:rPr>
          <w:b/>
          <w:sz w:val="28"/>
          <w:szCs w:val="28"/>
        </w:rPr>
        <w:t>н., доцент</w:t>
      </w:r>
    </w:p>
    <w:p w:rsidR="00CB18C4" w:rsidRPr="009B2F03" w:rsidRDefault="00CB18C4" w:rsidP="0097611D">
      <w:pPr>
        <w:tabs>
          <w:tab w:val="left" w:pos="3735"/>
          <w:tab w:val="center" w:pos="4677"/>
        </w:tabs>
        <w:autoSpaceDE w:val="0"/>
        <w:autoSpaceDN w:val="0"/>
        <w:adjustRightInd w:val="0"/>
        <w:ind w:firstLine="426"/>
        <w:jc w:val="center"/>
        <w:rPr>
          <w:b/>
          <w:sz w:val="28"/>
          <w:szCs w:val="28"/>
        </w:rPr>
      </w:pPr>
      <w:r w:rsidRPr="009B2F03">
        <w:rPr>
          <w:b/>
          <w:sz w:val="28"/>
          <w:szCs w:val="28"/>
        </w:rPr>
        <w:t>ФГБОУ ВО Дагестанский ГАУ, г. Махачкала</w:t>
      </w:r>
    </w:p>
    <w:p w:rsidR="00CB18C4" w:rsidRPr="009B2F03" w:rsidRDefault="00CB18C4" w:rsidP="00055439">
      <w:pPr>
        <w:autoSpaceDE w:val="0"/>
        <w:autoSpaceDN w:val="0"/>
        <w:adjustRightInd w:val="0"/>
        <w:jc w:val="center"/>
        <w:rPr>
          <w:b/>
          <w:sz w:val="28"/>
          <w:szCs w:val="28"/>
        </w:rPr>
      </w:pPr>
    </w:p>
    <w:p w:rsidR="00CB18C4" w:rsidRPr="00055439" w:rsidRDefault="00CB18C4" w:rsidP="00055439">
      <w:pPr>
        <w:ind w:firstLine="426"/>
        <w:jc w:val="both"/>
        <w:rPr>
          <w:sz w:val="28"/>
          <w:szCs w:val="28"/>
        </w:rPr>
      </w:pPr>
      <w:r w:rsidRPr="00055439">
        <w:rPr>
          <w:b/>
          <w:bCs/>
          <w:sz w:val="28"/>
          <w:szCs w:val="28"/>
        </w:rPr>
        <w:t>Аннотация</w:t>
      </w:r>
      <w:r w:rsidRPr="00AC271C">
        <w:rPr>
          <w:b/>
          <w:bCs/>
          <w:sz w:val="28"/>
          <w:szCs w:val="28"/>
        </w:rPr>
        <w:t>.</w:t>
      </w:r>
      <w:r w:rsidRPr="00AC271C">
        <w:rPr>
          <w:sz w:val="28"/>
          <w:szCs w:val="28"/>
        </w:rPr>
        <w:t xml:space="preserve"> </w:t>
      </w:r>
      <w:r w:rsidRPr="00055439">
        <w:rPr>
          <w:sz w:val="28"/>
          <w:szCs w:val="28"/>
        </w:rPr>
        <w:t xml:space="preserve">В данной статье отражены  результаты исследований по выявлению  адаптивного потенциала сортов зернового сорго разных групп скороспелости,   на среднезасолённых лугово - каштановых почвах Терско-Сулакской подпровинции Республики Дагестан. Опыты показали, что на фоне регуляторов роста, продолжительность вегетационного периода сократилась в среднем на 1-3 дней.  Максимальные значения прироста наблюдались в период  выход в трубку- вымётывание метёлок- в пределах 2,9  – 3,3 см в сутки у раннеспелых сортов и  2,4- 2,8 см  в сутки- у среднераннеспелых сортов. </w:t>
      </w:r>
      <w:r w:rsidRPr="00055439">
        <w:rPr>
          <w:bCs/>
          <w:sz w:val="28"/>
          <w:szCs w:val="28"/>
        </w:rPr>
        <w:t>В среднем за 2016-2018 гг., из группы раннеспелых сортов,  наибольшую площадь листовой поверхности сформировал сорт Хазине 28 – 49,0</w:t>
      </w:r>
      <w:r w:rsidRPr="00055439">
        <w:rPr>
          <w:b/>
          <w:sz w:val="28"/>
          <w:szCs w:val="28"/>
        </w:rPr>
        <w:t xml:space="preserve"> </w:t>
      </w:r>
      <w:r w:rsidRPr="00055439">
        <w:rPr>
          <w:sz w:val="28"/>
          <w:szCs w:val="28"/>
        </w:rPr>
        <w:t>тыс.м</w:t>
      </w:r>
      <w:r w:rsidRPr="00055439">
        <w:rPr>
          <w:sz w:val="28"/>
          <w:szCs w:val="28"/>
          <w:vertAlign w:val="superscript"/>
        </w:rPr>
        <w:t>2</w:t>
      </w:r>
      <w:r w:rsidRPr="00055439">
        <w:rPr>
          <w:sz w:val="28"/>
          <w:szCs w:val="28"/>
        </w:rPr>
        <w:t xml:space="preserve">/га, что на </w:t>
      </w:r>
      <w:r w:rsidRPr="00055439">
        <w:rPr>
          <w:bCs/>
          <w:sz w:val="28"/>
          <w:szCs w:val="28"/>
        </w:rPr>
        <w:t xml:space="preserve"> 8,8  % выше стандарта (</w:t>
      </w:r>
      <w:r w:rsidRPr="00055439">
        <w:rPr>
          <w:sz w:val="28"/>
          <w:szCs w:val="28"/>
        </w:rPr>
        <w:t>Зерста 97</w:t>
      </w:r>
      <w:r w:rsidRPr="00055439">
        <w:rPr>
          <w:bCs/>
          <w:sz w:val="28"/>
          <w:szCs w:val="28"/>
        </w:rPr>
        <w:t xml:space="preserve">),  и на  4,0  % больше данных сорта </w:t>
      </w:r>
      <w:r w:rsidRPr="00055439">
        <w:rPr>
          <w:sz w:val="28"/>
          <w:szCs w:val="28"/>
        </w:rPr>
        <w:t>Зерноградское 88. Анализ данного показателя среди среднераннеспелых сортов показал, что  наибольшая площадь листовой поверхности отмечена у стандарта ( Зерно-</w:t>
      </w:r>
    </w:p>
    <w:p w:rsidR="00CB18C4" w:rsidRPr="00055439" w:rsidRDefault="00CB18C4" w:rsidP="00055439">
      <w:pPr>
        <w:autoSpaceDE w:val="0"/>
        <w:autoSpaceDN w:val="0"/>
        <w:adjustRightInd w:val="0"/>
        <w:jc w:val="both"/>
        <w:rPr>
          <w:sz w:val="28"/>
          <w:szCs w:val="28"/>
        </w:rPr>
      </w:pPr>
      <w:r w:rsidRPr="00055439">
        <w:rPr>
          <w:sz w:val="28"/>
          <w:szCs w:val="28"/>
        </w:rPr>
        <w:t>градское 53) -  49,6  тыс. м</w:t>
      </w:r>
      <w:r w:rsidRPr="00055439">
        <w:rPr>
          <w:sz w:val="28"/>
          <w:szCs w:val="28"/>
          <w:vertAlign w:val="superscript"/>
        </w:rPr>
        <w:t>2</w:t>
      </w:r>
      <w:r w:rsidRPr="00055439">
        <w:rPr>
          <w:sz w:val="28"/>
          <w:szCs w:val="28"/>
        </w:rPr>
        <w:t>/га. Превышение по сравнению с сортами Пикадор и Семирамида составило  соответственно  1,8 - 2,5  %.</w:t>
      </w:r>
      <w:r w:rsidRPr="00055439">
        <w:rPr>
          <w:bCs/>
          <w:sz w:val="28"/>
          <w:szCs w:val="28"/>
        </w:rPr>
        <w:t xml:space="preserve">Более высокие  значения ЧПФ и  накопления  сухого вещества, также наблюдались у сортов Хазине 28 и Зерноградское 53, соответственно 3,02 -3,03  </w:t>
      </w:r>
      <w:r w:rsidRPr="00055439">
        <w:rPr>
          <w:sz w:val="28"/>
          <w:szCs w:val="28"/>
        </w:rPr>
        <w:t>г/ м</w:t>
      </w:r>
      <w:r w:rsidRPr="00055439">
        <w:rPr>
          <w:sz w:val="28"/>
          <w:szCs w:val="28"/>
          <w:vertAlign w:val="superscript"/>
        </w:rPr>
        <w:t>2</w:t>
      </w:r>
      <w:r w:rsidRPr="00055439">
        <w:rPr>
          <w:sz w:val="28"/>
          <w:szCs w:val="28"/>
        </w:rPr>
        <w:t xml:space="preserve">·сутки и 7,4  - 8,6  т/га. По сравнению с вариантом без обработки, </w:t>
      </w:r>
      <w:r w:rsidRPr="00055439">
        <w:rPr>
          <w:sz w:val="28"/>
          <w:szCs w:val="28"/>
        </w:rPr>
        <w:lastRenderedPageBreak/>
        <w:t>на делянках с регулятором Альбит площадь листовой поверхности в среднем по изучаемым сортам возросла на 3,8 -  2,9 %;  показатели ЧПФ и сухого вещества – соответственно на 4,5 – 5,9  и  4,1 – 4,9 %.     На делянках с регулятором Мегамик, превышение составило  соответственно 2,8 – 4,4 и 2,1 – 2,4 %.</w:t>
      </w:r>
    </w:p>
    <w:p w:rsidR="00CB18C4" w:rsidRPr="00055439" w:rsidRDefault="00CB18C4" w:rsidP="00055439">
      <w:pPr>
        <w:autoSpaceDE w:val="0"/>
        <w:autoSpaceDN w:val="0"/>
        <w:adjustRightInd w:val="0"/>
        <w:ind w:firstLine="426"/>
        <w:jc w:val="both"/>
        <w:rPr>
          <w:rFonts w:eastAsiaTheme="minorHAnsi"/>
          <w:bCs/>
          <w:color w:val="FF0000"/>
          <w:sz w:val="28"/>
          <w:szCs w:val="28"/>
        </w:rPr>
      </w:pPr>
      <w:r w:rsidRPr="00055439">
        <w:rPr>
          <w:b/>
          <w:bCs/>
          <w:sz w:val="28"/>
          <w:szCs w:val="28"/>
        </w:rPr>
        <w:t>Ключевые слова.</w:t>
      </w:r>
      <w:r w:rsidRPr="00055439">
        <w:rPr>
          <w:bCs/>
          <w:sz w:val="28"/>
          <w:szCs w:val="28"/>
        </w:rPr>
        <w:t xml:space="preserve"> Терско-Сулакская подпровинция, вторичное засоление, зерновое сорго, регуляторы роста, фенология, линейный рост, площадь листовой поверхности, ФПП, ЧПФ</w:t>
      </w:r>
      <w:r w:rsidRPr="00055439">
        <w:rPr>
          <w:bCs/>
          <w:color w:val="FF0000"/>
          <w:sz w:val="28"/>
          <w:szCs w:val="28"/>
        </w:rPr>
        <w:t>.</w:t>
      </w:r>
    </w:p>
    <w:p w:rsidR="00A41C14" w:rsidRDefault="00CB18C4" w:rsidP="003D0355">
      <w:pPr>
        <w:jc w:val="both"/>
        <w:rPr>
          <w:b/>
          <w:i/>
          <w:sz w:val="28"/>
          <w:szCs w:val="28"/>
        </w:rPr>
      </w:pPr>
      <w:r w:rsidRPr="00055439">
        <w:rPr>
          <w:b/>
          <w:i/>
          <w:sz w:val="28"/>
          <w:szCs w:val="28"/>
        </w:rPr>
        <w:t xml:space="preserve">   </w:t>
      </w:r>
    </w:p>
    <w:p w:rsidR="00CB18C4" w:rsidRPr="00055439" w:rsidRDefault="00CB18C4" w:rsidP="003D0355">
      <w:pPr>
        <w:jc w:val="both"/>
        <w:rPr>
          <w:i/>
          <w:sz w:val="28"/>
          <w:szCs w:val="28"/>
          <w:lang w:val="en-US"/>
        </w:rPr>
      </w:pPr>
      <w:r w:rsidRPr="00C4383F">
        <w:rPr>
          <w:b/>
          <w:i/>
          <w:sz w:val="28"/>
          <w:szCs w:val="28"/>
        </w:rPr>
        <w:t xml:space="preserve">   </w:t>
      </w:r>
      <w:r w:rsidR="003D0355" w:rsidRPr="00A41C14">
        <w:rPr>
          <w:b/>
          <w:i/>
          <w:sz w:val="28"/>
          <w:szCs w:val="28"/>
          <w:lang w:val="en-US"/>
        </w:rPr>
        <w:t>Abstract.</w:t>
      </w:r>
      <w:r w:rsidRPr="00055439">
        <w:rPr>
          <w:i/>
          <w:sz w:val="28"/>
          <w:szCs w:val="28"/>
          <w:lang w:val="en-US"/>
        </w:rPr>
        <w:t xml:space="preserve"> This article reflects the results of studies to identify the adaptive potential of varieties of grain sorghum of different groups of early ripeness, on medium saline meadow - chestnut soils of the Terek-Sulak subprovince of the Republic of Dagestan. Experiments have shown that against the background of growth regulators, the length of the growing season has decreased by an average of 1-3 days. The maximum values ​​of growth were observed during the period when the swelling-out of the metelok was within the range of 2.9–3.3 cm per day for early-growing varieties and 2.4–2.8 cm per day for medium-early varieties. On average for 2016-2018, from the group of early ripe varieties, the largest leaf surface area was formed by the Hazine variety 28 - 49.0 thousand m2 / ha, which is 8.8% higher than the standard (Zersta 97), and 4.0 % more data on the variety Zernogradskoye 88. Analysis of this indicator among mid-early ripening varieties showed that the largest leaf surface area was noted for the standard (Grain</w:t>
      </w:r>
    </w:p>
    <w:p w:rsidR="00CB18C4" w:rsidRPr="00055439" w:rsidRDefault="00CB18C4" w:rsidP="003D0355">
      <w:pPr>
        <w:autoSpaceDE w:val="0"/>
        <w:autoSpaceDN w:val="0"/>
        <w:adjustRightInd w:val="0"/>
        <w:jc w:val="both"/>
        <w:rPr>
          <w:i/>
          <w:sz w:val="28"/>
          <w:szCs w:val="28"/>
          <w:lang w:val="en-US"/>
        </w:rPr>
      </w:pPr>
      <w:r w:rsidRPr="00055439">
        <w:rPr>
          <w:i/>
          <w:sz w:val="28"/>
          <w:szCs w:val="28"/>
          <w:lang w:val="en-US"/>
        </w:rPr>
        <w:t>city ​​53) - 49.6 thousand m2 / ha. The excess, compared with the Picador and Semiramid varieties, was 1.8–2.5%, respectively. Higher TFPP and dry matter accumulation were also observed in the Khazine 28 and Zernogradskoye 53, 3.02 -3.03 g / m2, respectively • day and 7.4 - 8.6 t / ha. Compared with the variant without treatment, on the plots with the Albit regulator, the leaf surface area on average for the studied varieties increased by 3.8 - 2.9%; PPF and dry matter indicators are 4.5–5.9 and 4.1– 4.9%, respectively. On the plots with the Megamic regulator, the excess was respectively 2.8 - 4.4 and 2.1 - 2.4%.</w:t>
      </w:r>
    </w:p>
    <w:p w:rsidR="00CB18C4" w:rsidRPr="00055439" w:rsidRDefault="00CB18C4" w:rsidP="00055439">
      <w:pPr>
        <w:autoSpaceDE w:val="0"/>
        <w:autoSpaceDN w:val="0"/>
        <w:adjustRightInd w:val="0"/>
        <w:ind w:firstLine="426"/>
        <w:rPr>
          <w:i/>
          <w:sz w:val="28"/>
          <w:szCs w:val="28"/>
          <w:lang w:val="en-US"/>
        </w:rPr>
      </w:pPr>
      <w:r w:rsidRPr="00055439">
        <w:rPr>
          <w:b/>
          <w:i/>
          <w:sz w:val="28"/>
          <w:szCs w:val="28"/>
          <w:lang w:val="en-US"/>
        </w:rPr>
        <w:t>Keywords</w:t>
      </w:r>
      <w:r w:rsidRPr="00055439">
        <w:rPr>
          <w:i/>
          <w:sz w:val="28"/>
          <w:szCs w:val="28"/>
          <w:lang w:val="en-US"/>
        </w:rPr>
        <w:t>. Terek-Sulak sub-province, secondary salinization, grain sorghum, growth regulators, phenology, linear growth, leaf surface area, Photosynthetic potential of crops, net photosynthesis productivity.</w:t>
      </w:r>
    </w:p>
    <w:p w:rsidR="00CB18C4" w:rsidRPr="00055439" w:rsidRDefault="00CB18C4" w:rsidP="00055439">
      <w:pPr>
        <w:autoSpaceDE w:val="0"/>
        <w:autoSpaceDN w:val="0"/>
        <w:adjustRightInd w:val="0"/>
        <w:rPr>
          <w:i/>
          <w:sz w:val="28"/>
          <w:szCs w:val="28"/>
          <w:lang w:val="en-US"/>
        </w:rPr>
      </w:pPr>
    </w:p>
    <w:p w:rsidR="00CB18C4" w:rsidRPr="00055439" w:rsidRDefault="00CB18C4" w:rsidP="00055439">
      <w:pPr>
        <w:autoSpaceDE w:val="0"/>
        <w:autoSpaceDN w:val="0"/>
        <w:adjustRightInd w:val="0"/>
        <w:jc w:val="both"/>
        <w:rPr>
          <w:rFonts w:eastAsia="ArialMT"/>
          <w:sz w:val="28"/>
          <w:szCs w:val="28"/>
          <w:lang w:eastAsia="en-US"/>
        </w:rPr>
      </w:pPr>
      <w:r w:rsidRPr="00055439">
        <w:rPr>
          <w:b/>
          <w:sz w:val="28"/>
          <w:szCs w:val="28"/>
          <w:lang w:val="en-US"/>
        </w:rPr>
        <w:t xml:space="preserve">         </w:t>
      </w:r>
      <w:r w:rsidRPr="00055439">
        <w:rPr>
          <w:b/>
          <w:sz w:val="28"/>
          <w:szCs w:val="28"/>
        </w:rPr>
        <w:t xml:space="preserve">Введение. </w:t>
      </w:r>
      <w:r w:rsidRPr="00055439">
        <w:rPr>
          <w:sz w:val="28"/>
          <w:szCs w:val="28"/>
        </w:rPr>
        <w:t>Культура сорго,</w:t>
      </w:r>
      <w:r w:rsidRPr="00055439">
        <w:rPr>
          <w:rFonts w:eastAsia="ArialMT"/>
          <w:sz w:val="28"/>
          <w:szCs w:val="28"/>
        </w:rPr>
        <w:t xml:space="preserve"> благодаря  высокой жаро- и засухоустойчивостью, относительной нетребовательностью к почвам,</w:t>
      </w:r>
      <w:r w:rsidRPr="00055439">
        <w:rPr>
          <w:b/>
          <w:sz w:val="28"/>
          <w:szCs w:val="28"/>
        </w:rPr>
        <w:t xml:space="preserve">  </w:t>
      </w:r>
      <w:r w:rsidRPr="00055439">
        <w:rPr>
          <w:rFonts w:eastAsia="ArialMT"/>
          <w:sz w:val="28"/>
          <w:szCs w:val="28"/>
        </w:rPr>
        <w:t>превосходит по урожайности, особенно в степных засушливых районах и без орошения, все зерновые кормовые культуры [4,5,18].</w:t>
      </w:r>
    </w:p>
    <w:p w:rsidR="00CB18C4" w:rsidRPr="00055439" w:rsidRDefault="00CB18C4" w:rsidP="00055439">
      <w:pPr>
        <w:autoSpaceDE w:val="0"/>
        <w:autoSpaceDN w:val="0"/>
        <w:adjustRightInd w:val="0"/>
        <w:jc w:val="both"/>
        <w:rPr>
          <w:rFonts w:eastAsia="ArialMT"/>
          <w:sz w:val="28"/>
          <w:szCs w:val="28"/>
        </w:rPr>
      </w:pPr>
      <w:r w:rsidRPr="00055439">
        <w:rPr>
          <w:rFonts w:eastAsia="ArialMT"/>
          <w:sz w:val="28"/>
          <w:szCs w:val="28"/>
        </w:rPr>
        <w:t xml:space="preserve">       С учётом вышеуказанных достоинств,  многих исследователи рекоменду-ют  использовать   зерновое  сорго в качестве  культуры- освоителя засолён-ных земель  [1,2,3,4,6,7,8,9,10,11,12,13,14,15,16,17].  </w:t>
      </w:r>
    </w:p>
    <w:p w:rsidR="00CB18C4" w:rsidRPr="00055439" w:rsidRDefault="00CB18C4" w:rsidP="00055439">
      <w:pPr>
        <w:autoSpaceDE w:val="0"/>
        <w:autoSpaceDN w:val="0"/>
        <w:adjustRightInd w:val="0"/>
        <w:jc w:val="both"/>
        <w:rPr>
          <w:rFonts w:eastAsia="ArialMT"/>
          <w:sz w:val="28"/>
          <w:szCs w:val="28"/>
        </w:rPr>
      </w:pPr>
      <w:r w:rsidRPr="00055439">
        <w:rPr>
          <w:rFonts w:eastAsia="ArialMT"/>
          <w:sz w:val="28"/>
          <w:szCs w:val="28"/>
        </w:rPr>
        <w:t xml:space="preserve">        На орошаемых земля  Дагестана, данную культуру, несмотря на указан-ные  достоинства,  выращивают на небольших площадях, в основном по при-чине отсутствия  высокоурожайных сортов и гибридов, а также </w:t>
      </w:r>
      <w:r w:rsidRPr="00055439">
        <w:rPr>
          <w:rFonts w:eastAsia="ArialMT"/>
          <w:sz w:val="28"/>
          <w:szCs w:val="28"/>
        </w:rPr>
        <w:lastRenderedPageBreak/>
        <w:t>недостаточ-ной  разработанностью основных элементов технологии их возделывания.</w:t>
      </w:r>
    </w:p>
    <w:p w:rsidR="00CB18C4" w:rsidRPr="009B2F03" w:rsidRDefault="00CB18C4" w:rsidP="00055439">
      <w:pPr>
        <w:autoSpaceDE w:val="0"/>
        <w:autoSpaceDN w:val="0"/>
        <w:adjustRightInd w:val="0"/>
        <w:jc w:val="both"/>
        <w:rPr>
          <w:rStyle w:val="FontStyle136"/>
          <w:rFonts w:eastAsiaTheme="minorHAnsi"/>
          <w:b w:val="0"/>
          <w:sz w:val="28"/>
          <w:szCs w:val="28"/>
        </w:rPr>
      </w:pPr>
      <w:r w:rsidRPr="00055439">
        <w:rPr>
          <w:rFonts w:eastAsia="ArialMT"/>
          <w:sz w:val="28"/>
          <w:szCs w:val="28"/>
        </w:rPr>
        <w:t xml:space="preserve">     С учётом вышеизложенного, нами в период с 2016 по 2018 гг., </w:t>
      </w:r>
      <w:r w:rsidRPr="00055439">
        <w:rPr>
          <w:rFonts w:eastAsia="ArialMT"/>
          <w:b/>
          <w:sz w:val="28"/>
          <w:szCs w:val="28"/>
        </w:rPr>
        <w:t xml:space="preserve"> </w:t>
      </w:r>
      <w:r w:rsidRPr="00055439">
        <w:rPr>
          <w:color w:val="000000"/>
          <w:sz w:val="28"/>
          <w:szCs w:val="28"/>
        </w:rPr>
        <w:t xml:space="preserve">на среднезасолённых почвах лугово- каштановых почвах прикутанного </w:t>
      </w:r>
      <w:r w:rsidRPr="009B2F03">
        <w:rPr>
          <w:b/>
          <w:color w:val="000000"/>
          <w:sz w:val="28"/>
          <w:szCs w:val="28"/>
        </w:rPr>
        <w:t xml:space="preserve">хозяйства </w:t>
      </w:r>
      <w:r w:rsidRPr="009B2F03">
        <w:rPr>
          <w:rStyle w:val="FontStyle136"/>
          <w:b w:val="0"/>
          <w:sz w:val="28"/>
          <w:szCs w:val="28"/>
        </w:rPr>
        <w:t>СПК «Новая  жизнь»  Казбековского  района были  проведены исследования. В качестве объекта исследований были выбраны: из группы раннеспелых- Зерста 97 (стандарт), Хазине 28, Зерноградское 88, а из группы среднераннеспелых- Зерноградское 53 (стандарт), Пикадор, Семирамида.</w:t>
      </w:r>
    </w:p>
    <w:p w:rsidR="00CB18C4" w:rsidRPr="00055439" w:rsidRDefault="00CB18C4" w:rsidP="00055439">
      <w:pPr>
        <w:autoSpaceDE w:val="0"/>
        <w:autoSpaceDN w:val="0"/>
        <w:adjustRightInd w:val="0"/>
        <w:jc w:val="both"/>
        <w:rPr>
          <w:sz w:val="28"/>
          <w:szCs w:val="28"/>
        </w:rPr>
      </w:pPr>
      <w:r w:rsidRPr="00055439">
        <w:rPr>
          <w:rStyle w:val="FontStyle136"/>
          <w:sz w:val="28"/>
          <w:szCs w:val="28"/>
        </w:rPr>
        <w:t xml:space="preserve">  </w:t>
      </w:r>
      <w:r w:rsidRPr="00055439">
        <w:rPr>
          <w:sz w:val="28"/>
          <w:szCs w:val="28"/>
        </w:rPr>
        <w:t xml:space="preserve">      Вышеуказанные  сорта выращивали на фоне обработки регуляторами роста Альбит и Мегамик.</w:t>
      </w:r>
    </w:p>
    <w:p w:rsidR="00CB18C4" w:rsidRPr="00055439" w:rsidRDefault="00CB18C4" w:rsidP="00055439">
      <w:pPr>
        <w:autoSpaceDE w:val="0"/>
        <w:autoSpaceDN w:val="0"/>
        <w:adjustRightInd w:val="0"/>
        <w:jc w:val="both"/>
        <w:rPr>
          <w:rFonts w:eastAsiaTheme="minorHAnsi"/>
          <w:sz w:val="28"/>
          <w:szCs w:val="28"/>
        </w:rPr>
      </w:pPr>
      <w:r w:rsidRPr="00055439">
        <w:rPr>
          <w:sz w:val="28"/>
          <w:szCs w:val="28"/>
        </w:rPr>
        <w:t xml:space="preserve">      В ходе проведённого эксперимента выявлено, что в среднем  за 2016-2018 гг., на варианте без обработки регуляторами роста, продолжительность  вегетационного периода раннеспелых сортов изменялась  в пределах 100 - 102 дней, а у среднераннеспелых сортов- 114 – 116 дней.</w:t>
      </w:r>
    </w:p>
    <w:p w:rsidR="00CB18C4" w:rsidRPr="00055439" w:rsidRDefault="00CB18C4" w:rsidP="00055439">
      <w:pPr>
        <w:autoSpaceDE w:val="0"/>
        <w:autoSpaceDN w:val="0"/>
        <w:adjustRightInd w:val="0"/>
        <w:jc w:val="both"/>
        <w:rPr>
          <w:sz w:val="28"/>
          <w:szCs w:val="28"/>
        </w:rPr>
      </w:pPr>
      <w:r w:rsidRPr="00055439">
        <w:rPr>
          <w:sz w:val="28"/>
          <w:szCs w:val="28"/>
        </w:rPr>
        <w:t xml:space="preserve">     На  вариантах с регуляторами роста продолжительность вегетационного периода сократилась. Так, данный период у раннеспелых сортов сократился на 3-4 дней в случае обработки регулятором  Альбит, а у среднераннеспелых сортов -   на 2-3 дня. </w:t>
      </w:r>
    </w:p>
    <w:p w:rsidR="00CB18C4" w:rsidRPr="00055439" w:rsidRDefault="00CB18C4" w:rsidP="00055439">
      <w:pPr>
        <w:autoSpaceDE w:val="0"/>
        <w:autoSpaceDN w:val="0"/>
        <w:adjustRightInd w:val="0"/>
        <w:jc w:val="both"/>
        <w:rPr>
          <w:sz w:val="28"/>
          <w:szCs w:val="28"/>
        </w:rPr>
      </w:pPr>
      <w:r w:rsidRPr="00055439">
        <w:rPr>
          <w:sz w:val="28"/>
          <w:szCs w:val="28"/>
        </w:rPr>
        <w:t xml:space="preserve">     На фоне регулятора  Мегамик  сокращение составило 1-3  дня.</w:t>
      </w:r>
    </w:p>
    <w:p w:rsidR="00CB18C4" w:rsidRPr="00055439" w:rsidRDefault="00CB18C4" w:rsidP="00055439">
      <w:pPr>
        <w:ind w:firstLine="720"/>
        <w:jc w:val="both"/>
        <w:rPr>
          <w:sz w:val="28"/>
          <w:szCs w:val="28"/>
        </w:rPr>
      </w:pPr>
      <w:r w:rsidRPr="00055439">
        <w:rPr>
          <w:sz w:val="28"/>
          <w:szCs w:val="28"/>
        </w:rPr>
        <w:t xml:space="preserve">Рост и развитие растений являются важнейшими процессами, лежащими  в основе формирования урожая </w:t>
      </w:r>
      <w:r w:rsidRPr="00055439">
        <w:rPr>
          <w:rFonts w:eastAsia="ArialMT"/>
          <w:sz w:val="28"/>
          <w:szCs w:val="28"/>
        </w:rPr>
        <w:t xml:space="preserve">[18], которые находятся в зависимости  </w:t>
      </w:r>
      <w:r w:rsidRPr="00055439">
        <w:rPr>
          <w:sz w:val="28"/>
          <w:szCs w:val="28"/>
        </w:rPr>
        <w:t>от скороспелости сорта или гибрида, а также от климатических факторов.</w:t>
      </w:r>
    </w:p>
    <w:p w:rsidR="00CB18C4" w:rsidRPr="00055439" w:rsidRDefault="00CB18C4" w:rsidP="00055439">
      <w:pPr>
        <w:autoSpaceDE w:val="0"/>
        <w:autoSpaceDN w:val="0"/>
        <w:adjustRightInd w:val="0"/>
        <w:jc w:val="both"/>
        <w:rPr>
          <w:sz w:val="28"/>
          <w:szCs w:val="28"/>
        </w:rPr>
      </w:pPr>
      <w:r w:rsidRPr="00055439">
        <w:rPr>
          <w:sz w:val="28"/>
          <w:szCs w:val="28"/>
        </w:rPr>
        <w:t xml:space="preserve">           В наших исследованиях,  в среднем за 2016-2018  гг., в начальный период развития, растения имели высоту в пределах 13 - 16 см. В дальнейшем, после укоренения корневой системы, а конкретно в  фазе выхода в трубку  она  повысилась  в 2,6 – 2,9 раза.</w:t>
      </w:r>
    </w:p>
    <w:p w:rsidR="00CB18C4" w:rsidRPr="00055439" w:rsidRDefault="00CB18C4" w:rsidP="00055439">
      <w:pPr>
        <w:autoSpaceDE w:val="0"/>
        <w:autoSpaceDN w:val="0"/>
        <w:adjustRightInd w:val="0"/>
        <w:jc w:val="both"/>
        <w:rPr>
          <w:sz w:val="28"/>
          <w:szCs w:val="28"/>
        </w:rPr>
      </w:pPr>
      <w:r w:rsidRPr="00055439">
        <w:rPr>
          <w:sz w:val="28"/>
          <w:szCs w:val="28"/>
        </w:rPr>
        <w:t xml:space="preserve">     В межфазный период выход в трубку- вымётывание метёлок были отмечены наибольшие показатели среднесуточного прироста- у раннеспелых сортов-  2,9  – 3,3 см в сутки, а у среднераннеспелых -  2,4- 2,8 см  в сутки.</w:t>
      </w:r>
    </w:p>
    <w:p w:rsidR="00CB18C4" w:rsidRPr="00055439" w:rsidRDefault="00CB18C4" w:rsidP="00055439">
      <w:pPr>
        <w:autoSpaceDE w:val="0"/>
        <w:autoSpaceDN w:val="0"/>
        <w:adjustRightInd w:val="0"/>
        <w:jc w:val="both"/>
        <w:rPr>
          <w:sz w:val="28"/>
          <w:szCs w:val="28"/>
        </w:rPr>
      </w:pPr>
      <w:r w:rsidRPr="00055439">
        <w:rPr>
          <w:sz w:val="28"/>
          <w:szCs w:val="28"/>
        </w:rPr>
        <w:t xml:space="preserve">       На фоне обработки регуляторами роста высота растений изучаемых сортов  зернового сорго увеличилась. Так, при применении  препарата Альбит высота в среднем по сортам повысилась на 1,8 %, а при обработке  препаратом  Мегамик- на 1,2%.</w:t>
      </w:r>
    </w:p>
    <w:p w:rsidR="00CB18C4" w:rsidRPr="00055439" w:rsidRDefault="00CB18C4" w:rsidP="00055439">
      <w:pPr>
        <w:autoSpaceDE w:val="0"/>
        <w:autoSpaceDN w:val="0"/>
        <w:adjustRightInd w:val="0"/>
        <w:jc w:val="both"/>
        <w:rPr>
          <w:sz w:val="28"/>
          <w:szCs w:val="28"/>
        </w:rPr>
      </w:pPr>
      <w:r w:rsidRPr="00055439">
        <w:rPr>
          <w:sz w:val="28"/>
          <w:szCs w:val="28"/>
        </w:rPr>
        <w:t xml:space="preserve">  </w:t>
      </w:r>
      <w:r w:rsidRPr="00055439">
        <w:rPr>
          <w:bCs/>
          <w:sz w:val="28"/>
          <w:szCs w:val="28"/>
        </w:rPr>
        <w:t xml:space="preserve">    Наибольшую площадь листовой поверхности,</w:t>
      </w:r>
      <w:r w:rsidRPr="00055439">
        <w:rPr>
          <w:sz w:val="28"/>
          <w:szCs w:val="28"/>
        </w:rPr>
        <w:t xml:space="preserve">  </w:t>
      </w:r>
      <w:r w:rsidRPr="00055439">
        <w:rPr>
          <w:bCs/>
          <w:sz w:val="28"/>
          <w:szCs w:val="28"/>
        </w:rPr>
        <w:t xml:space="preserve">   в среднем за 2016-2018 гг., из группы раннеспелых сортов сформировал сорт Хазине 28 – 49,0</w:t>
      </w:r>
      <w:r w:rsidRPr="00055439">
        <w:rPr>
          <w:b/>
          <w:sz w:val="28"/>
          <w:szCs w:val="28"/>
        </w:rPr>
        <w:t xml:space="preserve"> </w:t>
      </w:r>
      <w:r w:rsidRPr="00055439">
        <w:rPr>
          <w:sz w:val="28"/>
          <w:szCs w:val="28"/>
        </w:rPr>
        <w:t>тыс.м</w:t>
      </w:r>
      <w:r w:rsidRPr="00055439">
        <w:rPr>
          <w:sz w:val="28"/>
          <w:szCs w:val="28"/>
          <w:vertAlign w:val="superscript"/>
        </w:rPr>
        <w:t>2</w:t>
      </w:r>
      <w:r w:rsidRPr="00055439">
        <w:rPr>
          <w:sz w:val="28"/>
          <w:szCs w:val="28"/>
        </w:rPr>
        <w:t xml:space="preserve">/га, превышение  по сравнению с стандартом составило </w:t>
      </w:r>
      <w:r w:rsidRPr="00055439">
        <w:rPr>
          <w:bCs/>
          <w:sz w:val="28"/>
          <w:szCs w:val="28"/>
        </w:rPr>
        <w:t xml:space="preserve">8,8  % , а по сравнению с сортом </w:t>
      </w:r>
      <w:r w:rsidRPr="00055439">
        <w:rPr>
          <w:sz w:val="28"/>
          <w:szCs w:val="28"/>
        </w:rPr>
        <w:t xml:space="preserve">Зерноградское 88 - </w:t>
      </w:r>
      <w:r w:rsidRPr="00055439">
        <w:rPr>
          <w:bCs/>
          <w:sz w:val="28"/>
          <w:szCs w:val="28"/>
        </w:rPr>
        <w:t xml:space="preserve">4,0  % </w:t>
      </w:r>
      <w:r w:rsidRPr="00055439">
        <w:rPr>
          <w:sz w:val="28"/>
          <w:szCs w:val="28"/>
        </w:rPr>
        <w:t>(таблица).</w:t>
      </w:r>
    </w:p>
    <w:p w:rsidR="00CB18C4" w:rsidRPr="003D0355" w:rsidRDefault="00CB18C4" w:rsidP="00055439">
      <w:pPr>
        <w:jc w:val="center"/>
        <w:rPr>
          <w:sz w:val="28"/>
          <w:szCs w:val="28"/>
        </w:rPr>
      </w:pPr>
      <w:r w:rsidRPr="003D0355">
        <w:rPr>
          <w:sz w:val="28"/>
          <w:szCs w:val="28"/>
        </w:rPr>
        <w:t>Таблица  - Фитометрические показатели   изучаемых сортов зернового сорго   изучаемых сортов зернового сорго ( средняя за 2016 - 2018 гг.)</w:t>
      </w:r>
    </w:p>
    <w:p w:rsidR="00CB18C4" w:rsidRPr="00055439" w:rsidRDefault="00CB18C4" w:rsidP="00055439">
      <w:pPr>
        <w:autoSpaceDE w:val="0"/>
        <w:autoSpaceDN w:val="0"/>
        <w:adjustRightInd w:val="0"/>
        <w:jc w:val="both"/>
        <w:rPr>
          <w:sz w:val="28"/>
          <w:szCs w:val="28"/>
        </w:rPr>
      </w:pP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2262"/>
        <w:gridCol w:w="1859"/>
        <w:gridCol w:w="1983"/>
        <w:gridCol w:w="1559"/>
      </w:tblGrid>
      <w:tr w:rsidR="00CB18C4" w:rsidRPr="00055439" w:rsidTr="00CB18C4">
        <w:trPr>
          <w:trHeight w:val="1009"/>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b/>
                <w:sz w:val="28"/>
                <w:szCs w:val="28"/>
                <w:lang w:eastAsia="en-US"/>
              </w:rPr>
            </w:pPr>
            <w:r w:rsidRPr="00055439">
              <w:rPr>
                <w:b/>
                <w:sz w:val="28"/>
                <w:szCs w:val="28"/>
              </w:rPr>
              <w:lastRenderedPageBreak/>
              <w:t>Сорт (гибрид)</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b/>
                <w:sz w:val="28"/>
                <w:szCs w:val="28"/>
              </w:rPr>
            </w:pPr>
            <w:r w:rsidRPr="00055439">
              <w:rPr>
                <w:b/>
                <w:sz w:val="28"/>
                <w:szCs w:val="28"/>
              </w:rPr>
              <w:t xml:space="preserve">Максимальная площадь листовой поверхности, </w:t>
            </w:r>
          </w:p>
          <w:p w:rsidR="00CB18C4" w:rsidRPr="00055439" w:rsidRDefault="00CB18C4" w:rsidP="00055439">
            <w:pPr>
              <w:jc w:val="center"/>
              <w:rPr>
                <w:b/>
                <w:sz w:val="28"/>
                <w:szCs w:val="28"/>
                <w:lang w:eastAsia="en-US"/>
              </w:rPr>
            </w:pPr>
            <w:r w:rsidRPr="00055439">
              <w:rPr>
                <w:b/>
                <w:sz w:val="28"/>
                <w:szCs w:val="28"/>
              </w:rPr>
              <w:t>тыс. м</w:t>
            </w:r>
            <w:r w:rsidRPr="00055439">
              <w:rPr>
                <w:b/>
                <w:sz w:val="28"/>
                <w:szCs w:val="28"/>
                <w:vertAlign w:val="superscript"/>
              </w:rPr>
              <w:t>2</w:t>
            </w:r>
            <w:r w:rsidRPr="00055439">
              <w:rPr>
                <w:b/>
                <w:sz w:val="28"/>
                <w:szCs w:val="28"/>
              </w:rPr>
              <w:t>/га</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b/>
                <w:sz w:val="28"/>
                <w:szCs w:val="28"/>
              </w:rPr>
            </w:pPr>
            <w:r w:rsidRPr="00055439">
              <w:rPr>
                <w:b/>
                <w:sz w:val="28"/>
                <w:szCs w:val="28"/>
              </w:rPr>
              <w:t>ФП,</w:t>
            </w:r>
          </w:p>
          <w:p w:rsidR="00CB18C4" w:rsidRPr="00055439" w:rsidRDefault="00CB18C4" w:rsidP="00055439">
            <w:pPr>
              <w:jc w:val="center"/>
              <w:rPr>
                <w:b/>
                <w:sz w:val="28"/>
                <w:szCs w:val="28"/>
                <w:lang w:eastAsia="en-US"/>
              </w:rPr>
            </w:pPr>
            <w:r w:rsidRPr="00055439">
              <w:rPr>
                <w:b/>
                <w:bCs/>
                <w:sz w:val="28"/>
                <w:szCs w:val="28"/>
              </w:rPr>
              <w:t xml:space="preserve">тыс. м </w:t>
            </w:r>
            <w:r w:rsidRPr="00055439">
              <w:rPr>
                <w:b/>
                <w:bCs/>
                <w:sz w:val="28"/>
                <w:szCs w:val="28"/>
                <w:vertAlign w:val="superscript"/>
              </w:rPr>
              <w:t>2</w:t>
            </w:r>
            <w:r w:rsidRPr="00055439">
              <w:rPr>
                <w:b/>
                <w:bCs/>
                <w:sz w:val="28"/>
                <w:szCs w:val="28"/>
              </w:rPr>
              <w:t>/ га·дней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b/>
                <w:sz w:val="28"/>
                <w:szCs w:val="28"/>
              </w:rPr>
            </w:pPr>
            <w:r w:rsidRPr="00055439">
              <w:rPr>
                <w:b/>
                <w:sz w:val="28"/>
                <w:szCs w:val="28"/>
              </w:rPr>
              <w:t>ЧПФ,</w:t>
            </w:r>
          </w:p>
          <w:p w:rsidR="00CB18C4" w:rsidRPr="00055439" w:rsidRDefault="00CB18C4" w:rsidP="00055439">
            <w:pPr>
              <w:jc w:val="center"/>
              <w:rPr>
                <w:b/>
                <w:sz w:val="28"/>
                <w:szCs w:val="28"/>
                <w:lang w:eastAsia="en-US"/>
              </w:rPr>
            </w:pPr>
            <w:r w:rsidRPr="00055439">
              <w:rPr>
                <w:b/>
                <w:sz w:val="28"/>
                <w:szCs w:val="28"/>
              </w:rPr>
              <w:t>г/ м</w:t>
            </w:r>
            <w:r w:rsidRPr="00055439">
              <w:rPr>
                <w:b/>
                <w:sz w:val="28"/>
                <w:szCs w:val="28"/>
                <w:vertAlign w:val="superscript"/>
              </w:rPr>
              <w:t>2</w:t>
            </w:r>
            <w:r w:rsidRPr="00055439">
              <w:rPr>
                <w:b/>
                <w:sz w:val="28"/>
                <w:szCs w:val="28"/>
              </w:rPr>
              <w:t>·сутки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b/>
                <w:sz w:val="28"/>
                <w:szCs w:val="28"/>
                <w:lang w:eastAsia="en-US"/>
              </w:rPr>
            </w:pPr>
            <w:r w:rsidRPr="00055439">
              <w:rPr>
                <w:b/>
                <w:sz w:val="28"/>
                <w:szCs w:val="28"/>
              </w:rPr>
              <w:t>Накоп-ление сухого вещества, т/га</w:t>
            </w:r>
          </w:p>
        </w:tc>
      </w:tr>
      <w:tr w:rsidR="00CB18C4" w:rsidRPr="00055439" w:rsidTr="00CB18C4">
        <w:trPr>
          <w:trHeight w:val="332"/>
          <w:jc w:val="center"/>
        </w:trPr>
        <w:tc>
          <w:tcPr>
            <w:tcW w:w="10233" w:type="dxa"/>
            <w:gridSpan w:val="5"/>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Контроль (без регуляторов роста)</w:t>
            </w:r>
          </w:p>
        </w:tc>
      </w:tr>
      <w:tr w:rsidR="00CB18C4" w:rsidRPr="00055439" w:rsidTr="00CB18C4">
        <w:trPr>
          <w:trHeight w:val="365"/>
          <w:jc w:val="center"/>
        </w:trPr>
        <w:tc>
          <w:tcPr>
            <w:tcW w:w="256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Зерста 97 (стандарт)</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45,0</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2,29</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2,74</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6,3</w:t>
            </w:r>
          </w:p>
        </w:tc>
      </w:tr>
      <w:tr w:rsidR="00CB18C4" w:rsidRPr="00055439" w:rsidTr="00CB18C4">
        <w:trPr>
          <w:trHeight w:val="73"/>
          <w:jc w:val="center"/>
        </w:trPr>
        <w:tc>
          <w:tcPr>
            <w:tcW w:w="256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 xml:space="preserve">Хазине 28 </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49,0</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2,45</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3,02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7,4</w:t>
            </w:r>
          </w:p>
        </w:tc>
      </w:tr>
      <w:tr w:rsidR="00CB18C4" w:rsidRPr="00055439" w:rsidTr="00CB18C4">
        <w:trPr>
          <w:trHeight w:val="303"/>
          <w:jc w:val="center"/>
        </w:trPr>
        <w:tc>
          <w:tcPr>
            <w:tcW w:w="256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Зерноградское 88</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47,1</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2,37</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2,87</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6,8</w:t>
            </w:r>
          </w:p>
        </w:tc>
      </w:tr>
      <w:tr w:rsidR="00CB18C4" w:rsidRPr="00055439" w:rsidTr="00CB18C4">
        <w:trPr>
          <w:trHeight w:val="319"/>
          <w:jc w:val="center"/>
        </w:trPr>
        <w:tc>
          <w:tcPr>
            <w:tcW w:w="256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Зерноградское 53 (стандарт)</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49,6</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2,85</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3,03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8,6</w:t>
            </w:r>
          </w:p>
        </w:tc>
      </w:tr>
      <w:tr w:rsidR="00CB18C4" w:rsidRPr="00055439" w:rsidTr="00CB18C4">
        <w:trPr>
          <w:trHeight w:val="348"/>
          <w:jc w:val="center"/>
        </w:trPr>
        <w:tc>
          <w:tcPr>
            <w:tcW w:w="256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Пикадор</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48,7</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2,83</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2,87</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8,1</w:t>
            </w:r>
          </w:p>
        </w:tc>
      </w:tr>
      <w:tr w:rsidR="00CB18C4" w:rsidRPr="00055439" w:rsidTr="00CB18C4">
        <w:trPr>
          <w:trHeight w:val="380"/>
          <w:jc w:val="center"/>
        </w:trPr>
        <w:tc>
          <w:tcPr>
            <w:tcW w:w="256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Семирамида</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48,4</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2,77</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2,83</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7,8</w:t>
            </w:r>
          </w:p>
        </w:tc>
      </w:tr>
      <w:tr w:rsidR="00CB18C4" w:rsidRPr="00055439" w:rsidTr="00CB18C4">
        <w:trPr>
          <w:trHeight w:val="380"/>
          <w:jc w:val="center"/>
        </w:trPr>
        <w:tc>
          <w:tcPr>
            <w:tcW w:w="10233" w:type="dxa"/>
            <w:gridSpan w:val="5"/>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Альбит</w:t>
            </w:r>
          </w:p>
        </w:tc>
      </w:tr>
      <w:tr w:rsidR="00CB18C4" w:rsidRPr="00055439" w:rsidTr="00CB18C4">
        <w:trPr>
          <w:trHeight w:val="335"/>
          <w:jc w:val="center"/>
        </w:trPr>
        <w:tc>
          <w:tcPr>
            <w:tcW w:w="256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Зерста 97 (стандарт)</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46,6</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2,28</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2,88</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6,6</w:t>
            </w:r>
          </w:p>
        </w:tc>
      </w:tr>
      <w:tr w:rsidR="00CB18C4" w:rsidRPr="00055439" w:rsidTr="00CB18C4">
        <w:trPr>
          <w:trHeight w:val="411"/>
          <w:jc w:val="center"/>
        </w:trPr>
        <w:tc>
          <w:tcPr>
            <w:tcW w:w="256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 xml:space="preserve">Хазине 28 </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51,0</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2,45</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3,18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7,8</w:t>
            </w:r>
          </w:p>
        </w:tc>
      </w:tr>
      <w:tr w:rsidR="00CB18C4" w:rsidRPr="00055439" w:rsidTr="00CB18C4">
        <w:trPr>
          <w:trHeight w:val="337"/>
          <w:jc w:val="center"/>
        </w:trPr>
        <w:tc>
          <w:tcPr>
            <w:tcW w:w="256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Зерноградское 88</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48,7</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2,37</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7,1</w:t>
            </w:r>
          </w:p>
        </w:tc>
      </w:tr>
      <w:tr w:rsidR="00CB18C4" w:rsidRPr="00055439" w:rsidTr="00CB18C4">
        <w:trPr>
          <w:trHeight w:val="271"/>
          <w:jc w:val="center"/>
        </w:trPr>
        <w:tc>
          <w:tcPr>
            <w:tcW w:w="256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Зерноградское 53 (стандарт)</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51,1</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2,86</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3,16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9,1</w:t>
            </w:r>
          </w:p>
        </w:tc>
      </w:tr>
      <w:tr w:rsidR="00CB18C4" w:rsidRPr="00055439" w:rsidTr="00CB18C4">
        <w:trPr>
          <w:trHeight w:val="362"/>
          <w:jc w:val="center"/>
        </w:trPr>
        <w:tc>
          <w:tcPr>
            <w:tcW w:w="256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Пикадор</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50,1</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2,83</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2,97</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8,4</w:t>
            </w:r>
          </w:p>
        </w:tc>
      </w:tr>
      <w:tr w:rsidR="00CB18C4" w:rsidRPr="00055439" w:rsidTr="00CB18C4">
        <w:trPr>
          <w:trHeight w:val="281"/>
          <w:jc w:val="center"/>
        </w:trPr>
        <w:tc>
          <w:tcPr>
            <w:tcW w:w="256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Семирамида</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49,6</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2,80</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2,95</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8,3</w:t>
            </w:r>
          </w:p>
        </w:tc>
      </w:tr>
      <w:tr w:rsidR="00CB18C4" w:rsidRPr="00055439" w:rsidTr="00CB18C4">
        <w:trPr>
          <w:trHeight w:val="237"/>
          <w:jc w:val="center"/>
        </w:trPr>
        <w:tc>
          <w:tcPr>
            <w:tcW w:w="10233" w:type="dxa"/>
            <w:gridSpan w:val="5"/>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Мегамик</w:t>
            </w:r>
          </w:p>
        </w:tc>
      </w:tr>
      <w:tr w:rsidR="00CB18C4" w:rsidRPr="00055439" w:rsidTr="00CB18C4">
        <w:trPr>
          <w:trHeight w:val="269"/>
          <w:jc w:val="center"/>
        </w:trPr>
        <w:tc>
          <w:tcPr>
            <w:tcW w:w="256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Зерста 97 (стандарт)</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46,4</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2,31</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2,82</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6,5</w:t>
            </w:r>
          </w:p>
        </w:tc>
      </w:tr>
      <w:tr w:rsidR="00CB18C4" w:rsidRPr="00055439" w:rsidTr="00CB18C4">
        <w:trPr>
          <w:trHeight w:val="332"/>
          <w:jc w:val="center"/>
        </w:trPr>
        <w:tc>
          <w:tcPr>
            <w:tcW w:w="256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 xml:space="preserve">Хазине 28 </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50,6</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2,48</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3,10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7,7</w:t>
            </w:r>
          </w:p>
        </w:tc>
      </w:tr>
      <w:tr w:rsidR="00CB18C4" w:rsidRPr="00055439" w:rsidTr="00CB18C4">
        <w:trPr>
          <w:trHeight w:val="269"/>
          <w:jc w:val="center"/>
        </w:trPr>
        <w:tc>
          <w:tcPr>
            <w:tcW w:w="256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Зерноградское 88</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48,2</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2,37</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2,97</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7,0</w:t>
            </w:r>
          </w:p>
        </w:tc>
      </w:tr>
      <w:tr w:rsidR="00CB18C4" w:rsidRPr="00055439" w:rsidTr="00CB18C4">
        <w:trPr>
          <w:trHeight w:val="301"/>
          <w:jc w:val="center"/>
        </w:trPr>
        <w:tc>
          <w:tcPr>
            <w:tcW w:w="256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Зерноградское 53 (стандарт)</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50,8</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2,87</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3,09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8,9</w:t>
            </w:r>
          </w:p>
        </w:tc>
      </w:tr>
      <w:tr w:rsidR="00CB18C4" w:rsidRPr="00055439" w:rsidTr="00CB18C4">
        <w:trPr>
          <w:trHeight w:val="411"/>
          <w:jc w:val="center"/>
        </w:trPr>
        <w:tc>
          <w:tcPr>
            <w:tcW w:w="256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Пикадор</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49,6</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2,82</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2,92</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8,2</w:t>
            </w:r>
          </w:p>
        </w:tc>
      </w:tr>
      <w:tr w:rsidR="00CB18C4" w:rsidRPr="00055439" w:rsidTr="00CB18C4">
        <w:trPr>
          <w:trHeight w:val="411"/>
          <w:jc w:val="center"/>
        </w:trPr>
        <w:tc>
          <w:tcPr>
            <w:tcW w:w="256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Семирамида</w:t>
            </w:r>
          </w:p>
        </w:tc>
        <w:tc>
          <w:tcPr>
            <w:tcW w:w="2263"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49,5</w:t>
            </w:r>
          </w:p>
        </w:tc>
        <w:tc>
          <w:tcPr>
            <w:tcW w:w="186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2,82</w:t>
            </w:r>
          </w:p>
        </w:tc>
        <w:tc>
          <w:tcPr>
            <w:tcW w:w="198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2,89</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8,2</w:t>
            </w:r>
          </w:p>
        </w:tc>
      </w:tr>
    </w:tbl>
    <w:p w:rsidR="00CB18C4" w:rsidRPr="00055439" w:rsidRDefault="00CB18C4" w:rsidP="00055439">
      <w:pPr>
        <w:autoSpaceDE w:val="0"/>
        <w:autoSpaceDN w:val="0"/>
        <w:adjustRightInd w:val="0"/>
        <w:jc w:val="center"/>
        <w:rPr>
          <w:b/>
          <w:sz w:val="28"/>
          <w:szCs w:val="28"/>
          <w:lang w:eastAsia="en-US"/>
        </w:rPr>
      </w:pPr>
    </w:p>
    <w:p w:rsidR="00CB18C4" w:rsidRPr="00055439" w:rsidRDefault="00CB18C4" w:rsidP="00055439">
      <w:pPr>
        <w:autoSpaceDE w:val="0"/>
        <w:autoSpaceDN w:val="0"/>
        <w:adjustRightInd w:val="0"/>
        <w:jc w:val="both"/>
        <w:rPr>
          <w:rFonts w:eastAsiaTheme="minorHAnsi"/>
          <w:sz w:val="28"/>
          <w:szCs w:val="28"/>
        </w:rPr>
      </w:pPr>
      <w:r w:rsidRPr="00055439">
        <w:rPr>
          <w:sz w:val="28"/>
          <w:szCs w:val="28"/>
        </w:rPr>
        <w:t xml:space="preserve">    Из изучаемых среднераннеспелых сортов максимальную площадь листовой поверхности сформировал сорт Зерноградское 53 -  49,6  тыс. м</w:t>
      </w:r>
      <w:r w:rsidRPr="00055439">
        <w:rPr>
          <w:sz w:val="28"/>
          <w:szCs w:val="28"/>
          <w:vertAlign w:val="superscript"/>
        </w:rPr>
        <w:t>2</w:t>
      </w:r>
      <w:r w:rsidRPr="00055439">
        <w:rPr>
          <w:sz w:val="28"/>
          <w:szCs w:val="28"/>
        </w:rPr>
        <w:t>/га, что  соответственно на 1,8 - 2,5  %  выше данных сортов  Пикадор и Семирамида.</w:t>
      </w:r>
    </w:p>
    <w:p w:rsidR="00CB18C4" w:rsidRPr="00055439" w:rsidRDefault="00CB18C4" w:rsidP="00055439">
      <w:pPr>
        <w:autoSpaceDE w:val="0"/>
        <w:autoSpaceDN w:val="0"/>
        <w:adjustRightInd w:val="0"/>
        <w:jc w:val="both"/>
        <w:rPr>
          <w:sz w:val="28"/>
          <w:szCs w:val="28"/>
        </w:rPr>
      </w:pPr>
      <w:r w:rsidRPr="00055439">
        <w:rPr>
          <w:bCs/>
          <w:sz w:val="28"/>
          <w:szCs w:val="28"/>
        </w:rPr>
        <w:t xml:space="preserve">    Показатели  ЧПФ и накопления сухого вещества также были наибольшими у  сортов Хазине 28 и Зерноградское 53-  соответственно 3,02 -3,03  </w:t>
      </w:r>
      <w:r w:rsidRPr="00055439">
        <w:rPr>
          <w:sz w:val="28"/>
          <w:szCs w:val="28"/>
        </w:rPr>
        <w:t>г/ м</w:t>
      </w:r>
      <w:r w:rsidRPr="00055439">
        <w:rPr>
          <w:sz w:val="28"/>
          <w:szCs w:val="28"/>
          <w:vertAlign w:val="superscript"/>
        </w:rPr>
        <w:t>2</w:t>
      </w:r>
      <w:r w:rsidRPr="00055439">
        <w:rPr>
          <w:sz w:val="28"/>
          <w:szCs w:val="28"/>
        </w:rPr>
        <w:t xml:space="preserve">·сутки и 7,4  - 8,6  т/га. </w:t>
      </w:r>
    </w:p>
    <w:p w:rsidR="00CB18C4" w:rsidRPr="00055439" w:rsidRDefault="00CB18C4" w:rsidP="00055439">
      <w:pPr>
        <w:autoSpaceDE w:val="0"/>
        <w:autoSpaceDN w:val="0"/>
        <w:adjustRightInd w:val="0"/>
        <w:jc w:val="both"/>
        <w:rPr>
          <w:sz w:val="28"/>
          <w:szCs w:val="28"/>
        </w:rPr>
      </w:pPr>
      <w:r w:rsidRPr="00055439">
        <w:rPr>
          <w:sz w:val="28"/>
          <w:szCs w:val="28"/>
        </w:rPr>
        <w:t xml:space="preserve">    На вариантах с регуляторами роста  отмечено значительное увеличение этих показателей. Так, при обработке  регулятором роста Альбит площадь листовой поверхности в среднем по изучаемым сортам возросла на 3,8 -  2,9 </w:t>
      </w:r>
      <w:r w:rsidRPr="00055439">
        <w:rPr>
          <w:sz w:val="28"/>
          <w:szCs w:val="28"/>
        </w:rPr>
        <w:lastRenderedPageBreak/>
        <w:t>%;  показатели ЧПФ и сухого вещества – соответственно на 4,5 – 5,9  и  4,1 – 4,9 %.    На делянках с регулятором Мегамик, превышение составило  соответственно 2,8 – 4,4 и 2,1 – 2,4 %.</w:t>
      </w:r>
    </w:p>
    <w:p w:rsidR="00CB18C4" w:rsidRPr="00055439" w:rsidRDefault="00CB18C4" w:rsidP="00055439">
      <w:pPr>
        <w:autoSpaceDE w:val="0"/>
        <w:autoSpaceDN w:val="0"/>
        <w:adjustRightInd w:val="0"/>
        <w:jc w:val="both"/>
        <w:rPr>
          <w:sz w:val="28"/>
          <w:szCs w:val="28"/>
        </w:rPr>
      </w:pPr>
      <w:r w:rsidRPr="003D0355">
        <w:rPr>
          <w:b/>
          <w:sz w:val="28"/>
          <w:szCs w:val="28"/>
        </w:rPr>
        <w:t xml:space="preserve">     Вывод.</w:t>
      </w:r>
      <w:r w:rsidRPr="00055439">
        <w:rPr>
          <w:sz w:val="28"/>
          <w:szCs w:val="28"/>
        </w:rPr>
        <w:t xml:space="preserve"> Следовательно, наиболее адаптивный потенциал к засолённым землям Республики Дагестан, из группы раннеспелых сортов имеет сорт Хазине 28, а из группы среднераннеспелых – Зерноградское 53.  Более высокие показатели ассимиляционной деятельности сортов  достигаются при обработке регуляторами роста.</w:t>
      </w:r>
    </w:p>
    <w:p w:rsidR="00D562E4" w:rsidRDefault="00D562E4" w:rsidP="00055439">
      <w:pPr>
        <w:jc w:val="center"/>
        <w:rPr>
          <w:b/>
          <w:sz w:val="28"/>
          <w:szCs w:val="28"/>
        </w:rPr>
      </w:pPr>
    </w:p>
    <w:p w:rsidR="00CB18C4" w:rsidRPr="00055439" w:rsidRDefault="00A41C14" w:rsidP="00055439">
      <w:pPr>
        <w:jc w:val="center"/>
        <w:rPr>
          <w:rFonts w:eastAsiaTheme="minorHAnsi"/>
          <w:b/>
          <w:sz w:val="28"/>
          <w:szCs w:val="28"/>
        </w:rPr>
      </w:pPr>
      <w:r>
        <w:rPr>
          <w:b/>
          <w:sz w:val="28"/>
          <w:szCs w:val="28"/>
        </w:rPr>
        <w:t>Список л</w:t>
      </w:r>
      <w:r w:rsidR="00CB18C4" w:rsidRPr="00055439">
        <w:rPr>
          <w:b/>
          <w:sz w:val="28"/>
          <w:szCs w:val="28"/>
        </w:rPr>
        <w:t>итератур</w:t>
      </w:r>
      <w:r>
        <w:rPr>
          <w:b/>
          <w:sz w:val="28"/>
          <w:szCs w:val="28"/>
        </w:rPr>
        <w:t>ы</w:t>
      </w:r>
    </w:p>
    <w:p w:rsidR="00CB18C4" w:rsidRPr="00055439" w:rsidRDefault="00CB18C4" w:rsidP="00A41C14">
      <w:pPr>
        <w:ind w:firstLine="567"/>
        <w:jc w:val="both"/>
        <w:rPr>
          <w:sz w:val="28"/>
          <w:szCs w:val="28"/>
        </w:rPr>
      </w:pPr>
      <w:r w:rsidRPr="00055439">
        <w:rPr>
          <w:sz w:val="28"/>
          <w:szCs w:val="28"/>
        </w:rPr>
        <w:t>1.Астарханов И.Р., Мусаев М.Р., Рамазанов А.В., Магомедова А.А.,  Мусаева З.М., Мусаев К.М. Фитомелиоративный потенциал кормовых   культур на среднезасолённых лугово - каштановых почвах Терско-  Сулакской подпровинции Республики Дагестан //Проблемы  развития  АПК Региона.  №1 (33).- 2018.- С. 6-10</w:t>
      </w:r>
    </w:p>
    <w:p w:rsidR="00CB18C4" w:rsidRPr="00055439" w:rsidRDefault="00CB18C4" w:rsidP="00A41C14">
      <w:pPr>
        <w:pStyle w:val="12"/>
        <w:ind w:firstLine="567"/>
        <w:rPr>
          <w:szCs w:val="28"/>
        </w:rPr>
      </w:pPr>
      <w:r w:rsidRPr="00055439">
        <w:rPr>
          <w:szCs w:val="28"/>
        </w:rPr>
        <w:t>2.Гасанов, Г.Н. Сорго – фитомелиоратор засоленных почв / Г.Н. Гасанов, М.Р. Мусаев, Ш.Ш. Омариев // Мелиорация и водное хозяйство. – 2007. - №2. С. 32 - 33.</w:t>
      </w:r>
    </w:p>
    <w:p w:rsidR="00CB18C4" w:rsidRPr="00055439" w:rsidRDefault="00CB18C4" w:rsidP="00A41C14">
      <w:pPr>
        <w:pStyle w:val="12"/>
        <w:ind w:firstLine="567"/>
        <w:rPr>
          <w:szCs w:val="28"/>
        </w:rPr>
      </w:pPr>
      <w:r w:rsidRPr="00055439">
        <w:rPr>
          <w:szCs w:val="28"/>
        </w:rPr>
        <w:t xml:space="preserve">3.Гасанов, Г.Н. Экологически безопасный режим орошения и вынос токсичных солей зерновым сорго на лугово-каштановой почве / Г.Н. Гасанов, М.Р. Мусаев, Ш.Ш. Омариев // материалы Всероссийской науч. – практ. конф. ДГСХА, 2007. – С. 148 - 149. </w:t>
      </w:r>
    </w:p>
    <w:p w:rsidR="00CB18C4" w:rsidRPr="00055439" w:rsidRDefault="00CB18C4" w:rsidP="00A41C14">
      <w:pPr>
        <w:autoSpaceDE w:val="0"/>
        <w:autoSpaceDN w:val="0"/>
        <w:adjustRightInd w:val="0"/>
        <w:ind w:firstLine="567"/>
        <w:rPr>
          <w:rFonts w:eastAsia="Arial-BoldItalicMT"/>
          <w:iCs/>
          <w:sz w:val="28"/>
          <w:szCs w:val="28"/>
        </w:rPr>
      </w:pPr>
      <w:r w:rsidRPr="00055439">
        <w:rPr>
          <w:rFonts w:eastAsia="Arial-BoldItalicMT"/>
          <w:bCs/>
          <w:iCs/>
          <w:sz w:val="28"/>
          <w:szCs w:val="28"/>
        </w:rPr>
        <w:t>4.Зангиева Ф.Т.</w:t>
      </w:r>
      <w:r w:rsidRPr="00055439">
        <w:rPr>
          <w:rFonts w:eastAsia="Arial-BoldItalicMT"/>
          <w:b/>
          <w:bCs/>
          <w:iCs/>
          <w:sz w:val="28"/>
          <w:szCs w:val="28"/>
        </w:rPr>
        <w:t xml:space="preserve"> </w:t>
      </w:r>
      <w:r w:rsidRPr="00055439">
        <w:rPr>
          <w:rFonts w:eastAsia="Arial-BoldItalicMT"/>
          <w:iCs/>
          <w:sz w:val="28"/>
          <w:szCs w:val="28"/>
        </w:rPr>
        <w:t>Агротехнические приемы повышения продуктивности зернового сорго в лесостепной зоне РСО- Алания. Диссертация на соискание ученой степени кандидата сельскохозяйственных наук / Горский государственный аграрный университет. – Владикавказ, 2012 .С.77–96.</w:t>
      </w:r>
    </w:p>
    <w:p w:rsidR="00CB18C4" w:rsidRPr="00055439" w:rsidRDefault="00CB18C4" w:rsidP="00A41C14">
      <w:pPr>
        <w:autoSpaceDE w:val="0"/>
        <w:autoSpaceDN w:val="0"/>
        <w:adjustRightInd w:val="0"/>
        <w:ind w:firstLine="567"/>
        <w:rPr>
          <w:rFonts w:eastAsia="Arial-BoldItalicMT"/>
          <w:iCs/>
          <w:sz w:val="28"/>
          <w:szCs w:val="28"/>
        </w:rPr>
      </w:pPr>
      <w:r w:rsidRPr="00055439">
        <w:rPr>
          <w:rFonts w:eastAsia="Arial-BoldItalicMT"/>
          <w:bCs/>
          <w:iCs/>
          <w:sz w:val="28"/>
          <w:szCs w:val="28"/>
        </w:rPr>
        <w:t>5.Зангиева Ф.Т., Шорин П.М.</w:t>
      </w:r>
      <w:r w:rsidRPr="00055439">
        <w:rPr>
          <w:rFonts w:eastAsia="Arial-BoldItalicMT"/>
          <w:b/>
          <w:bCs/>
          <w:iCs/>
          <w:sz w:val="28"/>
          <w:szCs w:val="28"/>
        </w:rPr>
        <w:t xml:space="preserve"> </w:t>
      </w:r>
      <w:r w:rsidRPr="00055439">
        <w:rPr>
          <w:rFonts w:eastAsia="Arial-BoldItalicMT"/>
          <w:iCs/>
          <w:sz w:val="28"/>
          <w:szCs w:val="28"/>
        </w:rPr>
        <w:t>Особенности технологии возделывания зернового сорго в предгорьях РСО-Алания / Известия Горского государственного аграрного университета. – Владикавказ, 2012. Т. 49. №3. С. 40–49.</w:t>
      </w:r>
    </w:p>
    <w:p w:rsidR="00CB18C4" w:rsidRPr="00055439" w:rsidRDefault="00CB18C4" w:rsidP="00A41C14">
      <w:pPr>
        <w:ind w:firstLine="567"/>
        <w:jc w:val="both"/>
        <w:rPr>
          <w:rFonts w:eastAsiaTheme="minorHAnsi"/>
          <w:sz w:val="28"/>
          <w:szCs w:val="28"/>
        </w:rPr>
      </w:pPr>
      <w:r w:rsidRPr="00055439">
        <w:rPr>
          <w:sz w:val="28"/>
          <w:szCs w:val="28"/>
        </w:rPr>
        <w:t>6.Клюшин, П.В. Экологические проблемы сельскохозяйственного землепользования на севере  равнинного Дагестана/ П. В. Клюшин, М. Р.    Мусаев, С.В. Савинова // Проблемы  развития АПК Региона  №1 (29).-  2017.- С.32-38.</w:t>
      </w:r>
    </w:p>
    <w:p w:rsidR="00CB18C4" w:rsidRPr="00055439" w:rsidRDefault="00CB18C4" w:rsidP="00264F8D">
      <w:pPr>
        <w:pStyle w:val="12"/>
        <w:ind w:firstLine="567"/>
        <w:rPr>
          <w:szCs w:val="28"/>
        </w:rPr>
      </w:pPr>
      <w:r w:rsidRPr="00055439">
        <w:rPr>
          <w:szCs w:val="28"/>
        </w:rPr>
        <w:t>7. Мусаев, М.Р. Влияние  фитомелиоран</w:t>
      </w:r>
      <w:r w:rsidR="00264F8D">
        <w:rPr>
          <w:szCs w:val="28"/>
        </w:rPr>
        <w:t>тов на повышение   продуктивнос</w:t>
      </w:r>
      <w:r w:rsidRPr="00055439">
        <w:rPr>
          <w:szCs w:val="28"/>
        </w:rPr>
        <w:t xml:space="preserve">ти деградированных орошаемых земель в равнинной зоне Дагестана /М. Р.   Мусаев, З.М . Мусаева, А.А. Магомедова, </w:t>
      </w:r>
      <w:r w:rsidR="00264F8D">
        <w:rPr>
          <w:szCs w:val="28"/>
        </w:rPr>
        <w:t>Д.С. Магомедова // Известия Гор</w:t>
      </w:r>
      <w:r w:rsidRPr="00055439">
        <w:rPr>
          <w:szCs w:val="28"/>
        </w:rPr>
        <w:t>ского ГАУ.-2016.-Том 3 (часть 3 ).- С. 13-16.</w:t>
      </w:r>
    </w:p>
    <w:p w:rsidR="00CB18C4" w:rsidRPr="00055439" w:rsidRDefault="00CB18C4" w:rsidP="00A41C14">
      <w:pPr>
        <w:pStyle w:val="12"/>
        <w:ind w:firstLine="567"/>
        <w:rPr>
          <w:szCs w:val="28"/>
        </w:rPr>
      </w:pPr>
      <w:r w:rsidRPr="00055439">
        <w:rPr>
          <w:szCs w:val="28"/>
        </w:rPr>
        <w:t>8. Мусаев, М.Р. Поливной режим сортов и гибридов зернового сорго на орошаемых землях РД / М.Р. Мусаев, С.А. Курбанов, Ш.Ш. Омариев // Актуальные направления развития экологически безопасных технологий производства, хранения и переработки сельскохозяйственной продукции: материалы междунар. науч.-практ. конф. Часть 1: ВГАУ – Воронеж, 2003. – С. 35 - 40.</w:t>
      </w:r>
    </w:p>
    <w:p w:rsidR="00CB18C4" w:rsidRPr="00055439" w:rsidRDefault="00CB18C4" w:rsidP="00A41C14">
      <w:pPr>
        <w:ind w:firstLine="567"/>
        <w:jc w:val="both"/>
        <w:rPr>
          <w:sz w:val="28"/>
          <w:szCs w:val="28"/>
        </w:rPr>
      </w:pPr>
      <w:r w:rsidRPr="00055439">
        <w:rPr>
          <w:sz w:val="28"/>
          <w:szCs w:val="28"/>
        </w:rPr>
        <w:lastRenderedPageBreak/>
        <w:t>9.Мусаев М.Р., Астарханов И.Р., Рамазанов А.В., Магомедова А.А., Мусаева З.М., Мусаев К.М. Адаптивный потенциал люцерны и сахарного сорго в условиях Терско- Сулакской подпровинции Республики Дагестан //Проблемы  развития АПК Региона.  №1 (33).- 2018.- С. 61-65.</w:t>
      </w:r>
    </w:p>
    <w:p w:rsidR="00CB18C4" w:rsidRPr="00055439" w:rsidRDefault="00CB18C4" w:rsidP="00A41C14">
      <w:pPr>
        <w:pStyle w:val="12"/>
        <w:ind w:firstLine="567"/>
        <w:rPr>
          <w:szCs w:val="28"/>
        </w:rPr>
      </w:pPr>
      <w:r w:rsidRPr="00055439">
        <w:rPr>
          <w:szCs w:val="28"/>
        </w:rPr>
        <w:t xml:space="preserve">10. Омариев, Ш.Ш. Экологически безопасный режим орошения зернового сорго на засоленных землях Западного Прикаспия / Ш.Ш. Омариев, М.Р. Мусаев // Вестник Алтайского аграрного университета. – 2007. №1. С. 19 - 21. </w:t>
      </w:r>
    </w:p>
    <w:p w:rsidR="00CB18C4" w:rsidRPr="00055439" w:rsidRDefault="00CB18C4" w:rsidP="00A41C14">
      <w:pPr>
        <w:pStyle w:val="12"/>
        <w:ind w:firstLine="567"/>
        <w:rPr>
          <w:szCs w:val="28"/>
        </w:rPr>
      </w:pPr>
      <w:r w:rsidRPr="00055439">
        <w:rPr>
          <w:szCs w:val="28"/>
        </w:rPr>
        <w:t xml:space="preserve">11. Омариев, Ш.Ш. Адаптивность различных сортов и гибридов зернового сорго к засоленным почвам Терско - Сулакской низменности / Ш.Ш. Омариев, М.Р. Мусаев // Молодые ученые - АПК Республики Дагестан: материалы региональной науч. – практ. конф. ДГСХА, 2005. – С. 87 - 89. 7. 12. Омариев, Ш.Ш. Зерновое сорго на орошаемых землях Западного Прикаспия / Ш.Ш. Омариев // Основные проблемы, тенденции и перспективы развития устойчивого развития сельскохозяйственного производства: Сборник статей международной науч. – практ. конф. Том 1: ДГСХА, 2006. – С. 257 - 258.  </w:t>
      </w:r>
    </w:p>
    <w:p w:rsidR="00CB18C4" w:rsidRPr="00055439" w:rsidRDefault="00CB18C4" w:rsidP="00A41C14">
      <w:pPr>
        <w:pStyle w:val="12"/>
        <w:ind w:firstLine="567"/>
        <w:rPr>
          <w:szCs w:val="28"/>
        </w:rPr>
      </w:pPr>
      <w:r w:rsidRPr="00055439">
        <w:rPr>
          <w:szCs w:val="28"/>
        </w:rPr>
        <w:t xml:space="preserve">13. Омариев, Ш.Ш. Дифференцированное орошение – важнейший резерв экономии поливной воды / Ш.Ш. Омариев, М.Р. Мусаев // Молодые ученые  - вклад в реализацию национального проекта «Развитие АПК» материалы региональной науч. – практ. конф. ДГСХА, 2007. – С. 276 - 277. </w:t>
      </w:r>
    </w:p>
    <w:p w:rsidR="00CB18C4" w:rsidRPr="00055439" w:rsidRDefault="00CB18C4" w:rsidP="00A41C14">
      <w:pPr>
        <w:pStyle w:val="12"/>
        <w:ind w:firstLine="567"/>
        <w:rPr>
          <w:szCs w:val="28"/>
        </w:rPr>
      </w:pPr>
      <w:r w:rsidRPr="00055439">
        <w:rPr>
          <w:szCs w:val="28"/>
        </w:rPr>
        <w:t xml:space="preserve">14. Омариев, Ш.Ш. Влияние режима орошения на вынос токсичных солей из почвы зерновым сорго / Ш.Ш. Омариев // Ресурсосберегающие экологизированные технологии производства продукции растениеводства: материалы Всероссийской науч. – прозвод. конф. ДГСХА, 2009. – С. 166 - 168. </w:t>
      </w:r>
    </w:p>
    <w:p w:rsidR="00CB18C4" w:rsidRPr="00055439" w:rsidRDefault="00CB18C4" w:rsidP="00A41C14">
      <w:pPr>
        <w:ind w:firstLine="567"/>
        <w:jc w:val="both"/>
        <w:rPr>
          <w:sz w:val="28"/>
          <w:szCs w:val="28"/>
        </w:rPr>
      </w:pPr>
      <w:r w:rsidRPr="00055439">
        <w:rPr>
          <w:sz w:val="28"/>
          <w:szCs w:val="28"/>
        </w:rPr>
        <w:t>15. Теймуров, С.А. Оценка опустынивания на основе исследования    почвенного покрова Ногайского района на территории Терско - Кумской низменности / С. А. Теймуров,  К.М. Ибрагимов,  И.Р. Гамидов,  М. Р.  Мусаев// Проблемы  развития АПК Региона  №3 (31).- 2017. – С.48-53.</w:t>
      </w:r>
    </w:p>
    <w:p w:rsidR="00CB18C4" w:rsidRPr="00055439" w:rsidRDefault="00CB18C4" w:rsidP="00A41C14">
      <w:pPr>
        <w:ind w:firstLine="567"/>
        <w:jc w:val="both"/>
        <w:rPr>
          <w:sz w:val="28"/>
          <w:szCs w:val="28"/>
        </w:rPr>
      </w:pPr>
      <w:r w:rsidRPr="00055439">
        <w:rPr>
          <w:sz w:val="28"/>
          <w:szCs w:val="28"/>
        </w:rPr>
        <w:t>16. Шаповалов, Д.А. Современные проблемы эффективной работы АПК  Российской Федерации/ Д. А. Шаповалов,  П.В. Клюшин,  А. А.  Мурашёва, М. Р. Мусаев,  С. В. Савинова // Проблемы  развития АПК Региона  №3 (31).- 2017.- С.152-157.</w:t>
      </w:r>
    </w:p>
    <w:p w:rsidR="00CB18C4" w:rsidRPr="00055439" w:rsidRDefault="00CB18C4" w:rsidP="006C2913">
      <w:pPr>
        <w:ind w:firstLine="567"/>
        <w:jc w:val="both"/>
        <w:rPr>
          <w:rStyle w:val="20"/>
          <w:rFonts w:eastAsiaTheme="minorHAnsi"/>
        </w:rPr>
      </w:pPr>
      <w:r w:rsidRPr="00055439">
        <w:rPr>
          <w:sz w:val="28"/>
          <w:szCs w:val="28"/>
        </w:rPr>
        <w:t xml:space="preserve">17. </w:t>
      </w:r>
      <w:r w:rsidRPr="003D0355">
        <w:rPr>
          <w:bCs/>
          <w:sz w:val="28"/>
          <w:szCs w:val="28"/>
        </w:rPr>
        <w:t xml:space="preserve">Шаповалов Д.( </w:t>
      </w:r>
      <w:r w:rsidRPr="003D0355">
        <w:rPr>
          <w:sz w:val="28"/>
          <w:szCs w:val="28"/>
          <w:lang w:val="en-US"/>
        </w:rPr>
        <w:t>Shapovalov</w:t>
      </w:r>
      <w:r w:rsidRPr="003D0355">
        <w:rPr>
          <w:sz w:val="28"/>
          <w:szCs w:val="28"/>
        </w:rPr>
        <w:t xml:space="preserve">, </w:t>
      </w:r>
      <w:r w:rsidRPr="003D0355">
        <w:rPr>
          <w:sz w:val="28"/>
          <w:szCs w:val="28"/>
          <w:lang w:val="en-US"/>
        </w:rPr>
        <w:t>D</w:t>
      </w:r>
      <w:r w:rsidRPr="003D0355">
        <w:rPr>
          <w:sz w:val="28"/>
          <w:szCs w:val="28"/>
        </w:rPr>
        <w:t>). Пути повышения плодородия   засо-  ленных земель Западного Прикаспия Республики Дагестан  (</w:t>
      </w:r>
      <w:r w:rsidRPr="003D0355">
        <w:rPr>
          <w:rFonts w:eastAsiaTheme="minorHAnsi"/>
          <w:sz w:val="28"/>
          <w:szCs w:val="28"/>
        </w:rPr>
        <w:t xml:space="preserve">Ways to  in-crease fertility of solid land Western cash peculiar of the Republic of  Dagestan) / </w:t>
      </w:r>
      <w:r w:rsidRPr="003D0355">
        <w:rPr>
          <w:sz w:val="28"/>
          <w:szCs w:val="28"/>
        </w:rPr>
        <w:t xml:space="preserve"> D. Shapovalov , P. Klyushin,  М. Musayev S. Savinova ,  K.Abakarov//          Международный  сельскохозяйственный журнал  (</w:t>
      </w:r>
      <w:r w:rsidRPr="003D0355">
        <w:rPr>
          <w:bCs/>
          <w:sz w:val="28"/>
          <w:szCs w:val="28"/>
          <w:lang w:val="en-US"/>
        </w:rPr>
        <w:t>INTERNATIONAL</w:t>
      </w:r>
      <w:r w:rsidRPr="00055439">
        <w:rPr>
          <w:bCs/>
          <w:sz w:val="28"/>
          <w:szCs w:val="28"/>
        </w:rPr>
        <w:t xml:space="preserve">           </w:t>
      </w:r>
      <w:r w:rsidRPr="00055439">
        <w:rPr>
          <w:bCs/>
          <w:sz w:val="28"/>
          <w:szCs w:val="28"/>
          <w:lang w:val="en-US"/>
        </w:rPr>
        <w:t>AGRICULTURAL</w:t>
      </w:r>
      <w:r w:rsidRPr="00055439">
        <w:rPr>
          <w:bCs/>
          <w:sz w:val="28"/>
          <w:szCs w:val="28"/>
        </w:rPr>
        <w:t xml:space="preserve"> </w:t>
      </w:r>
      <w:r w:rsidRPr="00055439">
        <w:rPr>
          <w:bCs/>
          <w:sz w:val="28"/>
          <w:szCs w:val="28"/>
          <w:lang w:val="en-US"/>
        </w:rPr>
        <w:t>JOURNAL</w:t>
      </w:r>
      <w:r w:rsidRPr="00055439">
        <w:rPr>
          <w:bCs/>
          <w:sz w:val="28"/>
          <w:szCs w:val="28"/>
        </w:rPr>
        <w:t>). -  № 5 .-  2017.- С. 8- 12.</w:t>
      </w:r>
    </w:p>
    <w:p w:rsidR="00CB18C4" w:rsidRDefault="00CB18C4" w:rsidP="006C2913">
      <w:pPr>
        <w:autoSpaceDE w:val="0"/>
        <w:autoSpaceDN w:val="0"/>
        <w:adjustRightInd w:val="0"/>
        <w:ind w:firstLine="567"/>
        <w:jc w:val="both"/>
        <w:rPr>
          <w:rFonts w:eastAsia="Arial-BoldItalicMT"/>
          <w:iCs/>
          <w:sz w:val="28"/>
          <w:szCs w:val="28"/>
        </w:rPr>
      </w:pPr>
      <w:r w:rsidRPr="00055439">
        <w:rPr>
          <w:rFonts w:eastAsia="Arial-BoldItalicMT"/>
          <w:bCs/>
          <w:iCs/>
          <w:sz w:val="28"/>
          <w:szCs w:val="28"/>
        </w:rPr>
        <w:t>18. Шорин П.М., Зангиева Ф.Т., Икоева В.А.</w:t>
      </w:r>
      <w:r w:rsidRPr="00055439">
        <w:rPr>
          <w:rFonts w:eastAsia="Arial-BoldItalicMT"/>
          <w:b/>
          <w:bCs/>
          <w:iCs/>
          <w:sz w:val="28"/>
          <w:szCs w:val="28"/>
        </w:rPr>
        <w:t xml:space="preserve"> </w:t>
      </w:r>
      <w:r w:rsidRPr="00055439">
        <w:rPr>
          <w:rFonts w:eastAsia="Arial-BoldItalicMT"/>
          <w:iCs/>
          <w:sz w:val="28"/>
          <w:szCs w:val="28"/>
        </w:rPr>
        <w:t>П</w:t>
      </w:r>
      <w:r w:rsidR="00A41C14">
        <w:rPr>
          <w:rFonts w:eastAsia="Arial-BoldItalicMT"/>
          <w:iCs/>
          <w:sz w:val="28"/>
          <w:szCs w:val="28"/>
        </w:rPr>
        <w:t>родуктивность сорго в зави</w:t>
      </w:r>
      <w:r w:rsidRPr="00055439">
        <w:rPr>
          <w:rFonts w:eastAsia="Arial-BoldItalicMT"/>
          <w:iCs/>
          <w:sz w:val="28"/>
          <w:szCs w:val="28"/>
        </w:rPr>
        <w:t>симости от сроков сева и удобрений в предгорьях РСО-Алания / Известия Горского государственного аграрного университета. – Владикавказ, 2010. Т. 47. № 2. С. 22–25</w:t>
      </w:r>
    </w:p>
    <w:p w:rsidR="006C2913" w:rsidRDefault="006C2913" w:rsidP="006C2913">
      <w:pPr>
        <w:autoSpaceDE w:val="0"/>
        <w:autoSpaceDN w:val="0"/>
        <w:adjustRightInd w:val="0"/>
        <w:ind w:firstLine="567"/>
        <w:jc w:val="both"/>
        <w:rPr>
          <w:sz w:val="28"/>
          <w:szCs w:val="28"/>
        </w:rPr>
      </w:pPr>
      <w:r w:rsidRPr="006C2913">
        <w:rPr>
          <w:sz w:val="28"/>
          <w:szCs w:val="28"/>
        </w:rPr>
        <w:lastRenderedPageBreak/>
        <w:t xml:space="preserve">19.Магомедов Н.Р. Пути повышения полевого и лугового кормопроизводства в Дагестане // </w:t>
      </w:r>
      <w:hyperlink r:id="rId369" w:history="1">
        <w:r w:rsidRPr="006C2913">
          <w:rPr>
            <w:rStyle w:val="aa"/>
            <w:color w:val="auto"/>
            <w:sz w:val="28"/>
            <w:szCs w:val="28"/>
            <w:u w:val="none"/>
          </w:rPr>
          <w:t>Бюллетень Ставропольского научно-исследовательского института сельского хозяйства</w:t>
        </w:r>
      </w:hyperlink>
      <w:r w:rsidRPr="006C2913">
        <w:rPr>
          <w:sz w:val="28"/>
          <w:szCs w:val="28"/>
        </w:rPr>
        <w:t>. 2012. № 4. С. 288.</w:t>
      </w:r>
    </w:p>
    <w:p w:rsidR="006C2913" w:rsidRDefault="006C2913" w:rsidP="006C2913">
      <w:pPr>
        <w:autoSpaceDE w:val="0"/>
        <w:autoSpaceDN w:val="0"/>
        <w:adjustRightInd w:val="0"/>
        <w:ind w:firstLine="567"/>
        <w:jc w:val="both"/>
        <w:rPr>
          <w:sz w:val="28"/>
          <w:szCs w:val="28"/>
        </w:rPr>
      </w:pPr>
      <w:r w:rsidRPr="006C2913">
        <w:rPr>
          <w:sz w:val="28"/>
          <w:szCs w:val="28"/>
        </w:rPr>
        <w:t xml:space="preserve">20.Абдуллаев Ж.Н., Магомедов Н.Р., Гасанов Г.Н., Бексултанов А.А. </w:t>
      </w:r>
      <w:hyperlink r:id="rId370" w:history="1">
        <w:r w:rsidRPr="006C2913">
          <w:rPr>
            <w:rStyle w:val="aa"/>
            <w:color w:val="auto"/>
            <w:sz w:val="28"/>
            <w:szCs w:val="28"/>
            <w:u w:val="none"/>
          </w:rPr>
          <w:t>Продуктивность пожнивных культур в сравнении с естественным фитоценозом в Приморской подпровинции Дагестана</w:t>
        </w:r>
      </w:hyperlink>
      <w:r w:rsidRPr="006C2913">
        <w:rPr>
          <w:sz w:val="28"/>
          <w:szCs w:val="28"/>
        </w:rPr>
        <w:t xml:space="preserve"> // </w:t>
      </w:r>
      <w:hyperlink r:id="rId371" w:history="1">
        <w:r w:rsidRPr="006C2913">
          <w:rPr>
            <w:rStyle w:val="aa"/>
            <w:color w:val="auto"/>
            <w:sz w:val="28"/>
            <w:szCs w:val="28"/>
            <w:u w:val="none"/>
          </w:rPr>
          <w:t>Проблемы развития АПК региона</w:t>
        </w:r>
      </w:hyperlink>
      <w:r w:rsidRPr="006C2913">
        <w:rPr>
          <w:sz w:val="28"/>
          <w:szCs w:val="28"/>
        </w:rPr>
        <w:t>. 2012. Т. 9. </w:t>
      </w:r>
      <w:hyperlink r:id="rId372" w:history="1">
        <w:r w:rsidRPr="006C2913">
          <w:rPr>
            <w:rStyle w:val="aa"/>
            <w:color w:val="auto"/>
            <w:sz w:val="28"/>
            <w:szCs w:val="28"/>
            <w:u w:val="none"/>
          </w:rPr>
          <w:t>№ 1</w:t>
        </w:r>
      </w:hyperlink>
      <w:r w:rsidRPr="006C2913">
        <w:rPr>
          <w:sz w:val="28"/>
          <w:szCs w:val="28"/>
        </w:rPr>
        <w:t>. С. 4-7.</w:t>
      </w:r>
    </w:p>
    <w:p w:rsidR="007F146F" w:rsidRPr="007F146F" w:rsidRDefault="007F146F" w:rsidP="007F146F">
      <w:pPr>
        <w:tabs>
          <w:tab w:val="left" w:pos="2610"/>
        </w:tabs>
        <w:jc w:val="both"/>
        <w:rPr>
          <w:sz w:val="28"/>
          <w:szCs w:val="28"/>
        </w:rPr>
      </w:pPr>
      <w:r>
        <w:rPr>
          <w:sz w:val="28"/>
          <w:szCs w:val="28"/>
        </w:rPr>
        <w:t xml:space="preserve">         21</w:t>
      </w:r>
      <w:r w:rsidRPr="007F146F">
        <w:rPr>
          <w:sz w:val="28"/>
          <w:szCs w:val="28"/>
        </w:rPr>
        <w:t xml:space="preserve">.Мусаев М.Р., Мусаева З.М., Магомедова Д.С., Магомедова А.А. </w:t>
      </w:r>
      <w:hyperlink r:id="rId373" w:history="1">
        <w:r w:rsidRPr="007F146F">
          <w:rPr>
            <w:rStyle w:val="aa"/>
            <w:color w:val="auto"/>
            <w:sz w:val="28"/>
            <w:szCs w:val="28"/>
            <w:u w:val="none"/>
          </w:rPr>
          <w:t>Влияние фитомелиорантов на повышение продуктивности деградированных орошаемых земель в равнинной зоне Дагестана</w:t>
        </w:r>
      </w:hyperlink>
      <w:r w:rsidRPr="007F146F">
        <w:rPr>
          <w:sz w:val="28"/>
          <w:szCs w:val="28"/>
        </w:rPr>
        <w:t xml:space="preserve"> // </w:t>
      </w:r>
      <w:hyperlink r:id="rId374" w:history="1">
        <w:r w:rsidRPr="007F146F">
          <w:rPr>
            <w:rStyle w:val="aa"/>
            <w:color w:val="auto"/>
            <w:sz w:val="28"/>
            <w:szCs w:val="28"/>
            <w:u w:val="none"/>
          </w:rPr>
          <w:t>Известия Горского государственного аграрного университета</w:t>
        </w:r>
      </w:hyperlink>
      <w:r w:rsidRPr="007F146F">
        <w:rPr>
          <w:sz w:val="28"/>
          <w:szCs w:val="28"/>
        </w:rPr>
        <w:t>. 2016. Т. 53. </w:t>
      </w:r>
      <w:hyperlink r:id="rId375" w:history="1">
        <w:r w:rsidRPr="007F146F">
          <w:rPr>
            <w:rStyle w:val="aa"/>
            <w:color w:val="auto"/>
            <w:sz w:val="28"/>
            <w:szCs w:val="28"/>
            <w:u w:val="none"/>
          </w:rPr>
          <w:t>№ 3</w:t>
        </w:r>
      </w:hyperlink>
      <w:r w:rsidRPr="007F146F">
        <w:rPr>
          <w:sz w:val="28"/>
          <w:szCs w:val="28"/>
        </w:rPr>
        <w:t>. С. 13-16.</w:t>
      </w:r>
    </w:p>
    <w:p w:rsidR="007F146F" w:rsidRPr="007F146F" w:rsidRDefault="007F146F" w:rsidP="007F146F">
      <w:pPr>
        <w:tabs>
          <w:tab w:val="left" w:pos="993"/>
        </w:tabs>
        <w:ind w:left="567"/>
        <w:contextualSpacing/>
        <w:jc w:val="both"/>
        <w:rPr>
          <w:sz w:val="28"/>
          <w:szCs w:val="28"/>
        </w:rPr>
      </w:pPr>
    </w:p>
    <w:p w:rsidR="007F146F" w:rsidRPr="006C2913" w:rsidRDefault="007F146F" w:rsidP="006C2913">
      <w:pPr>
        <w:autoSpaceDE w:val="0"/>
        <w:autoSpaceDN w:val="0"/>
        <w:adjustRightInd w:val="0"/>
        <w:ind w:firstLine="567"/>
        <w:jc w:val="both"/>
        <w:rPr>
          <w:rFonts w:eastAsia="Arial-BoldItalicMT"/>
          <w:iCs/>
          <w:sz w:val="28"/>
          <w:szCs w:val="28"/>
        </w:rPr>
      </w:pPr>
    </w:p>
    <w:p w:rsidR="003D7BA8" w:rsidRDefault="003D7BA8" w:rsidP="00264F8D">
      <w:pPr>
        <w:spacing w:line="276" w:lineRule="auto"/>
        <w:rPr>
          <w:rFonts w:eastAsiaTheme="minorHAnsi"/>
          <w:b/>
          <w:sz w:val="28"/>
          <w:szCs w:val="28"/>
          <w:lang w:eastAsia="en-US"/>
        </w:rPr>
      </w:pPr>
      <w:r>
        <w:rPr>
          <w:rFonts w:eastAsiaTheme="minorHAnsi"/>
          <w:b/>
          <w:sz w:val="28"/>
          <w:szCs w:val="28"/>
          <w:lang w:eastAsia="en-US"/>
        </w:rPr>
        <w:t>УДК 633.85</w:t>
      </w:r>
    </w:p>
    <w:p w:rsidR="003D7BA8" w:rsidRDefault="003D7BA8" w:rsidP="003D7BA8">
      <w:pPr>
        <w:spacing w:after="200" w:line="276" w:lineRule="auto"/>
        <w:jc w:val="center"/>
        <w:rPr>
          <w:rFonts w:eastAsiaTheme="minorHAnsi"/>
          <w:b/>
          <w:sz w:val="28"/>
          <w:szCs w:val="28"/>
          <w:lang w:eastAsia="en-US"/>
        </w:rPr>
      </w:pPr>
      <w:r>
        <w:rPr>
          <w:rFonts w:eastAsiaTheme="minorHAnsi"/>
          <w:b/>
          <w:sz w:val="28"/>
          <w:szCs w:val="28"/>
          <w:lang w:eastAsia="en-US"/>
        </w:rPr>
        <w:t xml:space="preserve"> ПРОДУКТИВНОСТЬ ПОДСОЛНЕЧНИКА В ЗАВИСИМОСТИ ОТ ГУСТОТЫ СТОЯНИЯ РАСТЕНИЙ</w:t>
      </w:r>
    </w:p>
    <w:p w:rsidR="003D7BA8" w:rsidRPr="009B2F03" w:rsidRDefault="003D7BA8" w:rsidP="00FA055C">
      <w:pPr>
        <w:spacing w:line="276" w:lineRule="auto"/>
        <w:jc w:val="center"/>
        <w:rPr>
          <w:rFonts w:eastAsiaTheme="minorHAnsi"/>
          <w:b/>
          <w:sz w:val="28"/>
          <w:szCs w:val="28"/>
          <w:lang w:eastAsia="en-US"/>
        </w:rPr>
      </w:pPr>
      <w:r w:rsidRPr="009B2F03">
        <w:rPr>
          <w:rFonts w:eastAsiaTheme="minorHAnsi"/>
          <w:b/>
          <w:sz w:val="28"/>
          <w:szCs w:val="28"/>
          <w:lang w:eastAsia="en-US"/>
        </w:rPr>
        <w:t>Михеев В.Н.</w:t>
      </w:r>
      <w:r w:rsidR="00D562E4" w:rsidRPr="009B2F03">
        <w:rPr>
          <w:rFonts w:eastAsiaTheme="minorHAnsi"/>
          <w:b/>
          <w:sz w:val="28"/>
          <w:szCs w:val="28"/>
          <w:lang w:eastAsia="en-US"/>
        </w:rPr>
        <w:t xml:space="preserve"> – м</w:t>
      </w:r>
      <w:r w:rsidRPr="009B2F03">
        <w:rPr>
          <w:rFonts w:eastAsiaTheme="minorHAnsi"/>
          <w:b/>
          <w:sz w:val="28"/>
          <w:szCs w:val="28"/>
          <w:lang w:eastAsia="en-US"/>
        </w:rPr>
        <w:t>агистрант</w:t>
      </w:r>
    </w:p>
    <w:p w:rsidR="009B2F03" w:rsidRDefault="003D7BA8" w:rsidP="00264F8D">
      <w:pPr>
        <w:jc w:val="center"/>
        <w:rPr>
          <w:rFonts w:eastAsiaTheme="minorHAnsi"/>
          <w:b/>
          <w:sz w:val="28"/>
          <w:szCs w:val="28"/>
          <w:lang w:eastAsia="en-US"/>
        </w:rPr>
      </w:pPr>
      <w:r w:rsidRPr="009B2F03">
        <w:rPr>
          <w:rFonts w:eastAsiaTheme="minorHAnsi"/>
          <w:b/>
          <w:sz w:val="28"/>
          <w:szCs w:val="28"/>
          <w:lang w:eastAsia="en-US"/>
        </w:rPr>
        <w:t>Волгоградский государственный</w:t>
      </w:r>
      <w:r w:rsidR="00FA055C" w:rsidRPr="009B2F03">
        <w:rPr>
          <w:rFonts w:eastAsiaTheme="minorHAnsi"/>
          <w:b/>
          <w:sz w:val="28"/>
          <w:szCs w:val="28"/>
          <w:lang w:eastAsia="en-US"/>
        </w:rPr>
        <w:t xml:space="preserve"> </w:t>
      </w:r>
      <w:r w:rsidRPr="009B2F03">
        <w:rPr>
          <w:rFonts w:eastAsiaTheme="minorHAnsi"/>
          <w:b/>
          <w:sz w:val="28"/>
          <w:szCs w:val="28"/>
          <w:lang w:eastAsia="en-US"/>
        </w:rPr>
        <w:t xml:space="preserve">аграрный университет, </w:t>
      </w:r>
    </w:p>
    <w:p w:rsidR="003D7BA8" w:rsidRPr="009B2F03" w:rsidRDefault="003D7BA8" w:rsidP="00264F8D">
      <w:pPr>
        <w:jc w:val="center"/>
        <w:rPr>
          <w:rFonts w:eastAsiaTheme="minorHAnsi"/>
          <w:b/>
          <w:sz w:val="28"/>
          <w:szCs w:val="28"/>
          <w:lang w:eastAsia="en-US"/>
        </w:rPr>
      </w:pPr>
      <w:r w:rsidRPr="009B2F03">
        <w:rPr>
          <w:rFonts w:eastAsiaTheme="minorHAnsi"/>
          <w:b/>
          <w:sz w:val="28"/>
          <w:szCs w:val="28"/>
          <w:lang w:eastAsia="en-US"/>
        </w:rPr>
        <w:t>г. Волгоград</w:t>
      </w:r>
    </w:p>
    <w:p w:rsidR="003D7BA8" w:rsidRDefault="003D7BA8" w:rsidP="003D7BA8">
      <w:pPr>
        <w:widowControl w:val="0"/>
        <w:ind w:firstLine="454"/>
        <w:jc w:val="both"/>
        <w:rPr>
          <w:b/>
          <w:sz w:val="28"/>
          <w:szCs w:val="28"/>
        </w:rPr>
      </w:pPr>
    </w:p>
    <w:p w:rsidR="003D7BA8" w:rsidRDefault="003D7BA8" w:rsidP="003D7BA8">
      <w:pPr>
        <w:widowControl w:val="0"/>
        <w:ind w:firstLine="454"/>
        <w:jc w:val="both"/>
        <w:rPr>
          <w:sz w:val="28"/>
          <w:szCs w:val="28"/>
        </w:rPr>
      </w:pPr>
      <w:r>
        <w:rPr>
          <w:b/>
          <w:sz w:val="28"/>
          <w:szCs w:val="28"/>
        </w:rPr>
        <w:t xml:space="preserve">Аннотация. </w:t>
      </w:r>
      <w:r>
        <w:rPr>
          <w:sz w:val="28"/>
          <w:szCs w:val="28"/>
        </w:rPr>
        <w:t xml:space="preserve"> В статье приводятся данные опыта о влиянии густоты стояния подсолнечника на продуктивность. Наибольший урожай подсолнечника был получен при густоте стояния растений 50 тысяч на гектар и в среднем по повторностям равнялся -  2,93 тонн с гектара.</w:t>
      </w:r>
    </w:p>
    <w:p w:rsidR="003D7BA8" w:rsidRDefault="003D7BA8" w:rsidP="003D7BA8">
      <w:pPr>
        <w:widowControl w:val="0"/>
        <w:ind w:firstLine="454"/>
        <w:jc w:val="both"/>
        <w:rPr>
          <w:sz w:val="28"/>
          <w:szCs w:val="28"/>
        </w:rPr>
      </w:pPr>
      <w:r>
        <w:rPr>
          <w:b/>
          <w:sz w:val="28"/>
          <w:szCs w:val="28"/>
        </w:rPr>
        <w:t xml:space="preserve">Ключевые слова: </w:t>
      </w:r>
      <w:r>
        <w:rPr>
          <w:sz w:val="28"/>
          <w:szCs w:val="28"/>
        </w:rPr>
        <w:t>подсолнечник, гибриды, густота стояния растений, засорённость, урожайность.</w:t>
      </w:r>
    </w:p>
    <w:p w:rsidR="00D562E4" w:rsidRDefault="00D562E4" w:rsidP="003D0355">
      <w:pPr>
        <w:ind w:firstLine="454"/>
        <w:rPr>
          <w:b/>
        </w:rPr>
      </w:pPr>
    </w:p>
    <w:p w:rsidR="003D7BA8" w:rsidRPr="00D562E4" w:rsidRDefault="003D0355" w:rsidP="00D562E4">
      <w:pPr>
        <w:ind w:firstLine="454"/>
        <w:jc w:val="both"/>
        <w:rPr>
          <w:i/>
          <w:color w:val="000000"/>
          <w:sz w:val="28"/>
          <w:szCs w:val="28"/>
          <w:lang w:val="en-US"/>
        </w:rPr>
      </w:pPr>
      <w:r w:rsidRPr="00D562E4">
        <w:rPr>
          <w:b/>
          <w:sz w:val="28"/>
          <w:szCs w:val="28"/>
          <w:lang w:val="en-US"/>
        </w:rPr>
        <w:t>Abstract.</w:t>
      </w:r>
      <w:r w:rsidR="003D7BA8" w:rsidRPr="00D562E4">
        <w:rPr>
          <w:i/>
          <w:color w:val="000000"/>
          <w:sz w:val="28"/>
          <w:szCs w:val="28"/>
          <w:lang w:val="en-US"/>
        </w:rPr>
        <w:t xml:space="preserve">The article presents the data of experience on the impact of sunflower standing density on productivity. The highest yield of sunflower was obtained with a plant density of 50 thousand per hectare and an average of repetitions was equal to 2.93 tons per hectare. </w:t>
      </w:r>
    </w:p>
    <w:p w:rsidR="003D7BA8" w:rsidRPr="00D562E4" w:rsidRDefault="00264F8D" w:rsidP="00264F8D">
      <w:pPr>
        <w:shd w:val="clear" w:color="auto" w:fill="FFFFFF"/>
        <w:spacing w:line="240" w:lineRule="atLeast"/>
        <w:ind w:firstLine="426"/>
        <w:rPr>
          <w:i/>
          <w:color w:val="000000"/>
          <w:sz w:val="28"/>
          <w:szCs w:val="28"/>
          <w:lang w:val="en-US"/>
        </w:rPr>
      </w:pPr>
      <w:r>
        <w:rPr>
          <w:b/>
          <w:i/>
          <w:color w:val="000000"/>
          <w:sz w:val="28"/>
          <w:szCs w:val="28"/>
          <w:lang w:val="en-US"/>
        </w:rPr>
        <w:t>Key</w:t>
      </w:r>
      <w:r w:rsidR="003D7BA8" w:rsidRPr="00D562E4">
        <w:rPr>
          <w:b/>
          <w:i/>
          <w:color w:val="000000"/>
          <w:sz w:val="28"/>
          <w:szCs w:val="28"/>
          <w:lang w:val="en-US"/>
        </w:rPr>
        <w:t>words</w:t>
      </w:r>
      <w:r w:rsidR="003D7BA8" w:rsidRPr="00D562E4">
        <w:rPr>
          <w:i/>
          <w:color w:val="000000"/>
          <w:sz w:val="28"/>
          <w:szCs w:val="28"/>
          <w:lang w:val="en-US"/>
        </w:rPr>
        <w:t>: sunflower, hybrids, plant density, weed infestation, yield.</w:t>
      </w:r>
    </w:p>
    <w:p w:rsidR="003D7BA8" w:rsidRDefault="003D7BA8" w:rsidP="003D7BA8">
      <w:pPr>
        <w:shd w:val="clear" w:color="auto" w:fill="FFFFFF"/>
        <w:outlineLvl w:val="1"/>
        <w:rPr>
          <w:rFonts w:ascii="var(--font-regular)" w:hAnsi="var(--font-regular)" w:cs="Arial"/>
          <w:color w:val="000000"/>
          <w:sz w:val="36"/>
          <w:szCs w:val="36"/>
          <w:lang w:val="en-US"/>
        </w:rPr>
      </w:pPr>
    </w:p>
    <w:p w:rsidR="003D7BA8" w:rsidRDefault="003D7BA8" w:rsidP="00D562E4">
      <w:pPr>
        <w:ind w:firstLine="567"/>
        <w:jc w:val="both"/>
        <w:rPr>
          <w:sz w:val="28"/>
          <w:szCs w:val="28"/>
        </w:rPr>
      </w:pPr>
      <w:r>
        <w:rPr>
          <w:rFonts w:eastAsiaTheme="minorHAnsi"/>
          <w:i/>
          <w:sz w:val="28"/>
          <w:szCs w:val="28"/>
          <w:lang w:val="en-US" w:eastAsia="en-US"/>
        </w:rPr>
        <w:t xml:space="preserve">  </w:t>
      </w:r>
      <w:r>
        <w:rPr>
          <w:sz w:val="28"/>
          <w:szCs w:val="28"/>
        </w:rPr>
        <w:t>В России накоплен богатый опыт выращивания высоких и устойчивых урожаев подсолнечника. Современная техника при умелой ее эксплуатации позволяет выполнять технологические операции по возделыванию этой культуры своевременно и с высоким качеством [1].</w:t>
      </w:r>
    </w:p>
    <w:p w:rsidR="003D7BA8" w:rsidRDefault="003D7BA8" w:rsidP="00D562E4">
      <w:pPr>
        <w:widowControl w:val="0"/>
        <w:autoSpaceDE w:val="0"/>
        <w:autoSpaceDN w:val="0"/>
        <w:adjustRightInd w:val="0"/>
        <w:ind w:firstLine="567"/>
        <w:jc w:val="both"/>
        <w:rPr>
          <w:sz w:val="28"/>
          <w:szCs w:val="28"/>
        </w:rPr>
      </w:pPr>
      <w:r>
        <w:rPr>
          <w:sz w:val="28"/>
          <w:szCs w:val="28"/>
        </w:rPr>
        <w:t>В Волгоградской области площадь, занимаемая подсолнечником в последние годы, составляет более 700 тысяч гектаров. Урожайность в 14,2 центнера с гектара обеспечивает валовой сбор маслосемян более 900 тысяч тонн [4].</w:t>
      </w:r>
    </w:p>
    <w:p w:rsidR="003D7BA8" w:rsidRDefault="003D7BA8" w:rsidP="00D562E4">
      <w:pPr>
        <w:widowControl w:val="0"/>
        <w:autoSpaceDE w:val="0"/>
        <w:autoSpaceDN w:val="0"/>
        <w:adjustRightInd w:val="0"/>
        <w:ind w:firstLine="567"/>
        <w:jc w:val="both"/>
        <w:rPr>
          <w:sz w:val="28"/>
          <w:szCs w:val="28"/>
        </w:rPr>
      </w:pPr>
      <w:r>
        <w:rPr>
          <w:sz w:val="28"/>
          <w:szCs w:val="28"/>
        </w:rPr>
        <w:t xml:space="preserve">Задача дальнейшего увеличения производства семян масличных культур будет решаться главным образом за счёт увеличения урожайности и повышения качества продукции, в частности масличности подсолнечника. </w:t>
      </w:r>
      <w:r>
        <w:rPr>
          <w:sz w:val="28"/>
          <w:szCs w:val="28"/>
        </w:rPr>
        <w:lastRenderedPageBreak/>
        <w:t xml:space="preserve">Вот почему совершенствованию агротехники возделывания подсолнечника, с учётом почвенно-климатических условий, биологических особенностей культуры и сорта, в настоящее время уделяется серьёзное внимание [9]. </w:t>
      </w:r>
    </w:p>
    <w:p w:rsidR="003D7BA8" w:rsidRDefault="003D7BA8" w:rsidP="00D562E4">
      <w:pPr>
        <w:widowControl w:val="0"/>
        <w:autoSpaceDE w:val="0"/>
        <w:autoSpaceDN w:val="0"/>
        <w:adjustRightInd w:val="0"/>
        <w:ind w:firstLine="567"/>
        <w:jc w:val="both"/>
        <w:rPr>
          <w:sz w:val="28"/>
          <w:szCs w:val="28"/>
        </w:rPr>
      </w:pPr>
      <w:r>
        <w:rPr>
          <w:sz w:val="28"/>
          <w:szCs w:val="28"/>
        </w:rPr>
        <w:t>Наибольший урожай семян подсолнечника можно получить при оптимальной густоте стояния растений и равномерном их размещении на площади [5].</w:t>
      </w:r>
    </w:p>
    <w:p w:rsidR="003D7BA8" w:rsidRDefault="003D7BA8" w:rsidP="00D562E4">
      <w:pPr>
        <w:widowControl w:val="0"/>
        <w:autoSpaceDE w:val="0"/>
        <w:autoSpaceDN w:val="0"/>
        <w:adjustRightInd w:val="0"/>
        <w:ind w:firstLine="567"/>
        <w:jc w:val="both"/>
        <w:rPr>
          <w:sz w:val="28"/>
          <w:szCs w:val="28"/>
        </w:rPr>
      </w:pPr>
      <w:r>
        <w:rPr>
          <w:sz w:val="28"/>
          <w:szCs w:val="28"/>
        </w:rPr>
        <w:t>Благодаря работам ученых созданы высокопродуктивные, пластичные в экологическом отношении сорта и гибриды подсолнечника с большими потенциальными возможностями [6].</w:t>
      </w:r>
    </w:p>
    <w:p w:rsidR="003D7BA8" w:rsidRDefault="003D7BA8" w:rsidP="00D562E4">
      <w:pPr>
        <w:widowControl w:val="0"/>
        <w:autoSpaceDE w:val="0"/>
        <w:autoSpaceDN w:val="0"/>
        <w:adjustRightInd w:val="0"/>
        <w:ind w:firstLine="567"/>
        <w:jc w:val="both"/>
        <w:rPr>
          <w:sz w:val="28"/>
          <w:szCs w:val="28"/>
        </w:rPr>
      </w:pPr>
      <w:r>
        <w:rPr>
          <w:sz w:val="28"/>
          <w:szCs w:val="28"/>
        </w:rPr>
        <w:t xml:space="preserve">В последние годы в связи с нарушением технологии возделывания подсолнечника во многих хозяйствах посевы сильно загущены и засорены, что вызывает усиление развития многих видов вредных организмов.  </w:t>
      </w:r>
    </w:p>
    <w:p w:rsidR="003D7BA8" w:rsidRDefault="003D7BA8" w:rsidP="00D562E4">
      <w:pPr>
        <w:widowControl w:val="0"/>
        <w:autoSpaceDE w:val="0"/>
        <w:autoSpaceDN w:val="0"/>
        <w:adjustRightInd w:val="0"/>
        <w:ind w:firstLine="567"/>
        <w:jc w:val="both"/>
        <w:rPr>
          <w:sz w:val="28"/>
          <w:szCs w:val="28"/>
        </w:rPr>
      </w:pPr>
      <w:r>
        <w:rPr>
          <w:sz w:val="28"/>
          <w:szCs w:val="28"/>
        </w:rPr>
        <w:t>Долгое время основное внимание ученых и практиков уделяло увеличению урожаев. Однако в современных условиях перехода к рыночным методам  хозяйствования стало особенно ясно, что успешное решение проблемы невозможно без существенного повышения качества растениеводства [7].</w:t>
      </w:r>
    </w:p>
    <w:p w:rsidR="003D7BA8" w:rsidRDefault="003D7BA8" w:rsidP="00D562E4">
      <w:pPr>
        <w:widowControl w:val="0"/>
        <w:autoSpaceDE w:val="0"/>
        <w:autoSpaceDN w:val="0"/>
        <w:adjustRightInd w:val="0"/>
        <w:ind w:firstLine="567"/>
        <w:jc w:val="both"/>
        <w:rPr>
          <w:sz w:val="28"/>
          <w:szCs w:val="28"/>
        </w:rPr>
      </w:pPr>
      <w:r>
        <w:rPr>
          <w:sz w:val="28"/>
          <w:szCs w:val="28"/>
        </w:rPr>
        <w:t>По данным многих учёных, между влагообеспеченностью, густотой посевов подсолнечника и его урожайностью существует прямая зависимость: чем больше влаги в почве, тем при большем количестве растений формируется наивысший в конкретных условиях урожай маслосемян. Установлено, что только оптимальная площадь питания растений позволяет наиболее эффективно использовать почвенную влагу, питательные вещества и фотосинтетически активную радиацию [2, 3, 10].</w:t>
      </w:r>
    </w:p>
    <w:p w:rsidR="003D7BA8" w:rsidRDefault="003D7BA8" w:rsidP="00D562E4">
      <w:pPr>
        <w:widowControl w:val="0"/>
        <w:autoSpaceDE w:val="0"/>
        <w:autoSpaceDN w:val="0"/>
        <w:adjustRightInd w:val="0"/>
        <w:ind w:firstLine="567"/>
        <w:jc w:val="both"/>
        <w:rPr>
          <w:sz w:val="28"/>
          <w:szCs w:val="28"/>
        </w:rPr>
      </w:pPr>
      <w:r>
        <w:rPr>
          <w:sz w:val="28"/>
          <w:szCs w:val="28"/>
        </w:rPr>
        <w:t xml:space="preserve"> При оптимальной площади питания подсолнечника достигается наивысшая продуктивность. Весьма важным и существенным элементом при формировании оптимальной густоты посева подсолнечника является равномерное размещение растений в рядке. В результате многочисленных исследований в различных почвенно-климатических зонах страны установлено, что только из-за нарушения густоты и равномерности посевов даже в случаях, когда средняя густота растений в поле соответствует оптимальной, недобор урожая составляет до 25.. .30 % [8].</w:t>
      </w:r>
    </w:p>
    <w:p w:rsidR="003D7BA8" w:rsidRDefault="003D7BA8" w:rsidP="00D562E4">
      <w:pPr>
        <w:widowControl w:val="0"/>
        <w:autoSpaceDE w:val="0"/>
        <w:autoSpaceDN w:val="0"/>
        <w:adjustRightInd w:val="0"/>
        <w:ind w:firstLine="567"/>
        <w:jc w:val="both"/>
        <w:rPr>
          <w:sz w:val="28"/>
          <w:szCs w:val="28"/>
        </w:rPr>
      </w:pPr>
      <w:r>
        <w:rPr>
          <w:sz w:val="28"/>
          <w:szCs w:val="28"/>
        </w:rPr>
        <w:t>Урожайность гибрида подсолнечника  Пирелли  раннеспелой группы спелости на опыте в КФХ Колос Михайловского района Волгоградской области в 2018 году в зависимости от площади питания представлена в таблице 1.</w:t>
      </w:r>
    </w:p>
    <w:p w:rsidR="003D7BA8" w:rsidRDefault="003D7BA8" w:rsidP="00D562E4">
      <w:pPr>
        <w:widowControl w:val="0"/>
        <w:autoSpaceDE w:val="0"/>
        <w:autoSpaceDN w:val="0"/>
        <w:adjustRightInd w:val="0"/>
        <w:jc w:val="center"/>
        <w:rPr>
          <w:sz w:val="28"/>
          <w:szCs w:val="28"/>
        </w:rPr>
      </w:pPr>
      <w:r>
        <w:rPr>
          <w:sz w:val="28"/>
          <w:szCs w:val="28"/>
        </w:rPr>
        <w:t>Таблица 1 – Урожайность гибрида подсолнечника  Пирелли в зависимости от площади питания, т/га</w:t>
      </w:r>
    </w:p>
    <w:tbl>
      <w:tblPr>
        <w:tblW w:w="9540" w:type="dxa"/>
        <w:jc w:val="center"/>
        <w:tblLayout w:type="fixed"/>
        <w:tblCellMar>
          <w:left w:w="40" w:type="dxa"/>
          <w:right w:w="40" w:type="dxa"/>
        </w:tblCellMar>
        <w:tblLook w:val="04A0" w:firstRow="1" w:lastRow="0" w:firstColumn="1" w:lastColumn="0" w:noHBand="0" w:noVBand="1"/>
      </w:tblPr>
      <w:tblGrid>
        <w:gridCol w:w="3211"/>
        <w:gridCol w:w="1275"/>
        <w:gridCol w:w="1275"/>
        <w:gridCol w:w="1418"/>
        <w:gridCol w:w="1276"/>
        <w:gridCol w:w="1085"/>
      </w:tblGrid>
      <w:tr w:rsidR="003D7BA8" w:rsidTr="003D7BA8">
        <w:trPr>
          <w:trHeight w:hRule="exact" w:val="923"/>
          <w:jc w:val="center"/>
        </w:trPr>
        <w:tc>
          <w:tcPr>
            <w:tcW w:w="321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D7BA8" w:rsidRDefault="003D7BA8" w:rsidP="00D562E4">
            <w:pPr>
              <w:widowControl w:val="0"/>
              <w:autoSpaceDE w:val="0"/>
              <w:autoSpaceDN w:val="0"/>
              <w:adjustRightInd w:val="0"/>
              <w:rPr>
                <w:sz w:val="28"/>
                <w:szCs w:val="20"/>
                <w:lang w:eastAsia="en-US"/>
              </w:rPr>
            </w:pPr>
            <w:r>
              <w:rPr>
                <w:sz w:val="28"/>
                <w:szCs w:val="20"/>
                <w:lang w:eastAsia="en-US"/>
              </w:rPr>
              <w:t>Густота стояния растений</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Первая повтор.</w:t>
            </w:r>
          </w:p>
        </w:tc>
        <w:tc>
          <w:tcPr>
            <w:tcW w:w="1275"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Вторая повтор.</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Третья повтор.</w:t>
            </w:r>
          </w:p>
        </w:tc>
        <w:tc>
          <w:tcPr>
            <w:tcW w:w="1276"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 xml:space="preserve">Четвёртая повтор. </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Среднее</w:t>
            </w:r>
          </w:p>
        </w:tc>
      </w:tr>
      <w:tr w:rsidR="003D7BA8" w:rsidTr="003D7BA8">
        <w:trPr>
          <w:trHeight w:hRule="exact" w:val="568"/>
          <w:jc w:val="center"/>
        </w:trPr>
        <w:tc>
          <w:tcPr>
            <w:tcW w:w="3213" w:type="dxa"/>
            <w:tcBorders>
              <w:top w:val="single" w:sz="6" w:space="0" w:color="auto"/>
              <w:left w:val="single" w:sz="6" w:space="0" w:color="auto"/>
              <w:bottom w:val="single" w:sz="6" w:space="0" w:color="auto"/>
              <w:right w:val="single" w:sz="6" w:space="0" w:color="auto"/>
            </w:tcBorders>
            <w:shd w:val="clear" w:color="auto" w:fill="FFFFFF"/>
            <w:hideMark/>
          </w:tcPr>
          <w:p w:rsidR="003D7BA8" w:rsidRDefault="003D7BA8" w:rsidP="00D562E4">
            <w:pPr>
              <w:widowControl w:val="0"/>
              <w:autoSpaceDE w:val="0"/>
              <w:autoSpaceDN w:val="0"/>
              <w:adjustRightInd w:val="0"/>
              <w:rPr>
                <w:sz w:val="28"/>
                <w:szCs w:val="20"/>
                <w:lang w:eastAsia="en-US"/>
              </w:rPr>
            </w:pPr>
            <w:r>
              <w:rPr>
                <w:sz w:val="28"/>
                <w:szCs w:val="20"/>
                <w:lang w:eastAsia="en-US"/>
              </w:rPr>
              <w:t xml:space="preserve"> 40 тысяч раст. на 1 га</w:t>
            </w:r>
          </w:p>
        </w:tc>
        <w:tc>
          <w:tcPr>
            <w:tcW w:w="1276" w:type="dxa"/>
            <w:tcBorders>
              <w:top w:val="single" w:sz="6" w:space="0" w:color="auto"/>
              <w:left w:val="single" w:sz="6" w:space="0" w:color="auto"/>
              <w:bottom w:val="single" w:sz="6" w:space="0" w:color="auto"/>
              <w:right w:val="single" w:sz="4" w:space="0" w:color="auto"/>
            </w:tcBorders>
            <w:shd w:val="clear" w:color="auto" w:fill="FFFFFF"/>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2,46</w:t>
            </w:r>
          </w:p>
        </w:tc>
        <w:tc>
          <w:tcPr>
            <w:tcW w:w="1275" w:type="dxa"/>
            <w:tcBorders>
              <w:top w:val="single" w:sz="6" w:space="0" w:color="auto"/>
              <w:left w:val="single" w:sz="4" w:space="0" w:color="auto"/>
              <w:bottom w:val="single" w:sz="6" w:space="0" w:color="auto"/>
              <w:right w:val="single" w:sz="6" w:space="0" w:color="auto"/>
            </w:tcBorders>
            <w:shd w:val="clear" w:color="auto" w:fill="FFFFFF"/>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 xml:space="preserve"> 2,50</w:t>
            </w:r>
          </w:p>
        </w:tc>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2,42</w:t>
            </w:r>
          </w:p>
        </w:tc>
        <w:tc>
          <w:tcPr>
            <w:tcW w:w="1276" w:type="dxa"/>
            <w:tcBorders>
              <w:top w:val="single" w:sz="6" w:space="0" w:color="auto"/>
              <w:left w:val="single" w:sz="4" w:space="0" w:color="auto"/>
              <w:bottom w:val="single" w:sz="6" w:space="0" w:color="auto"/>
              <w:right w:val="single" w:sz="6" w:space="0" w:color="auto"/>
            </w:tcBorders>
            <w:shd w:val="clear" w:color="auto" w:fill="FFFFFF"/>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2,40</w:t>
            </w:r>
          </w:p>
        </w:tc>
        <w:tc>
          <w:tcPr>
            <w:tcW w:w="1085" w:type="dxa"/>
            <w:tcBorders>
              <w:top w:val="single" w:sz="6" w:space="0" w:color="auto"/>
              <w:left w:val="single" w:sz="6" w:space="0" w:color="auto"/>
              <w:bottom w:val="single" w:sz="6" w:space="0" w:color="auto"/>
              <w:right w:val="single" w:sz="6" w:space="0" w:color="auto"/>
            </w:tcBorders>
            <w:shd w:val="clear" w:color="auto" w:fill="FFFFFF"/>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 xml:space="preserve">2,44 </w:t>
            </w:r>
          </w:p>
        </w:tc>
      </w:tr>
      <w:tr w:rsidR="003D7BA8" w:rsidTr="003D7BA8">
        <w:trPr>
          <w:trHeight w:hRule="exact" w:val="576"/>
          <w:jc w:val="center"/>
        </w:trPr>
        <w:tc>
          <w:tcPr>
            <w:tcW w:w="3213" w:type="dxa"/>
            <w:tcBorders>
              <w:top w:val="single" w:sz="6" w:space="0" w:color="auto"/>
              <w:left w:val="single" w:sz="6" w:space="0" w:color="auto"/>
              <w:bottom w:val="single" w:sz="6" w:space="0" w:color="auto"/>
              <w:right w:val="single" w:sz="6" w:space="0" w:color="auto"/>
            </w:tcBorders>
            <w:shd w:val="clear" w:color="auto" w:fill="FFFFFF"/>
            <w:hideMark/>
          </w:tcPr>
          <w:p w:rsidR="003D7BA8" w:rsidRDefault="003D7BA8" w:rsidP="00D562E4">
            <w:pPr>
              <w:widowControl w:val="0"/>
              <w:autoSpaceDE w:val="0"/>
              <w:autoSpaceDN w:val="0"/>
              <w:adjustRightInd w:val="0"/>
              <w:rPr>
                <w:sz w:val="28"/>
                <w:szCs w:val="20"/>
                <w:lang w:eastAsia="en-US"/>
              </w:rPr>
            </w:pPr>
            <w:r>
              <w:rPr>
                <w:sz w:val="28"/>
                <w:szCs w:val="20"/>
                <w:lang w:eastAsia="en-US"/>
              </w:rPr>
              <w:t xml:space="preserve"> 50 тысяч раст. на 1 га</w:t>
            </w:r>
          </w:p>
        </w:tc>
        <w:tc>
          <w:tcPr>
            <w:tcW w:w="1276" w:type="dxa"/>
            <w:tcBorders>
              <w:top w:val="single" w:sz="6" w:space="0" w:color="auto"/>
              <w:left w:val="single" w:sz="6" w:space="0" w:color="auto"/>
              <w:bottom w:val="single" w:sz="6" w:space="0" w:color="auto"/>
              <w:right w:val="single" w:sz="4" w:space="0" w:color="auto"/>
            </w:tcBorders>
            <w:shd w:val="clear" w:color="auto" w:fill="FFFFFF"/>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2,94</w:t>
            </w:r>
          </w:p>
        </w:tc>
        <w:tc>
          <w:tcPr>
            <w:tcW w:w="1275" w:type="dxa"/>
            <w:tcBorders>
              <w:top w:val="single" w:sz="6" w:space="0" w:color="auto"/>
              <w:left w:val="single" w:sz="4" w:space="0" w:color="auto"/>
              <w:bottom w:val="single" w:sz="6" w:space="0" w:color="auto"/>
              <w:right w:val="single" w:sz="6" w:space="0" w:color="auto"/>
            </w:tcBorders>
            <w:shd w:val="clear" w:color="auto" w:fill="FFFFFF"/>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 xml:space="preserve">2,97 </w:t>
            </w:r>
          </w:p>
        </w:tc>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2,93</w:t>
            </w:r>
          </w:p>
        </w:tc>
        <w:tc>
          <w:tcPr>
            <w:tcW w:w="1276" w:type="dxa"/>
            <w:tcBorders>
              <w:top w:val="single" w:sz="6" w:space="0" w:color="auto"/>
              <w:left w:val="single" w:sz="4" w:space="0" w:color="auto"/>
              <w:bottom w:val="single" w:sz="6" w:space="0" w:color="auto"/>
              <w:right w:val="single" w:sz="6" w:space="0" w:color="auto"/>
            </w:tcBorders>
            <w:shd w:val="clear" w:color="auto" w:fill="FFFFFF"/>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 xml:space="preserve">2,89 </w:t>
            </w:r>
          </w:p>
        </w:tc>
        <w:tc>
          <w:tcPr>
            <w:tcW w:w="1085" w:type="dxa"/>
            <w:tcBorders>
              <w:top w:val="single" w:sz="6" w:space="0" w:color="auto"/>
              <w:left w:val="single" w:sz="6" w:space="0" w:color="auto"/>
              <w:bottom w:val="single" w:sz="6" w:space="0" w:color="auto"/>
              <w:right w:val="single" w:sz="6" w:space="0" w:color="auto"/>
            </w:tcBorders>
            <w:shd w:val="clear" w:color="auto" w:fill="FFFFFF"/>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 xml:space="preserve">2,93 </w:t>
            </w:r>
          </w:p>
        </w:tc>
      </w:tr>
      <w:tr w:rsidR="003D7BA8" w:rsidTr="003D7BA8">
        <w:trPr>
          <w:trHeight w:hRule="exact" w:val="556"/>
          <w:jc w:val="center"/>
        </w:trPr>
        <w:tc>
          <w:tcPr>
            <w:tcW w:w="3213" w:type="dxa"/>
            <w:tcBorders>
              <w:top w:val="single" w:sz="6" w:space="0" w:color="auto"/>
              <w:left w:val="single" w:sz="6" w:space="0" w:color="auto"/>
              <w:bottom w:val="single" w:sz="6" w:space="0" w:color="auto"/>
              <w:right w:val="single" w:sz="6" w:space="0" w:color="auto"/>
            </w:tcBorders>
            <w:shd w:val="clear" w:color="auto" w:fill="FFFFFF"/>
            <w:hideMark/>
          </w:tcPr>
          <w:p w:rsidR="003D7BA8" w:rsidRDefault="003D7BA8" w:rsidP="00D562E4">
            <w:pPr>
              <w:widowControl w:val="0"/>
              <w:autoSpaceDE w:val="0"/>
              <w:autoSpaceDN w:val="0"/>
              <w:adjustRightInd w:val="0"/>
              <w:rPr>
                <w:sz w:val="28"/>
                <w:szCs w:val="20"/>
                <w:lang w:eastAsia="en-US"/>
              </w:rPr>
            </w:pPr>
            <w:r>
              <w:rPr>
                <w:sz w:val="28"/>
                <w:szCs w:val="20"/>
                <w:lang w:eastAsia="en-US"/>
              </w:rPr>
              <w:lastRenderedPageBreak/>
              <w:t xml:space="preserve"> 60 тысяч раст. на 1 га</w:t>
            </w:r>
          </w:p>
        </w:tc>
        <w:tc>
          <w:tcPr>
            <w:tcW w:w="1276" w:type="dxa"/>
            <w:tcBorders>
              <w:top w:val="single" w:sz="6" w:space="0" w:color="auto"/>
              <w:left w:val="single" w:sz="6" w:space="0" w:color="auto"/>
              <w:bottom w:val="single" w:sz="6" w:space="0" w:color="auto"/>
              <w:right w:val="single" w:sz="4" w:space="0" w:color="auto"/>
            </w:tcBorders>
            <w:shd w:val="clear" w:color="auto" w:fill="FFFFFF"/>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2,73</w:t>
            </w:r>
          </w:p>
        </w:tc>
        <w:tc>
          <w:tcPr>
            <w:tcW w:w="1275" w:type="dxa"/>
            <w:tcBorders>
              <w:top w:val="single" w:sz="6" w:space="0" w:color="auto"/>
              <w:left w:val="single" w:sz="4" w:space="0" w:color="auto"/>
              <w:bottom w:val="single" w:sz="6" w:space="0" w:color="auto"/>
              <w:right w:val="single" w:sz="6" w:space="0" w:color="auto"/>
            </w:tcBorders>
            <w:shd w:val="clear" w:color="auto" w:fill="FFFFFF"/>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 xml:space="preserve">2,75 </w:t>
            </w:r>
          </w:p>
        </w:tc>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2,70</w:t>
            </w:r>
          </w:p>
        </w:tc>
        <w:tc>
          <w:tcPr>
            <w:tcW w:w="1276" w:type="dxa"/>
            <w:tcBorders>
              <w:top w:val="single" w:sz="6" w:space="0" w:color="auto"/>
              <w:left w:val="single" w:sz="4" w:space="0" w:color="auto"/>
              <w:bottom w:val="single" w:sz="6" w:space="0" w:color="auto"/>
              <w:right w:val="single" w:sz="6" w:space="0" w:color="auto"/>
            </w:tcBorders>
            <w:shd w:val="clear" w:color="auto" w:fill="FFFFFF"/>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 xml:space="preserve">2,68 </w:t>
            </w:r>
          </w:p>
        </w:tc>
        <w:tc>
          <w:tcPr>
            <w:tcW w:w="1085" w:type="dxa"/>
            <w:tcBorders>
              <w:top w:val="single" w:sz="6" w:space="0" w:color="auto"/>
              <w:left w:val="single" w:sz="6" w:space="0" w:color="auto"/>
              <w:bottom w:val="single" w:sz="6" w:space="0" w:color="auto"/>
              <w:right w:val="single" w:sz="6" w:space="0" w:color="auto"/>
            </w:tcBorders>
            <w:shd w:val="clear" w:color="auto" w:fill="FFFFFF"/>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 xml:space="preserve">2,71 </w:t>
            </w:r>
          </w:p>
        </w:tc>
      </w:tr>
      <w:tr w:rsidR="003D7BA8" w:rsidTr="003D7BA8">
        <w:trPr>
          <w:trHeight w:hRule="exact" w:val="720"/>
          <w:jc w:val="center"/>
        </w:trPr>
        <w:tc>
          <w:tcPr>
            <w:tcW w:w="3213" w:type="dxa"/>
            <w:tcBorders>
              <w:top w:val="single" w:sz="6" w:space="0" w:color="auto"/>
              <w:left w:val="single" w:sz="6" w:space="0" w:color="auto"/>
              <w:bottom w:val="single" w:sz="6" w:space="0" w:color="auto"/>
              <w:right w:val="single" w:sz="6" w:space="0" w:color="auto"/>
            </w:tcBorders>
            <w:shd w:val="clear" w:color="auto" w:fill="FFFFFF"/>
            <w:hideMark/>
          </w:tcPr>
          <w:p w:rsidR="003D7BA8" w:rsidRDefault="003D7BA8" w:rsidP="00D562E4">
            <w:pPr>
              <w:widowControl w:val="0"/>
              <w:autoSpaceDE w:val="0"/>
              <w:autoSpaceDN w:val="0"/>
              <w:adjustRightInd w:val="0"/>
              <w:rPr>
                <w:sz w:val="28"/>
                <w:szCs w:val="20"/>
                <w:lang w:eastAsia="en-US"/>
              </w:rPr>
            </w:pPr>
            <w:r>
              <w:rPr>
                <w:sz w:val="28"/>
                <w:szCs w:val="20"/>
                <w:lang w:eastAsia="en-US"/>
              </w:rPr>
              <w:t xml:space="preserve">НСР </w:t>
            </w:r>
            <w:r>
              <w:rPr>
                <w:sz w:val="28"/>
                <w:szCs w:val="20"/>
                <w:vertAlign w:val="subscript"/>
                <w:lang w:eastAsia="en-US"/>
              </w:rPr>
              <w:t>05</w:t>
            </w:r>
            <w:r>
              <w:rPr>
                <w:sz w:val="28"/>
                <w:szCs w:val="20"/>
                <w:lang w:eastAsia="en-US"/>
              </w:rPr>
              <w:t>, т/га</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3D7BA8" w:rsidRDefault="003D7BA8" w:rsidP="00D562E4">
            <w:pPr>
              <w:widowControl w:val="0"/>
              <w:autoSpaceDE w:val="0"/>
              <w:autoSpaceDN w:val="0"/>
              <w:adjustRightInd w:val="0"/>
              <w:jc w:val="center"/>
              <w:rPr>
                <w:sz w:val="28"/>
                <w:szCs w:val="20"/>
                <w:lang w:eastAsia="en-US"/>
              </w:rPr>
            </w:pPr>
          </w:p>
        </w:tc>
        <w:tc>
          <w:tcPr>
            <w:tcW w:w="1275" w:type="dxa"/>
            <w:tcBorders>
              <w:top w:val="single" w:sz="6" w:space="0" w:color="auto"/>
              <w:left w:val="single" w:sz="4" w:space="0" w:color="auto"/>
              <w:bottom w:val="single" w:sz="6" w:space="0" w:color="auto"/>
              <w:right w:val="single" w:sz="6" w:space="0" w:color="auto"/>
            </w:tcBorders>
            <w:shd w:val="clear" w:color="auto" w:fill="FFFFFF"/>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 xml:space="preserve"> </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3D7BA8" w:rsidRDefault="003D7BA8" w:rsidP="00D562E4">
            <w:pPr>
              <w:widowControl w:val="0"/>
              <w:autoSpaceDE w:val="0"/>
              <w:autoSpaceDN w:val="0"/>
              <w:adjustRightInd w:val="0"/>
              <w:jc w:val="center"/>
              <w:rPr>
                <w:sz w:val="28"/>
                <w:szCs w:val="20"/>
                <w:lang w:eastAsia="en-US"/>
              </w:rPr>
            </w:pPr>
          </w:p>
        </w:tc>
        <w:tc>
          <w:tcPr>
            <w:tcW w:w="1276" w:type="dxa"/>
            <w:tcBorders>
              <w:top w:val="single" w:sz="6" w:space="0" w:color="auto"/>
              <w:left w:val="single" w:sz="4" w:space="0" w:color="auto"/>
              <w:bottom w:val="single" w:sz="6" w:space="0" w:color="auto"/>
              <w:right w:val="single" w:sz="6" w:space="0" w:color="auto"/>
            </w:tcBorders>
            <w:shd w:val="clear" w:color="auto" w:fill="FFFFFF"/>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 xml:space="preserve"> </w:t>
            </w:r>
          </w:p>
        </w:tc>
        <w:tc>
          <w:tcPr>
            <w:tcW w:w="1085" w:type="dxa"/>
            <w:tcBorders>
              <w:top w:val="single" w:sz="6" w:space="0" w:color="auto"/>
              <w:left w:val="single" w:sz="6" w:space="0" w:color="auto"/>
              <w:bottom w:val="single" w:sz="6" w:space="0" w:color="auto"/>
              <w:right w:val="single" w:sz="6" w:space="0" w:color="auto"/>
            </w:tcBorders>
            <w:shd w:val="clear" w:color="auto" w:fill="FFFFFF"/>
            <w:hideMark/>
          </w:tcPr>
          <w:p w:rsidR="003D7BA8" w:rsidRDefault="003D7BA8" w:rsidP="00D562E4">
            <w:pPr>
              <w:widowControl w:val="0"/>
              <w:autoSpaceDE w:val="0"/>
              <w:autoSpaceDN w:val="0"/>
              <w:adjustRightInd w:val="0"/>
              <w:jc w:val="center"/>
              <w:rPr>
                <w:sz w:val="28"/>
                <w:szCs w:val="20"/>
                <w:lang w:eastAsia="en-US"/>
              </w:rPr>
            </w:pPr>
            <w:r>
              <w:rPr>
                <w:sz w:val="28"/>
                <w:szCs w:val="20"/>
                <w:lang w:eastAsia="en-US"/>
              </w:rPr>
              <w:t>0,12</w:t>
            </w:r>
          </w:p>
        </w:tc>
      </w:tr>
    </w:tbl>
    <w:p w:rsidR="003D7BA8" w:rsidRDefault="003D7BA8" w:rsidP="00D562E4">
      <w:pPr>
        <w:widowControl w:val="0"/>
        <w:autoSpaceDE w:val="0"/>
        <w:autoSpaceDN w:val="0"/>
        <w:adjustRightInd w:val="0"/>
        <w:jc w:val="both"/>
        <w:rPr>
          <w:sz w:val="28"/>
          <w:szCs w:val="28"/>
        </w:rPr>
      </w:pPr>
    </w:p>
    <w:p w:rsidR="003D7BA8" w:rsidRDefault="003D7BA8" w:rsidP="00D562E4">
      <w:pPr>
        <w:widowControl w:val="0"/>
        <w:autoSpaceDE w:val="0"/>
        <w:autoSpaceDN w:val="0"/>
        <w:adjustRightInd w:val="0"/>
        <w:ind w:firstLine="567"/>
        <w:jc w:val="both"/>
        <w:rPr>
          <w:sz w:val="28"/>
          <w:szCs w:val="28"/>
        </w:rPr>
      </w:pPr>
      <w:r>
        <w:rPr>
          <w:sz w:val="28"/>
          <w:szCs w:val="28"/>
        </w:rPr>
        <w:t xml:space="preserve">Мы видим, что наибольший урожай подсолнечника был получен при густоте стояния растений 50 тысяч на гектар и в среднем по повторностям равнялся -  2,93 тонн с гектара. </w:t>
      </w:r>
    </w:p>
    <w:p w:rsidR="003D7BA8" w:rsidRDefault="003D7BA8" w:rsidP="00D562E4">
      <w:pPr>
        <w:widowControl w:val="0"/>
        <w:autoSpaceDE w:val="0"/>
        <w:autoSpaceDN w:val="0"/>
        <w:adjustRightInd w:val="0"/>
        <w:ind w:firstLine="567"/>
        <w:jc w:val="both"/>
        <w:rPr>
          <w:sz w:val="28"/>
          <w:szCs w:val="28"/>
        </w:rPr>
      </w:pPr>
      <w:r>
        <w:rPr>
          <w:sz w:val="28"/>
          <w:szCs w:val="28"/>
        </w:rPr>
        <w:t>При густоте стояния растений 60 тысяч на 1 гектар урожайность подсолнечника гибрида Пирелли, в среднем по повторностям была на 0,22 тонны меньше, чем при густоте стояния растений 50 тысяч на гектар.</w:t>
      </w:r>
    </w:p>
    <w:p w:rsidR="003D7BA8" w:rsidRDefault="003D7BA8" w:rsidP="00D562E4">
      <w:pPr>
        <w:widowControl w:val="0"/>
        <w:autoSpaceDE w:val="0"/>
        <w:autoSpaceDN w:val="0"/>
        <w:adjustRightInd w:val="0"/>
        <w:ind w:firstLine="567"/>
        <w:jc w:val="both"/>
        <w:rPr>
          <w:sz w:val="28"/>
          <w:szCs w:val="28"/>
        </w:rPr>
      </w:pPr>
      <w:r>
        <w:rPr>
          <w:sz w:val="28"/>
          <w:szCs w:val="28"/>
        </w:rPr>
        <w:t>При густоте стояния растений 40 тысяч на 1 гектар урожайность подсолнечника гибрида Пирелли в среднем по повторностям была на 0,27 тонны меньше, чем при густоте стояния растений 60 тысяч на гектар, и на 0,49 тонны на 1 гектар меньше, чем при густоте стояния растений 50 тысяч на 1 гектар.</w:t>
      </w:r>
    </w:p>
    <w:p w:rsidR="003D7BA8" w:rsidRDefault="003D7BA8" w:rsidP="00D562E4">
      <w:pPr>
        <w:widowControl w:val="0"/>
        <w:autoSpaceDE w:val="0"/>
        <w:autoSpaceDN w:val="0"/>
        <w:adjustRightInd w:val="0"/>
        <w:ind w:firstLine="567"/>
        <w:jc w:val="both"/>
        <w:rPr>
          <w:sz w:val="28"/>
          <w:szCs w:val="28"/>
        </w:rPr>
      </w:pPr>
      <w:r>
        <w:rPr>
          <w:sz w:val="28"/>
          <w:szCs w:val="28"/>
        </w:rPr>
        <w:t xml:space="preserve"> Причём было отмечено, что наибольшая урожайность маслосемян подсолнечника гибрида  Пирелли  наблюдалась на второй повторности у всех вариантов густоты стояния растений. </w:t>
      </w:r>
    </w:p>
    <w:p w:rsidR="003D7BA8" w:rsidRDefault="003D7BA8" w:rsidP="00D562E4">
      <w:pPr>
        <w:widowControl w:val="0"/>
        <w:autoSpaceDE w:val="0"/>
        <w:autoSpaceDN w:val="0"/>
        <w:adjustRightInd w:val="0"/>
        <w:ind w:firstLine="567"/>
        <w:jc w:val="both"/>
        <w:rPr>
          <w:sz w:val="28"/>
          <w:szCs w:val="28"/>
        </w:rPr>
      </w:pPr>
      <w:r>
        <w:rPr>
          <w:sz w:val="28"/>
          <w:szCs w:val="28"/>
        </w:rPr>
        <w:t>Наименьшая урожайность маслосемян подсолнечника гибрида  Пирелли наблюдалась на четвёртой повторности у всех вариантов густоты стояния растений.</w:t>
      </w:r>
    </w:p>
    <w:p w:rsidR="003D7BA8" w:rsidRDefault="003D7BA8" w:rsidP="00D562E4">
      <w:pPr>
        <w:widowControl w:val="0"/>
        <w:autoSpaceDE w:val="0"/>
        <w:autoSpaceDN w:val="0"/>
        <w:adjustRightInd w:val="0"/>
        <w:ind w:firstLine="567"/>
        <w:jc w:val="both"/>
        <w:rPr>
          <w:sz w:val="28"/>
          <w:szCs w:val="28"/>
        </w:rPr>
      </w:pPr>
      <w:r>
        <w:rPr>
          <w:sz w:val="28"/>
          <w:szCs w:val="28"/>
        </w:rPr>
        <w:t xml:space="preserve">По результатам статистической обработки, проведённой на компьютере с помощью компьютерной программы Статистика 6, различия по вариантности опыта были существенными. </w:t>
      </w:r>
    </w:p>
    <w:p w:rsidR="003D7BA8" w:rsidRDefault="003D7BA8" w:rsidP="00D562E4">
      <w:pPr>
        <w:widowControl w:val="0"/>
        <w:autoSpaceDE w:val="0"/>
        <w:autoSpaceDN w:val="0"/>
        <w:adjustRightInd w:val="0"/>
        <w:ind w:firstLine="567"/>
        <w:jc w:val="both"/>
        <w:rPr>
          <w:sz w:val="28"/>
          <w:szCs w:val="28"/>
        </w:rPr>
      </w:pPr>
      <w:r>
        <w:rPr>
          <w:sz w:val="28"/>
          <w:szCs w:val="28"/>
        </w:rPr>
        <w:t>НСР</w:t>
      </w:r>
      <w:r>
        <w:rPr>
          <w:sz w:val="28"/>
          <w:szCs w:val="28"/>
          <w:vertAlign w:val="subscript"/>
        </w:rPr>
        <w:t>05</w:t>
      </w:r>
      <w:r>
        <w:rPr>
          <w:sz w:val="28"/>
          <w:szCs w:val="28"/>
        </w:rPr>
        <w:t xml:space="preserve"> равнялась 0,12 т/га. А различия между вариантами с густотой стояния растений 40 тысяч на 1 гектар и с густотой стояния растений 50 тысяч на 1 гектар равнялась 0,49 т/га. Различия между вариантами с густотой стояния растений 40 тысяч на 1 гектар и с густотой стояния растений 60 тысяч на 1 гектар равнялась 0,27 т/га. Различия между вариантами с густотой стояния растений 50 тысяч на 1 гектар и сгустотой стояния растений 60 тысяч на 1 гектар равнялась 0,22 т/га.</w:t>
      </w:r>
    </w:p>
    <w:p w:rsidR="00D562E4" w:rsidRDefault="00D562E4" w:rsidP="003D7BA8">
      <w:pPr>
        <w:widowControl w:val="0"/>
        <w:autoSpaceDE w:val="0"/>
        <w:autoSpaceDN w:val="0"/>
        <w:adjustRightInd w:val="0"/>
        <w:spacing w:line="360" w:lineRule="auto"/>
        <w:ind w:firstLine="567"/>
        <w:jc w:val="center"/>
        <w:rPr>
          <w:sz w:val="28"/>
          <w:szCs w:val="28"/>
        </w:rPr>
      </w:pPr>
    </w:p>
    <w:p w:rsidR="003D7BA8" w:rsidRPr="00D562E4" w:rsidRDefault="00D562E4" w:rsidP="003D7BA8">
      <w:pPr>
        <w:widowControl w:val="0"/>
        <w:autoSpaceDE w:val="0"/>
        <w:autoSpaceDN w:val="0"/>
        <w:adjustRightInd w:val="0"/>
        <w:spacing w:line="360" w:lineRule="auto"/>
        <w:ind w:firstLine="567"/>
        <w:jc w:val="center"/>
        <w:rPr>
          <w:b/>
          <w:sz w:val="28"/>
          <w:szCs w:val="28"/>
        </w:rPr>
      </w:pPr>
      <w:r w:rsidRPr="00D562E4">
        <w:rPr>
          <w:b/>
          <w:sz w:val="28"/>
          <w:szCs w:val="28"/>
        </w:rPr>
        <w:t>Список л</w:t>
      </w:r>
      <w:r w:rsidR="003D0355" w:rsidRPr="00D562E4">
        <w:rPr>
          <w:b/>
          <w:sz w:val="28"/>
          <w:szCs w:val="28"/>
        </w:rPr>
        <w:t>итератур</w:t>
      </w:r>
      <w:r w:rsidRPr="00D562E4">
        <w:rPr>
          <w:b/>
          <w:sz w:val="28"/>
          <w:szCs w:val="28"/>
        </w:rPr>
        <w:t>ы</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 xml:space="preserve">Плескачев Ю.Н., Сарычев А.Н. </w:t>
      </w:r>
      <w:hyperlink r:id="rId376" w:history="1">
        <w:r w:rsidRPr="00D562E4">
          <w:rPr>
            <w:rStyle w:val="aa"/>
            <w:rFonts w:ascii="Times New Roman" w:hAnsi="Times New Roman"/>
            <w:color w:val="auto"/>
            <w:sz w:val="28"/>
            <w:szCs w:val="28"/>
            <w:u w:val="none"/>
          </w:rPr>
          <w:t>Влагообеспеченность и продуктивность озимой пшеницы при различных технологиях возделывания в зоне влияния лесной полосы</w:t>
        </w:r>
      </w:hyperlink>
      <w:r w:rsidRPr="00D562E4">
        <w:rPr>
          <w:rFonts w:ascii="Times New Roman" w:hAnsi="Times New Roman"/>
          <w:sz w:val="28"/>
          <w:szCs w:val="28"/>
        </w:rPr>
        <w:t>//</w:t>
      </w:r>
      <w:hyperlink r:id="rId377" w:history="1">
        <w:r w:rsidRPr="00D562E4">
          <w:rPr>
            <w:rStyle w:val="aa"/>
            <w:rFonts w:ascii="Times New Roman" w:hAnsi="Times New Roman"/>
            <w:color w:val="auto"/>
            <w:sz w:val="28"/>
            <w:szCs w:val="28"/>
            <w:u w:val="none"/>
          </w:rPr>
          <w:t>Известия Нижневолжского агроуниверситетского комплекса: Наука и высшее профессиональное образование</w:t>
        </w:r>
      </w:hyperlink>
      <w:r w:rsidRPr="00D562E4">
        <w:rPr>
          <w:rFonts w:ascii="Times New Roman" w:hAnsi="Times New Roman"/>
          <w:sz w:val="28"/>
          <w:szCs w:val="28"/>
        </w:rPr>
        <w:t xml:space="preserve">. 2017. </w:t>
      </w:r>
      <w:hyperlink r:id="rId378" w:history="1">
        <w:r w:rsidRPr="00D562E4">
          <w:rPr>
            <w:rStyle w:val="aa"/>
            <w:rFonts w:ascii="Times New Roman" w:hAnsi="Times New Roman"/>
            <w:color w:val="auto"/>
            <w:sz w:val="28"/>
            <w:szCs w:val="28"/>
            <w:u w:val="none"/>
          </w:rPr>
          <w:t>№ 2 (46)</w:t>
        </w:r>
      </w:hyperlink>
      <w:r w:rsidRPr="00D562E4">
        <w:rPr>
          <w:rFonts w:ascii="Times New Roman" w:hAnsi="Times New Roman"/>
          <w:sz w:val="28"/>
          <w:szCs w:val="28"/>
        </w:rPr>
        <w:t>. С. 111-118.</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 xml:space="preserve">Плескачёв Ю.Н., Тегесов Д.С. </w:t>
      </w:r>
      <w:hyperlink r:id="rId379" w:history="1">
        <w:r w:rsidRPr="00D562E4">
          <w:rPr>
            <w:rStyle w:val="aa"/>
            <w:rFonts w:ascii="Times New Roman" w:hAnsi="Times New Roman"/>
            <w:color w:val="auto"/>
            <w:sz w:val="28"/>
            <w:szCs w:val="28"/>
            <w:u w:val="none"/>
          </w:rPr>
          <w:t>Совершенствование способов основной обработки почвы в Северном Прикаспии</w:t>
        </w:r>
      </w:hyperlink>
      <w:r w:rsidRPr="00D562E4">
        <w:rPr>
          <w:rFonts w:ascii="Times New Roman" w:hAnsi="Times New Roman"/>
          <w:sz w:val="28"/>
          <w:szCs w:val="28"/>
        </w:rPr>
        <w:t>.//</w:t>
      </w:r>
      <w:hyperlink r:id="rId380" w:history="1">
        <w:r w:rsidRPr="00D562E4">
          <w:rPr>
            <w:rStyle w:val="aa"/>
            <w:rFonts w:ascii="Times New Roman" w:hAnsi="Times New Roman"/>
            <w:color w:val="auto"/>
            <w:sz w:val="28"/>
            <w:szCs w:val="28"/>
            <w:u w:val="none"/>
          </w:rPr>
          <w:t>Известия Нижневолжского агроуниверситетского комплекса: Наука и высшее профессиональное образование</w:t>
        </w:r>
      </w:hyperlink>
      <w:r w:rsidRPr="00D562E4">
        <w:rPr>
          <w:rFonts w:ascii="Times New Roman" w:hAnsi="Times New Roman"/>
          <w:sz w:val="28"/>
          <w:szCs w:val="28"/>
        </w:rPr>
        <w:t xml:space="preserve">. 2015. </w:t>
      </w:r>
      <w:hyperlink r:id="rId381" w:history="1">
        <w:r w:rsidRPr="00D562E4">
          <w:rPr>
            <w:rStyle w:val="aa"/>
            <w:rFonts w:ascii="Times New Roman" w:hAnsi="Times New Roman"/>
            <w:color w:val="auto"/>
            <w:sz w:val="28"/>
            <w:szCs w:val="28"/>
            <w:u w:val="none"/>
          </w:rPr>
          <w:t>№ 4 (40)</w:t>
        </w:r>
      </w:hyperlink>
      <w:r w:rsidRPr="00D562E4">
        <w:rPr>
          <w:rFonts w:ascii="Times New Roman" w:hAnsi="Times New Roman"/>
          <w:sz w:val="28"/>
          <w:szCs w:val="28"/>
        </w:rPr>
        <w:t>. С. 59-63.</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lastRenderedPageBreak/>
        <w:t xml:space="preserve">Плескачев Ю.Н., Сёмина Н.И. </w:t>
      </w:r>
      <w:hyperlink r:id="rId382" w:history="1">
        <w:r w:rsidRPr="00D562E4">
          <w:rPr>
            <w:rStyle w:val="aa"/>
            <w:rFonts w:ascii="Times New Roman" w:hAnsi="Times New Roman"/>
            <w:color w:val="auto"/>
            <w:sz w:val="28"/>
            <w:szCs w:val="28"/>
            <w:u w:val="none"/>
          </w:rPr>
          <w:t>Использование азотовита и фосфатовита при возделывании подсолнечника</w:t>
        </w:r>
      </w:hyperlink>
      <w:r w:rsidRPr="00D562E4">
        <w:rPr>
          <w:rFonts w:ascii="Times New Roman" w:hAnsi="Times New Roman"/>
          <w:sz w:val="28"/>
          <w:szCs w:val="28"/>
        </w:rPr>
        <w:t xml:space="preserve">// </w:t>
      </w:r>
      <w:hyperlink r:id="rId383" w:history="1">
        <w:r w:rsidRPr="00D562E4">
          <w:rPr>
            <w:rStyle w:val="aa"/>
            <w:rFonts w:ascii="Times New Roman" w:hAnsi="Times New Roman"/>
            <w:color w:val="auto"/>
            <w:sz w:val="28"/>
            <w:szCs w:val="28"/>
            <w:u w:val="none"/>
          </w:rPr>
          <w:t>Известия Нижневолжского агроуниверситетского комплекса: Наука и высшее профессиональное образование</w:t>
        </w:r>
      </w:hyperlink>
      <w:r w:rsidRPr="00D562E4">
        <w:rPr>
          <w:rFonts w:ascii="Times New Roman" w:hAnsi="Times New Roman"/>
          <w:sz w:val="28"/>
          <w:szCs w:val="28"/>
        </w:rPr>
        <w:t xml:space="preserve">. 2013. </w:t>
      </w:r>
      <w:hyperlink r:id="rId384" w:history="1">
        <w:r w:rsidRPr="00D562E4">
          <w:rPr>
            <w:rStyle w:val="aa"/>
            <w:rFonts w:ascii="Times New Roman" w:hAnsi="Times New Roman"/>
            <w:color w:val="auto"/>
            <w:sz w:val="28"/>
            <w:szCs w:val="28"/>
            <w:u w:val="none"/>
          </w:rPr>
          <w:t>№ 1 (29)</w:t>
        </w:r>
      </w:hyperlink>
      <w:r w:rsidRPr="00D562E4">
        <w:rPr>
          <w:rFonts w:ascii="Times New Roman" w:hAnsi="Times New Roman"/>
          <w:sz w:val="28"/>
          <w:szCs w:val="28"/>
        </w:rPr>
        <w:t>. С. 53-56.</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 xml:space="preserve">Плескачев Ю.Н., Сёмина Н.И., Антонникова С.Е. </w:t>
      </w:r>
      <w:hyperlink r:id="rId385" w:history="1">
        <w:r w:rsidR="007F146F">
          <w:rPr>
            <w:rStyle w:val="aa"/>
            <w:rFonts w:ascii="Times New Roman" w:hAnsi="Times New Roman"/>
            <w:color w:val="auto"/>
            <w:sz w:val="28"/>
            <w:szCs w:val="28"/>
            <w:u w:val="none"/>
          </w:rPr>
          <w:t>И</w:t>
        </w:r>
        <w:r w:rsidRPr="00D562E4">
          <w:rPr>
            <w:rStyle w:val="aa"/>
            <w:rFonts w:ascii="Times New Roman" w:hAnsi="Times New Roman"/>
            <w:color w:val="auto"/>
            <w:sz w:val="28"/>
            <w:szCs w:val="28"/>
            <w:u w:val="none"/>
          </w:rPr>
          <w:t>нновационные подходы при возделывании подсолнечника</w:t>
        </w:r>
      </w:hyperlink>
      <w:r w:rsidRPr="00D562E4">
        <w:rPr>
          <w:rFonts w:ascii="Times New Roman" w:hAnsi="Times New Roman"/>
          <w:sz w:val="28"/>
          <w:szCs w:val="28"/>
        </w:rPr>
        <w:t xml:space="preserve">// </w:t>
      </w:r>
      <w:hyperlink r:id="rId386" w:history="1">
        <w:r w:rsidRPr="00D562E4">
          <w:rPr>
            <w:rStyle w:val="aa"/>
            <w:rFonts w:ascii="Times New Roman" w:hAnsi="Times New Roman"/>
            <w:color w:val="auto"/>
            <w:sz w:val="28"/>
            <w:szCs w:val="28"/>
            <w:u w:val="none"/>
          </w:rPr>
          <w:t>Известия Нижневолжского агроуниверситетского комплекса: Наука и высшее профессиональное образование</w:t>
        </w:r>
      </w:hyperlink>
      <w:r w:rsidRPr="00D562E4">
        <w:rPr>
          <w:rFonts w:ascii="Times New Roman" w:hAnsi="Times New Roman"/>
          <w:sz w:val="28"/>
          <w:szCs w:val="28"/>
        </w:rPr>
        <w:t xml:space="preserve">. 2013. </w:t>
      </w:r>
      <w:hyperlink r:id="rId387" w:history="1">
        <w:r w:rsidRPr="00D562E4">
          <w:rPr>
            <w:rStyle w:val="aa"/>
            <w:rFonts w:ascii="Times New Roman" w:hAnsi="Times New Roman"/>
            <w:color w:val="auto"/>
            <w:sz w:val="28"/>
            <w:szCs w:val="28"/>
            <w:u w:val="none"/>
          </w:rPr>
          <w:t>№ 4 (32)</w:t>
        </w:r>
      </w:hyperlink>
      <w:r w:rsidRPr="00D562E4">
        <w:rPr>
          <w:rFonts w:ascii="Times New Roman" w:hAnsi="Times New Roman"/>
          <w:sz w:val="28"/>
          <w:szCs w:val="28"/>
        </w:rPr>
        <w:t>. С. 36-41.</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 xml:space="preserve">Плескачев Ю.Н., Борисенко И.Б., Цепляев А.Н. </w:t>
      </w:r>
      <w:hyperlink r:id="rId388" w:history="1">
        <w:r w:rsidRPr="00D562E4">
          <w:rPr>
            <w:rStyle w:val="aa"/>
            <w:rFonts w:ascii="Times New Roman" w:hAnsi="Times New Roman"/>
            <w:color w:val="auto"/>
            <w:sz w:val="28"/>
            <w:szCs w:val="28"/>
            <w:u w:val="none"/>
          </w:rPr>
          <w:t>Технология основной обработки почвы и оборудование для ее выполнения</w:t>
        </w:r>
      </w:hyperlink>
      <w:r w:rsidRPr="00D562E4">
        <w:rPr>
          <w:rFonts w:ascii="Times New Roman" w:hAnsi="Times New Roman"/>
          <w:sz w:val="28"/>
          <w:szCs w:val="28"/>
        </w:rPr>
        <w:t>.//</w:t>
      </w:r>
      <w:hyperlink r:id="rId389" w:history="1">
        <w:r w:rsidRPr="00D562E4">
          <w:rPr>
            <w:rStyle w:val="aa"/>
            <w:rFonts w:ascii="Times New Roman" w:hAnsi="Times New Roman"/>
            <w:color w:val="auto"/>
            <w:sz w:val="28"/>
            <w:szCs w:val="28"/>
            <w:u w:val="none"/>
          </w:rPr>
          <w:t>Научная жизнь</w:t>
        </w:r>
      </w:hyperlink>
      <w:r w:rsidRPr="00D562E4">
        <w:rPr>
          <w:rFonts w:ascii="Times New Roman" w:hAnsi="Times New Roman"/>
          <w:sz w:val="28"/>
          <w:szCs w:val="28"/>
        </w:rPr>
        <w:t xml:space="preserve">. 2016. </w:t>
      </w:r>
      <w:hyperlink r:id="rId390" w:history="1">
        <w:r w:rsidRPr="00D562E4">
          <w:rPr>
            <w:rStyle w:val="aa"/>
            <w:rFonts w:ascii="Times New Roman" w:hAnsi="Times New Roman"/>
            <w:color w:val="auto"/>
            <w:sz w:val="28"/>
            <w:szCs w:val="28"/>
            <w:u w:val="none"/>
          </w:rPr>
          <w:t>№ 2</w:t>
        </w:r>
      </w:hyperlink>
      <w:r w:rsidRPr="00D562E4">
        <w:rPr>
          <w:rFonts w:ascii="Times New Roman" w:hAnsi="Times New Roman"/>
          <w:sz w:val="28"/>
          <w:szCs w:val="28"/>
        </w:rPr>
        <w:t>. С. 65-74.</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 xml:space="preserve">Адиньяев Э.Д., Халилов М.Б. Влияние различных приемов обработки на динамику питательных веществ в почве и продуктивность озимой пшеницы в различных природных условиях/  Известия Горского государственного аграрного университета.- 2018.-Том 55, часть 1.-С.15-20.  </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 xml:space="preserve">Плескачев Ю.Н., Мисюряев В.Ю., Семина Н.И. </w:t>
      </w:r>
      <w:hyperlink r:id="rId391" w:history="1">
        <w:r w:rsidRPr="00D562E4">
          <w:rPr>
            <w:rStyle w:val="aa"/>
            <w:rFonts w:ascii="Times New Roman" w:hAnsi="Times New Roman"/>
            <w:color w:val="auto"/>
            <w:sz w:val="28"/>
            <w:szCs w:val="28"/>
            <w:u w:val="none"/>
          </w:rPr>
          <w:t>Использование элементов органического земледелия при выращивании подсолнечника</w:t>
        </w:r>
      </w:hyperlink>
      <w:r w:rsidRPr="00D562E4">
        <w:rPr>
          <w:rFonts w:ascii="Times New Roman" w:hAnsi="Times New Roman"/>
          <w:sz w:val="28"/>
          <w:szCs w:val="28"/>
        </w:rPr>
        <w:t xml:space="preserve">// </w:t>
      </w:r>
      <w:hyperlink r:id="rId392" w:history="1">
        <w:r w:rsidRPr="00D562E4">
          <w:rPr>
            <w:rStyle w:val="aa"/>
            <w:rFonts w:ascii="Times New Roman" w:hAnsi="Times New Roman"/>
            <w:color w:val="auto"/>
            <w:sz w:val="28"/>
            <w:szCs w:val="28"/>
            <w:u w:val="none"/>
          </w:rPr>
          <w:t>Научное обозрение</w:t>
        </w:r>
      </w:hyperlink>
      <w:r w:rsidRPr="00D562E4">
        <w:rPr>
          <w:rFonts w:ascii="Times New Roman" w:hAnsi="Times New Roman"/>
          <w:sz w:val="28"/>
          <w:szCs w:val="28"/>
        </w:rPr>
        <w:t xml:space="preserve">. 2013. </w:t>
      </w:r>
      <w:hyperlink r:id="rId393" w:history="1">
        <w:r w:rsidRPr="00D562E4">
          <w:rPr>
            <w:rStyle w:val="aa"/>
            <w:rFonts w:ascii="Times New Roman" w:hAnsi="Times New Roman"/>
            <w:color w:val="auto"/>
            <w:sz w:val="28"/>
            <w:szCs w:val="28"/>
            <w:u w:val="none"/>
          </w:rPr>
          <w:t>№ 3</w:t>
        </w:r>
      </w:hyperlink>
      <w:r w:rsidRPr="00D562E4">
        <w:rPr>
          <w:rFonts w:ascii="Times New Roman" w:hAnsi="Times New Roman"/>
          <w:sz w:val="28"/>
          <w:szCs w:val="28"/>
        </w:rPr>
        <w:t>. С. 15-18.</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 xml:space="preserve">Плескачёв Ю.Н., Борисенко И.Б., Сидоров А.Н. Ресурсосберегающие способы обработки почвы при возделывании подсолнечника// </w:t>
      </w:r>
      <w:hyperlink r:id="rId394" w:history="1">
        <w:r w:rsidRPr="00D562E4">
          <w:rPr>
            <w:rStyle w:val="aa"/>
            <w:rFonts w:ascii="Times New Roman" w:hAnsi="Times New Roman"/>
            <w:color w:val="auto"/>
            <w:sz w:val="28"/>
            <w:szCs w:val="28"/>
            <w:u w:val="none"/>
          </w:rPr>
          <w:t>Механизация и электрификация сельского хозяйства</w:t>
        </w:r>
      </w:hyperlink>
      <w:r w:rsidRPr="00D562E4">
        <w:rPr>
          <w:rFonts w:ascii="Times New Roman" w:hAnsi="Times New Roman"/>
          <w:sz w:val="28"/>
          <w:szCs w:val="28"/>
        </w:rPr>
        <w:t>. 2012. № 2. С. 4.</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 xml:space="preserve">Плескачёв Ю.Н., Борисенко И.Б., Мисюряев В.Ю., Сидоров А.Н. </w:t>
      </w:r>
      <w:hyperlink r:id="rId395" w:history="1">
        <w:r w:rsidRPr="00D562E4">
          <w:rPr>
            <w:rStyle w:val="aa"/>
            <w:rFonts w:ascii="Times New Roman" w:hAnsi="Times New Roman"/>
            <w:color w:val="auto"/>
            <w:sz w:val="28"/>
            <w:szCs w:val="28"/>
            <w:u w:val="none"/>
          </w:rPr>
          <w:t>Совершенствование  способов обработки тёмно-каштановых почв и внесения азотных удобрений под подсолнечник</w:t>
        </w:r>
      </w:hyperlink>
      <w:r w:rsidRPr="00D562E4">
        <w:rPr>
          <w:rFonts w:ascii="Times New Roman" w:hAnsi="Times New Roman"/>
          <w:sz w:val="28"/>
          <w:szCs w:val="28"/>
        </w:rPr>
        <w:t>//</w:t>
      </w:r>
      <w:hyperlink r:id="rId396" w:history="1">
        <w:r w:rsidRPr="00D562E4">
          <w:rPr>
            <w:rStyle w:val="aa"/>
            <w:rFonts w:ascii="Times New Roman" w:hAnsi="Times New Roman"/>
            <w:color w:val="auto"/>
            <w:sz w:val="28"/>
            <w:szCs w:val="28"/>
            <w:u w:val="none"/>
          </w:rPr>
          <w:t>Плодородие</w:t>
        </w:r>
      </w:hyperlink>
      <w:r w:rsidRPr="00D562E4">
        <w:rPr>
          <w:rFonts w:ascii="Times New Roman" w:hAnsi="Times New Roman"/>
          <w:sz w:val="28"/>
          <w:szCs w:val="28"/>
        </w:rPr>
        <w:t xml:space="preserve">. 2012. </w:t>
      </w:r>
      <w:hyperlink r:id="rId397" w:history="1">
        <w:r w:rsidRPr="00D562E4">
          <w:rPr>
            <w:rStyle w:val="aa"/>
            <w:rFonts w:ascii="Times New Roman" w:hAnsi="Times New Roman"/>
            <w:color w:val="auto"/>
            <w:sz w:val="28"/>
            <w:szCs w:val="28"/>
            <w:u w:val="none"/>
          </w:rPr>
          <w:t>№ 2 (65)</w:t>
        </w:r>
      </w:hyperlink>
      <w:r w:rsidRPr="00D562E4">
        <w:rPr>
          <w:rFonts w:ascii="Times New Roman" w:hAnsi="Times New Roman"/>
          <w:sz w:val="28"/>
          <w:szCs w:val="28"/>
        </w:rPr>
        <w:t>. С. 24-25.</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iCs/>
          <w:sz w:val="28"/>
          <w:szCs w:val="28"/>
        </w:rPr>
        <w:t xml:space="preserve">Халилов М.Б. </w:t>
      </w:r>
      <w:hyperlink r:id="rId398" w:history="1">
        <w:r w:rsidRPr="00D562E4">
          <w:rPr>
            <w:rStyle w:val="aa"/>
            <w:rFonts w:ascii="Times New Roman" w:hAnsi="Times New Roman"/>
            <w:bCs/>
            <w:color w:val="auto"/>
            <w:sz w:val="28"/>
            <w:szCs w:val="28"/>
            <w:u w:val="none"/>
          </w:rPr>
          <w:t>Влияние различных приемов обработки на динамику содержания питательных элементов в почве</w:t>
        </w:r>
      </w:hyperlink>
      <w:r w:rsidRPr="00D562E4">
        <w:rPr>
          <w:rFonts w:ascii="Times New Roman" w:hAnsi="Times New Roman"/>
          <w:sz w:val="28"/>
          <w:szCs w:val="28"/>
        </w:rPr>
        <w:t xml:space="preserve">/ </w:t>
      </w:r>
      <w:hyperlink r:id="rId399" w:history="1">
        <w:r w:rsidRPr="00D562E4">
          <w:rPr>
            <w:rStyle w:val="aa"/>
            <w:rFonts w:ascii="Times New Roman" w:hAnsi="Times New Roman"/>
            <w:color w:val="auto"/>
            <w:sz w:val="28"/>
            <w:szCs w:val="28"/>
            <w:u w:val="none"/>
          </w:rPr>
          <w:t>Научная жизнь</w:t>
        </w:r>
      </w:hyperlink>
      <w:r w:rsidRPr="00D562E4">
        <w:rPr>
          <w:rFonts w:ascii="Times New Roman" w:hAnsi="Times New Roman"/>
          <w:sz w:val="28"/>
          <w:szCs w:val="28"/>
        </w:rPr>
        <w:t xml:space="preserve">. 2018. </w:t>
      </w:r>
      <w:hyperlink r:id="rId400" w:history="1">
        <w:r w:rsidRPr="00D562E4">
          <w:rPr>
            <w:rStyle w:val="aa"/>
            <w:rFonts w:ascii="Times New Roman" w:hAnsi="Times New Roman"/>
            <w:color w:val="auto"/>
            <w:sz w:val="28"/>
            <w:szCs w:val="28"/>
            <w:u w:val="none"/>
          </w:rPr>
          <w:t>№ 4</w:t>
        </w:r>
      </w:hyperlink>
      <w:r w:rsidRPr="00D562E4">
        <w:rPr>
          <w:rFonts w:ascii="Times New Roman" w:hAnsi="Times New Roman"/>
          <w:sz w:val="28"/>
          <w:szCs w:val="28"/>
        </w:rPr>
        <w:t>. С. 57-68.</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 xml:space="preserve">Жук А.Ф., Халилов М.Б. </w:t>
      </w:r>
      <w:hyperlink r:id="rId401" w:history="1">
        <w:r w:rsidRPr="00D562E4">
          <w:rPr>
            <w:rStyle w:val="aa"/>
            <w:rFonts w:ascii="Times New Roman" w:hAnsi="Times New Roman"/>
            <w:color w:val="auto"/>
            <w:sz w:val="28"/>
            <w:szCs w:val="28"/>
            <w:u w:val="none"/>
          </w:rPr>
          <w:t>Обработка почвы как фактор влияния на его плодородие</w:t>
        </w:r>
      </w:hyperlink>
      <w:r w:rsidRPr="00D562E4">
        <w:rPr>
          <w:rFonts w:ascii="Times New Roman" w:hAnsi="Times New Roman"/>
          <w:sz w:val="28"/>
          <w:szCs w:val="28"/>
        </w:rPr>
        <w:t xml:space="preserve">//В сборнике: </w:t>
      </w:r>
      <w:hyperlink r:id="rId402" w:history="1">
        <w:r w:rsidRPr="00D562E4">
          <w:rPr>
            <w:rStyle w:val="aa"/>
            <w:rFonts w:ascii="Times New Roman" w:hAnsi="Times New Roman"/>
            <w:color w:val="auto"/>
            <w:sz w:val="28"/>
            <w:szCs w:val="28"/>
            <w:u w:val="none"/>
          </w:rPr>
          <w:t>Проблемы и перспективы развития агропромышленного комплекса Юга России</w:t>
        </w:r>
      </w:hyperlink>
      <w:r w:rsidRPr="00D562E4">
        <w:rPr>
          <w:rFonts w:ascii="Times New Roman" w:hAnsi="Times New Roman"/>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iCs/>
          <w:sz w:val="28"/>
          <w:szCs w:val="28"/>
        </w:rPr>
        <w:t xml:space="preserve">Джамбулатов З.М., Халилов М.Б. </w:t>
      </w:r>
      <w:hyperlink r:id="rId403" w:history="1">
        <w:r w:rsidRPr="00D562E4">
          <w:rPr>
            <w:rStyle w:val="aa"/>
            <w:rFonts w:ascii="Times New Roman" w:hAnsi="Times New Roman"/>
            <w:bCs/>
            <w:color w:val="auto"/>
            <w:sz w:val="28"/>
            <w:szCs w:val="28"/>
            <w:u w:val="none"/>
          </w:rPr>
          <w:t>Перспективные энергосберегающие и почвовлагосберегающие агроприемы обработки почвы</w:t>
        </w:r>
      </w:hyperlink>
      <w:r w:rsidRPr="00D562E4">
        <w:rPr>
          <w:rFonts w:ascii="Times New Roman" w:hAnsi="Times New Roman"/>
          <w:sz w:val="28"/>
          <w:szCs w:val="28"/>
        </w:rPr>
        <w:t xml:space="preserve">/ </w:t>
      </w:r>
      <w:hyperlink r:id="rId404" w:history="1">
        <w:r w:rsidRPr="00D562E4">
          <w:rPr>
            <w:rStyle w:val="aa"/>
            <w:rFonts w:ascii="Times New Roman" w:hAnsi="Times New Roman"/>
            <w:color w:val="auto"/>
            <w:sz w:val="28"/>
            <w:szCs w:val="28"/>
            <w:u w:val="none"/>
          </w:rPr>
          <w:t>Проблемы развития АПК региона</w:t>
        </w:r>
      </w:hyperlink>
      <w:r w:rsidRPr="00D562E4">
        <w:rPr>
          <w:rFonts w:ascii="Times New Roman" w:hAnsi="Times New Roman"/>
          <w:sz w:val="28"/>
          <w:szCs w:val="28"/>
        </w:rPr>
        <w:t xml:space="preserve">. 2017. Т. 3. </w:t>
      </w:r>
      <w:hyperlink r:id="rId405" w:history="1">
        <w:r w:rsidRPr="00D562E4">
          <w:rPr>
            <w:rStyle w:val="aa"/>
            <w:rFonts w:ascii="Times New Roman" w:hAnsi="Times New Roman"/>
            <w:color w:val="auto"/>
            <w:sz w:val="28"/>
            <w:szCs w:val="28"/>
            <w:u w:val="none"/>
          </w:rPr>
          <w:t>№ 3 (31)</w:t>
        </w:r>
      </w:hyperlink>
      <w:r w:rsidRPr="00D562E4">
        <w:rPr>
          <w:rFonts w:ascii="Times New Roman" w:hAnsi="Times New Roman"/>
          <w:sz w:val="28"/>
          <w:szCs w:val="28"/>
        </w:rPr>
        <w:t>. С. 16-21.</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iCs/>
          <w:sz w:val="28"/>
          <w:szCs w:val="28"/>
        </w:rPr>
        <w:lastRenderedPageBreak/>
        <w:t xml:space="preserve">Джамбулатов З.М., Халилов М.Б. </w:t>
      </w:r>
      <w:hyperlink r:id="rId406" w:history="1">
        <w:r w:rsidRPr="00D562E4">
          <w:rPr>
            <w:rStyle w:val="aa"/>
            <w:rFonts w:ascii="Times New Roman" w:hAnsi="Times New Roman"/>
            <w:bCs/>
            <w:color w:val="auto"/>
            <w:sz w:val="28"/>
            <w:szCs w:val="28"/>
            <w:u w:val="none"/>
          </w:rPr>
          <w:t>Исследование и разработка перспективных приемов обработки почвы и технологических схем комбинированных почвообрабатывающих машин</w:t>
        </w:r>
      </w:hyperlink>
      <w:r w:rsidRPr="00D562E4">
        <w:rPr>
          <w:rFonts w:ascii="Times New Roman" w:hAnsi="Times New Roman"/>
          <w:sz w:val="28"/>
          <w:szCs w:val="28"/>
        </w:rPr>
        <w:t xml:space="preserve">/ </w:t>
      </w:r>
      <w:hyperlink r:id="rId407" w:history="1">
        <w:r w:rsidRPr="00D562E4">
          <w:rPr>
            <w:rStyle w:val="aa"/>
            <w:rFonts w:ascii="Times New Roman" w:hAnsi="Times New Roman"/>
            <w:color w:val="auto"/>
            <w:sz w:val="28"/>
            <w:szCs w:val="28"/>
            <w:u w:val="none"/>
          </w:rPr>
          <w:t>Проблемы развития АПК региона</w:t>
        </w:r>
      </w:hyperlink>
      <w:r w:rsidRPr="00D562E4">
        <w:rPr>
          <w:rFonts w:ascii="Times New Roman" w:hAnsi="Times New Roman"/>
          <w:sz w:val="28"/>
          <w:szCs w:val="28"/>
        </w:rPr>
        <w:t xml:space="preserve">. 2017. Т. 4. </w:t>
      </w:r>
      <w:hyperlink r:id="rId408" w:history="1">
        <w:r w:rsidRPr="00D562E4">
          <w:rPr>
            <w:rStyle w:val="aa"/>
            <w:rFonts w:ascii="Times New Roman" w:hAnsi="Times New Roman"/>
            <w:color w:val="auto"/>
            <w:sz w:val="28"/>
            <w:szCs w:val="28"/>
            <w:u w:val="none"/>
          </w:rPr>
          <w:t>№ 4 (32)</w:t>
        </w:r>
      </w:hyperlink>
      <w:r w:rsidRPr="00D562E4">
        <w:rPr>
          <w:rFonts w:ascii="Times New Roman" w:hAnsi="Times New Roman"/>
          <w:sz w:val="28"/>
          <w:szCs w:val="28"/>
        </w:rPr>
        <w:t>. С. 49-55.</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 xml:space="preserve">Плескачев Ю.Н., Гурова О.Н. </w:t>
      </w:r>
      <w:hyperlink r:id="rId409" w:history="1">
        <w:r w:rsidRPr="00D562E4">
          <w:rPr>
            <w:rStyle w:val="aa"/>
            <w:rFonts w:ascii="Times New Roman" w:hAnsi="Times New Roman"/>
            <w:color w:val="auto"/>
            <w:sz w:val="28"/>
            <w:szCs w:val="28"/>
            <w:u w:val="none"/>
          </w:rPr>
          <w:t>Системы сухого земледелия необходимо совершенствовать</w:t>
        </w:r>
      </w:hyperlink>
      <w:r w:rsidRPr="00D562E4">
        <w:rPr>
          <w:rFonts w:ascii="Times New Roman" w:hAnsi="Times New Roman"/>
          <w:sz w:val="28"/>
          <w:szCs w:val="28"/>
        </w:rPr>
        <w:t xml:space="preserve">.  </w:t>
      </w:r>
      <w:hyperlink r:id="rId410" w:history="1">
        <w:r w:rsidRPr="00D562E4">
          <w:rPr>
            <w:rStyle w:val="aa"/>
            <w:rFonts w:ascii="Times New Roman" w:hAnsi="Times New Roman"/>
            <w:color w:val="auto"/>
            <w:sz w:val="28"/>
            <w:szCs w:val="28"/>
            <w:u w:val="none"/>
          </w:rPr>
          <w:t>Земледелие</w:t>
        </w:r>
      </w:hyperlink>
      <w:r w:rsidRPr="00D562E4">
        <w:rPr>
          <w:rFonts w:ascii="Times New Roman" w:hAnsi="Times New Roman"/>
          <w:sz w:val="28"/>
          <w:szCs w:val="28"/>
        </w:rPr>
        <w:t xml:space="preserve">. 2006. </w:t>
      </w:r>
      <w:hyperlink r:id="rId411" w:history="1">
        <w:r w:rsidRPr="00D562E4">
          <w:rPr>
            <w:rStyle w:val="aa"/>
            <w:rFonts w:ascii="Times New Roman" w:hAnsi="Times New Roman"/>
            <w:color w:val="auto"/>
            <w:sz w:val="28"/>
            <w:szCs w:val="28"/>
            <w:u w:val="none"/>
          </w:rPr>
          <w:t>№ 1</w:t>
        </w:r>
      </w:hyperlink>
      <w:r w:rsidRPr="00D562E4">
        <w:rPr>
          <w:rFonts w:ascii="Times New Roman" w:hAnsi="Times New Roman"/>
          <w:sz w:val="28"/>
          <w:szCs w:val="28"/>
        </w:rPr>
        <w:t>. С. 3-4.</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 xml:space="preserve">Плескачев Ю.Н. </w:t>
      </w:r>
      <w:hyperlink r:id="rId412" w:history="1">
        <w:r w:rsidRPr="00D562E4">
          <w:rPr>
            <w:rStyle w:val="aa"/>
            <w:rFonts w:ascii="Times New Roman" w:hAnsi="Times New Roman"/>
            <w:color w:val="auto"/>
            <w:sz w:val="28"/>
            <w:szCs w:val="28"/>
            <w:u w:val="none"/>
          </w:rPr>
          <w:t>Приемы обработки каштановых почв нижнего поволжья</w:t>
        </w:r>
      </w:hyperlink>
      <w:r w:rsidRPr="00D562E4">
        <w:rPr>
          <w:rFonts w:ascii="Times New Roman" w:hAnsi="Times New Roman"/>
          <w:sz w:val="28"/>
          <w:szCs w:val="28"/>
        </w:rPr>
        <w:t xml:space="preserve">. </w:t>
      </w:r>
      <w:hyperlink r:id="rId413" w:history="1">
        <w:r w:rsidRPr="00D562E4">
          <w:rPr>
            <w:rStyle w:val="aa"/>
            <w:rFonts w:ascii="Times New Roman" w:hAnsi="Times New Roman"/>
            <w:color w:val="auto"/>
            <w:sz w:val="28"/>
            <w:szCs w:val="28"/>
            <w:u w:val="none"/>
          </w:rPr>
          <w:t>Земледелие</w:t>
        </w:r>
      </w:hyperlink>
      <w:r w:rsidRPr="00D562E4">
        <w:rPr>
          <w:rFonts w:ascii="Times New Roman" w:hAnsi="Times New Roman"/>
          <w:sz w:val="28"/>
          <w:szCs w:val="28"/>
        </w:rPr>
        <w:t xml:space="preserve">. 2005. </w:t>
      </w:r>
      <w:hyperlink r:id="rId414" w:history="1">
        <w:r w:rsidRPr="00D562E4">
          <w:rPr>
            <w:rStyle w:val="aa"/>
            <w:rFonts w:ascii="Times New Roman" w:hAnsi="Times New Roman"/>
            <w:color w:val="auto"/>
            <w:sz w:val="28"/>
            <w:szCs w:val="28"/>
            <w:u w:val="none"/>
          </w:rPr>
          <w:t>№ 4</w:t>
        </w:r>
      </w:hyperlink>
      <w:r w:rsidRPr="00D562E4">
        <w:rPr>
          <w:rFonts w:ascii="Times New Roman" w:hAnsi="Times New Roman"/>
          <w:sz w:val="28"/>
          <w:szCs w:val="28"/>
        </w:rPr>
        <w:t>. С. 14-15.</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 xml:space="preserve"> </w:t>
      </w:r>
      <w:r w:rsidRPr="00D562E4">
        <w:rPr>
          <w:rFonts w:ascii="Times New Roman" w:hAnsi="Times New Roman"/>
          <w:iCs/>
          <w:sz w:val="28"/>
          <w:szCs w:val="28"/>
        </w:rPr>
        <w:t xml:space="preserve">Адиньяев Э.Д., Халилов М.Б. </w:t>
      </w:r>
      <w:hyperlink r:id="rId415" w:history="1">
        <w:r w:rsidRPr="00D562E4">
          <w:rPr>
            <w:rStyle w:val="aa"/>
            <w:rFonts w:ascii="Times New Roman" w:hAnsi="Times New Roman"/>
            <w:bCs/>
            <w:color w:val="auto"/>
            <w:sz w:val="28"/>
            <w:szCs w:val="28"/>
            <w:u w:val="none"/>
          </w:rPr>
          <w:t>Влияние разноглубинной обработки почвы на показатели плодородия, урожай и качество зерна озимой пшеницы в различных природных зонах</w:t>
        </w:r>
      </w:hyperlink>
      <w:r w:rsidRPr="00D562E4">
        <w:rPr>
          <w:rFonts w:ascii="Times New Roman" w:hAnsi="Times New Roman"/>
          <w:sz w:val="28"/>
          <w:szCs w:val="28"/>
        </w:rPr>
        <w:t xml:space="preserve">./ </w:t>
      </w:r>
      <w:hyperlink r:id="rId416" w:history="1">
        <w:r w:rsidRPr="00D562E4">
          <w:rPr>
            <w:rStyle w:val="aa"/>
            <w:rFonts w:ascii="Times New Roman" w:hAnsi="Times New Roman"/>
            <w:color w:val="auto"/>
            <w:sz w:val="28"/>
            <w:szCs w:val="28"/>
            <w:u w:val="none"/>
          </w:rPr>
          <w:t>Известия Горского государственного аграрного университета</w:t>
        </w:r>
      </w:hyperlink>
      <w:r w:rsidRPr="00D562E4">
        <w:rPr>
          <w:rFonts w:ascii="Times New Roman" w:hAnsi="Times New Roman"/>
          <w:sz w:val="28"/>
          <w:szCs w:val="28"/>
        </w:rPr>
        <w:t xml:space="preserve">. 2018. Т. 55. </w:t>
      </w:r>
      <w:hyperlink r:id="rId417" w:history="1">
        <w:r w:rsidRPr="00D562E4">
          <w:rPr>
            <w:rStyle w:val="aa"/>
            <w:rFonts w:ascii="Times New Roman" w:hAnsi="Times New Roman"/>
            <w:color w:val="auto"/>
            <w:sz w:val="28"/>
            <w:szCs w:val="28"/>
            <w:u w:val="none"/>
          </w:rPr>
          <w:t>№ 1</w:t>
        </w:r>
      </w:hyperlink>
      <w:r w:rsidRPr="00D562E4">
        <w:rPr>
          <w:rFonts w:ascii="Times New Roman" w:hAnsi="Times New Roman"/>
          <w:sz w:val="28"/>
          <w:szCs w:val="28"/>
        </w:rPr>
        <w:t>. С. 7-15.</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iCs/>
          <w:sz w:val="28"/>
          <w:szCs w:val="28"/>
        </w:rPr>
        <w:t xml:space="preserve">Адиньяев Э.Д., Халилов М.Б. </w:t>
      </w:r>
      <w:hyperlink r:id="rId418" w:history="1">
        <w:r w:rsidRPr="00D562E4">
          <w:rPr>
            <w:rStyle w:val="aa"/>
            <w:rFonts w:ascii="Times New Roman" w:hAnsi="Times New Roman"/>
            <w:bCs/>
            <w:color w:val="auto"/>
            <w:sz w:val="28"/>
            <w:szCs w:val="28"/>
            <w:u w:val="none"/>
          </w:rPr>
          <w:t>Влияние предшественников на продуктивность озимой пшеницы при многослойной обработке почвы</w:t>
        </w:r>
      </w:hyperlink>
      <w:r w:rsidRPr="00D562E4">
        <w:rPr>
          <w:rFonts w:ascii="Times New Roman" w:hAnsi="Times New Roman"/>
          <w:sz w:val="28"/>
          <w:szCs w:val="28"/>
        </w:rPr>
        <w:t xml:space="preserve">/ </w:t>
      </w:r>
      <w:hyperlink r:id="rId419" w:history="1">
        <w:r w:rsidRPr="00D562E4">
          <w:rPr>
            <w:rStyle w:val="aa"/>
            <w:rFonts w:ascii="Times New Roman" w:hAnsi="Times New Roman"/>
            <w:color w:val="auto"/>
            <w:sz w:val="28"/>
            <w:szCs w:val="28"/>
            <w:u w:val="none"/>
          </w:rPr>
          <w:t>Известия Горского государственного аграрного университета</w:t>
        </w:r>
      </w:hyperlink>
      <w:r w:rsidRPr="00D562E4">
        <w:rPr>
          <w:rFonts w:ascii="Times New Roman" w:hAnsi="Times New Roman"/>
          <w:sz w:val="28"/>
          <w:szCs w:val="28"/>
        </w:rPr>
        <w:t xml:space="preserve">. 2018. Т. 55. </w:t>
      </w:r>
      <w:hyperlink r:id="rId420" w:history="1">
        <w:r w:rsidRPr="00D562E4">
          <w:rPr>
            <w:rStyle w:val="aa"/>
            <w:rFonts w:ascii="Times New Roman" w:hAnsi="Times New Roman"/>
            <w:color w:val="auto"/>
            <w:sz w:val="28"/>
            <w:szCs w:val="28"/>
            <w:u w:val="none"/>
          </w:rPr>
          <w:t>№ 2</w:t>
        </w:r>
      </w:hyperlink>
      <w:r w:rsidRPr="00D562E4">
        <w:rPr>
          <w:rFonts w:ascii="Times New Roman" w:hAnsi="Times New Roman"/>
          <w:sz w:val="28"/>
          <w:szCs w:val="28"/>
        </w:rPr>
        <w:t>. С. 7-13.</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 xml:space="preserve">Плескачёв Ю.Н., Тегесов Д.С. </w:t>
      </w:r>
      <w:hyperlink r:id="rId421" w:history="1">
        <w:r w:rsidRPr="00D562E4">
          <w:rPr>
            <w:rStyle w:val="aa"/>
            <w:rFonts w:ascii="Times New Roman" w:hAnsi="Times New Roman"/>
            <w:color w:val="auto"/>
            <w:sz w:val="28"/>
            <w:szCs w:val="28"/>
            <w:u w:val="none"/>
          </w:rPr>
          <w:t>Совершенствование способов основной обработки почвы в северном прикаспии</w:t>
        </w:r>
      </w:hyperlink>
      <w:r w:rsidRPr="00D562E4">
        <w:rPr>
          <w:rFonts w:ascii="Times New Roman" w:hAnsi="Times New Roman"/>
          <w:sz w:val="28"/>
          <w:szCs w:val="28"/>
        </w:rPr>
        <w:t>//</w:t>
      </w:r>
      <w:hyperlink r:id="rId422" w:history="1">
        <w:r w:rsidRPr="00D562E4">
          <w:rPr>
            <w:rStyle w:val="aa"/>
            <w:rFonts w:ascii="Times New Roman" w:hAnsi="Times New Roman"/>
            <w:color w:val="auto"/>
            <w:sz w:val="28"/>
            <w:szCs w:val="28"/>
            <w:u w:val="none"/>
          </w:rPr>
          <w:t>Вестник АПК Ставрополья</w:t>
        </w:r>
      </w:hyperlink>
      <w:r w:rsidRPr="00D562E4">
        <w:rPr>
          <w:rFonts w:ascii="Times New Roman" w:hAnsi="Times New Roman"/>
          <w:sz w:val="28"/>
          <w:szCs w:val="28"/>
        </w:rPr>
        <w:t xml:space="preserve">. 2016. </w:t>
      </w:r>
      <w:hyperlink r:id="rId423" w:history="1">
        <w:r w:rsidRPr="00D562E4">
          <w:rPr>
            <w:rStyle w:val="aa"/>
            <w:rFonts w:ascii="Times New Roman" w:hAnsi="Times New Roman"/>
            <w:color w:val="auto"/>
            <w:sz w:val="28"/>
            <w:szCs w:val="28"/>
            <w:u w:val="none"/>
          </w:rPr>
          <w:t>№ 4 (24)</w:t>
        </w:r>
      </w:hyperlink>
      <w:r w:rsidRPr="00D562E4">
        <w:rPr>
          <w:rFonts w:ascii="Times New Roman" w:hAnsi="Times New Roman"/>
          <w:sz w:val="28"/>
          <w:szCs w:val="28"/>
        </w:rPr>
        <w:t>. С. 128-130.</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 xml:space="preserve">Плескачёв Ю.Н., Ксыкин И.В., Басакин М.П . </w:t>
      </w:r>
      <w:hyperlink r:id="rId424" w:history="1">
        <w:r w:rsidRPr="00D562E4">
          <w:rPr>
            <w:rStyle w:val="aa"/>
            <w:rFonts w:ascii="Times New Roman" w:hAnsi="Times New Roman"/>
            <w:color w:val="auto"/>
            <w:sz w:val="28"/>
            <w:szCs w:val="28"/>
            <w:u w:val="none"/>
          </w:rPr>
          <w:t>Химические способы борьбы с сорняками в системе безотвальной обработки светло-каштановых почв Волгоградского Правобережья</w:t>
        </w:r>
      </w:hyperlink>
      <w:r w:rsidRPr="00D562E4">
        <w:rPr>
          <w:rFonts w:ascii="Times New Roman" w:hAnsi="Times New Roman"/>
          <w:sz w:val="28"/>
          <w:szCs w:val="28"/>
        </w:rPr>
        <w:t xml:space="preserve">. </w:t>
      </w:r>
      <w:hyperlink r:id="rId425" w:history="1">
        <w:r w:rsidRPr="00D562E4">
          <w:rPr>
            <w:rStyle w:val="aa"/>
            <w:rFonts w:ascii="Times New Roman" w:hAnsi="Times New Roman"/>
            <w:color w:val="auto"/>
            <w:sz w:val="28"/>
            <w:szCs w:val="28"/>
            <w:u w:val="none"/>
          </w:rPr>
          <w:t>Плодородие</w:t>
        </w:r>
      </w:hyperlink>
      <w:r w:rsidRPr="00D562E4">
        <w:rPr>
          <w:rFonts w:ascii="Times New Roman" w:hAnsi="Times New Roman"/>
          <w:sz w:val="28"/>
          <w:szCs w:val="28"/>
        </w:rPr>
        <w:t xml:space="preserve">. 2013. </w:t>
      </w:r>
      <w:hyperlink r:id="rId426" w:history="1">
        <w:r w:rsidRPr="00D562E4">
          <w:rPr>
            <w:rStyle w:val="aa"/>
            <w:rFonts w:ascii="Times New Roman" w:hAnsi="Times New Roman"/>
            <w:color w:val="auto"/>
            <w:sz w:val="28"/>
            <w:szCs w:val="28"/>
            <w:u w:val="none"/>
          </w:rPr>
          <w:t>№ 6 (75)</w:t>
        </w:r>
      </w:hyperlink>
      <w:r w:rsidRPr="00D562E4">
        <w:rPr>
          <w:rFonts w:ascii="Times New Roman" w:hAnsi="Times New Roman"/>
          <w:sz w:val="28"/>
          <w:szCs w:val="28"/>
        </w:rPr>
        <w:t>. С. 23-24.</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 xml:space="preserve">Плескачёв Ю.Н., Антонникова С.Е. </w:t>
      </w:r>
      <w:hyperlink r:id="rId427" w:history="1">
        <w:r w:rsidRPr="00D562E4">
          <w:rPr>
            <w:rStyle w:val="aa"/>
            <w:rFonts w:ascii="Times New Roman" w:hAnsi="Times New Roman"/>
            <w:color w:val="auto"/>
            <w:sz w:val="28"/>
            <w:szCs w:val="28"/>
            <w:u w:val="none"/>
          </w:rPr>
          <w:t>Совершенствование технологии возделывания подсолнечника на южных чернозёмах Волгоградской области</w:t>
        </w:r>
      </w:hyperlink>
      <w:r w:rsidRPr="00D562E4">
        <w:rPr>
          <w:rFonts w:ascii="Times New Roman" w:hAnsi="Times New Roman"/>
          <w:sz w:val="28"/>
          <w:szCs w:val="28"/>
        </w:rPr>
        <w:t xml:space="preserve">//  </w:t>
      </w:r>
      <w:hyperlink r:id="rId428" w:history="1">
        <w:r w:rsidRPr="00D562E4">
          <w:rPr>
            <w:rStyle w:val="aa"/>
            <w:rFonts w:ascii="Times New Roman" w:hAnsi="Times New Roman"/>
            <w:color w:val="auto"/>
            <w:sz w:val="28"/>
            <w:szCs w:val="28"/>
            <w:u w:val="none"/>
          </w:rPr>
          <w:t>Вестник Алтайского государственного аграрного университета</w:t>
        </w:r>
      </w:hyperlink>
      <w:r w:rsidRPr="00D562E4">
        <w:rPr>
          <w:rFonts w:ascii="Times New Roman" w:hAnsi="Times New Roman"/>
          <w:sz w:val="28"/>
          <w:szCs w:val="28"/>
        </w:rPr>
        <w:t xml:space="preserve">. 2013. </w:t>
      </w:r>
      <w:hyperlink r:id="rId429" w:history="1">
        <w:r w:rsidRPr="00D562E4">
          <w:rPr>
            <w:rStyle w:val="aa"/>
            <w:rFonts w:ascii="Times New Roman" w:hAnsi="Times New Roman"/>
            <w:color w:val="auto"/>
            <w:sz w:val="28"/>
            <w:szCs w:val="28"/>
            <w:u w:val="none"/>
          </w:rPr>
          <w:t>№ 12 (110)</w:t>
        </w:r>
      </w:hyperlink>
      <w:r w:rsidRPr="00D562E4">
        <w:rPr>
          <w:rFonts w:ascii="Times New Roman" w:hAnsi="Times New Roman"/>
          <w:sz w:val="28"/>
          <w:szCs w:val="28"/>
        </w:rPr>
        <w:t>. С. 012-015.</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 xml:space="preserve">Плескачев Ю.Н., Сухова О.В. </w:t>
      </w:r>
      <w:hyperlink r:id="rId430" w:history="1">
        <w:r w:rsidRPr="00D562E4">
          <w:rPr>
            <w:rStyle w:val="aa"/>
            <w:rFonts w:ascii="Times New Roman" w:hAnsi="Times New Roman"/>
            <w:color w:val="auto"/>
            <w:sz w:val="28"/>
            <w:szCs w:val="28"/>
            <w:u w:val="none"/>
          </w:rPr>
          <w:t>Засоренность посевов полевых севооборотов в зависимости от обработки почвы Волгоградской области</w:t>
        </w:r>
      </w:hyperlink>
      <w:r w:rsidRPr="00D562E4">
        <w:rPr>
          <w:rFonts w:ascii="Times New Roman" w:hAnsi="Times New Roman"/>
          <w:sz w:val="28"/>
          <w:szCs w:val="28"/>
        </w:rPr>
        <w:t xml:space="preserve">// </w:t>
      </w:r>
      <w:hyperlink r:id="rId431" w:history="1">
        <w:r w:rsidRPr="00D562E4">
          <w:rPr>
            <w:rStyle w:val="aa"/>
            <w:rFonts w:ascii="Times New Roman" w:hAnsi="Times New Roman"/>
            <w:color w:val="auto"/>
            <w:sz w:val="28"/>
            <w:szCs w:val="28"/>
            <w:u w:val="none"/>
          </w:rPr>
          <w:t>Вестник Алтайского государственного аграрного университета</w:t>
        </w:r>
      </w:hyperlink>
      <w:r w:rsidRPr="00D562E4">
        <w:rPr>
          <w:rFonts w:ascii="Times New Roman" w:hAnsi="Times New Roman"/>
          <w:sz w:val="28"/>
          <w:szCs w:val="28"/>
        </w:rPr>
        <w:t xml:space="preserve">. 2013. </w:t>
      </w:r>
      <w:hyperlink r:id="rId432" w:history="1">
        <w:r w:rsidRPr="00D562E4">
          <w:rPr>
            <w:rStyle w:val="aa"/>
            <w:rFonts w:ascii="Times New Roman" w:hAnsi="Times New Roman"/>
            <w:color w:val="auto"/>
            <w:sz w:val="28"/>
            <w:szCs w:val="28"/>
            <w:u w:val="none"/>
          </w:rPr>
          <w:t>№ 3 (101)</w:t>
        </w:r>
      </w:hyperlink>
      <w:r w:rsidRPr="00D562E4">
        <w:rPr>
          <w:rFonts w:ascii="Times New Roman" w:hAnsi="Times New Roman"/>
          <w:sz w:val="28"/>
          <w:szCs w:val="28"/>
        </w:rPr>
        <w:t>. С. 017-021.</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 xml:space="preserve">Плескачёв Ю.Н., Мисюряев В.Ю., Максимова Н.С. </w:t>
      </w:r>
      <w:hyperlink r:id="rId433" w:history="1">
        <w:r w:rsidRPr="00D562E4">
          <w:rPr>
            <w:rStyle w:val="aa"/>
            <w:rFonts w:ascii="Times New Roman" w:hAnsi="Times New Roman"/>
            <w:color w:val="auto"/>
            <w:sz w:val="28"/>
            <w:szCs w:val="28"/>
            <w:u w:val="none"/>
          </w:rPr>
          <w:t>Продуктивность сельскохозяйственных угодий в условиях расчленённых агроландшафтов волгоградской области</w:t>
        </w:r>
      </w:hyperlink>
      <w:r w:rsidRPr="00D562E4">
        <w:rPr>
          <w:rFonts w:ascii="Times New Roman" w:hAnsi="Times New Roman"/>
          <w:sz w:val="28"/>
          <w:szCs w:val="28"/>
        </w:rPr>
        <w:t xml:space="preserve">// </w:t>
      </w:r>
      <w:hyperlink r:id="rId434" w:history="1">
        <w:r w:rsidRPr="00D562E4">
          <w:rPr>
            <w:rStyle w:val="aa"/>
            <w:rFonts w:ascii="Times New Roman" w:hAnsi="Times New Roman"/>
            <w:color w:val="auto"/>
            <w:sz w:val="28"/>
            <w:szCs w:val="28"/>
            <w:u w:val="none"/>
          </w:rPr>
          <w:t>Вестник Алтайского государственного аграрногоуниверситета</w:t>
        </w:r>
      </w:hyperlink>
      <w:r w:rsidRPr="00D562E4">
        <w:rPr>
          <w:rFonts w:ascii="Times New Roman" w:hAnsi="Times New Roman"/>
          <w:sz w:val="28"/>
          <w:szCs w:val="28"/>
        </w:rPr>
        <w:t xml:space="preserve">. 2013. </w:t>
      </w:r>
      <w:hyperlink r:id="rId435" w:history="1">
        <w:r w:rsidRPr="00D562E4">
          <w:rPr>
            <w:rStyle w:val="aa"/>
            <w:rFonts w:ascii="Times New Roman" w:hAnsi="Times New Roman"/>
            <w:color w:val="auto"/>
            <w:sz w:val="28"/>
            <w:szCs w:val="28"/>
            <w:u w:val="none"/>
          </w:rPr>
          <w:t>№ 4 (102)</w:t>
        </w:r>
      </w:hyperlink>
      <w:r w:rsidRPr="00D562E4">
        <w:rPr>
          <w:rFonts w:ascii="Times New Roman" w:hAnsi="Times New Roman"/>
          <w:sz w:val="28"/>
          <w:szCs w:val="28"/>
        </w:rPr>
        <w:t>. С. 036-037.</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 xml:space="preserve">Плескачёв Ю.Н., Чунихин В.И. </w:t>
      </w:r>
      <w:hyperlink r:id="rId436" w:history="1">
        <w:r w:rsidRPr="00D562E4">
          <w:rPr>
            <w:rStyle w:val="aa"/>
            <w:rFonts w:ascii="Times New Roman" w:hAnsi="Times New Roman"/>
            <w:color w:val="auto"/>
            <w:sz w:val="28"/>
            <w:szCs w:val="28"/>
            <w:u w:val="none"/>
          </w:rPr>
          <w:t>Водопотребление лука репчатого в условиях Волгоградской области</w:t>
        </w:r>
      </w:hyperlink>
      <w:r w:rsidRPr="00D562E4">
        <w:rPr>
          <w:rFonts w:ascii="Times New Roman" w:hAnsi="Times New Roman"/>
          <w:sz w:val="28"/>
          <w:szCs w:val="28"/>
        </w:rPr>
        <w:t>//</w:t>
      </w:r>
      <w:hyperlink r:id="rId437" w:history="1">
        <w:r w:rsidRPr="00D562E4">
          <w:rPr>
            <w:rStyle w:val="aa"/>
            <w:rFonts w:ascii="Times New Roman" w:hAnsi="Times New Roman"/>
            <w:color w:val="auto"/>
            <w:sz w:val="28"/>
            <w:szCs w:val="28"/>
            <w:u w:val="none"/>
          </w:rPr>
          <w:t>Известия Оренбургского государственного аграрного университета</w:t>
        </w:r>
      </w:hyperlink>
      <w:r w:rsidRPr="00D562E4">
        <w:rPr>
          <w:rFonts w:ascii="Times New Roman" w:hAnsi="Times New Roman"/>
          <w:sz w:val="28"/>
          <w:szCs w:val="28"/>
        </w:rPr>
        <w:t xml:space="preserve">. 2013. </w:t>
      </w:r>
      <w:hyperlink r:id="rId438" w:history="1">
        <w:r w:rsidRPr="00D562E4">
          <w:rPr>
            <w:rStyle w:val="aa"/>
            <w:rFonts w:ascii="Times New Roman" w:hAnsi="Times New Roman"/>
            <w:color w:val="auto"/>
            <w:sz w:val="28"/>
            <w:szCs w:val="28"/>
            <w:u w:val="none"/>
          </w:rPr>
          <w:t>№ 2 (40)</w:t>
        </w:r>
      </w:hyperlink>
      <w:r w:rsidRPr="00D562E4">
        <w:rPr>
          <w:rFonts w:ascii="Times New Roman" w:hAnsi="Times New Roman"/>
          <w:sz w:val="28"/>
          <w:szCs w:val="28"/>
        </w:rPr>
        <w:t>. С. 65-69.</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lastRenderedPageBreak/>
        <w:t xml:space="preserve">Плескачёв Ю.Н., Сухова О.В. </w:t>
      </w:r>
      <w:hyperlink r:id="rId439" w:history="1">
        <w:r w:rsidRPr="00D562E4">
          <w:rPr>
            <w:rStyle w:val="aa"/>
            <w:rFonts w:ascii="Times New Roman" w:hAnsi="Times New Roman"/>
            <w:color w:val="auto"/>
            <w:sz w:val="28"/>
            <w:szCs w:val="28"/>
            <w:u w:val="none"/>
          </w:rPr>
          <w:t>Борьба с сорной растительностью в полевых севооборотах Волгоградской области</w:t>
        </w:r>
      </w:hyperlink>
      <w:r w:rsidRPr="00D562E4">
        <w:rPr>
          <w:rFonts w:ascii="Times New Roman" w:hAnsi="Times New Roman"/>
          <w:sz w:val="28"/>
          <w:szCs w:val="28"/>
        </w:rPr>
        <w:t>. //</w:t>
      </w:r>
      <w:hyperlink r:id="rId440" w:history="1">
        <w:r w:rsidRPr="00D562E4">
          <w:rPr>
            <w:rStyle w:val="aa"/>
            <w:rFonts w:ascii="Times New Roman" w:hAnsi="Times New Roman"/>
            <w:color w:val="auto"/>
            <w:sz w:val="28"/>
            <w:szCs w:val="28"/>
            <w:u w:val="none"/>
          </w:rPr>
          <w:t>Известия Оренбургского государственного аграрного университета</w:t>
        </w:r>
      </w:hyperlink>
      <w:r w:rsidRPr="00D562E4">
        <w:rPr>
          <w:rFonts w:ascii="Times New Roman" w:hAnsi="Times New Roman"/>
          <w:sz w:val="28"/>
          <w:szCs w:val="28"/>
        </w:rPr>
        <w:t xml:space="preserve">. 2013. </w:t>
      </w:r>
      <w:hyperlink r:id="rId441" w:history="1">
        <w:r w:rsidRPr="00D562E4">
          <w:rPr>
            <w:rStyle w:val="aa"/>
            <w:rFonts w:ascii="Times New Roman" w:hAnsi="Times New Roman"/>
            <w:color w:val="auto"/>
            <w:sz w:val="28"/>
            <w:szCs w:val="28"/>
            <w:u w:val="none"/>
          </w:rPr>
          <w:t>№ 3 (41)</w:t>
        </w:r>
      </w:hyperlink>
      <w:r w:rsidRPr="00D562E4">
        <w:rPr>
          <w:rFonts w:ascii="Times New Roman" w:hAnsi="Times New Roman"/>
          <w:sz w:val="28"/>
          <w:szCs w:val="28"/>
        </w:rPr>
        <w:t>. С. 24-27.</w:t>
      </w:r>
    </w:p>
    <w:p w:rsidR="003D7BA8" w:rsidRPr="00D562E4" w:rsidRDefault="003D7BA8" w:rsidP="00D562E4">
      <w:pPr>
        <w:pStyle w:val="ab"/>
        <w:numPr>
          <w:ilvl w:val="3"/>
          <w:numId w:val="33"/>
        </w:numPr>
        <w:tabs>
          <w:tab w:val="left" w:pos="1134"/>
        </w:tabs>
        <w:ind w:left="0" w:firstLine="709"/>
        <w:jc w:val="both"/>
        <w:rPr>
          <w:rFonts w:ascii="Times New Roman" w:hAnsi="Times New Roman"/>
          <w:sz w:val="28"/>
          <w:szCs w:val="28"/>
        </w:rPr>
      </w:pPr>
      <w:r w:rsidRPr="00D562E4">
        <w:rPr>
          <w:rFonts w:ascii="Times New Roman" w:hAnsi="Times New Roman"/>
          <w:sz w:val="28"/>
          <w:szCs w:val="28"/>
        </w:rPr>
        <w:t>Плескачев Ю.Н., Се</w:t>
      </w:r>
      <w:r w:rsidR="006C2913">
        <w:rPr>
          <w:rFonts w:ascii="Times New Roman" w:hAnsi="Times New Roman"/>
          <w:sz w:val="28"/>
          <w:szCs w:val="28"/>
        </w:rPr>
        <w:t>мина Н.И. Биотехнологии в В</w:t>
      </w:r>
      <w:r w:rsidRPr="00D562E4">
        <w:rPr>
          <w:rFonts w:ascii="Times New Roman" w:hAnsi="Times New Roman"/>
          <w:sz w:val="28"/>
          <w:szCs w:val="28"/>
        </w:rPr>
        <w:t xml:space="preserve">олгоградской области. </w:t>
      </w:r>
      <w:hyperlink r:id="rId442" w:history="1">
        <w:r w:rsidRPr="00D562E4">
          <w:rPr>
            <w:rStyle w:val="aa"/>
            <w:rFonts w:ascii="Times New Roman" w:hAnsi="Times New Roman"/>
            <w:color w:val="auto"/>
            <w:sz w:val="28"/>
            <w:szCs w:val="28"/>
            <w:u w:val="none"/>
          </w:rPr>
          <w:t>Поле деятельности</w:t>
        </w:r>
      </w:hyperlink>
      <w:r w:rsidRPr="00D562E4">
        <w:rPr>
          <w:rFonts w:ascii="Times New Roman" w:hAnsi="Times New Roman"/>
          <w:sz w:val="28"/>
          <w:szCs w:val="28"/>
        </w:rPr>
        <w:t>. 2013. № 1. С. 17.</w:t>
      </w:r>
    </w:p>
    <w:p w:rsidR="003D7BA8" w:rsidRDefault="003D7BA8" w:rsidP="00055439">
      <w:pPr>
        <w:ind w:right="-1"/>
        <w:rPr>
          <w:b/>
          <w:sz w:val="28"/>
          <w:szCs w:val="28"/>
        </w:rPr>
      </w:pPr>
    </w:p>
    <w:p w:rsidR="00CB18C4" w:rsidRPr="00055439" w:rsidRDefault="00CB18C4" w:rsidP="00055439">
      <w:pPr>
        <w:ind w:right="-1"/>
        <w:rPr>
          <w:b/>
          <w:sz w:val="28"/>
          <w:szCs w:val="28"/>
        </w:rPr>
      </w:pPr>
      <w:r w:rsidRPr="00055439">
        <w:rPr>
          <w:b/>
          <w:sz w:val="28"/>
          <w:szCs w:val="28"/>
        </w:rPr>
        <w:t xml:space="preserve">УДК 631.526.325] : 635.342     </w:t>
      </w:r>
    </w:p>
    <w:p w:rsidR="00CB18C4" w:rsidRPr="00055439" w:rsidRDefault="003D0355" w:rsidP="00055439">
      <w:pPr>
        <w:jc w:val="center"/>
        <w:rPr>
          <w:b/>
          <w:sz w:val="28"/>
          <w:szCs w:val="28"/>
        </w:rPr>
      </w:pPr>
      <w:r w:rsidRPr="00055439">
        <w:rPr>
          <w:b/>
          <w:sz w:val="28"/>
          <w:szCs w:val="28"/>
        </w:rPr>
        <w:t>ПЕРСПЕКТИВЫ ВЫРАЩИВАНИЯ СОРТОВ И ГИБРИДА КАПУСТЫ БЕЛОКОЧАННОЙ В УСЛОВИЯХ БУЙНАКСКОГО РАЙОНА РЕСПУБЛИКИ ДАГЕСТАН</w:t>
      </w:r>
    </w:p>
    <w:p w:rsidR="00CB18C4" w:rsidRPr="00055439" w:rsidRDefault="00CB18C4" w:rsidP="00055439">
      <w:pPr>
        <w:jc w:val="center"/>
        <w:rPr>
          <w:b/>
          <w:color w:val="FF0000"/>
          <w:sz w:val="28"/>
          <w:szCs w:val="28"/>
        </w:rPr>
      </w:pPr>
    </w:p>
    <w:p w:rsidR="00CB18C4" w:rsidRPr="009B2F03" w:rsidRDefault="00CB18C4" w:rsidP="0097611D">
      <w:pPr>
        <w:tabs>
          <w:tab w:val="left" w:pos="3735"/>
          <w:tab w:val="center" w:pos="4677"/>
        </w:tabs>
        <w:autoSpaceDE w:val="0"/>
        <w:autoSpaceDN w:val="0"/>
        <w:adjustRightInd w:val="0"/>
        <w:jc w:val="center"/>
        <w:rPr>
          <w:b/>
          <w:bCs/>
          <w:color w:val="FF0000"/>
          <w:sz w:val="28"/>
          <w:szCs w:val="28"/>
        </w:rPr>
      </w:pPr>
      <w:r w:rsidRPr="009B2F03">
        <w:rPr>
          <w:b/>
          <w:sz w:val="28"/>
          <w:szCs w:val="28"/>
        </w:rPr>
        <w:t>Мусаев М.Р.</w:t>
      </w:r>
      <w:r w:rsidR="009B2F03">
        <w:rPr>
          <w:b/>
          <w:sz w:val="28"/>
          <w:szCs w:val="28"/>
        </w:rPr>
        <w:t xml:space="preserve"> – </w:t>
      </w:r>
      <w:r w:rsidRPr="009B2F03">
        <w:rPr>
          <w:b/>
          <w:sz w:val="28"/>
          <w:szCs w:val="28"/>
        </w:rPr>
        <w:t>д. б. н., профессор</w:t>
      </w:r>
    </w:p>
    <w:p w:rsidR="00CB18C4" w:rsidRPr="009B2F03" w:rsidRDefault="00CB18C4" w:rsidP="0097611D">
      <w:pPr>
        <w:tabs>
          <w:tab w:val="left" w:pos="3735"/>
          <w:tab w:val="center" w:pos="4677"/>
        </w:tabs>
        <w:autoSpaceDE w:val="0"/>
        <w:autoSpaceDN w:val="0"/>
        <w:adjustRightInd w:val="0"/>
        <w:jc w:val="center"/>
        <w:rPr>
          <w:b/>
          <w:bCs/>
          <w:color w:val="FF0000"/>
          <w:sz w:val="28"/>
          <w:szCs w:val="28"/>
        </w:rPr>
      </w:pPr>
      <w:r w:rsidRPr="009B2F03">
        <w:rPr>
          <w:b/>
          <w:sz w:val="28"/>
          <w:szCs w:val="28"/>
        </w:rPr>
        <w:t xml:space="preserve">Хасаева  З. М. </w:t>
      </w:r>
      <w:r w:rsidR="009B2F03">
        <w:rPr>
          <w:b/>
          <w:sz w:val="28"/>
          <w:szCs w:val="28"/>
        </w:rPr>
        <w:t>–</w:t>
      </w:r>
      <w:r w:rsidRPr="009B2F03">
        <w:rPr>
          <w:b/>
          <w:sz w:val="28"/>
          <w:szCs w:val="28"/>
        </w:rPr>
        <w:t xml:space="preserve"> аспирант</w:t>
      </w:r>
    </w:p>
    <w:p w:rsidR="00CB18C4" w:rsidRPr="009B2F03" w:rsidRDefault="00CB18C4" w:rsidP="0097611D">
      <w:pPr>
        <w:tabs>
          <w:tab w:val="left" w:pos="3735"/>
          <w:tab w:val="center" w:pos="4677"/>
        </w:tabs>
        <w:autoSpaceDE w:val="0"/>
        <w:autoSpaceDN w:val="0"/>
        <w:adjustRightInd w:val="0"/>
        <w:jc w:val="center"/>
        <w:rPr>
          <w:b/>
          <w:sz w:val="28"/>
          <w:szCs w:val="28"/>
        </w:rPr>
      </w:pPr>
      <w:r w:rsidRPr="009B2F03">
        <w:rPr>
          <w:b/>
          <w:sz w:val="28"/>
          <w:szCs w:val="28"/>
        </w:rPr>
        <w:t xml:space="preserve">Омариев Ш. Ш. </w:t>
      </w:r>
      <w:r w:rsidR="009B2F03">
        <w:rPr>
          <w:b/>
          <w:sz w:val="28"/>
          <w:szCs w:val="28"/>
        </w:rPr>
        <w:t>–</w:t>
      </w:r>
      <w:r w:rsidRPr="009B2F03">
        <w:rPr>
          <w:b/>
          <w:sz w:val="28"/>
          <w:szCs w:val="28"/>
        </w:rPr>
        <w:t xml:space="preserve"> к. с.-х.  н., доцент</w:t>
      </w:r>
    </w:p>
    <w:p w:rsidR="00FA055C" w:rsidRPr="009B2F03" w:rsidRDefault="009267C8" w:rsidP="0097611D">
      <w:pPr>
        <w:tabs>
          <w:tab w:val="left" w:pos="3735"/>
          <w:tab w:val="center" w:pos="4677"/>
        </w:tabs>
        <w:autoSpaceDE w:val="0"/>
        <w:autoSpaceDN w:val="0"/>
        <w:adjustRightInd w:val="0"/>
        <w:jc w:val="center"/>
        <w:rPr>
          <w:b/>
          <w:bCs/>
          <w:color w:val="FF0000"/>
          <w:sz w:val="28"/>
          <w:szCs w:val="28"/>
        </w:rPr>
      </w:pPr>
      <w:r w:rsidRPr="009B2F03">
        <w:rPr>
          <w:b/>
          <w:sz w:val="28"/>
          <w:szCs w:val="28"/>
        </w:rPr>
        <w:t xml:space="preserve">Абдулселимова Р.В. </w:t>
      </w:r>
      <w:r w:rsidR="009B2F03">
        <w:rPr>
          <w:b/>
          <w:sz w:val="28"/>
          <w:szCs w:val="28"/>
        </w:rPr>
        <w:t>–</w:t>
      </w:r>
      <w:r w:rsidRPr="009B2F03">
        <w:rPr>
          <w:b/>
          <w:sz w:val="28"/>
          <w:szCs w:val="28"/>
        </w:rPr>
        <w:t xml:space="preserve"> соискатель</w:t>
      </w:r>
    </w:p>
    <w:p w:rsidR="00CB18C4" w:rsidRPr="009B2F03" w:rsidRDefault="00CB18C4" w:rsidP="0097611D">
      <w:pPr>
        <w:tabs>
          <w:tab w:val="left" w:pos="3735"/>
          <w:tab w:val="center" w:pos="4677"/>
        </w:tabs>
        <w:autoSpaceDE w:val="0"/>
        <w:autoSpaceDN w:val="0"/>
        <w:adjustRightInd w:val="0"/>
        <w:jc w:val="center"/>
        <w:rPr>
          <w:b/>
          <w:sz w:val="28"/>
          <w:szCs w:val="28"/>
        </w:rPr>
      </w:pPr>
      <w:r w:rsidRPr="009B2F03">
        <w:rPr>
          <w:b/>
          <w:sz w:val="28"/>
          <w:szCs w:val="28"/>
        </w:rPr>
        <w:t>ФГБОУ ВО Дагестанский ГАУ, г. Махачкала</w:t>
      </w:r>
    </w:p>
    <w:p w:rsidR="00CB18C4" w:rsidRPr="00055439" w:rsidRDefault="00CB18C4" w:rsidP="00055439">
      <w:pPr>
        <w:tabs>
          <w:tab w:val="left" w:pos="3735"/>
          <w:tab w:val="center" w:pos="4677"/>
        </w:tabs>
        <w:autoSpaceDE w:val="0"/>
        <w:autoSpaceDN w:val="0"/>
        <w:adjustRightInd w:val="0"/>
        <w:rPr>
          <w:b/>
          <w:sz w:val="28"/>
          <w:szCs w:val="28"/>
        </w:rPr>
      </w:pPr>
    </w:p>
    <w:p w:rsidR="00CB18C4" w:rsidRPr="00055439" w:rsidRDefault="00CB18C4" w:rsidP="00055439">
      <w:pPr>
        <w:jc w:val="both"/>
        <w:rPr>
          <w:sz w:val="28"/>
          <w:szCs w:val="28"/>
        </w:rPr>
      </w:pPr>
      <w:r w:rsidRPr="00AC271C">
        <w:rPr>
          <w:b/>
          <w:sz w:val="28"/>
          <w:szCs w:val="28"/>
        </w:rPr>
        <w:t xml:space="preserve">     </w:t>
      </w:r>
      <w:r w:rsidRPr="00055439">
        <w:rPr>
          <w:b/>
          <w:sz w:val="28"/>
          <w:szCs w:val="28"/>
        </w:rPr>
        <w:t>Аннотация</w:t>
      </w:r>
      <w:r w:rsidRPr="00AC271C">
        <w:rPr>
          <w:b/>
          <w:sz w:val="28"/>
          <w:szCs w:val="28"/>
        </w:rPr>
        <w:t xml:space="preserve">. </w:t>
      </w:r>
      <w:r w:rsidRPr="00055439">
        <w:rPr>
          <w:sz w:val="28"/>
          <w:szCs w:val="28"/>
        </w:rPr>
        <w:t>В условиях Предгорной подпровинции Республики  Дагестан в 2016-2018гг были проведены исследования, направленные на изучение адаптационного потенциала сортов и гибрида капусты белокочанной. В результате установлено, что максимальные  показатели площади листовой поверхности и чистой продуктивности фотосинтеза, в  среднем  за  годы проведения эксперимента наблюдались  у гибрида Надежда. Минимальные показатели  зафиксированы у стандарта (Слава 1305). Такая же динамика отмечена также на вариантах с регуляторами роста. Наибольшие данные отмечены при обработке регулятором  Новосил. Среди изучаемых сортов и гибридов наибольшую продуктивность обеспечил  гибрид Надежда. Наиболее  высокие урожайные данные отмечены в случае обработки регулятором Новосил.</w:t>
      </w:r>
    </w:p>
    <w:p w:rsidR="00CB18C4" w:rsidRPr="00055439" w:rsidRDefault="00CB18C4" w:rsidP="00055439">
      <w:pPr>
        <w:jc w:val="both"/>
        <w:rPr>
          <w:sz w:val="28"/>
          <w:szCs w:val="28"/>
        </w:rPr>
      </w:pPr>
      <w:r w:rsidRPr="00055439">
        <w:rPr>
          <w:sz w:val="28"/>
          <w:szCs w:val="28"/>
        </w:rPr>
        <w:t xml:space="preserve">  </w:t>
      </w:r>
      <w:r w:rsidRPr="00055439">
        <w:rPr>
          <w:b/>
          <w:sz w:val="28"/>
          <w:szCs w:val="28"/>
        </w:rPr>
        <w:t>Ключевые слова.</w:t>
      </w:r>
      <w:r w:rsidRPr="00055439">
        <w:rPr>
          <w:sz w:val="28"/>
          <w:szCs w:val="28"/>
        </w:rPr>
        <w:t xml:space="preserve"> Предгорная подпровинция, Буйнакский район, капуста белокочанная, сорта, гибрид, регуляторы роста, фотосинтетический потенциал, урожайность.</w:t>
      </w:r>
    </w:p>
    <w:p w:rsidR="00D562E4" w:rsidRDefault="00CB18C4" w:rsidP="003D0355">
      <w:pPr>
        <w:jc w:val="both"/>
        <w:rPr>
          <w:bCs/>
          <w:i/>
          <w:color w:val="000000"/>
          <w:sz w:val="28"/>
          <w:szCs w:val="28"/>
        </w:rPr>
      </w:pPr>
      <w:r w:rsidRPr="00AC271C">
        <w:rPr>
          <w:b/>
          <w:bCs/>
          <w:color w:val="000000"/>
          <w:sz w:val="28"/>
          <w:szCs w:val="28"/>
        </w:rPr>
        <w:t xml:space="preserve">     </w:t>
      </w:r>
      <w:r w:rsidRPr="00AC271C">
        <w:rPr>
          <w:sz w:val="28"/>
          <w:szCs w:val="28"/>
        </w:rPr>
        <w:t xml:space="preserve">   </w:t>
      </w:r>
      <w:r w:rsidRPr="00055439">
        <w:rPr>
          <w:bCs/>
          <w:i/>
          <w:color w:val="000000"/>
          <w:sz w:val="28"/>
          <w:szCs w:val="28"/>
          <w:lang w:val="en-US"/>
        </w:rPr>
        <w:t> </w:t>
      </w:r>
    </w:p>
    <w:p w:rsidR="00CB18C4" w:rsidRPr="00D562E4" w:rsidRDefault="00CB18C4" w:rsidP="003D0355">
      <w:pPr>
        <w:jc w:val="both"/>
        <w:rPr>
          <w:bCs/>
          <w:i/>
          <w:color w:val="000000"/>
          <w:sz w:val="28"/>
          <w:szCs w:val="28"/>
          <w:lang w:val="en-US"/>
        </w:rPr>
      </w:pPr>
      <w:r w:rsidRPr="00D562E4">
        <w:rPr>
          <w:bCs/>
          <w:i/>
          <w:color w:val="000000"/>
          <w:sz w:val="28"/>
          <w:szCs w:val="28"/>
          <w:lang w:val="en-US"/>
        </w:rPr>
        <w:t>    </w:t>
      </w:r>
      <w:r w:rsidR="003D0355" w:rsidRPr="00D562E4">
        <w:rPr>
          <w:b/>
          <w:sz w:val="28"/>
          <w:szCs w:val="28"/>
          <w:lang w:val="en-US"/>
        </w:rPr>
        <w:t>Abstract.</w:t>
      </w:r>
      <w:r w:rsidRPr="00D562E4">
        <w:rPr>
          <w:bCs/>
          <w:i/>
          <w:color w:val="000000"/>
          <w:sz w:val="28"/>
          <w:szCs w:val="28"/>
          <w:lang w:val="en-US"/>
        </w:rPr>
        <w:t>: In the conditions of the Foothill sub-provinces of the Republic of Dagestan in 2016-2018, studies were conducted aimed at studying the adaptive potential of varieties and white cabbage hybrid. As a result, it was found that the maximum indicators of leaf surface area and net photosynthesis productivity, on average over the years of the experiment, were observed in the Nadezhda hybrid. The minimum indicators are fixed at the standard (Glory 1305). The same dynamics was also observed in variants with growth regulators. The greatest data is noted when processed by the regulator Novosil. Among the studied varieties and hybrids, the hybrid Nadezhda provided the greatest productivity. The highest yield data is observed in the case of processing regulator Novosil.</w:t>
      </w:r>
    </w:p>
    <w:p w:rsidR="00CB18C4" w:rsidRPr="00D562E4" w:rsidRDefault="00CB18C4" w:rsidP="003D0355">
      <w:pPr>
        <w:ind w:firstLine="708"/>
        <w:jc w:val="both"/>
        <w:rPr>
          <w:bCs/>
          <w:i/>
          <w:color w:val="000000"/>
          <w:sz w:val="28"/>
          <w:szCs w:val="28"/>
          <w:lang w:val="en-US"/>
        </w:rPr>
      </w:pPr>
      <w:r w:rsidRPr="00D562E4">
        <w:rPr>
          <w:b/>
          <w:bCs/>
          <w:i/>
          <w:color w:val="000000"/>
          <w:sz w:val="28"/>
          <w:szCs w:val="28"/>
          <w:lang w:val="en-US"/>
        </w:rPr>
        <w:lastRenderedPageBreak/>
        <w:t>Keywords</w:t>
      </w:r>
      <w:r w:rsidRPr="00D562E4">
        <w:rPr>
          <w:bCs/>
          <w:i/>
          <w:color w:val="000000"/>
          <w:sz w:val="28"/>
          <w:szCs w:val="28"/>
          <w:lang w:val="en-US"/>
        </w:rPr>
        <w:t>: Piedmont subprovince, Buynaksk district, white cabbage, varieties, hybrid, growth regulators, photosynthetic potential, yield.</w:t>
      </w:r>
    </w:p>
    <w:p w:rsidR="00D562E4" w:rsidRPr="00570617" w:rsidRDefault="00CB18C4" w:rsidP="00055439">
      <w:pPr>
        <w:pStyle w:val="Default"/>
        <w:jc w:val="both"/>
        <w:rPr>
          <w:b/>
          <w:bCs/>
          <w:sz w:val="28"/>
          <w:szCs w:val="28"/>
          <w:lang w:val="en-US"/>
        </w:rPr>
      </w:pPr>
      <w:r w:rsidRPr="00055439">
        <w:rPr>
          <w:b/>
          <w:bCs/>
          <w:sz w:val="28"/>
          <w:szCs w:val="28"/>
          <w:lang w:val="en-US"/>
        </w:rPr>
        <w:t xml:space="preserve">     </w:t>
      </w:r>
      <w:r w:rsidR="00D562E4" w:rsidRPr="00570617">
        <w:rPr>
          <w:b/>
          <w:bCs/>
          <w:sz w:val="28"/>
          <w:szCs w:val="28"/>
          <w:lang w:val="en-US"/>
        </w:rPr>
        <w:t xml:space="preserve">  </w:t>
      </w:r>
    </w:p>
    <w:p w:rsidR="00CB18C4" w:rsidRPr="00055439" w:rsidRDefault="00CB18C4" w:rsidP="00D562E4">
      <w:pPr>
        <w:pStyle w:val="Default"/>
        <w:ind w:firstLine="567"/>
        <w:jc w:val="both"/>
        <w:rPr>
          <w:color w:val="auto"/>
          <w:sz w:val="28"/>
          <w:szCs w:val="28"/>
        </w:rPr>
      </w:pPr>
      <w:r w:rsidRPr="00055439">
        <w:rPr>
          <w:b/>
          <w:bCs/>
          <w:sz w:val="28"/>
          <w:szCs w:val="28"/>
          <w:lang w:val="en-US"/>
        </w:rPr>
        <w:t xml:space="preserve">  </w:t>
      </w:r>
      <w:r w:rsidRPr="00055439">
        <w:rPr>
          <w:b/>
          <w:bCs/>
          <w:sz w:val="28"/>
          <w:szCs w:val="28"/>
        </w:rPr>
        <w:t>Введение.</w:t>
      </w:r>
      <w:r w:rsidRPr="00055439">
        <w:rPr>
          <w:color w:val="auto"/>
          <w:sz w:val="28"/>
          <w:szCs w:val="28"/>
        </w:rPr>
        <w:t xml:space="preserve">     Белокочанная  капуста  является лидером на овощных полях Дагестана. По уровню обеспеченности капустой Дагестан занимает первое место в Российской Федерации – площадь 12 тыс. га, валовые сборы около 500 тыс. тонн.  Основные производители капусты личные подсобные хозяйства Левашинского и Акушинского районов. </w:t>
      </w:r>
    </w:p>
    <w:p w:rsidR="00CB18C4" w:rsidRPr="00055439" w:rsidRDefault="00CB18C4" w:rsidP="00055439">
      <w:pPr>
        <w:pStyle w:val="Default"/>
        <w:jc w:val="both"/>
        <w:rPr>
          <w:color w:val="auto"/>
          <w:sz w:val="28"/>
          <w:szCs w:val="28"/>
        </w:rPr>
      </w:pPr>
      <w:r w:rsidRPr="00055439">
        <w:rPr>
          <w:color w:val="auto"/>
          <w:sz w:val="28"/>
          <w:szCs w:val="28"/>
        </w:rPr>
        <w:t xml:space="preserve">    Дополнительным резервом  выращивания  капусты белокочанной является Предгорная подпровинция Республики Дагестан. </w:t>
      </w:r>
    </w:p>
    <w:p w:rsidR="00CB18C4" w:rsidRPr="00055439" w:rsidRDefault="00CB18C4" w:rsidP="00055439">
      <w:pPr>
        <w:jc w:val="both"/>
        <w:rPr>
          <w:sz w:val="28"/>
          <w:szCs w:val="28"/>
        </w:rPr>
      </w:pPr>
      <w:r w:rsidRPr="00055439">
        <w:rPr>
          <w:sz w:val="28"/>
          <w:szCs w:val="28"/>
        </w:rPr>
        <w:t xml:space="preserve">       Исследования многих  учёных показали, что повысить продуктивность сельскохозяйственных культур возможно  посредством применения регуляторов роста [1,3,5,10</w:t>
      </w:r>
      <w:r w:rsidRPr="00055439">
        <w:rPr>
          <w:color w:val="FF0000"/>
          <w:sz w:val="28"/>
          <w:szCs w:val="28"/>
        </w:rPr>
        <w:t xml:space="preserve"> </w:t>
      </w:r>
      <w:r w:rsidRPr="00055439">
        <w:rPr>
          <w:sz w:val="28"/>
          <w:szCs w:val="28"/>
        </w:rPr>
        <w:t>15,16].</w:t>
      </w:r>
    </w:p>
    <w:p w:rsidR="00CB18C4" w:rsidRPr="00055439" w:rsidRDefault="00CB18C4" w:rsidP="00055439">
      <w:pPr>
        <w:tabs>
          <w:tab w:val="center" w:pos="360"/>
          <w:tab w:val="center" w:pos="4677"/>
        </w:tabs>
        <w:suppressAutoHyphens/>
        <w:jc w:val="both"/>
        <w:rPr>
          <w:sz w:val="28"/>
          <w:szCs w:val="28"/>
        </w:rPr>
      </w:pPr>
      <w:r w:rsidRPr="00055439">
        <w:rPr>
          <w:sz w:val="28"/>
          <w:szCs w:val="28"/>
        </w:rPr>
        <w:t xml:space="preserve">    По данным Овчаренко, М.М. [17].  и  Смашевского  Н.Д. [22], по сравнению с минеральными  удобрениями и  пестицидами,  регуляторы роста оказывают комплексное влияние  на выращиваемые  сельскохозяйственные культуры.</w:t>
      </w:r>
    </w:p>
    <w:p w:rsidR="00CB18C4" w:rsidRPr="00055439" w:rsidRDefault="00CB18C4" w:rsidP="00055439">
      <w:pPr>
        <w:autoSpaceDE w:val="0"/>
        <w:autoSpaceDN w:val="0"/>
        <w:adjustRightInd w:val="0"/>
        <w:jc w:val="both"/>
        <w:rPr>
          <w:sz w:val="28"/>
          <w:szCs w:val="28"/>
        </w:rPr>
      </w:pPr>
      <w:r w:rsidRPr="00055439">
        <w:rPr>
          <w:sz w:val="28"/>
          <w:szCs w:val="28"/>
        </w:rPr>
        <w:t xml:space="preserve">        В то же время другие  исследователи указывают на необходимость  выбора наиболее безопасных для человека, животных и окружающей среды регуляторов. Такими, по их мнению являются </w:t>
      </w:r>
      <w:r w:rsidRPr="00055439">
        <w:rPr>
          <w:color w:val="FF0000"/>
          <w:sz w:val="28"/>
          <w:szCs w:val="28"/>
        </w:rPr>
        <w:t xml:space="preserve"> </w:t>
      </w:r>
      <w:r w:rsidRPr="00055439">
        <w:rPr>
          <w:sz w:val="28"/>
          <w:szCs w:val="28"/>
        </w:rPr>
        <w:t xml:space="preserve">гуминовые, при    использовании  которых создаются наиболее  благоприятные  условия для роста, развития растений и формирования наибольшей продуктивности [2,3,4,6,7,8,9,1112,13,14,18,19,20,21,23,24,25].  </w:t>
      </w:r>
    </w:p>
    <w:p w:rsidR="00CB18C4" w:rsidRPr="00055439" w:rsidRDefault="00CB18C4" w:rsidP="00055439">
      <w:pPr>
        <w:jc w:val="both"/>
        <w:rPr>
          <w:sz w:val="28"/>
          <w:szCs w:val="28"/>
        </w:rPr>
      </w:pPr>
      <w:r w:rsidRPr="00055439">
        <w:rPr>
          <w:sz w:val="28"/>
          <w:szCs w:val="28"/>
        </w:rPr>
        <w:t xml:space="preserve">      Исследования были проведены в 2016-2018 гг., на каштановых почвах  Предгорной подпровинции Республики Дагестан.</w:t>
      </w:r>
    </w:p>
    <w:p w:rsidR="00CB18C4" w:rsidRPr="00055439" w:rsidRDefault="00CB18C4" w:rsidP="00055439">
      <w:pPr>
        <w:pStyle w:val="Default"/>
        <w:jc w:val="both"/>
        <w:rPr>
          <w:color w:val="auto"/>
          <w:sz w:val="28"/>
          <w:szCs w:val="28"/>
        </w:rPr>
      </w:pPr>
      <w:r w:rsidRPr="00055439">
        <w:rPr>
          <w:color w:val="auto"/>
          <w:sz w:val="28"/>
          <w:szCs w:val="28"/>
        </w:rPr>
        <w:t xml:space="preserve">       В результате   выявлено,  что  регуляторы  роста способствовали сокращению вегетационного периода.</w:t>
      </w:r>
    </w:p>
    <w:p w:rsidR="00CB18C4" w:rsidRPr="00055439" w:rsidRDefault="00CB18C4" w:rsidP="00055439">
      <w:pPr>
        <w:jc w:val="both"/>
        <w:rPr>
          <w:sz w:val="28"/>
          <w:szCs w:val="28"/>
        </w:rPr>
      </w:pPr>
      <w:r w:rsidRPr="00055439">
        <w:rPr>
          <w:sz w:val="28"/>
          <w:szCs w:val="28"/>
        </w:rPr>
        <w:t>Среди сортов и гибрида капусты, наибольшую площадь листовой поверхности обеспечил гибрид Надежда  (таблица 1).  Так,  площадь листьев, на контроле (без обработки) составила  41,3 тыс. м</w:t>
      </w:r>
      <w:r w:rsidRPr="00055439">
        <w:rPr>
          <w:sz w:val="28"/>
          <w:szCs w:val="28"/>
          <w:vertAlign w:val="superscript"/>
        </w:rPr>
        <w:t>2</w:t>
      </w:r>
      <w:r w:rsidRPr="00055439">
        <w:rPr>
          <w:sz w:val="28"/>
          <w:szCs w:val="28"/>
        </w:rPr>
        <w:t xml:space="preserve">/ га. Превышение по сравнению со стандартом (Слава 1305) и с сортом Самур2 составило  11,3 – 2,7 % соответственно. </w:t>
      </w:r>
    </w:p>
    <w:p w:rsidR="00CB18C4" w:rsidRPr="00055439" w:rsidRDefault="00CB18C4" w:rsidP="00055439">
      <w:pPr>
        <w:jc w:val="both"/>
        <w:rPr>
          <w:sz w:val="28"/>
          <w:szCs w:val="28"/>
        </w:rPr>
      </w:pPr>
      <w:r w:rsidRPr="00055439">
        <w:rPr>
          <w:sz w:val="28"/>
          <w:szCs w:val="28"/>
        </w:rPr>
        <w:t xml:space="preserve">     При обработке регуляторами  роста,  площадь листьев увеличилась, при этом наибольшая листовая поверхность, как и в первом случае отмечена у гибрида Надежда.</w:t>
      </w:r>
    </w:p>
    <w:p w:rsidR="00CB18C4" w:rsidRPr="003D0355" w:rsidRDefault="00CB18C4" w:rsidP="00055439">
      <w:pPr>
        <w:jc w:val="center"/>
        <w:rPr>
          <w:sz w:val="28"/>
          <w:szCs w:val="28"/>
        </w:rPr>
      </w:pPr>
      <w:r w:rsidRPr="003D0355">
        <w:rPr>
          <w:sz w:val="28"/>
          <w:szCs w:val="28"/>
        </w:rPr>
        <w:t>Таблица 1 - Площадь листьев, ФПП  и ЧПФ  сортов и гибрида  капусты</w:t>
      </w:r>
    </w:p>
    <w:p w:rsidR="00CB18C4" w:rsidRPr="003D0355" w:rsidRDefault="00CB18C4" w:rsidP="00055439">
      <w:pPr>
        <w:jc w:val="center"/>
        <w:rPr>
          <w:sz w:val="28"/>
          <w:szCs w:val="28"/>
        </w:rPr>
      </w:pPr>
      <w:r w:rsidRPr="003D0355">
        <w:rPr>
          <w:sz w:val="28"/>
          <w:szCs w:val="28"/>
        </w:rPr>
        <w:t xml:space="preserve"> ( 2016 - 2018 гг.)</w:t>
      </w:r>
    </w:p>
    <w:tbl>
      <w:tblPr>
        <w:tblStyle w:val="a9"/>
        <w:tblW w:w="0" w:type="auto"/>
        <w:tblLayout w:type="fixed"/>
        <w:tblLook w:val="04A0" w:firstRow="1" w:lastRow="0" w:firstColumn="1" w:lastColumn="0" w:noHBand="0" w:noVBand="1"/>
      </w:tblPr>
      <w:tblGrid>
        <w:gridCol w:w="1607"/>
        <w:gridCol w:w="1696"/>
        <w:gridCol w:w="1341"/>
        <w:gridCol w:w="2127"/>
        <w:gridCol w:w="1134"/>
        <w:gridCol w:w="1665"/>
      </w:tblGrid>
      <w:tr w:rsidR="00CB18C4" w:rsidRPr="00055439" w:rsidTr="00CB18C4">
        <w:trPr>
          <w:trHeight w:val="1931"/>
        </w:trPr>
        <w:tc>
          <w:tcPr>
            <w:tcW w:w="160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b/>
                <w:bCs/>
                <w:sz w:val="28"/>
                <w:szCs w:val="28"/>
                <w:lang w:eastAsia="en-US"/>
              </w:rPr>
            </w:pPr>
            <w:r w:rsidRPr="00055439">
              <w:rPr>
                <w:b/>
                <w:bCs/>
                <w:sz w:val="28"/>
                <w:szCs w:val="28"/>
              </w:rPr>
              <w:t xml:space="preserve">Регуля-торы </w:t>
            </w:r>
          </w:p>
        </w:tc>
        <w:tc>
          <w:tcPr>
            <w:tcW w:w="169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b/>
                <w:sz w:val="28"/>
                <w:szCs w:val="28"/>
                <w:lang w:eastAsia="en-US"/>
              </w:rPr>
            </w:pPr>
            <w:r w:rsidRPr="00055439">
              <w:rPr>
                <w:b/>
                <w:sz w:val="28"/>
                <w:szCs w:val="28"/>
              </w:rPr>
              <w:t>Сорт</w:t>
            </w:r>
          </w:p>
        </w:tc>
        <w:tc>
          <w:tcPr>
            <w:tcW w:w="1341"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b/>
                <w:sz w:val="28"/>
                <w:szCs w:val="28"/>
                <w:lang w:eastAsia="en-US"/>
              </w:rPr>
            </w:pPr>
            <w:r w:rsidRPr="00055439">
              <w:rPr>
                <w:b/>
                <w:sz w:val="28"/>
                <w:szCs w:val="28"/>
              </w:rPr>
              <w:t>Макси-мальная площадь листьев на 1 га, тыс. м</w:t>
            </w:r>
            <w:r w:rsidRPr="00055439">
              <w:rPr>
                <w:b/>
                <w:sz w:val="28"/>
                <w:szCs w:val="28"/>
                <w:vertAlign w:val="superscript"/>
              </w:rPr>
              <w:t>2</w:t>
            </w:r>
          </w:p>
        </w:tc>
        <w:tc>
          <w:tcPr>
            <w:tcW w:w="212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b/>
                <w:sz w:val="28"/>
                <w:szCs w:val="28"/>
                <w:lang w:eastAsia="en-US"/>
              </w:rPr>
            </w:pPr>
            <w:r w:rsidRPr="00055439">
              <w:rPr>
                <w:b/>
                <w:sz w:val="28"/>
                <w:szCs w:val="28"/>
              </w:rPr>
              <w:t xml:space="preserve">Фотосин-тетический потенциал посевов,  </w:t>
            </w:r>
            <w:r w:rsidRPr="00055439">
              <w:rPr>
                <w:b/>
                <w:bCs/>
                <w:sz w:val="28"/>
                <w:szCs w:val="28"/>
              </w:rPr>
              <w:t>млн. м</w:t>
            </w:r>
            <w:r w:rsidRPr="00055439">
              <w:rPr>
                <w:b/>
                <w:bCs/>
                <w:sz w:val="28"/>
                <w:szCs w:val="28"/>
                <w:vertAlign w:val="superscript"/>
              </w:rPr>
              <w:t>2</w:t>
            </w:r>
            <w:r w:rsidRPr="00055439">
              <w:rPr>
                <w:b/>
                <w:bCs/>
                <w:sz w:val="28"/>
                <w:szCs w:val="28"/>
              </w:rPr>
              <w:t>/ га·дней</w:t>
            </w:r>
          </w:p>
        </w:tc>
        <w:tc>
          <w:tcPr>
            <w:tcW w:w="113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b/>
                <w:sz w:val="28"/>
                <w:szCs w:val="28"/>
                <w:lang w:eastAsia="en-US"/>
              </w:rPr>
            </w:pPr>
            <w:r w:rsidRPr="00055439">
              <w:rPr>
                <w:b/>
                <w:sz w:val="28"/>
                <w:szCs w:val="28"/>
              </w:rPr>
              <w:t>Накоп-ление сухой ма-ссы, т/га</w:t>
            </w:r>
          </w:p>
        </w:tc>
        <w:tc>
          <w:tcPr>
            <w:tcW w:w="1665"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b/>
                <w:sz w:val="28"/>
                <w:szCs w:val="28"/>
              </w:rPr>
            </w:pPr>
            <w:r w:rsidRPr="00055439">
              <w:rPr>
                <w:b/>
                <w:sz w:val="28"/>
                <w:szCs w:val="28"/>
              </w:rPr>
              <w:t>Чистая продук-тивность фотосин-теза,</w:t>
            </w:r>
          </w:p>
          <w:p w:rsidR="00CB18C4" w:rsidRPr="00055439" w:rsidRDefault="00CB18C4" w:rsidP="00055439">
            <w:pPr>
              <w:jc w:val="center"/>
              <w:rPr>
                <w:b/>
                <w:sz w:val="28"/>
                <w:szCs w:val="28"/>
                <w:lang w:eastAsia="en-US"/>
              </w:rPr>
            </w:pPr>
            <w:r w:rsidRPr="00055439">
              <w:rPr>
                <w:b/>
                <w:sz w:val="28"/>
                <w:szCs w:val="28"/>
              </w:rPr>
              <w:t>г/м</w:t>
            </w:r>
            <w:r w:rsidRPr="00055439">
              <w:rPr>
                <w:b/>
                <w:sz w:val="28"/>
                <w:szCs w:val="28"/>
                <w:vertAlign w:val="superscript"/>
              </w:rPr>
              <w:t>2</w:t>
            </w:r>
            <w:r w:rsidRPr="00055439">
              <w:rPr>
                <w:b/>
                <w:sz w:val="28"/>
                <w:szCs w:val="28"/>
              </w:rPr>
              <w:t xml:space="preserve"> · сутки</w:t>
            </w:r>
          </w:p>
        </w:tc>
      </w:tr>
      <w:tr w:rsidR="00CB18C4" w:rsidRPr="00055439" w:rsidTr="00CB18C4">
        <w:trPr>
          <w:trHeight w:val="721"/>
        </w:trPr>
        <w:tc>
          <w:tcPr>
            <w:tcW w:w="1607" w:type="dxa"/>
            <w:vMerge w:val="restart"/>
            <w:tcBorders>
              <w:top w:val="single" w:sz="4" w:space="0" w:color="auto"/>
              <w:left w:val="single" w:sz="4" w:space="0" w:color="auto"/>
              <w:bottom w:val="single" w:sz="4" w:space="0" w:color="auto"/>
              <w:right w:val="single" w:sz="4" w:space="0" w:color="auto"/>
            </w:tcBorders>
          </w:tcPr>
          <w:p w:rsidR="00CB18C4" w:rsidRPr="00055439" w:rsidRDefault="00CB18C4" w:rsidP="00055439">
            <w:pPr>
              <w:jc w:val="center"/>
              <w:rPr>
                <w:sz w:val="28"/>
                <w:szCs w:val="28"/>
              </w:rPr>
            </w:pPr>
            <w:r w:rsidRPr="00055439">
              <w:rPr>
                <w:sz w:val="28"/>
                <w:szCs w:val="28"/>
              </w:rPr>
              <w:t xml:space="preserve">Контроль </w:t>
            </w:r>
          </w:p>
          <w:p w:rsidR="00CB18C4" w:rsidRPr="00055439" w:rsidRDefault="00CB18C4" w:rsidP="00055439">
            <w:pPr>
              <w:jc w:val="center"/>
              <w:rPr>
                <w:sz w:val="28"/>
                <w:szCs w:val="28"/>
              </w:rPr>
            </w:pPr>
            <w:r w:rsidRPr="00055439">
              <w:rPr>
                <w:sz w:val="28"/>
                <w:szCs w:val="28"/>
              </w:rPr>
              <w:t xml:space="preserve">(без </w:t>
            </w:r>
            <w:r w:rsidRPr="00055439">
              <w:rPr>
                <w:sz w:val="28"/>
                <w:szCs w:val="28"/>
              </w:rPr>
              <w:lastRenderedPageBreak/>
              <w:t>обработки)</w:t>
            </w:r>
          </w:p>
          <w:p w:rsidR="00CB18C4" w:rsidRPr="00055439" w:rsidRDefault="00CB18C4" w:rsidP="00055439">
            <w:pPr>
              <w:jc w:val="center"/>
              <w:rPr>
                <w:sz w:val="28"/>
                <w:szCs w:val="28"/>
                <w:lang w:eastAsia="en-US"/>
              </w:rPr>
            </w:pPr>
          </w:p>
        </w:tc>
        <w:tc>
          <w:tcPr>
            <w:tcW w:w="169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rPr>
            </w:pPr>
            <w:r w:rsidRPr="00055439">
              <w:rPr>
                <w:sz w:val="28"/>
                <w:szCs w:val="28"/>
              </w:rPr>
              <w:lastRenderedPageBreak/>
              <w:t>Слава 1305 (стандарт)</w:t>
            </w:r>
          </w:p>
        </w:tc>
        <w:tc>
          <w:tcPr>
            <w:tcW w:w="1341"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37,1</w:t>
            </w:r>
          </w:p>
        </w:tc>
        <w:tc>
          <w:tcPr>
            <w:tcW w:w="212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2502</w:t>
            </w:r>
          </w:p>
        </w:tc>
        <w:tc>
          <w:tcPr>
            <w:tcW w:w="113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6,1</w:t>
            </w:r>
          </w:p>
        </w:tc>
        <w:tc>
          <w:tcPr>
            <w:tcW w:w="1665"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2,43</w:t>
            </w:r>
          </w:p>
        </w:tc>
      </w:tr>
      <w:tr w:rsidR="00CB18C4" w:rsidRPr="00055439" w:rsidTr="00CB18C4">
        <w:trPr>
          <w:trHeight w:val="335"/>
        </w:trPr>
        <w:tc>
          <w:tcPr>
            <w:tcW w:w="1607"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sz w:val="28"/>
                <w:szCs w:val="28"/>
                <w:lang w:eastAsia="en-US"/>
              </w:rPr>
            </w:pPr>
          </w:p>
        </w:tc>
        <w:tc>
          <w:tcPr>
            <w:tcW w:w="169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both"/>
              <w:rPr>
                <w:bCs/>
                <w:sz w:val="28"/>
                <w:szCs w:val="28"/>
                <w:lang w:eastAsia="en-US"/>
              </w:rPr>
            </w:pPr>
            <w:r w:rsidRPr="00055439">
              <w:rPr>
                <w:sz w:val="28"/>
                <w:szCs w:val="28"/>
              </w:rPr>
              <w:t xml:space="preserve">Самур 2 </w:t>
            </w:r>
          </w:p>
        </w:tc>
        <w:tc>
          <w:tcPr>
            <w:tcW w:w="1341"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40,2</w:t>
            </w:r>
          </w:p>
        </w:tc>
        <w:tc>
          <w:tcPr>
            <w:tcW w:w="212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2655</w:t>
            </w:r>
          </w:p>
        </w:tc>
        <w:tc>
          <w:tcPr>
            <w:tcW w:w="113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7,1</w:t>
            </w:r>
          </w:p>
        </w:tc>
        <w:tc>
          <w:tcPr>
            <w:tcW w:w="1665"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2,67</w:t>
            </w:r>
          </w:p>
        </w:tc>
      </w:tr>
      <w:tr w:rsidR="00CB18C4" w:rsidRPr="00055439" w:rsidTr="00CB18C4">
        <w:trPr>
          <w:trHeight w:val="286"/>
        </w:trPr>
        <w:tc>
          <w:tcPr>
            <w:tcW w:w="1607"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sz w:val="28"/>
                <w:szCs w:val="28"/>
                <w:lang w:eastAsia="en-US"/>
              </w:rPr>
            </w:pPr>
          </w:p>
        </w:tc>
        <w:tc>
          <w:tcPr>
            <w:tcW w:w="169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both"/>
              <w:rPr>
                <w:bCs/>
                <w:sz w:val="28"/>
                <w:szCs w:val="28"/>
                <w:lang w:eastAsia="en-US"/>
              </w:rPr>
            </w:pPr>
            <w:r w:rsidRPr="00055439">
              <w:rPr>
                <w:sz w:val="28"/>
                <w:szCs w:val="28"/>
              </w:rPr>
              <w:t>Надежда</w:t>
            </w:r>
          </w:p>
        </w:tc>
        <w:tc>
          <w:tcPr>
            <w:tcW w:w="1341"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41,3</w:t>
            </w:r>
          </w:p>
        </w:tc>
        <w:tc>
          <w:tcPr>
            <w:tcW w:w="212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2682</w:t>
            </w:r>
          </w:p>
        </w:tc>
        <w:tc>
          <w:tcPr>
            <w:tcW w:w="113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7,3</w:t>
            </w:r>
          </w:p>
        </w:tc>
        <w:tc>
          <w:tcPr>
            <w:tcW w:w="1665"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2,72</w:t>
            </w:r>
          </w:p>
        </w:tc>
      </w:tr>
      <w:tr w:rsidR="00CB18C4" w:rsidRPr="00055439" w:rsidTr="00CB18C4">
        <w:trPr>
          <w:trHeight w:val="165"/>
        </w:trPr>
        <w:tc>
          <w:tcPr>
            <w:tcW w:w="1607" w:type="dxa"/>
            <w:vMerge w:val="restart"/>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 xml:space="preserve">Эпин-Экстра </w:t>
            </w:r>
          </w:p>
        </w:tc>
        <w:tc>
          <w:tcPr>
            <w:tcW w:w="169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rPr>
            </w:pPr>
            <w:r w:rsidRPr="00055439">
              <w:rPr>
                <w:sz w:val="28"/>
                <w:szCs w:val="28"/>
              </w:rPr>
              <w:t>Слава 1305</w:t>
            </w:r>
          </w:p>
          <w:p w:rsidR="00CB18C4" w:rsidRPr="00055439" w:rsidRDefault="00CB18C4" w:rsidP="00055439">
            <w:pPr>
              <w:rPr>
                <w:sz w:val="28"/>
                <w:szCs w:val="28"/>
                <w:lang w:eastAsia="en-US"/>
              </w:rPr>
            </w:pPr>
            <w:r w:rsidRPr="00055439">
              <w:rPr>
                <w:sz w:val="28"/>
                <w:szCs w:val="28"/>
              </w:rPr>
              <w:t>(стандарт)</w:t>
            </w:r>
          </w:p>
        </w:tc>
        <w:tc>
          <w:tcPr>
            <w:tcW w:w="1341"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37,8</w:t>
            </w:r>
          </w:p>
        </w:tc>
        <w:tc>
          <w:tcPr>
            <w:tcW w:w="212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2522</w:t>
            </w:r>
          </w:p>
        </w:tc>
        <w:tc>
          <w:tcPr>
            <w:tcW w:w="113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6,4</w:t>
            </w:r>
          </w:p>
        </w:tc>
        <w:tc>
          <w:tcPr>
            <w:tcW w:w="1665"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2,53</w:t>
            </w:r>
          </w:p>
        </w:tc>
      </w:tr>
      <w:tr w:rsidR="00CB18C4" w:rsidRPr="00055439" w:rsidTr="00CB18C4">
        <w:trPr>
          <w:trHeight w:val="235"/>
        </w:trPr>
        <w:tc>
          <w:tcPr>
            <w:tcW w:w="1607"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sz w:val="28"/>
                <w:szCs w:val="28"/>
                <w:lang w:eastAsia="en-US"/>
              </w:rPr>
            </w:pPr>
          </w:p>
        </w:tc>
        <w:tc>
          <w:tcPr>
            <w:tcW w:w="169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both"/>
              <w:rPr>
                <w:bCs/>
                <w:sz w:val="28"/>
                <w:szCs w:val="28"/>
                <w:lang w:eastAsia="en-US"/>
              </w:rPr>
            </w:pPr>
            <w:r w:rsidRPr="00055439">
              <w:rPr>
                <w:sz w:val="28"/>
                <w:szCs w:val="28"/>
              </w:rPr>
              <w:t xml:space="preserve">Самур 2 </w:t>
            </w:r>
          </w:p>
        </w:tc>
        <w:tc>
          <w:tcPr>
            <w:tcW w:w="1341"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41,4</w:t>
            </w:r>
          </w:p>
        </w:tc>
        <w:tc>
          <w:tcPr>
            <w:tcW w:w="212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2679</w:t>
            </w:r>
          </w:p>
        </w:tc>
        <w:tc>
          <w:tcPr>
            <w:tcW w:w="113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7,5</w:t>
            </w:r>
          </w:p>
        </w:tc>
        <w:tc>
          <w:tcPr>
            <w:tcW w:w="1665"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2,79</w:t>
            </w:r>
          </w:p>
        </w:tc>
      </w:tr>
      <w:tr w:rsidR="00CB18C4" w:rsidRPr="00055439" w:rsidTr="00CB18C4">
        <w:trPr>
          <w:trHeight w:val="240"/>
        </w:trPr>
        <w:tc>
          <w:tcPr>
            <w:tcW w:w="1607"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sz w:val="28"/>
                <w:szCs w:val="28"/>
                <w:lang w:eastAsia="en-US"/>
              </w:rPr>
            </w:pPr>
          </w:p>
        </w:tc>
        <w:tc>
          <w:tcPr>
            <w:tcW w:w="169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both"/>
              <w:rPr>
                <w:bCs/>
                <w:sz w:val="28"/>
                <w:szCs w:val="28"/>
                <w:lang w:eastAsia="en-US"/>
              </w:rPr>
            </w:pPr>
            <w:r w:rsidRPr="00055439">
              <w:rPr>
                <w:sz w:val="28"/>
                <w:szCs w:val="28"/>
              </w:rPr>
              <w:t>Надежда</w:t>
            </w:r>
          </w:p>
        </w:tc>
        <w:tc>
          <w:tcPr>
            <w:tcW w:w="1341"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42,3</w:t>
            </w:r>
          </w:p>
        </w:tc>
        <w:tc>
          <w:tcPr>
            <w:tcW w:w="212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2690</w:t>
            </w:r>
          </w:p>
        </w:tc>
        <w:tc>
          <w:tcPr>
            <w:tcW w:w="113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8,4</w:t>
            </w:r>
          </w:p>
        </w:tc>
        <w:tc>
          <w:tcPr>
            <w:tcW w:w="1665"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3,12</w:t>
            </w:r>
          </w:p>
        </w:tc>
      </w:tr>
      <w:tr w:rsidR="00CB18C4" w:rsidRPr="00055439" w:rsidTr="00CB18C4">
        <w:trPr>
          <w:trHeight w:val="165"/>
        </w:trPr>
        <w:tc>
          <w:tcPr>
            <w:tcW w:w="1607" w:type="dxa"/>
            <w:vMerge w:val="restart"/>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Новосил</w:t>
            </w:r>
          </w:p>
        </w:tc>
        <w:tc>
          <w:tcPr>
            <w:tcW w:w="169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rPr>
            </w:pPr>
            <w:r w:rsidRPr="00055439">
              <w:rPr>
                <w:sz w:val="28"/>
                <w:szCs w:val="28"/>
              </w:rPr>
              <w:t>Слава 1305 (стандарт)</w:t>
            </w:r>
          </w:p>
        </w:tc>
        <w:tc>
          <w:tcPr>
            <w:tcW w:w="1341"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38,5</w:t>
            </w:r>
          </w:p>
        </w:tc>
        <w:tc>
          <w:tcPr>
            <w:tcW w:w="212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2545</w:t>
            </w:r>
          </w:p>
        </w:tc>
        <w:tc>
          <w:tcPr>
            <w:tcW w:w="113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6,6</w:t>
            </w:r>
          </w:p>
        </w:tc>
        <w:tc>
          <w:tcPr>
            <w:tcW w:w="1665"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2,59</w:t>
            </w:r>
          </w:p>
        </w:tc>
      </w:tr>
      <w:tr w:rsidR="00CB18C4" w:rsidRPr="00055439" w:rsidTr="00CB18C4">
        <w:trPr>
          <w:trHeight w:val="228"/>
        </w:trPr>
        <w:tc>
          <w:tcPr>
            <w:tcW w:w="1607"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sz w:val="28"/>
                <w:szCs w:val="28"/>
                <w:lang w:eastAsia="en-US"/>
              </w:rPr>
            </w:pPr>
          </w:p>
        </w:tc>
        <w:tc>
          <w:tcPr>
            <w:tcW w:w="169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both"/>
              <w:rPr>
                <w:bCs/>
                <w:sz w:val="28"/>
                <w:szCs w:val="28"/>
                <w:lang w:eastAsia="en-US"/>
              </w:rPr>
            </w:pPr>
            <w:r w:rsidRPr="00055439">
              <w:rPr>
                <w:sz w:val="28"/>
                <w:szCs w:val="28"/>
              </w:rPr>
              <w:t xml:space="preserve">Самур 2 </w:t>
            </w:r>
          </w:p>
        </w:tc>
        <w:tc>
          <w:tcPr>
            <w:tcW w:w="1341"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42,0</w:t>
            </w:r>
          </w:p>
        </w:tc>
        <w:tc>
          <w:tcPr>
            <w:tcW w:w="212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2683</w:t>
            </w:r>
          </w:p>
        </w:tc>
        <w:tc>
          <w:tcPr>
            <w:tcW w:w="113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7,8</w:t>
            </w:r>
          </w:p>
        </w:tc>
        <w:tc>
          <w:tcPr>
            <w:tcW w:w="1665"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2,91</w:t>
            </w:r>
          </w:p>
        </w:tc>
      </w:tr>
      <w:tr w:rsidR="00CB18C4" w:rsidRPr="00055439" w:rsidTr="00CB18C4">
        <w:trPr>
          <w:trHeight w:val="240"/>
        </w:trPr>
        <w:tc>
          <w:tcPr>
            <w:tcW w:w="1607"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sz w:val="28"/>
                <w:szCs w:val="28"/>
                <w:lang w:eastAsia="en-US"/>
              </w:rPr>
            </w:pPr>
          </w:p>
        </w:tc>
        <w:tc>
          <w:tcPr>
            <w:tcW w:w="169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both"/>
              <w:rPr>
                <w:bCs/>
                <w:sz w:val="28"/>
                <w:szCs w:val="28"/>
                <w:lang w:eastAsia="en-US"/>
              </w:rPr>
            </w:pPr>
            <w:r w:rsidRPr="00055439">
              <w:rPr>
                <w:sz w:val="28"/>
                <w:szCs w:val="28"/>
              </w:rPr>
              <w:t>Надежда</w:t>
            </w:r>
          </w:p>
        </w:tc>
        <w:tc>
          <w:tcPr>
            <w:tcW w:w="1341"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42,9</w:t>
            </w:r>
          </w:p>
        </w:tc>
        <w:tc>
          <w:tcPr>
            <w:tcW w:w="2127"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2712</w:t>
            </w:r>
          </w:p>
        </w:tc>
        <w:tc>
          <w:tcPr>
            <w:tcW w:w="113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8,5</w:t>
            </w:r>
          </w:p>
        </w:tc>
        <w:tc>
          <w:tcPr>
            <w:tcW w:w="1665"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3,13</w:t>
            </w:r>
          </w:p>
        </w:tc>
      </w:tr>
    </w:tbl>
    <w:p w:rsidR="00CB18C4" w:rsidRPr="00055439" w:rsidRDefault="00CB18C4" w:rsidP="00055439">
      <w:pPr>
        <w:jc w:val="both"/>
        <w:rPr>
          <w:sz w:val="28"/>
          <w:szCs w:val="28"/>
          <w:lang w:eastAsia="en-US"/>
        </w:rPr>
      </w:pPr>
    </w:p>
    <w:p w:rsidR="00CB18C4" w:rsidRPr="00055439" w:rsidRDefault="00CB18C4" w:rsidP="00055439">
      <w:pPr>
        <w:jc w:val="both"/>
        <w:rPr>
          <w:sz w:val="28"/>
          <w:szCs w:val="28"/>
        </w:rPr>
      </w:pPr>
      <w:r w:rsidRPr="00055439">
        <w:rPr>
          <w:sz w:val="28"/>
          <w:szCs w:val="28"/>
        </w:rPr>
        <w:t xml:space="preserve">    </w:t>
      </w:r>
      <w:r w:rsidRPr="00055439">
        <w:rPr>
          <w:color w:val="FF0000"/>
          <w:sz w:val="28"/>
          <w:szCs w:val="28"/>
        </w:rPr>
        <w:t xml:space="preserve">        </w:t>
      </w:r>
      <w:r w:rsidRPr="00055439">
        <w:rPr>
          <w:sz w:val="28"/>
          <w:szCs w:val="28"/>
        </w:rPr>
        <w:t>При обработке регулятором Эпин- Экстра она составила  42,3 тыс. м</w:t>
      </w:r>
      <w:r w:rsidRPr="00055439">
        <w:rPr>
          <w:sz w:val="28"/>
          <w:szCs w:val="28"/>
          <w:vertAlign w:val="superscript"/>
        </w:rPr>
        <w:t>2</w:t>
      </w:r>
      <w:r w:rsidRPr="00055439">
        <w:rPr>
          <w:sz w:val="28"/>
          <w:szCs w:val="28"/>
        </w:rPr>
        <w:t>/ га, а при использовании препарата  Новосил-  42,9 тыс. м</w:t>
      </w:r>
      <w:r w:rsidRPr="00055439">
        <w:rPr>
          <w:sz w:val="28"/>
          <w:szCs w:val="28"/>
          <w:vertAlign w:val="superscript"/>
        </w:rPr>
        <w:t>2</w:t>
      </w:r>
      <w:r w:rsidRPr="00055439">
        <w:rPr>
          <w:sz w:val="28"/>
          <w:szCs w:val="28"/>
        </w:rPr>
        <w:t xml:space="preserve">/ га. </w:t>
      </w:r>
    </w:p>
    <w:p w:rsidR="00CB18C4" w:rsidRPr="00055439" w:rsidRDefault="00CB18C4" w:rsidP="00055439">
      <w:pPr>
        <w:autoSpaceDE w:val="0"/>
        <w:autoSpaceDN w:val="0"/>
        <w:adjustRightInd w:val="0"/>
        <w:jc w:val="both"/>
        <w:rPr>
          <w:sz w:val="28"/>
          <w:szCs w:val="28"/>
        </w:rPr>
      </w:pPr>
      <w:r w:rsidRPr="00055439">
        <w:rPr>
          <w:sz w:val="28"/>
          <w:szCs w:val="28"/>
        </w:rPr>
        <w:t xml:space="preserve">      Наибольшую  урожайность сформировал гибрид Надежда (таблица 2). Так, на контроле урожайность составила 47,7 т/га, что на  11,7  % выше данных стандарта (Слава 1305), на  5,3 % больше показателей сорта Самур 2. Минимальная  продуктивность отмечена у сорта Слава 1305- 42,5 т/га.</w:t>
      </w:r>
    </w:p>
    <w:p w:rsidR="00CB18C4" w:rsidRPr="00055439" w:rsidRDefault="00CB18C4" w:rsidP="00055439">
      <w:pPr>
        <w:jc w:val="both"/>
        <w:rPr>
          <w:sz w:val="28"/>
          <w:szCs w:val="28"/>
        </w:rPr>
      </w:pPr>
      <w:r w:rsidRPr="00055439">
        <w:rPr>
          <w:color w:val="FF0000"/>
          <w:sz w:val="28"/>
          <w:szCs w:val="28"/>
        </w:rPr>
        <w:t xml:space="preserve">        </w:t>
      </w:r>
      <w:r w:rsidRPr="00055439">
        <w:rPr>
          <w:sz w:val="28"/>
          <w:szCs w:val="28"/>
        </w:rPr>
        <w:t>На фоне применяемых регуляторов роста  урожайность стандарта (Слава 1305), сорта Самур 2  и гибрида Надежда повысилась.  Так, при обработке регулятором  Эпин - Экстра  урожайность   повысилась  на 5,4; 9,8 и  8,6 % соответственно. Здесь также более высокую урожайность сформировал  гибрид  Надежда. Превышение по сравнению со стандартом составило 15,1  %, а по сравнению с сортом Самур 2- 4,0 %.</w:t>
      </w:r>
    </w:p>
    <w:p w:rsidR="00CB18C4" w:rsidRPr="003D0355" w:rsidRDefault="00CB18C4" w:rsidP="00055439">
      <w:pPr>
        <w:jc w:val="center"/>
        <w:rPr>
          <w:color w:val="000000"/>
          <w:sz w:val="28"/>
          <w:szCs w:val="28"/>
        </w:rPr>
      </w:pPr>
      <w:r w:rsidRPr="00055439">
        <w:rPr>
          <w:b/>
          <w:sz w:val="28"/>
          <w:szCs w:val="28"/>
        </w:rPr>
        <w:t xml:space="preserve"> </w:t>
      </w:r>
      <w:r w:rsidRPr="003D0355">
        <w:rPr>
          <w:color w:val="000000"/>
          <w:sz w:val="28"/>
          <w:szCs w:val="28"/>
        </w:rPr>
        <w:t>Таблица 2 - Урожайность сортов и гибрида капусты на фоне разных регуляторов роста , т/га</w:t>
      </w:r>
    </w:p>
    <w:p w:rsidR="00CB18C4" w:rsidRPr="00055439" w:rsidRDefault="00CB18C4" w:rsidP="00055439">
      <w:pPr>
        <w:jc w:val="center"/>
        <w:rPr>
          <w:b/>
          <w:color w:val="000000"/>
          <w:sz w:val="28"/>
          <w:szCs w:val="28"/>
        </w:rPr>
      </w:pPr>
    </w:p>
    <w:tbl>
      <w:tblPr>
        <w:tblStyle w:val="a9"/>
        <w:tblW w:w="9780" w:type="dxa"/>
        <w:tblInd w:w="108" w:type="dxa"/>
        <w:tblLayout w:type="fixed"/>
        <w:tblLook w:val="04A0" w:firstRow="1" w:lastRow="0" w:firstColumn="1" w:lastColumn="0" w:noHBand="0" w:noVBand="1"/>
      </w:tblPr>
      <w:tblGrid>
        <w:gridCol w:w="1984"/>
        <w:gridCol w:w="1984"/>
        <w:gridCol w:w="993"/>
        <w:gridCol w:w="992"/>
        <w:gridCol w:w="850"/>
        <w:gridCol w:w="993"/>
        <w:gridCol w:w="1134"/>
        <w:gridCol w:w="850"/>
      </w:tblGrid>
      <w:tr w:rsidR="00CB18C4" w:rsidRPr="00055439" w:rsidTr="00CB18C4">
        <w:trPr>
          <w:trHeight w:val="694"/>
        </w:trPr>
        <w:tc>
          <w:tcPr>
            <w:tcW w:w="1985" w:type="dxa"/>
            <w:vMerge w:val="restart"/>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b/>
                <w:sz w:val="28"/>
                <w:szCs w:val="28"/>
              </w:rPr>
            </w:pPr>
            <w:r w:rsidRPr="00055439">
              <w:rPr>
                <w:b/>
                <w:sz w:val="28"/>
                <w:szCs w:val="28"/>
              </w:rPr>
              <w:t>Ростости-</w:t>
            </w:r>
          </w:p>
          <w:p w:rsidR="00CB18C4" w:rsidRPr="00055439" w:rsidRDefault="00CB18C4" w:rsidP="00055439">
            <w:pPr>
              <w:jc w:val="center"/>
              <w:rPr>
                <w:b/>
                <w:sz w:val="28"/>
                <w:szCs w:val="28"/>
                <w:lang w:eastAsia="en-US"/>
              </w:rPr>
            </w:pPr>
            <w:r w:rsidRPr="00055439">
              <w:rPr>
                <w:b/>
                <w:sz w:val="28"/>
                <w:szCs w:val="28"/>
              </w:rPr>
              <w:t>муляторы</w:t>
            </w:r>
          </w:p>
        </w:tc>
        <w:tc>
          <w:tcPr>
            <w:tcW w:w="1984" w:type="dxa"/>
            <w:vMerge w:val="restart"/>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b/>
                <w:sz w:val="28"/>
                <w:szCs w:val="28"/>
                <w:lang w:eastAsia="en-US"/>
              </w:rPr>
            </w:pPr>
            <w:r w:rsidRPr="00055439">
              <w:rPr>
                <w:b/>
                <w:sz w:val="28"/>
                <w:szCs w:val="28"/>
              </w:rPr>
              <w:t>Сорт</w:t>
            </w:r>
          </w:p>
        </w:tc>
        <w:tc>
          <w:tcPr>
            <w:tcW w:w="3828" w:type="dxa"/>
            <w:gridSpan w:val="4"/>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b/>
                <w:color w:val="000000"/>
                <w:sz w:val="28"/>
                <w:szCs w:val="28"/>
                <w:lang w:eastAsia="en-US"/>
              </w:rPr>
            </w:pPr>
            <w:r w:rsidRPr="00055439">
              <w:rPr>
                <w:b/>
                <w:color w:val="000000"/>
                <w:sz w:val="28"/>
                <w:szCs w:val="28"/>
              </w:rPr>
              <w:t>Годы</w:t>
            </w:r>
          </w:p>
        </w:tc>
        <w:tc>
          <w:tcPr>
            <w:tcW w:w="1984" w:type="dxa"/>
            <w:gridSpan w:val="2"/>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b/>
                <w:color w:val="000000"/>
                <w:sz w:val="28"/>
                <w:szCs w:val="28"/>
              </w:rPr>
            </w:pPr>
            <w:r w:rsidRPr="00055439">
              <w:rPr>
                <w:b/>
                <w:color w:val="000000"/>
                <w:sz w:val="28"/>
                <w:szCs w:val="28"/>
              </w:rPr>
              <w:t>Прибавка от регуляторов</w:t>
            </w:r>
          </w:p>
          <w:p w:rsidR="00CB18C4" w:rsidRPr="00055439" w:rsidRDefault="00CB18C4" w:rsidP="00055439">
            <w:pPr>
              <w:jc w:val="center"/>
              <w:rPr>
                <w:b/>
                <w:color w:val="000000"/>
                <w:sz w:val="28"/>
                <w:szCs w:val="28"/>
                <w:lang w:eastAsia="en-US"/>
              </w:rPr>
            </w:pPr>
            <w:r w:rsidRPr="00055439">
              <w:rPr>
                <w:b/>
                <w:color w:val="000000"/>
                <w:sz w:val="28"/>
                <w:szCs w:val="28"/>
              </w:rPr>
              <w:t>роста</w:t>
            </w:r>
          </w:p>
        </w:tc>
      </w:tr>
      <w:tr w:rsidR="00CB18C4" w:rsidRPr="00055439" w:rsidTr="00CB18C4">
        <w:trPr>
          <w:trHeight w:val="543"/>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b/>
                <w:sz w:val="28"/>
                <w:szCs w:val="28"/>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b/>
                <w:sz w:val="28"/>
                <w:szCs w:val="28"/>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b/>
                <w:sz w:val="28"/>
                <w:szCs w:val="28"/>
                <w:lang w:eastAsia="en-US"/>
              </w:rPr>
            </w:pPr>
            <w:r w:rsidRPr="00055439">
              <w:rPr>
                <w:b/>
                <w:sz w:val="28"/>
                <w:szCs w:val="28"/>
              </w:rPr>
              <w:t>2016</w:t>
            </w:r>
          </w:p>
        </w:tc>
        <w:tc>
          <w:tcPr>
            <w:tcW w:w="99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b/>
                <w:sz w:val="28"/>
                <w:szCs w:val="28"/>
                <w:lang w:eastAsia="en-US"/>
              </w:rPr>
            </w:pPr>
            <w:r w:rsidRPr="00055439">
              <w:rPr>
                <w:b/>
                <w:sz w:val="28"/>
                <w:szCs w:val="28"/>
              </w:rPr>
              <w:t>2017</w:t>
            </w:r>
          </w:p>
        </w:tc>
        <w:tc>
          <w:tcPr>
            <w:tcW w:w="85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b/>
                <w:sz w:val="28"/>
                <w:szCs w:val="28"/>
                <w:lang w:eastAsia="en-US"/>
              </w:rPr>
            </w:pPr>
            <w:r w:rsidRPr="00055439">
              <w:rPr>
                <w:b/>
                <w:sz w:val="28"/>
                <w:szCs w:val="28"/>
              </w:rPr>
              <w:t>2018</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b/>
                <w:color w:val="000000"/>
                <w:sz w:val="28"/>
                <w:szCs w:val="28"/>
                <w:lang w:eastAsia="en-US"/>
              </w:rPr>
            </w:pPr>
            <w:r w:rsidRPr="00055439">
              <w:rPr>
                <w:b/>
                <w:color w:val="000000"/>
                <w:sz w:val="28"/>
                <w:szCs w:val="28"/>
              </w:rPr>
              <w:t>Сред-няя</w:t>
            </w:r>
          </w:p>
        </w:tc>
        <w:tc>
          <w:tcPr>
            <w:tcW w:w="113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b/>
                <w:sz w:val="28"/>
                <w:szCs w:val="28"/>
                <w:lang w:eastAsia="en-US"/>
              </w:rPr>
            </w:pPr>
            <w:r w:rsidRPr="00055439">
              <w:rPr>
                <w:b/>
                <w:sz w:val="28"/>
                <w:szCs w:val="28"/>
              </w:rPr>
              <w:t>т/га</w:t>
            </w:r>
          </w:p>
        </w:tc>
        <w:tc>
          <w:tcPr>
            <w:tcW w:w="85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b/>
                <w:sz w:val="28"/>
                <w:szCs w:val="28"/>
                <w:lang w:eastAsia="en-US"/>
              </w:rPr>
            </w:pPr>
            <w:r w:rsidRPr="00055439">
              <w:rPr>
                <w:b/>
                <w:sz w:val="28"/>
                <w:szCs w:val="28"/>
              </w:rPr>
              <w:t>%</w:t>
            </w:r>
          </w:p>
        </w:tc>
      </w:tr>
      <w:tr w:rsidR="00CB18C4" w:rsidRPr="00055439" w:rsidTr="00CB18C4">
        <w:trPr>
          <w:trHeight w:val="720"/>
        </w:trPr>
        <w:tc>
          <w:tcPr>
            <w:tcW w:w="1985" w:type="dxa"/>
            <w:vMerge w:val="restart"/>
            <w:tcBorders>
              <w:top w:val="single" w:sz="4" w:space="0" w:color="auto"/>
              <w:left w:val="single" w:sz="4" w:space="0" w:color="auto"/>
              <w:bottom w:val="single" w:sz="4" w:space="0" w:color="auto"/>
              <w:right w:val="single" w:sz="4" w:space="0" w:color="auto"/>
            </w:tcBorders>
          </w:tcPr>
          <w:p w:rsidR="00CB18C4" w:rsidRPr="00055439" w:rsidRDefault="00CB18C4" w:rsidP="00055439">
            <w:pPr>
              <w:jc w:val="center"/>
              <w:rPr>
                <w:sz w:val="28"/>
                <w:szCs w:val="28"/>
              </w:rPr>
            </w:pPr>
            <w:r w:rsidRPr="00055439">
              <w:rPr>
                <w:sz w:val="28"/>
                <w:szCs w:val="28"/>
              </w:rPr>
              <w:t>Контроль</w:t>
            </w:r>
          </w:p>
          <w:p w:rsidR="00CB18C4" w:rsidRPr="00055439" w:rsidRDefault="00CB18C4" w:rsidP="00055439">
            <w:pPr>
              <w:jc w:val="center"/>
              <w:rPr>
                <w:sz w:val="28"/>
                <w:szCs w:val="28"/>
              </w:rPr>
            </w:pPr>
            <w:r w:rsidRPr="00055439">
              <w:rPr>
                <w:sz w:val="28"/>
                <w:szCs w:val="28"/>
              </w:rPr>
              <w:t>(без обработки)</w:t>
            </w:r>
          </w:p>
          <w:p w:rsidR="00CB18C4" w:rsidRPr="00055439" w:rsidRDefault="00CB18C4" w:rsidP="00055439">
            <w:pPr>
              <w:jc w:val="center"/>
              <w:rPr>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rPr>
            </w:pPr>
            <w:r w:rsidRPr="00055439">
              <w:rPr>
                <w:sz w:val="28"/>
                <w:szCs w:val="28"/>
              </w:rPr>
              <w:t>Слава 1305</w:t>
            </w:r>
          </w:p>
          <w:p w:rsidR="00CB18C4" w:rsidRPr="00055439" w:rsidRDefault="00CB18C4" w:rsidP="00055439">
            <w:pPr>
              <w:jc w:val="center"/>
              <w:rPr>
                <w:sz w:val="28"/>
                <w:szCs w:val="28"/>
                <w:lang w:eastAsia="en-US"/>
              </w:rPr>
            </w:pPr>
            <w:r w:rsidRPr="00055439">
              <w:rPr>
                <w:sz w:val="28"/>
                <w:szCs w:val="28"/>
              </w:rPr>
              <w:t>(стандарт)</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42,5</w:t>
            </w:r>
          </w:p>
        </w:tc>
        <w:tc>
          <w:tcPr>
            <w:tcW w:w="99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43,9</w:t>
            </w:r>
          </w:p>
        </w:tc>
        <w:tc>
          <w:tcPr>
            <w:tcW w:w="85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41,8</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color w:val="000000"/>
                <w:sz w:val="28"/>
                <w:szCs w:val="28"/>
                <w:lang w:eastAsia="en-US"/>
              </w:rPr>
            </w:pPr>
            <w:r w:rsidRPr="00055439">
              <w:rPr>
                <w:color w:val="000000"/>
                <w:sz w:val="28"/>
                <w:szCs w:val="28"/>
              </w:rPr>
              <w:t>42,7</w:t>
            </w:r>
          </w:p>
        </w:tc>
        <w:tc>
          <w:tcPr>
            <w:tcW w:w="1134" w:type="dxa"/>
            <w:vMerge w:val="restart"/>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color w:val="000000"/>
                <w:sz w:val="28"/>
                <w:szCs w:val="28"/>
                <w:lang w:eastAsia="en-US"/>
              </w:rPr>
            </w:pPr>
            <w:r w:rsidRPr="00055439">
              <w:rPr>
                <w:color w:val="000000"/>
                <w:sz w:val="28"/>
                <w:szCs w:val="28"/>
              </w:rPr>
              <w:t>-</w:t>
            </w:r>
          </w:p>
        </w:tc>
        <w:tc>
          <w:tcPr>
            <w:tcW w:w="850" w:type="dxa"/>
            <w:vMerge w:val="restart"/>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color w:val="000000"/>
                <w:sz w:val="28"/>
                <w:szCs w:val="28"/>
                <w:lang w:eastAsia="en-US"/>
              </w:rPr>
            </w:pPr>
            <w:r w:rsidRPr="00055439">
              <w:rPr>
                <w:color w:val="000000"/>
                <w:sz w:val="28"/>
                <w:szCs w:val="28"/>
              </w:rPr>
              <w:t>100</w:t>
            </w:r>
          </w:p>
        </w:tc>
      </w:tr>
      <w:tr w:rsidR="00CB18C4" w:rsidRPr="00055439" w:rsidTr="00CB18C4">
        <w:trPr>
          <w:trHeight w:val="435"/>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Самур 2</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45,2</w:t>
            </w:r>
          </w:p>
        </w:tc>
        <w:tc>
          <w:tcPr>
            <w:tcW w:w="99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46,2</w:t>
            </w:r>
          </w:p>
        </w:tc>
        <w:tc>
          <w:tcPr>
            <w:tcW w:w="85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44,4</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color w:val="000000"/>
                <w:sz w:val="28"/>
                <w:szCs w:val="28"/>
                <w:lang w:eastAsia="en-US"/>
              </w:rPr>
            </w:pPr>
            <w:r w:rsidRPr="00055439">
              <w:rPr>
                <w:color w:val="000000"/>
                <w:sz w:val="28"/>
                <w:szCs w:val="28"/>
              </w:rPr>
              <w:t>45,3</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color w:val="000000"/>
                <w:sz w:val="28"/>
                <w:szCs w:val="28"/>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color w:val="000000"/>
                <w:sz w:val="28"/>
                <w:szCs w:val="28"/>
                <w:lang w:eastAsia="en-US"/>
              </w:rPr>
            </w:pPr>
          </w:p>
        </w:tc>
      </w:tr>
      <w:tr w:rsidR="00CB18C4" w:rsidRPr="00055439" w:rsidTr="00CB18C4">
        <w:trPr>
          <w:trHeight w:val="285"/>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Надежда</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47,8</w:t>
            </w:r>
          </w:p>
        </w:tc>
        <w:tc>
          <w:tcPr>
            <w:tcW w:w="99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48,3</w:t>
            </w:r>
          </w:p>
        </w:tc>
        <w:tc>
          <w:tcPr>
            <w:tcW w:w="85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47,0</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color w:val="000000"/>
                <w:sz w:val="28"/>
                <w:szCs w:val="28"/>
                <w:lang w:eastAsia="en-US"/>
              </w:rPr>
            </w:pPr>
            <w:r w:rsidRPr="00055439">
              <w:rPr>
                <w:color w:val="000000"/>
                <w:sz w:val="28"/>
                <w:szCs w:val="28"/>
              </w:rPr>
              <w:t>47,7</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color w:val="000000"/>
                <w:sz w:val="28"/>
                <w:szCs w:val="28"/>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color w:val="000000"/>
                <w:sz w:val="28"/>
                <w:szCs w:val="28"/>
                <w:lang w:eastAsia="en-US"/>
              </w:rPr>
            </w:pPr>
          </w:p>
        </w:tc>
      </w:tr>
      <w:tr w:rsidR="00CB18C4" w:rsidRPr="00055439" w:rsidTr="00CB18C4">
        <w:trPr>
          <w:trHeight w:val="150"/>
        </w:trPr>
        <w:tc>
          <w:tcPr>
            <w:tcW w:w="1985" w:type="dxa"/>
            <w:vMerge w:val="restart"/>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Эпин-Экстра</w:t>
            </w:r>
          </w:p>
        </w:tc>
        <w:tc>
          <w:tcPr>
            <w:tcW w:w="198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rPr>
            </w:pPr>
            <w:r w:rsidRPr="00055439">
              <w:rPr>
                <w:sz w:val="28"/>
                <w:szCs w:val="28"/>
              </w:rPr>
              <w:t>Слава 1305</w:t>
            </w:r>
          </w:p>
          <w:p w:rsidR="00CB18C4" w:rsidRPr="00055439" w:rsidRDefault="00CB18C4" w:rsidP="00055439">
            <w:pPr>
              <w:jc w:val="center"/>
              <w:rPr>
                <w:sz w:val="28"/>
                <w:szCs w:val="28"/>
                <w:lang w:eastAsia="en-US"/>
              </w:rPr>
            </w:pPr>
            <w:r w:rsidRPr="00055439">
              <w:rPr>
                <w:sz w:val="28"/>
                <w:szCs w:val="28"/>
              </w:rPr>
              <w:t>(стандарт)</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44,8</w:t>
            </w:r>
          </w:p>
        </w:tc>
        <w:tc>
          <w:tcPr>
            <w:tcW w:w="99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45,6</w:t>
            </w:r>
          </w:p>
        </w:tc>
        <w:tc>
          <w:tcPr>
            <w:tcW w:w="85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44,6</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color w:val="000000"/>
                <w:sz w:val="28"/>
                <w:szCs w:val="28"/>
                <w:lang w:eastAsia="en-US"/>
              </w:rPr>
            </w:pPr>
            <w:r w:rsidRPr="00055439">
              <w:rPr>
                <w:color w:val="000000"/>
                <w:sz w:val="28"/>
                <w:szCs w:val="28"/>
              </w:rPr>
              <w:t>45,0</w:t>
            </w:r>
          </w:p>
        </w:tc>
        <w:tc>
          <w:tcPr>
            <w:tcW w:w="1134" w:type="dxa"/>
            <w:vMerge w:val="restart"/>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color w:val="000000"/>
                <w:sz w:val="28"/>
                <w:szCs w:val="28"/>
                <w:lang w:eastAsia="en-US"/>
              </w:rPr>
            </w:pPr>
            <w:r w:rsidRPr="00055439">
              <w:rPr>
                <w:color w:val="000000"/>
                <w:sz w:val="28"/>
                <w:szCs w:val="28"/>
              </w:rPr>
              <w:t>3,7</w:t>
            </w:r>
          </w:p>
        </w:tc>
        <w:tc>
          <w:tcPr>
            <w:tcW w:w="850" w:type="dxa"/>
            <w:vMerge w:val="restart"/>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color w:val="000000"/>
                <w:sz w:val="28"/>
                <w:szCs w:val="28"/>
                <w:lang w:eastAsia="en-US"/>
              </w:rPr>
            </w:pPr>
            <w:r w:rsidRPr="00055439">
              <w:rPr>
                <w:color w:val="000000"/>
                <w:sz w:val="28"/>
                <w:szCs w:val="28"/>
              </w:rPr>
              <w:t>108,2</w:t>
            </w:r>
          </w:p>
        </w:tc>
      </w:tr>
      <w:tr w:rsidR="00CB18C4" w:rsidRPr="00055439" w:rsidTr="00CB18C4">
        <w:trPr>
          <w:trHeight w:val="477"/>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Самур 2</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49,5</w:t>
            </w:r>
          </w:p>
        </w:tc>
        <w:tc>
          <w:tcPr>
            <w:tcW w:w="99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51,1</w:t>
            </w:r>
          </w:p>
        </w:tc>
        <w:tc>
          <w:tcPr>
            <w:tcW w:w="85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48,8</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color w:val="000000"/>
                <w:sz w:val="28"/>
                <w:szCs w:val="28"/>
                <w:lang w:eastAsia="en-US"/>
              </w:rPr>
            </w:pPr>
            <w:r w:rsidRPr="00055439">
              <w:rPr>
                <w:color w:val="000000"/>
                <w:sz w:val="28"/>
                <w:szCs w:val="28"/>
              </w:rPr>
              <w:t>49,8</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color w:val="000000"/>
                <w:sz w:val="28"/>
                <w:szCs w:val="28"/>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color w:val="000000"/>
                <w:sz w:val="28"/>
                <w:szCs w:val="28"/>
                <w:lang w:eastAsia="en-US"/>
              </w:rPr>
            </w:pPr>
          </w:p>
        </w:tc>
      </w:tr>
      <w:tr w:rsidR="00CB18C4" w:rsidRPr="00055439" w:rsidTr="00CB18C4">
        <w:trPr>
          <w:trHeight w:val="569"/>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Надежда</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51,8</w:t>
            </w:r>
          </w:p>
        </w:tc>
        <w:tc>
          <w:tcPr>
            <w:tcW w:w="99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52,4</w:t>
            </w:r>
          </w:p>
        </w:tc>
        <w:tc>
          <w:tcPr>
            <w:tcW w:w="85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51,2</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color w:val="000000"/>
                <w:sz w:val="28"/>
                <w:szCs w:val="28"/>
                <w:lang w:eastAsia="en-US"/>
              </w:rPr>
            </w:pPr>
            <w:r w:rsidRPr="00055439">
              <w:rPr>
                <w:color w:val="000000"/>
                <w:sz w:val="28"/>
                <w:szCs w:val="28"/>
              </w:rPr>
              <w:t>51,8</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color w:val="000000"/>
                <w:sz w:val="28"/>
                <w:szCs w:val="28"/>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color w:val="000000"/>
                <w:sz w:val="28"/>
                <w:szCs w:val="28"/>
                <w:lang w:eastAsia="en-US"/>
              </w:rPr>
            </w:pPr>
          </w:p>
        </w:tc>
      </w:tr>
      <w:tr w:rsidR="00CB18C4" w:rsidRPr="00055439" w:rsidTr="00CB18C4">
        <w:trPr>
          <w:trHeight w:val="165"/>
        </w:trPr>
        <w:tc>
          <w:tcPr>
            <w:tcW w:w="1985" w:type="dxa"/>
            <w:vMerge w:val="restart"/>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Новосил</w:t>
            </w:r>
          </w:p>
        </w:tc>
        <w:tc>
          <w:tcPr>
            <w:tcW w:w="198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rPr>
            </w:pPr>
            <w:r w:rsidRPr="00055439">
              <w:rPr>
                <w:sz w:val="28"/>
                <w:szCs w:val="28"/>
              </w:rPr>
              <w:t>Слава 1305</w:t>
            </w:r>
          </w:p>
          <w:p w:rsidR="00CB18C4" w:rsidRPr="00055439" w:rsidRDefault="00CB18C4" w:rsidP="00055439">
            <w:pPr>
              <w:jc w:val="center"/>
              <w:rPr>
                <w:sz w:val="28"/>
                <w:szCs w:val="28"/>
                <w:lang w:eastAsia="en-US"/>
              </w:rPr>
            </w:pPr>
            <w:r w:rsidRPr="00055439">
              <w:rPr>
                <w:sz w:val="28"/>
                <w:szCs w:val="28"/>
              </w:rPr>
              <w:t>(стандарт)</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46,0</w:t>
            </w:r>
          </w:p>
        </w:tc>
        <w:tc>
          <w:tcPr>
            <w:tcW w:w="99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47,0</w:t>
            </w:r>
          </w:p>
        </w:tc>
        <w:tc>
          <w:tcPr>
            <w:tcW w:w="85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45,9</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color w:val="000000"/>
                <w:sz w:val="28"/>
                <w:szCs w:val="28"/>
                <w:lang w:eastAsia="en-US"/>
              </w:rPr>
            </w:pPr>
            <w:r w:rsidRPr="00055439">
              <w:rPr>
                <w:color w:val="000000"/>
                <w:sz w:val="28"/>
                <w:szCs w:val="28"/>
              </w:rPr>
              <w:t>46,3</w:t>
            </w:r>
          </w:p>
        </w:tc>
        <w:tc>
          <w:tcPr>
            <w:tcW w:w="1134" w:type="dxa"/>
            <w:vMerge w:val="restart"/>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color w:val="000000"/>
                <w:sz w:val="28"/>
                <w:szCs w:val="28"/>
                <w:lang w:eastAsia="en-US"/>
              </w:rPr>
            </w:pPr>
            <w:r w:rsidRPr="00055439">
              <w:rPr>
                <w:color w:val="000000"/>
                <w:sz w:val="28"/>
                <w:szCs w:val="28"/>
              </w:rPr>
              <w:t>5,4</w:t>
            </w:r>
          </w:p>
        </w:tc>
        <w:tc>
          <w:tcPr>
            <w:tcW w:w="850" w:type="dxa"/>
            <w:vMerge w:val="restart"/>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color w:val="000000"/>
                <w:sz w:val="28"/>
                <w:szCs w:val="28"/>
                <w:lang w:eastAsia="en-US"/>
              </w:rPr>
            </w:pPr>
            <w:r w:rsidRPr="00055439">
              <w:rPr>
                <w:color w:val="000000"/>
                <w:sz w:val="28"/>
                <w:szCs w:val="28"/>
              </w:rPr>
              <w:t>111,9</w:t>
            </w:r>
          </w:p>
        </w:tc>
      </w:tr>
      <w:tr w:rsidR="00CB18C4" w:rsidRPr="00055439" w:rsidTr="00CB18C4">
        <w:trPr>
          <w:trHeight w:val="473"/>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Самур 2</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52,4</w:t>
            </w:r>
          </w:p>
        </w:tc>
        <w:tc>
          <w:tcPr>
            <w:tcW w:w="99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52,8</w:t>
            </w:r>
          </w:p>
        </w:tc>
        <w:tc>
          <w:tcPr>
            <w:tcW w:w="85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51,8</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color w:val="000000"/>
                <w:sz w:val="28"/>
                <w:szCs w:val="28"/>
                <w:lang w:eastAsia="en-US"/>
              </w:rPr>
            </w:pPr>
            <w:r w:rsidRPr="00055439">
              <w:rPr>
                <w:color w:val="000000"/>
                <w:sz w:val="28"/>
                <w:szCs w:val="28"/>
              </w:rPr>
              <w:t>52,3</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color w:val="000000"/>
                <w:sz w:val="28"/>
                <w:szCs w:val="28"/>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color w:val="000000"/>
                <w:sz w:val="28"/>
                <w:szCs w:val="28"/>
                <w:lang w:eastAsia="en-US"/>
              </w:rPr>
            </w:pPr>
          </w:p>
        </w:tc>
      </w:tr>
      <w:tr w:rsidR="00CB18C4" w:rsidRPr="00055439" w:rsidTr="00CB18C4">
        <w:trPr>
          <w:trHeight w:val="551"/>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Надежда</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52,9</w:t>
            </w:r>
          </w:p>
        </w:tc>
        <w:tc>
          <w:tcPr>
            <w:tcW w:w="99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53,9</w:t>
            </w:r>
          </w:p>
        </w:tc>
        <w:tc>
          <w:tcPr>
            <w:tcW w:w="85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52,6</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color w:val="000000"/>
                <w:sz w:val="28"/>
                <w:szCs w:val="28"/>
                <w:lang w:eastAsia="en-US"/>
              </w:rPr>
            </w:pPr>
            <w:r w:rsidRPr="00055439">
              <w:rPr>
                <w:color w:val="000000"/>
                <w:sz w:val="28"/>
                <w:szCs w:val="28"/>
              </w:rPr>
              <w:t>53,1</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color w:val="000000"/>
                <w:sz w:val="28"/>
                <w:szCs w:val="28"/>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color w:val="000000"/>
                <w:sz w:val="28"/>
                <w:szCs w:val="28"/>
                <w:lang w:eastAsia="en-US"/>
              </w:rPr>
            </w:pPr>
          </w:p>
        </w:tc>
      </w:tr>
      <w:tr w:rsidR="00CB18C4" w:rsidRPr="00055439" w:rsidTr="00CB18C4">
        <w:trPr>
          <w:trHeight w:val="226"/>
        </w:trPr>
        <w:tc>
          <w:tcPr>
            <w:tcW w:w="3969" w:type="dxa"/>
            <w:gridSpan w:val="2"/>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rPr>
            </w:pPr>
            <w:r w:rsidRPr="00055439">
              <w:rPr>
                <w:sz w:val="28"/>
                <w:szCs w:val="28"/>
              </w:rPr>
              <w:t xml:space="preserve">НСР </w:t>
            </w:r>
            <w:r w:rsidRPr="00055439">
              <w:rPr>
                <w:sz w:val="28"/>
                <w:szCs w:val="28"/>
                <w:vertAlign w:val="subscript"/>
              </w:rPr>
              <w:t>05</w:t>
            </w:r>
            <w:r w:rsidRPr="00055439">
              <w:rPr>
                <w:sz w:val="28"/>
                <w:szCs w:val="28"/>
              </w:rPr>
              <w:t xml:space="preserve">, т  </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1,4</w:t>
            </w:r>
          </w:p>
        </w:tc>
        <w:tc>
          <w:tcPr>
            <w:tcW w:w="99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1,3</w:t>
            </w:r>
          </w:p>
        </w:tc>
        <w:tc>
          <w:tcPr>
            <w:tcW w:w="85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1,4</w:t>
            </w:r>
          </w:p>
        </w:tc>
        <w:tc>
          <w:tcPr>
            <w:tcW w:w="993" w:type="dxa"/>
            <w:tcBorders>
              <w:top w:val="single" w:sz="4" w:space="0" w:color="auto"/>
              <w:left w:val="single" w:sz="4" w:space="0" w:color="auto"/>
              <w:bottom w:val="single" w:sz="4" w:space="0" w:color="auto"/>
              <w:right w:val="single" w:sz="4" w:space="0" w:color="auto"/>
            </w:tcBorders>
          </w:tcPr>
          <w:p w:rsidR="00CB18C4" w:rsidRPr="00055439" w:rsidRDefault="00CB18C4" w:rsidP="00055439">
            <w:pPr>
              <w:jc w:val="center"/>
              <w:rPr>
                <w:color w:val="000000"/>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CB18C4" w:rsidRPr="00055439" w:rsidRDefault="00CB18C4" w:rsidP="00055439">
            <w:pPr>
              <w:jc w:val="center"/>
              <w:rPr>
                <w:color w:val="000000"/>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tcPr>
          <w:p w:rsidR="00CB18C4" w:rsidRPr="00055439" w:rsidRDefault="00CB18C4" w:rsidP="00055439">
            <w:pPr>
              <w:jc w:val="center"/>
              <w:rPr>
                <w:color w:val="000000"/>
                <w:sz w:val="28"/>
                <w:szCs w:val="28"/>
                <w:lang w:eastAsia="en-US"/>
              </w:rPr>
            </w:pPr>
          </w:p>
        </w:tc>
      </w:tr>
    </w:tbl>
    <w:p w:rsidR="00CB18C4" w:rsidRPr="00055439" w:rsidRDefault="00CB18C4" w:rsidP="00055439">
      <w:pPr>
        <w:jc w:val="both"/>
        <w:rPr>
          <w:color w:val="000000"/>
          <w:sz w:val="28"/>
          <w:szCs w:val="28"/>
          <w:lang w:eastAsia="en-US"/>
        </w:rPr>
      </w:pPr>
    </w:p>
    <w:p w:rsidR="00CB18C4" w:rsidRPr="00055439" w:rsidRDefault="00CB18C4" w:rsidP="00055439">
      <w:pPr>
        <w:jc w:val="both"/>
        <w:rPr>
          <w:sz w:val="28"/>
          <w:szCs w:val="28"/>
        </w:rPr>
      </w:pPr>
      <w:r w:rsidRPr="00055439">
        <w:rPr>
          <w:sz w:val="28"/>
          <w:szCs w:val="28"/>
        </w:rPr>
        <w:t xml:space="preserve">               Значительные прибавки наблюдались при обработке регулятором Новосил- соответственно  8,4; 15,4  и 11,3 %. </w:t>
      </w:r>
    </w:p>
    <w:p w:rsidR="00CB18C4" w:rsidRPr="00055439" w:rsidRDefault="00CB18C4" w:rsidP="00055439">
      <w:pPr>
        <w:jc w:val="both"/>
        <w:rPr>
          <w:sz w:val="28"/>
          <w:szCs w:val="28"/>
        </w:rPr>
      </w:pPr>
      <w:r w:rsidRPr="00055439">
        <w:rPr>
          <w:sz w:val="28"/>
          <w:szCs w:val="28"/>
        </w:rPr>
        <w:t xml:space="preserve">      Вывод. В условиях  Предгорной подпровинции Республики Дагестан, наибольшую продуктивность сформировал гибрид Надежда на фоне обработки регулятором  Новосил.</w:t>
      </w:r>
    </w:p>
    <w:p w:rsidR="00264F8D" w:rsidRPr="00AD0F6D" w:rsidRDefault="00264F8D" w:rsidP="00264F8D">
      <w:pPr>
        <w:rPr>
          <w:b/>
          <w:sz w:val="28"/>
          <w:szCs w:val="28"/>
        </w:rPr>
      </w:pPr>
    </w:p>
    <w:p w:rsidR="00CB18C4" w:rsidRPr="00055439" w:rsidRDefault="00264F8D" w:rsidP="00264F8D">
      <w:pPr>
        <w:jc w:val="center"/>
        <w:rPr>
          <w:b/>
          <w:sz w:val="28"/>
          <w:szCs w:val="28"/>
        </w:rPr>
      </w:pPr>
      <w:r>
        <w:rPr>
          <w:b/>
          <w:sz w:val="28"/>
          <w:szCs w:val="28"/>
        </w:rPr>
        <w:t>Список л</w:t>
      </w:r>
      <w:r w:rsidR="00CB18C4" w:rsidRPr="00055439">
        <w:rPr>
          <w:b/>
          <w:sz w:val="28"/>
          <w:szCs w:val="28"/>
        </w:rPr>
        <w:t>итератур</w:t>
      </w:r>
      <w:r>
        <w:rPr>
          <w:b/>
          <w:sz w:val="28"/>
          <w:szCs w:val="28"/>
        </w:rPr>
        <w:t>ы</w:t>
      </w:r>
    </w:p>
    <w:p w:rsidR="00CB18C4" w:rsidRPr="00055439" w:rsidRDefault="00CB18C4" w:rsidP="00D562E4">
      <w:pPr>
        <w:pStyle w:val="Default"/>
        <w:tabs>
          <w:tab w:val="left" w:pos="851"/>
        </w:tabs>
        <w:ind w:firstLine="567"/>
        <w:jc w:val="both"/>
        <w:rPr>
          <w:color w:val="auto"/>
          <w:sz w:val="28"/>
          <w:szCs w:val="28"/>
        </w:rPr>
      </w:pPr>
      <w:r w:rsidRPr="00055439">
        <w:rPr>
          <w:color w:val="auto"/>
          <w:sz w:val="28"/>
          <w:szCs w:val="28"/>
        </w:rPr>
        <w:t>1. Алехина, Н.Д. Физиология растений: учебник для студ. вузов  / Н. Д. Але-хина, Ю.В. Балнокин, В.Ф. Гавриленко - М.: Академия, 2005. – С. 261-263.</w:t>
      </w:r>
    </w:p>
    <w:p w:rsidR="00CB18C4" w:rsidRPr="00055439" w:rsidRDefault="00CB18C4" w:rsidP="00D562E4">
      <w:pPr>
        <w:tabs>
          <w:tab w:val="left" w:pos="851"/>
        </w:tabs>
        <w:autoSpaceDE w:val="0"/>
        <w:autoSpaceDN w:val="0"/>
        <w:adjustRightInd w:val="0"/>
        <w:ind w:firstLine="567"/>
        <w:jc w:val="both"/>
        <w:rPr>
          <w:sz w:val="28"/>
          <w:szCs w:val="28"/>
        </w:rPr>
      </w:pPr>
      <w:r w:rsidRPr="00055439">
        <w:rPr>
          <w:sz w:val="28"/>
          <w:szCs w:val="28"/>
        </w:rPr>
        <w:t>2. Алексеева, К.Л. Эффективность совместного применения регуляторов роста «Оберегъ»  и «Завязь» на капусте белокочанной / К. Л. Алексеева, Н. И. Берназ,  О. А. Разин  // Овощи России.- №2 (27).- 2015.- С. 94-96.</w:t>
      </w:r>
    </w:p>
    <w:p w:rsidR="00CB18C4" w:rsidRPr="00055439" w:rsidRDefault="00CB18C4" w:rsidP="00D562E4">
      <w:pPr>
        <w:tabs>
          <w:tab w:val="center" w:pos="360"/>
          <w:tab w:val="left" w:pos="851"/>
          <w:tab w:val="center" w:pos="4677"/>
        </w:tabs>
        <w:suppressAutoHyphens/>
        <w:ind w:firstLine="567"/>
        <w:jc w:val="both"/>
        <w:rPr>
          <w:sz w:val="28"/>
          <w:szCs w:val="28"/>
        </w:rPr>
      </w:pPr>
      <w:r w:rsidRPr="00055439">
        <w:rPr>
          <w:sz w:val="28"/>
          <w:szCs w:val="28"/>
        </w:rPr>
        <w:t xml:space="preserve">3. Андреев,  Ю. М. Регуляторы роста влияют на урожай, качество цветной капусты и вынос микроэлементов / Ю. М. Андреев, С. В. Голик // Картофель и овощи.- №3 -  2008. - С. 20. </w:t>
      </w:r>
    </w:p>
    <w:p w:rsidR="00CB18C4" w:rsidRPr="00055439" w:rsidRDefault="00CB18C4" w:rsidP="00D562E4">
      <w:pPr>
        <w:tabs>
          <w:tab w:val="left" w:pos="851"/>
        </w:tabs>
        <w:autoSpaceDE w:val="0"/>
        <w:autoSpaceDN w:val="0"/>
        <w:adjustRightInd w:val="0"/>
        <w:ind w:firstLine="567"/>
        <w:jc w:val="both"/>
        <w:rPr>
          <w:sz w:val="28"/>
          <w:szCs w:val="28"/>
        </w:rPr>
      </w:pPr>
      <w:r w:rsidRPr="00055439">
        <w:rPr>
          <w:sz w:val="28"/>
          <w:szCs w:val="28"/>
        </w:rPr>
        <w:t>4. Аристовская, Т.В. Микробиология процессов почвообразования / Т.В. Аристовская. – М.: Наука, 1980. – С. 185;</w:t>
      </w:r>
    </w:p>
    <w:p w:rsidR="00CB18C4" w:rsidRPr="00055439" w:rsidRDefault="00CB18C4" w:rsidP="00D562E4">
      <w:pPr>
        <w:pStyle w:val="Default"/>
        <w:tabs>
          <w:tab w:val="left" w:pos="851"/>
        </w:tabs>
        <w:ind w:firstLine="567"/>
        <w:jc w:val="both"/>
        <w:rPr>
          <w:color w:val="auto"/>
          <w:sz w:val="28"/>
          <w:szCs w:val="28"/>
        </w:rPr>
      </w:pPr>
      <w:r w:rsidRPr="00055439">
        <w:rPr>
          <w:color w:val="auto"/>
          <w:sz w:val="28"/>
          <w:szCs w:val="28"/>
        </w:rPr>
        <w:t>5. Борисов,  В. А. БАВ положительно  влияет на продуктивность капусты/ В. А. Борисов,  Ф. А. Гусаков  // Картофель и овощи.- №7. 2005. С. 13-14.</w:t>
      </w:r>
    </w:p>
    <w:p w:rsidR="00CB18C4" w:rsidRPr="00055439" w:rsidRDefault="00CB18C4" w:rsidP="00D562E4">
      <w:pPr>
        <w:pStyle w:val="Default"/>
        <w:tabs>
          <w:tab w:val="left" w:pos="851"/>
        </w:tabs>
        <w:ind w:firstLine="567"/>
        <w:jc w:val="both"/>
        <w:rPr>
          <w:color w:val="auto"/>
          <w:sz w:val="28"/>
          <w:szCs w:val="28"/>
        </w:rPr>
      </w:pPr>
      <w:r w:rsidRPr="00055439">
        <w:rPr>
          <w:color w:val="auto"/>
          <w:sz w:val="28"/>
          <w:szCs w:val="28"/>
        </w:rPr>
        <w:t>6. Борисов,  В. А. Эффективное применение удобрений / В. А. Борисов, С. С. Литвинов // Картофель и овощи.- №2 -  2014. - С.12-14.</w:t>
      </w:r>
    </w:p>
    <w:p w:rsidR="00CB18C4" w:rsidRPr="00055439" w:rsidRDefault="00CB18C4" w:rsidP="00D562E4">
      <w:pPr>
        <w:pStyle w:val="Default"/>
        <w:tabs>
          <w:tab w:val="left" w:pos="851"/>
        </w:tabs>
        <w:ind w:firstLine="567"/>
        <w:jc w:val="both"/>
        <w:rPr>
          <w:color w:val="auto"/>
          <w:sz w:val="28"/>
          <w:szCs w:val="28"/>
        </w:rPr>
      </w:pPr>
      <w:r w:rsidRPr="00055439">
        <w:rPr>
          <w:color w:val="auto"/>
          <w:sz w:val="28"/>
          <w:szCs w:val="28"/>
        </w:rPr>
        <w:t>7. Богословский, В.Н., Левинский, Б.В. Гуминовые удобрения и экологизация сельского хозяйства / В.Н. Богословский, Б.В. Левинский // Состояние и пер-спектива повышения экологической безопасности: материалы международ-ной научно-практической конференции. ВИЗР, 2004. - С. 25</w:t>
      </w:r>
    </w:p>
    <w:p w:rsidR="00CB18C4" w:rsidRPr="00055439" w:rsidRDefault="00CB18C4" w:rsidP="00D562E4">
      <w:pPr>
        <w:pStyle w:val="Default"/>
        <w:tabs>
          <w:tab w:val="left" w:pos="851"/>
        </w:tabs>
        <w:ind w:firstLine="567"/>
        <w:jc w:val="both"/>
        <w:rPr>
          <w:color w:val="auto"/>
          <w:sz w:val="28"/>
          <w:szCs w:val="28"/>
        </w:rPr>
      </w:pPr>
      <w:r w:rsidRPr="00055439">
        <w:rPr>
          <w:color w:val="auto"/>
          <w:sz w:val="28"/>
          <w:szCs w:val="28"/>
        </w:rPr>
        <w:t>8. Блондинский,  Е. В. Урожайность и качество капусты белокочанной при разных уровнях минерального питания/  Е. В Блондинский, С. М. Надежкин // Картофель и овощи.- №3 -  2011. - С.18.</w:t>
      </w:r>
    </w:p>
    <w:p w:rsidR="00CB18C4" w:rsidRPr="00055439" w:rsidRDefault="00CB18C4" w:rsidP="00D562E4">
      <w:pPr>
        <w:pStyle w:val="Default"/>
        <w:tabs>
          <w:tab w:val="left" w:pos="851"/>
        </w:tabs>
        <w:ind w:firstLine="567"/>
        <w:jc w:val="both"/>
        <w:rPr>
          <w:color w:val="auto"/>
          <w:sz w:val="28"/>
          <w:szCs w:val="28"/>
        </w:rPr>
      </w:pPr>
      <w:r w:rsidRPr="00055439">
        <w:rPr>
          <w:color w:val="auto"/>
          <w:sz w:val="28"/>
          <w:szCs w:val="28"/>
        </w:rPr>
        <w:t>9. Вакуленко, В. В.  Эпин – экстра и циркон эффективны на капусте / В. В Вакуленко // Картофель и овощи.- №4 -  2014. - С.14-15.</w:t>
      </w:r>
    </w:p>
    <w:p w:rsidR="00CB18C4" w:rsidRPr="00055439" w:rsidRDefault="00CB18C4" w:rsidP="00D562E4">
      <w:pPr>
        <w:tabs>
          <w:tab w:val="center" w:pos="360"/>
          <w:tab w:val="left" w:pos="851"/>
          <w:tab w:val="center" w:pos="4677"/>
        </w:tabs>
        <w:suppressAutoHyphens/>
        <w:ind w:firstLine="567"/>
        <w:jc w:val="both"/>
        <w:rPr>
          <w:sz w:val="28"/>
          <w:szCs w:val="28"/>
        </w:rPr>
      </w:pPr>
      <w:r w:rsidRPr="00055439">
        <w:rPr>
          <w:sz w:val="28"/>
          <w:szCs w:val="28"/>
        </w:rPr>
        <w:t>10. Голик, С. В. Регуляторы роста способствуют  повышению урожайности цветной капусты / С. В. Голик // Картофель и овощи.- №3 -  2007. - С. 19.</w:t>
      </w:r>
    </w:p>
    <w:p w:rsidR="00CB18C4" w:rsidRPr="00055439" w:rsidRDefault="00CB18C4" w:rsidP="00D562E4">
      <w:pPr>
        <w:tabs>
          <w:tab w:val="left" w:pos="851"/>
        </w:tabs>
        <w:autoSpaceDE w:val="0"/>
        <w:autoSpaceDN w:val="0"/>
        <w:adjustRightInd w:val="0"/>
        <w:ind w:firstLine="567"/>
        <w:jc w:val="both"/>
        <w:rPr>
          <w:sz w:val="28"/>
          <w:szCs w:val="28"/>
        </w:rPr>
      </w:pPr>
      <w:r w:rsidRPr="00055439">
        <w:rPr>
          <w:sz w:val="28"/>
          <w:szCs w:val="28"/>
        </w:rPr>
        <w:t xml:space="preserve">11. Ермаков, Е.И. Гуминовые вещества – эффективное средство биологиче-0ской коррекции продуктивности агрофитоценозов / Е.И. Ермаков, А.И. Попов, Н.А. Лыкова // Гуминовые вещества в биосфере: </w:t>
      </w:r>
      <w:r w:rsidRPr="00055439">
        <w:rPr>
          <w:sz w:val="28"/>
          <w:szCs w:val="28"/>
        </w:rPr>
        <w:lastRenderedPageBreak/>
        <w:t xml:space="preserve">труды ІІ Между-народной конференции, Москва, 3-6 февраля 2003 г. - М.: Изд-во Московского университета, 2004. - С. 29. </w:t>
      </w:r>
    </w:p>
    <w:p w:rsidR="00CB18C4" w:rsidRPr="00055439" w:rsidRDefault="00CB18C4" w:rsidP="00D562E4">
      <w:pPr>
        <w:tabs>
          <w:tab w:val="left" w:pos="851"/>
        </w:tabs>
        <w:autoSpaceDE w:val="0"/>
        <w:autoSpaceDN w:val="0"/>
        <w:adjustRightInd w:val="0"/>
        <w:ind w:firstLine="567"/>
        <w:jc w:val="both"/>
        <w:rPr>
          <w:rFonts w:eastAsia="TimesNewRomanPSMT"/>
          <w:bCs/>
          <w:sz w:val="28"/>
          <w:szCs w:val="28"/>
        </w:rPr>
      </w:pPr>
      <w:r w:rsidRPr="00055439">
        <w:rPr>
          <w:sz w:val="28"/>
          <w:szCs w:val="28"/>
        </w:rPr>
        <w:t xml:space="preserve">12. Ковалёв, Н. Г. Влияние современных удобрений и стимуляторов роста на урожайность овощных культур и некоторые  биологические характеристики мелиорированных торфяных почв/ </w:t>
      </w:r>
      <w:r w:rsidRPr="00055439">
        <w:rPr>
          <w:rFonts w:eastAsia="TimesNewRomanPSMT"/>
          <w:bCs/>
          <w:sz w:val="28"/>
          <w:szCs w:val="28"/>
        </w:rPr>
        <w:t xml:space="preserve">Ковалев Н.Г., Широкова Е. В.,  Андрианова Л. И. // Мелиорация и водное хозяйство : проблемы и пути решения/  </w:t>
      </w:r>
      <w:r w:rsidRPr="00055439">
        <w:rPr>
          <w:rFonts w:eastAsia="TimesNewRomanPSMT"/>
          <w:sz w:val="28"/>
          <w:szCs w:val="28"/>
        </w:rPr>
        <w:t>Материалы международной</w:t>
      </w:r>
      <w:r w:rsidRPr="00055439">
        <w:rPr>
          <w:bCs/>
          <w:sz w:val="28"/>
          <w:szCs w:val="28"/>
        </w:rPr>
        <w:t xml:space="preserve"> </w:t>
      </w:r>
      <w:r w:rsidRPr="00055439">
        <w:rPr>
          <w:rFonts w:eastAsia="TimesNewRomanPSMT"/>
          <w:sz w:val="28"/>
          <w:szCs w:val="28"/>
        </w:rPr>
        <w:t>научно</w:t>
      </w:r>
      <w:r w:rsidRPr="00055439">
        <w:rPr>
          <w:sz w:val="28"/>
          <w:szCs w:val="28"/>
        </w:rPr>
        <w:t>-</w:t>
      </w:r>
      <w:r w:rsidRPr="00055439">
        <w:rPr>
          <w:rFonts w:eastAsia="TimesNewRomanPSMT"/>
          <w:sz w:val="28"/>
          <w:szCs w:val="28"/>
        </w:rPr>
        <w:t>практической конференции</w:t>
      </w:r>
    </w:p>
    <w:p w:rsidR="00CB18C4" w:rsidRPr="00055439" w:rsidRDefault="00CB18C4" w:rsidP="00D562E4">
      <w:pPr>
        <w:tabs>
          <w:tab w:val="left" w:pos="851"/>
        </w:tabs>
        <w:autoSpaceDE w:val="0"/>
        <w:autoSpaceDN w:val="0"/>
        <w:adjustRightInd w:val="0"/>
        <w:ind w:firstLine="567"/>
        <w:rPr>
          <w:rFonts w:eastAsia="TimesNewRomanPSMT"/>
          <w:sz w:val="28"/>
          <w:szCs w:val="28"/>
        </w:rPr>
      </w:pPr>
      <w:r w:rsidRPr="00055439">
        <w:rPr>
          <w:rFonts w:eastAsia="TimesNewRomanPSMT"/>
          <w:sz w:val="28"/>
          <w:szCs w:val="28"/>
        </w:rPr>
        <w:t xml:space="preserve">(Костяковские чтения): </w:t>
      </w:r>
      <w:r w:rsidRPr="00055439">
        <w:rPr>
          <w:bCs/>
          <w:sz w:val="28"/>
          <w:szCs w:val="28"/>
        </w:rPr>
        <w:t>Том I</w:t>
      </w:r>
      <w:r w:rsidRPr="00055439">
        <w:rPr>
          <w:rFonts w:eastAsia="TimesNewRomanPSMT"/>
          <w:sz w:val="28"/>
          <w:szCs w:val="28"/>
        </w:rPr>
        <w:t xml:space="preserve">, </w:t>
      </w:r>
      <w:r w:rsidRPr="00055439">
        <w:rPr>
          <w:bCs/>
          <w:sz w:val="28"/>
          <w:szCs w:val="28"/>
        </w:rPr>
        <w:t>Москва 2016.</w:t>
      </w:r>
    </w:p>
    <w:p w:rsidR="00CB18C4" w:rsidRPr="00055439" w:rsidRDefault="00CB18C4" w:rsidP="00D562E4">
      <w:pPr>
        <w:tabs>
          <w:tab w:val="left" w:pos="851"/>
        </w:tabs>
        <w:ind w:firstLine="567"/>
        <w:jc w:val="both"/>
        <w:rPr>
          <w:rFonts w:eastAsiaTheme="minorHAnsi"/>
          <w:sz w:val="28"/>
          <w:szCs w:val="28"/>
        </w:rPr>
      </w:pPr>
      <w:r w:rsidRPr="00055439">
        <w:rPr>
          <w:sz w:val="28"/>
          <w:szCs w:val="28"/>
        </w:rPr>
        <w:t>13. Котов, В. П. Биологические  основы получения высоких урожаев овощных культур/ В. П. Котов, Н. А. Адрицкая, Т. И. Завьялова.- С. П.: Изд-во «Лань»,2010.- 125 с.</w:t>
      </w:r>
    </w:p>
    <w:p w:rsidR="00CB18C4" w:rsidRPr="00055439" w:rsidRDefault="00CB18C4" w:rsidP="00D562E4">
      <w:pPr>
        <w:tabs>
          <w:tab w:val="left" w:pos="851"/>
        </w:tabs>
        <w:autoSpaceDE w:val="0"/>
        <w:autoSpaceDN w:val="0"/>
        <w:adjustRightInd w:val="0"/>
        <w:ind w:firstLine="567"/>
        <w:jc w:val="both"/>
        <w:rPr>
          <w:sz w:val="28"/>
          <w:szCs w:val="28"/>
        </w:rPr>
      </w:pPr>
      <w:r w:rsidRPr="00055439">
        <w:rPr>
          <w:sz w:val="28"/>
          <w:szCs w:val="28"/>
        </w:rPr>
        <w:t xml:space="preserve">14. Лучник, Н.С., Судмантас О.В., Самодурова Т.Н., Смирнова Ю.В / Испытание гумата «Плодородие» на овощных культурах / Н.С. Лучник, О.В. Судмантас, Т.Н. Самодурова, Ю.В. Смирнова // Агрохимический вестник. – 2008. - № 3. - С. 15. </w:t>
      </w:r>
    </w:p>
    <w:p w:rsidR="00CB18C4" w:rsidRPr="00055439" w:rsidRDefault="00CB18C4" w:rsidP="00D562E4">
      <w:pPr>
        <w:pStyle w:val="Default"/>
        <w:tabs>
          <w:tab w:val="left" w:pos="851"/>
        </w:tabs>
        <w:ind w:firstLine="567"/>
        <w:jc w:val="both"/>
        <w:rPr>
          <w:color w:val="auto"/>
          <w:sz w:val="28"/>
          <w:szCs w:val="28"/>
        </w:rPr>
      </w:pPr>
      <w:r w:rsidRPr="00055439">
        <w:rPr>
          <w:color w:val="auto"/>
          <w:sz w:val="28"/>
          <w:szCs w:val="28"/>
        </w:rPr>
        <w:t>15.Овчаров, К.Е. Витамины растений / К.Е. Овчаров. – М.: Колос, 1969. – 328 с.</w:t>
      </w:r>
    </w:p>
    <w:p w:rsidR="00CB18C4" w:rsidRPr="00055439" w:rsidRDefault="00CB18C4" w:rsidP="00D562E4">
      <w:pPr>
        <w:tabs>
          <w:tab w:val="left" w:pos="851"/>
        </w:tabs>
        <w:autoSpaceDE w:val="0"/>
        <w:autoSpaceDN w:val="0"/>
        <w:adjustRightInd w:val="0"/>
        <w:ind w:firstLine="567"/>
        <w:jc w:val="both"/>
        <w:rPr>
          <w:sz w:val="28"/>
          <w:szCs w:val="28"/>
        </w:rPr>
      </w:pPr>
      <w:r w:rsidRPr="00055439">
        <w:rPr>
          <w:sz w:val="28"/>
          <w:szCs w:val="28"/>
        </w:rPr>
        <w:t xml:space="preserve">16.Кудрявцева, Л.П. Использование биопрепаратов в защите льна-долгунца/  Л. П. Кудрявцева,  Н. А. Кудрявцев // Агро </w:t>
      </w:r>
      <w:r w:rsidRPr="00055439">
        <w:rPr>
          <w:sz w:val="28"/>
          <w:szCs w:val="28"/>
          <w:lang w:val="en-US"/>
        </w:rPr>
        <w:t>XXI</w:t>
      </w:r>
      <w:r w:rsidRPr="00055439">
        <w:rPr>
          <w:sz w:val="28"/>
          <w:szCs w:val="28"/>
        </w:rPr>
        <w:t>, 2009. - №4-6. – С. 34</w:t>
      </w:r>
    </w:p>
    <w:p w:rsidR="00CB18C4" w:rsidRPr="00055439" w:rsidRDefault="00CB18C4" w:rsidP="00D562E4">
      <w:pPr>
        <w:pStyle w:val="Default"/>
        <w:tabs>
          <w:tab w:val="left" w:pos="851"/>
        </w:tabs>
        <w:ind w:firstLine="567"/>
        <w:jc w:val="both"/>
        <w:rPr>
          <w:color w:val="auto"/>
          <w:sz w:val="28"/>
          <w:szCs w:val="28"/>
        </w:rPr>
      </w:pPr>
      <w:r w:rsidRPr="00055439">
        <w:rPr>
          <w:color w:val="auto"/>
          <w:sz w:val="28"/>
          <w:szCs w:val="28"/>
        </w:rPr>
        <w:t>17. Овчаренко, М.М. Гуматы – активаторы продуктивности сельскохозяй-ственных культур / М.М. Овчаренко //Агрохимический вестник. – 2001. - № 2. - С. 13.</w:t>
      </w:r>
    </w:p>
    <w:p w:rsidR="00CB18C4" w:rsidRPr="00055439" w:rsidRDefault="00CB18C4" w:rsidP="00D562E4">
      <w:pPr>
        <w:tabs>
          <w:tab w:val="left" w:pos="851"/>
        </w:tabs>
        <w:autoSpaceDE w:val="0"/>
        <w:autoSpaceDN w:val="0"/>
        <w:adjustRightInd w:val="0"/>
        <w:ind w:firstLine="567"/>
        <w:rPr>
          <w:sz w:val="28"/>
          <w:szCs w:val="28"/>
        </w:rPr>
      </w:pPr>
      <w:r w:rsidRPr="00055439">
        <w:rPr>
          <w:sz w:val="28"/>
          <w:szCs w:val="28"/>
        </w:rPr>
        <w:t xml:space="preserve">18. Овчинникова, Т.Ф. Влияние гидрогумата гуминового препарата из торфа на пролиферативную активность и метаболизм дрожжевых  икроорганизмов / Т.Ф. Овчинникова // Гуминовые вещества в биосфере / Биологические науки / Науч. докл.высш.школы. - 1991. - № 10. - С. 87. </w:t>
      </w:r>
    </w:p>
    <w:p w:rsidR="00CB18C4" w:rsidRPr="00055439" w:rsidRDefault="00CB18C4" w:rsidP="00D562E4">
      <w:pPr>
        <w:tabs>
          <w:tab w:val="left" w:pos="851"/>
        </w:tabs>
        <w:autoSpaceDE w:val="0"/>
        <w:autoSpaceDN w:val="0"/>
        <w:adjustRightInd w:val="0"/>
        <w:ind w:firstLine="567"/>
        <w:jc w:val="both"/>
        <w:rPr>
          <w:sz w:val="28"/>
          <w:szCs w:val="28"/>
        </w:rPr>
      </w:pPr>
      <w:r w:rsidRPr="00055439">
        <w:rPr>
          <w:sz w:val="28"/>
          <w:szCs w:val="28"/>
        </w:rPr>
        <w:t xml:space="preserve">19. Орлов, Д.С. Гуминовые вещества в биосфере [Электронный ресурс] / Д.С. Орлов // Статьи Соровского Образовательного журнала в текстовом формате. Химия. – МГУ им. М.В. Ломоносова, 2012. – Режим доступа : http: // www. pereplet.ru/obrazovanie/stsoros/ 260.html ]. </w:t>
      </w:r>
    </w:p>
    <w:p w:rsidR="00CB18C4" w:rsidRPr="00055439" w:rsidRDefault="00CB18C4" w:rsidP="00D562E4">
      <w:pPr>
        <w:tabs>
          <w:tab w:val="left" w:pos="851"/>
        </w:tabs>
        <w:autoSpaceDE w:val="0"/>
        <w:autoSpaceDN w:val="0"/>
        <w:adjustRightInd w:val="0"/>
        <w:ind w:firstLine="567"/>
        <w:jc w:val="both"/>
        <w:rPr>
          <w:sz w:val="28"/>
          <w:szCs w:val="28"/>
        </w:rPr>
      </w:pPr>
      <w:r w:rsidRPr="00055439">
        <w:rPr>
          <w:sz w:val="28"/>
          <w:szCs w:val="28"/>
        </w:rPr>
        <w:t xml:space="preserve">20. Пигулевская, Л.В. Исследование химического состава гуминовых кислот на различных стадиях формирования торфа / Л.В. Пигулевская. торфа. – Минск: БНМЦ, 2010. – 165 с. </w:t>
      </w:r>
    </w:p>
    <w:p w:rsidR="00CB18C4" w:rsidRPr="00055439" w:rsidRDefault="00CB18C4" w:rsidP="00D562E4">
      <w:pPr>
        <w:tabs>
          <w:tab w:val="left" w:pos="851"/>
        </w:tabs>
        <w:autoSpaceDE w:val="0"/>
        <w:autoSpaceDN w:val="0"/>
        <w:adjustRightInd w:val="0"/>
        <w:ind w:firstLine="567"/>
        <w:jc w:val="both"/>
        <w:rPr>
          <w:sz w:val="28"/>
          <w:szCs w:val="28"/>
        </w:rPr>
      </w:pPr>
      <w:r w:rsidRPr="00055439">
        <w:rPr>
          <w:sz w:val="28"/>
          <w:szCs w:val="28"/>
        </w:rPr>
        <w:t xml:space="preserve">21. Попова, Л.П. Исследования химического состава фракций торфяных гуминовых кислот : автореф.дис…канд.хим.наук / Лариса Петровна Попова. – Калинин, 1969. – 23 с. </w:t>
      </w:r>
    </w:p>
    <w:p w:rsidR="00CB18C4" w:rsidRPr="00055439" w:rsidRDefault="00CB18C4" w:rsidP="00D562E4">
      <w:pPr>
        <w:pStyle w:val="Default"/>
        <w:tabs>
          <w:tab w:val="left" w:pos="851"/>
        </w:tabs>
        <w:ind w:firstLine="567"/>
        <w:jc w:val="both"/>
        <w:rPr>
          <w:color w:val="auto"/>
          <w:sz w:val="28"/>
          <w:szCs w:val="28"/>
        </w:rPr>
      </w:pPr>
      <w:r w:rsidRPr="00055439">
        <w:rPr>
          <w:color w:val="auto"/>
          <w:sz w:val="28"/>
          <w:szCs w:val="28"/>
        </w:rPr>
        <w:t>22. Смашевский, Н.Д. Гуминовые удобрения / Н.Д. Смашевский, Л.П. Ионо-ва, Ж.А. Зимина, А.С. Абакумова и др. // Микроэлементы и биопрепараты в повышении продуктивности сельскохозяйственных культур в условиях поймы и дельты Волги. - Астрахань: Издатель: Сорокин Роман Васильевич, 2013. – 89 с.</w:t>
      </w:r>
    </w:p>
    <w:p w:rsidR="00CB18C4" w:rsidRPr="00055439" w:rsidRDefault="00CB18C4" w:rsidP="00D562E4">
      <w:pPr>
        <w:tabs>
          <w:tab w:val="left" w:pos="851"/>
        </w:tabs>
        <w:autoSpaceDE w:val="0"/>
        <w:autoSpaceDN w:val="0"/>
        <w:adjustRightInd w:val="0"/>
        <w:ind w:firstLine="567"/>
        <w:jc w:val="both"/>
        <w:rPr>
          <w:sz w:val="28"/>
          <w:szCs w:val="28"/>
        </w:rPr>
      </w:pPr>
      <w:r w:rsidRPr="00055439">
        <w:rPr>
          <w:sz w:val="28"/>
          <w:szCs w:val="28"/>
        </w:rPr>
        <w:t xml:space="preserve">23. Салем, К.М.  Изучение детокси-цирующей способности гуминовых препаратов по отношению к нефтяному загрязнению почв / К.М. Салем, </w:t>
      </w:r>
      <w:r w:rsidRPr="00055439">
        <w:rPr>
          <w:sz w:val="28"/>
          <w:szCs w:val="28"/>
        </w:rPr>
        <w:lastRenderedPageBreak/>
        <w:t>Н.Ю. Гречищева, И.В. Перминова и др. // Защита окружающей среды в нефтегазовом комплексе. - 2004. - № 1. - С. 34.</w:t>
      </w:r>
    </w:p>
    <w:p w:rsidR="00CB18C4" w:rsidRPr="00055439" w:rsidRDefault="00CB18C4" w:rsidP="00D562E4">
      <w:pPr>
        <w:pStyle w:val="Default"/>
        <w:tabs>
          <w:tab w:val="left" w:pos="851"/>
        </w:tabs>
        <w:ind w:firstLine="567"/>
        <w:jc w:val="both"/>
        <w:rPr>
          <w:color w:val="auto"/>
          <w:sz w:val="28"/>
          <w:szCs w:val="28"/>
        </w:rPr>
      </w:pPr>
      <w:r w:rsidRPr="00055439">
        <w:rPr>
          <w:color w:val="auto"/>
          <w:sz w:val="28"/>
          <w:szCs w:val="28"/>
        </w:rPr>
        <w:t>24. Таракин,  И. П. Лигногумат на капусте/ И. П. Таракин, А. А. Зубарев // Картофель и овощи.- №1 -  2015. - С.22-23.</w:t>
      </w:r>
    </w:p>
    <w:p w:rsidR="00CB18C4" w:rsidRPr="00055439" w:rsidRDefault="00CB18C4" w:rsidP="00D562E4">
      <w:pPr>
        <w:tabs>
          <w:tab w:val="left" w:pos="851"/>
        </w:tabs>
        <w:ind w:firstLine="567"/>
        <w:jc w:val="both"/>
        <w:rPr>
          <w:sz w:val="28"/>
          <w:szCs w:val="28"/>
        </w:rPr>
      </w:pPr>
      <w:r w:rsidRPr="00055439">
        <w:rPr>
          <w:sz w:val="28"/>
          <w:szCs w:val="28"/>
        </w:rPr>
        <w:t>25. Тараканов, Г. И. Овощеводство/ Г. И. Тараканов, В. Д. Мухин, К. А. Шуин, Н. В. Борисов и др.- М.: Колос,2002.- 471 с.</w:t>
      </w:r>
    </w:p>
    <w:p w:rsidR="00CB18C4" w:rsidRDefault="00CB18C4" w:rsidP="00CA1515">
      <w:pPr>
        <w:autoSpaceDE w:val="0"/>
        <w:autoSpaceDN w:val="0"/>
        <w:adjustRightInd w:val="0"/>
        <w:jc w:val="center"/>
        <w:rPr>
          <w:rFonts w:eastAsia="Arial-BoldItalicMT"/>
          <w:iCs/>
          <w:sz w:val="28"/>
          <w:szCs w:val="28"/>
        </w:rPr>
      </w:pPr>
    </w:p>
    <w:p w:rsidR="00264F8D" w:rsidRPr="00CA1515" w:rsidRDefault="00264F8D" w:rsidP="00CA1515">
      <w:pPr>
        <w:autoSpaceDE w:val="0"/>
        <w:autoSpaceDN w:val="0"/>
        <w:adjustRightInd w:val="0"/>
        <w:jc w:val="center"/>
        <w:rPr>
          <w:rFonts w:eastAsia="Arial-BoldItalicMT"/>
          <w:iCs/>
          <w:sz w:val="28"/>
          <w:szCs w:val="28"/>
        </w:rPr>
      </w:pPr>
    </w:p>
    <w:p w:rsidR="00CB18C4" w:rsidRPr="00D562E4" w:rsidRDefault="00CB18C4" w:rsidP="00CA1515">
      <w:pPr>
        <w:pStyle w:val="2"/>
        <w:spacing w:before="0"/>
        <w:rPr>
          <w:rFonts w:ascii="Times New Roman" w:hAnsi="Times New Roman" w:cs="Times New Roman"/>
          <w:i w:val="0"/>
        </w:rPr>
      </w:pPr>
      <w:r w:rsidRPr="00D562E4">
        <w:rPr>
          <w:rFonts w:ascii="Times New Roman" w:hAnsi="Times New Roman" w:cs="Times New Roman"/>
          <w:i w:val="0"/>
        </w:rPr>
        <w:t>УДК: 635.075</w:t>
      </w:r>
    </w:p>
    <w:p w:rsidR="00CA1515" w:rsidRPr="00D562E4" w:rsidRDefault="00CB18C4" w:rsidP="00CA1515">
      <w:pPr>
        <w:pStyle w:val="2"/>
        <w:spacing w:before="0"/>
        <w:jc w:val="center"/>
        <w:rPr>
          <w:rFonts w:ascii="Times New Roman" w:hAnsi="Times New Roman" w:cs="Times New Roman"/>
          <w:i w:val="0"/>
        </w:rPr>
      </w:pPr>
      <w:r w:rsidRPr="00D562E4">
        <w:rPr>
          <w:rFonts w:ascii="Times New Roman" w:hAnsi="Times New Roman" w:cs="Times New Roman"/>
          <w:i w:val="0"/>
        </w:rPr>
        <w:t xml:space="preserve">СРАВНИТЕЛЬНАЯ ОЦЕНКА ГИБРИДОВ ОГУРЦА В </w:t>
      </w:r>
    </w:p>
    <w:p w:rsidR="00CB18C4" w:rsidRPr="00D562E4" w:rsidRDefault="00CB18C4" w:rsidP="00CA1515">
      <w:pPr>
        <w:pStyle w:val="2"/>
        <w:spacing w:before="0"/>
        <w:jc w:val="center"/>
        <w:rPr>
          <w:rFonts w:ascii="Times New Roman" w:hAnsi="Times New Roman" w:cs="Times New Roman"/>
          <w:i w:val="0"/>
        </w:rPr>
      </w:pPr>
      <w:r w:rsidRPr="00D562E4">
        <w:rPr>
          <w:rFonts w:ascii="Times New Roman" w:hAnsi="Times New Roman" w:cs="Times New Roman"/>
          <w:i w:val="0"/>
        </w:rPr>
        <w:t>ВЕСЕННЕ-ЛЕТНИЙ ОБОРОТ</w:t>
      </w:r>
    </w:p>
    <w:p w:rsidR="00D562E4" w:rsidRPr="009B2F03" w:rsidRDefault="00D562E4" w:rsidP="00055439">
      <w:pPr>
        <w:ind w:firstLine="709"/>
        <w:jc w:val="center"/>
        <w:rPr>
          <w:b/>
          <w:sz w:val="28"/>
          <w:szCs w:val="28"/>
        </w:rPr>
      </w:pPr>
    </w:p>
    <w:p w:rsidR="00D562E4" w:rsidRPr="009B2F03" w:rsidRDefault="00D562E4" w:rsidP="00055439">
      <w:pPr>
        <w:ind w:firstLine="709"/>
        <w:jc w:val="center"/>
        <w:rPr>
          <w:b/>
          <w:sz w:val="28"/>
          <w:szCs w:val="28"/>
        </w:rPr>
      </w:pPr>
      <w:r w:rsidRPr="009B2F03">
        <w:rPr>
          <w:b/>
          <w:sz w:val="28"/>
          <w:szCs w:val="28"/>
        </w:rPr>
        <w:t>Науменко А. Р. –</w:t>
      </w:r>
      <w:r w:rsidR="00CB18C4" w:rsidRPr="009B2F03">
        <w:rPr>
          <w:b/>
          <w:sz w:val="28"/>
          <w:szCs w:val="28"/>
        </w:rPr>
        <w:t xml:space="preserve"> студент </w:t>
      </w:r>
    </w:p>
    <w:p w:rsidR="00CB18C4" w:rsidRPr="009B2F03" w:rsidRDefault="00CB18C4" w:rsidP="00055439">
      <w:pPr>
        <w:ind w:firstLine="709"/>
        <w:jc w:val="center"/>
        <w:rPr>
          <w:b/>
          <w:sz w:val="28"/>
          <w:szCs w:val="28"/>
        </w:rPr>
      </w:pPr>
      <w:r w:rsidRPr="009B2F03">
        <w:rPr>
          <w:b/>
          <w:sz w:val="28"/>
          <w:szCs w:val="28"/>
        </w:rPr>
        <w:t>ФГБОУ ВО Ставропольский</w:t>
      </w:r>
      <w:r w:rsidR="00D562E4" w:rsidRPr="009B2F03">
        <w:rPr>
          <w:b/>
          <w:sz w:val="28"/>
          <w:szCs w:val="28"/>
        </w:rPr>
        <w:t>ГАУ</w:t>
      </w:r>
      <w:r w:rsidR="00494609">
        <w:rPr>
          <w:b/>
          <w:sz w:val="28"/>
          <w:szCs w:val="28"/>
        </w:rPr>
        <w:t>,</w:t>
      </w:r>
      <w:r w:rsidRPr="009B2F03">
        <w:rPr>
          <w:b/>
          <w:sz w:val="28"/>
          <w:szCs w:val="28"/>
        </w:rPr>
        <w:t xml:space="preserve"> г. Ставрополь</w:t>
      </w:r>
    </w:p>
    <w:p w:rsidR="00CB18C4" w:rsidRPr="009B2F03" w:rsidRDefault="00CB18C4" w:rsidP="00055439">
      <w:pPr>
        <w:ind w:firstLine="709"/>
        <w:jc w:val="center"/>
        <w:rPr>
          <w:sz w:val="28"/>
          <w:szCs w:val="28"/>
        </w:rPr>
      </w:pPr>
    </w:p>
    <w:p w:rsidR="00CB18C4" w:rsidRPr="00055439" w:rsidRDefault="00CB18C4" w:rsidP="00055439">
      <w:pPr>
        <w:ind w:firstLine="709"/>
        <w:jc w:val="both"/>
        <w:rPr>
          <w:sz w:val="28"/>
          <w:szCs w:val="28"/>
        </w:rPr>
      </w:pPr>
      <w:r w:rsidRPr="00055439">
        <w:rPr>
          <w:b/>
          <w:sz w:val="28"/>
          <w:szCs w:val="28"/>
        </w:rPr>
        <w:t xml:space="preserve">Аннотация. </w:t>
      </w:r>
      <w:r w:rsidRPr="00055439">
        <w:rPr>
          <w:sz w:val="28"/>
          <w:szCs w:val="28"/>
        </w:rPr>
        <w:t xml:space="preserve">В статье проведен сравнительный анализ гибридов огурца в весеннее-летнийоборот в весенней теплице. По результатам исследований и представленных особенностей гибридов огурца была проведена сравнительная оценка, выявившая лучший гибрид из представленных – огурец Бьерн </w:t>
      </w:r>
      <w:r w:rsidRPr="00055439">
        <w:rPr>
          <w:sz w:val="28"/>
          <w:szCs w:val="28"/>
          <w:lang w:val="en-US"/>
        </w:rPr>
        <w:t>F</w:t>
      </w:r>
      <w:r w:rsidRPr="00055439">
        <w:rPr>
          <w:sz w:val="28"/>
          <w:szCs w:val="28"/>
        </w:rPr>
        <w:t>1, урожайность которого составила 12,8 кг/м</w:t>
      </w:r>
      <w:r w:rsidRPr="00055439">
        <w:rPr>
          <w:sz w:val="28"/>
          <w:szCs w:val="28"/>
          <w:vertAlign w:val="superscript"/>
        </w:rPr>
        <w:t>2</w:t>
      </w:r>
      <w:r w:rsidRPr="00055439">
        <w:rPr>
          <w:sz w:val="28"/>
          <w:szCs w:val="28"/>
        </w:rPr>
        <w:t>, что превышало стандарт на 1,7 кг/м</w:t>
      </w:r>
      <w:r w:rsidRPr="00055439">
        <w:rPr>
          <w:sz w:val="28"/>
          <w:szCs w:val="28"/>
          <w:vertAlign w:val="superscript"/>
        </w:rPr>
        <w:t>2</w:t>
      </w:r>
      <w:r w:rsidRPr="00055439">
        <w:rPr>
          <w:sz w:val="28"/>
          <w:szCs w:val="28"/>
        </w:rPr>
        <w:t xml:space="preserve"> и самый низкий по продуктивности огурец Директор </w:t>
      </w:r>
      <w:r w:rsidRPr="00055439">
        <w:rPr>
          <w:sz w:val="28"/>
          <w:szCs w:val="28"/>
          <w:lang w:val="en-US"/>
        </w:rPr>
        <w:t>F</w:t>
      </w:r>
      <w:r w:rsidRPr="00055439">
        <w:rPr>
          <w:sz w:val="28"/>
          <w:szCs w:val="28"/>
        </w:rPr>
        <w:t>1 на 2,9 кг/м</w:t>
      </w:r>
      <w:r w:rsidRPr="00055439">
        <w:rPr>
          <w:sz w:val="28"/>
          <w:szCs w:val="28"/>
          <w:vertAlign w:val="superscript"/>
        </w:rPr>
        <w:t>2</w:t>
      </w:r>
      <w:r w:rsidRPr="00055439">
        <w:rPr>
          <w:sz w:val="28"/>
          <w:szCs w:val="28"/>
        </w:rPr>
        <w:t>.</w:t>
      </w:r>
    </w:p>
    <w:p w:rsidR="00CB18C4" w:rsidRPr="00055439" w:rsidRDefault="00CB18C4" w:rsidP="00055439">
      <w:pPr>
        <w:ind w:firstLine="709"/>
        <w:jc w:val="both"/>
        <w:rPr>
          <w:sz w:val="28"/>
          <w:szCs w:val="28"/>
        </w:rPr>
      </w:pPr>
      <w:r w:rsidRPr="00055439">
        <w:rPr>
          <w:b/>
          <w:sz w:val="28"/>
          <w:szCs w:val="28"/>
        </w:rPr>
        <w:t xml:space="preserve">Ключевые слова: </w:t>
      </w:r>
      <w:r w:rsidRPr="00055439">
        <w:rPr>
          <w:sz w:val="28"/>
          <w:szCs w:val="28"/>
        </w:rPr>
        <w:t>гибрид огурец, выход стандартной продукции, урожайность, защищенный грунт.</w:t>
      </w:r>
    </w:p>
    <w:p w:rsidR="00CB18C4" w:rsidRPr="00D562E4" w:rsidRDefault="00CB18C4" w:rsidP="00055439">
      <w:pPr>
        <w:ind w:firstLine="709"/>
        <w:jc w:val="both"/>
        <w:rPr>
          <w:color w:val="FF0000"/>
          <w:sz w:val="28"/>
          <w:szCs w:val="28"/>
        </w:rPr>
      </w:pPr>
    </w:p>
    <w:p w:rsidR="00CB18C4" w:rsidRPr="00264F8D" w:rsidRDefault="003D0355" w:rsidP="003D0355">
      <w:pPr>
        <w:ind w:firstLine="708"/>
        <w:jc w:val="both"/>
        <w:rPr>
          <w:i/>
          <w:sz w:val="28"/>
          <w:szCs w:val="28"/>
          <w:lang w:val="en-US"/>
        </w:rPr>
      </w:pPr>
      <w:r w:rsidRPr="00264F8D">
        <w:rPr>
          <w:b/>
          <w:i/>
          <w:sz w:val="28"/>
          <w:szCs w:val="28"/>
          <w:lang w:val="en-US"/>
        </w:rPr>
        <w:t>Abstract.</w:t>
      </w:r>
      <w:r w:rsidR="00CB18C4" w:rsidRPr="00264F8D">
        <w:rPr>
          <w:i/>
          <w:sz w:val="28"/>
          <w:szCs w:val="28"/>
          <w:lang w:val="en-US"/>
        </w:rPr>
        <w:t>This article presents a comparative analysis of cucumber hybrids in the spring-summer turnover in the spring greenhouse. According to the results of studies and presented features of cucumber hybrids, a comparative assessment was carried out, which revealed the best hybrid of the presented – cucumber Bjorn F1, whose yield was 12.8 kg/m</w:t>
      </w:r>
      <w:r w:rsidR="00CB18C4" w:rsidRPr="00264F8D">
        <w:rPr>
          <w:i/>
          <w:sz w:val="28"/>
          <w:szCs w:val="28"/>
          <w:vertAlign w:val="superscript"/>
          <w:lang w:val="en-US"/>
        </w:rPr>
        <w:t>2</w:t>
      </w:r>
      <w:r w:rsidR="00CB18C4" w:rsidRPr="00264F8D">
        <w:rPr>
          <w:i/>
          <w:sz w:val="28"/>
          <w:szCs w:val="28"/>
          <w:lang w:val="en-US"/>
        </w:rPr>
        <w:t>, which exceeded the standard by 1.7 kg/m</w:t>
      </w:r>
      <w:r w:rsidR="00CB18C4" w:rsidRPr="00264F8D">
        <w:rPr>
          <w:i/>
          <w:sz w:val="28"/>
          <w:szCs w:val="28"/>
          <w:vertAlign w:val="superscript"/>
          <w:lang w:val="en-US"/>
        </w:rPr>
        <w:t>2</w:t>
      </w:r>
      <w:r w:rsidR="00CB18C4" w:rsidRPr="00264F8D">
        <w:rPr>
          <w:i/>
          <w:sz w:val="28"/>
          <w:szCs w:val="28"/>
          <w:lang w:val="en-US"/>
        </w:rPr>
        <w:t xml:space="preserve"> and the lowest productivity cucumber Director F1 by 2.9 kg/m</w:t>
      </w:r>
      <w:r w:rsidR="00CB18C4" w:rsidRPr="00264F8D">
        <w:rPr>
          <w:i/>
          <w:sz w:val="28"/>
          <w:szCs w:val="28"/>
          <w:vertAlign w:val="superscript"/>
          <w:lang w:val="en-US"/>
        </w:rPr>
        <w:t>2</w:t>
      </w:r>
      <w:r w:rsidR="00CB18C4" w:rsidRPr="00264F8D">
        <w:rPr>
          <w:i/>
          <w:sz w:val="28"/>
          <w:szCs w:val="28"/>
          <w:lang w:val="en-US"/>
        </w:rPr>
        <w:t>.</w:t>
      </w:r>
    </w:p>
    <w:p w:rsidR="00CB18C4" w:rsidRPr="00264F8D" w:rsidRDefault="00CB18C4" w:rsidP="00055439">
      <w:pPr>
        <w:ind w:firstLine="709"/>
        <w:jc w:val="both"/>
        <w:rPr>
          <w:i/>
          <w:sz w:val="28"/>
          <w:szCs w:val="28"/>
          <w:lang w:val="en-US"/>
        </w:rPr>
      </w:pPr>
      <w:r w:rsidRPr="00264F8D">
        <w:rPr>
          <w:b/>
          <w:i/>
          <w:sz w:val="28"/>
          <w:szCs w:val="28"/>
          <w:lang w:val="en-US"/>
        </w:rPr>
        <w:t xml:space="preserve">Keyword: </w:t>
      </w:r>
      <w:r w:rsidRPr="00264F8D">
        <w:rPr>
          <w:i/>
          <w:sz w:val="28"/>
          <w:szCs w:val="28"/>
          <w:lang w:val="en-US"/>
        </w:rPr>
        <w:t>hybrid cucumber, the yield of standard production, productivity, protected ground.</w:t>
      </w:r>
    </w:p>
    <w:p w:rsidR="00CB18C4" w:rsidRPr="00055439" w:rsidRDefault="00CB18C4" w:rsidP="00055439">
      <w:pPr>
        <w:ind w:firstLine="709"/>
        <w:jc w:val="both"/>
        <w:rPr>
          <w:sz w:val="28"/>
          <w:szCs w:val="28"/>
          <w:lang w:val="en-US"/>
        </w:rPr>
      </w:pPr>
    </w:p>
    <w:p w:rsidR="00CB18C4" w:rsidRPr="00055439" w:rsidRDefault="00CB18C4" w:rsidP="00055439">
      <w:pPr>
        <w:ind w:firstLine="709"/>
        <w:jc w:val="both"/>
        <w:rPr>
          <w:rFonts w:cstheme="minorBidi"/>
          <w:b/>
          <w:color w:val="FF0000"/>
          <w:sz w:val="28"/>
          <w:szCs w:val="28"/>
        </w:rPr>
      </w:pPr>
      <w:r w:rsidRPr="00055439">
        <w:rPr>
          <w:b/>
          <w:sz w:val="28"/>
          <w:szCs w:val="28"/>
        </w:rPr>
        <w:t>Введение.</w:t>
      </w:r>
      <w:r w:rsidRPr="00055439">
        <w:rPr>
          <w:sz w:val="28"/>
          <w:szCs w:val="28"/>
        </w:rPr>
        <w:t>Актуальность исследования выращивания гибридов различных овощных культур в настоящее время достаточно высока. Основная задача овощеводства как отрасли сельского хозяйства – снабжение населения качественными овощами в достаточном количестве, и широкое  введение в производство гибридов овощных культур. Актуальность использования сооружений закрытого грунта также достаточно высока; в закрытом грунте растения можно высаживать раньше по сравнению с открытым грунтом, при этом появляется возможность снабжать население готовой продукцией круглый год.</w:t>
      </w:r>
    </w:p>
    <w:p w:rsidR="00CB18C4" w:rsidRPr="00055439" w:rsidRDefault="00CB18C4" w:rsidP="00055439">
      <w:pPr>
        <w:ind w:firstLine="709"/>
        <w:jc w:val="both"/>
        <w:rPr>
          <w:sz w:val="28"/>
          <w:szCs w:val="28"/>
        </w:rPr>
      </w:pPr>
      <w:r w:rsidRPr="00055439">
        <w:rPr>
          <w:b/>
          <w:sz w:val="28"/>
          <w:szCs w:val="28"/>
        </w:rPr>
        <w:t>Методика исследований.</w:t>
      </w:r>
    </w:p>
    <w:p w:rsidR="00CB18C4" w:rsidRPr="00055439" w:rsidRDefault="00CB18C4" w:rsidP="00055439">
      <w:pPr>
        <w:ind w:firstLine="709"/>
        <w:jc w:val="both"/>
        <w:rPr>
          <w:sz w:val="28"/>
          <w:szCs w:val="28"/>
        </w:rPr>
      </w:pPr>
      <w:r w:rsidRPr="00055439">
        <w:rPr>
          <w:sz w:val="28"/>
          <w:szCs w:val="28"/>
        </w:rPr>
        <w:lastRenderedPageBreak/>
        <w:t>Цель исследований – оценить урожайность гибридов огурца в весенне-летний оборот шестой световой зоны.</w:t>
      </w:r>
    </w:p>
    <w:p w:rsidR="00CB18C4" w:rsidRPr="00055439" w:rsidRDefault="00CB18C4" w:rsidP="00055439">
      <w:pPr>
        <w:ind w:firstLine="709"/>
        <w:jc w:val="both"/>
        <w:rPr>
          <w:sz w:val="28"/>
          <w:szCs w:val="28"/>
        </w:rPr>
      </w:pPr>
      <w:r w:rsidRPr="00055439">
        <w:rPr>
          <w:sz w:val="28"/>
          <w:szCs w:val="28"/>
        </w:rPr>
        <w:t>Исследования проводились в весенне-летний оборот 2017 г. в весенней теплице с покрытием из агроспана лаборатории теплично-оранжерейного комплекса ФГБОУ ВО Ставропольский государственный аграрный университет.</w:t>
      </w:r>
    </w:p>
    <w:p w:rsidR="00CB18C4" w:rsidRPr="00055439" w:rsidRDefault="00CB18C4" w:rsidP="00055439">
      <w:pPr>
        <w:widowControl w:val="0"/>
        <w:autoSpaceDE w:val="0"/>
        <w:autoSpaceDN w:val="0"/>
        <w:adjustRightInd w:val="0"/>
        <w:ind w:firstLine="709"/>
        <w:jc w:val="both"/>
        <w:rPr>
          <w:sz w:val="28"/>
          <w:szCs w:val="28"/>
        </w:rPr>
      </w:pPr>
      <w:r w:rsidRPr="00055439">
        <w:rPr>
          <w:sz w:val="28"/>
          <w:szCs w:val="28"/>
        </w:rPr>
        <w:t>Объекты исследований: огурец Меренга</w:t>
      </w:r>
      <w:r w:rsidRPr="00055439">
        <w:rPr>
          <w:sz w:val="28"/>
          <w:szCs w:val="28"/>
          <w:lang w:val="en-US"/>
        </w:rPr>
        <w:t>F</w:t>
      </w:r>
      <w:r w:rsidRPr="00055439">
        <w:rPr>
          <w:sz w:val="28"/>
          <w:szCs w:val="28"/>
        </w:rPr>
        <w:t xml:space="preserve">1, Бьёрн </w:t>
      </w:r>
      <w:r w:rsidRPr="00055439">
        <w:rPr>
          <w:sz w:val="28"/>
          <w:szCs w:val="28"/>
          <w:lang w:val="en-US"/>
        </w:rPr>
        <w:t>F</w:t>
      </w:r>
      <w:r w:rsidRPr="00055439">
        <w:rPr>
          <w:sz w:val="28"/>
          <w:szCs w:val="28"/>
        </w:rPr>
        <w:t xml:space="preserve">1, Мария </w:t>
      </w:r>
      <w:r w:rsidRPr="00055439">
        <w:rPr>
          <w:sz w:val="28"/>
          <w:szCs w:val="28"/>
          <w:lang w:val="en-US"/>
        </w:rPr>
        <w:t>F</w:t>
      </w:r>
      <w:r w:rsidRPr="00055439">
        <w:rPr>
          <w:sz w:val="28"/>
          <w:szCs w:val="28"/>
        </w:rPr>
        <w:t>1, К</w:t>
      </w:r>
      <w:r w:rsidRPr="00055439">
        <w:rPr>
          <w:sz w:val="28"/>
          <w:szCs w:val="28"/>
          <w:lang w:val="en-US"/>
        </w:rPr>
        <w:t>S</w:t>
      </w:r>
      <w:r w:rsidRPr="00055439">
        <w:rPr>
          <w:sz w:val="28"/>
          <w:szCs w:val="28"/>
        </w:rPr>
        <w:t xml:space="preserve"> 38 </w:t>
      </w:r>
      <w:r w:rsidRPr="00055439">
        <w:rPr>
          <w:sz w:val="28"/>
          <w:szCs w:val="28"/>
          <w:lang w:val="en-US"/>
        </w:rPr>
        <w:t>F</w:t>
      </w:r>
      <w:r w:rsidRPr="00055439">
        <w:rPr>
          <w:sz w:val="28"/>
          <w:szCs w:val="28"/>
        </w:rPr>
        <w:t xml:space="preserve">1, Директор </w:t>
      </w:r>
      <w:r w:rsidRPr="00055439">
        <w:rPr>
          <w:sz w:val="28"/>
          <w:szCs w:val="28"/>
          <w:lang w:val="en-US"/>
        </w:rPr>
        <w:t>F</w:t>
      </w:r>
      <w:r w:rsidRPr="00055439">
        <w:rPr>
          <w:sz w:val="28"/>
          <w:szCs w:val="28"/>
        </w:rPr>
        <w:t>1.</w:t>
      </w:r>
    </w:p>
    <w:p w:rsidR="00CB18C4" w:rsidRPr="00055439" w:rsidRDefault="00CB18C4" w:rsidP="00055439">
      <w:pPr>
        <w:ind w:firstLine="709"/>
        <w:jc w:val="both"/>
        <w:rPr>
          <w:rFonts w:eastAsiaTheme="minorHAnsi"/>
          <w:b/>
          <w:sz w:val="28"/>
          <w:szCs w:val="28"/>
          <w:lang w:eastAsia="en-US"/>
        </w:rPr>
      </w:pPr>
      <w:r w:rsidRPr="00055439">
        <w:rPr>
          <w:b/>
          <w:sz w:val="28"/>
          <w:szCs w:val="28"/>
        </w:rPr>
        <w:t xml:space="preserve">Результаты исследований. </w:t>
      </w:r>
    </w:p>
    <w:p w:rsidR="00CB18C4" w:rsidRPr="00055439" w:rsidRDefault="00CB18C4" w:rsidP="00055439">
      <w:pPr>
        <w:ind w:firstLine="709"/>
        <w:jc w:val="both"/>
        <w:rPr>
          <w:sz w:val="28"/>
          <w:szCs w:val="28"/>
        </w:rPr>
      </w:pPr>
      <w:r w:rsidRPr="00055439">
        <w:rPr>
          <w:sz w:val="28"/>
          <w:szCs w:val="28"/>
        </w:rPr>
        <w:t>В результате исследования были получены сравнительные данные по продуктивности различных гибридов огурца (табл. 1).</w:t>
      </w:r>
    </w:p>
    <w:p w:rsidR="00CB18C4" w:rsidRPr="00055439" w:rsidRDefault="00CB18C4" w:rsidP="00055439">
      <w:pPr>
        <w:ind w:firstLine="709"/>
        <w:jc w:val="center"/>
        <w:rPr>
          <w:sz w:val="28"/>
          <w:szCs w:val="28"/>
        </w:rPr>
      </w:pPr>
      <w:r w:rsidRPr="00055439">
        <w:rPr>
          <w:sz w:val="28"/>
          <w:szCs w:val="28"/>
        </w:rPr>
        <w:t>Таблица 1 – Продуктивность гибридов огурца</w:t>
      </w:r>
    </w:p>
    <w:tbl>
      <w:tblPr>
        <w:tblStyle w:val="a9"/>
        <w:tblW w:w="0" w:type="auto"/>
        <w:tblInd w:w="250" w:type="dxa"/>
        <w:tblLook w:val="04A0" w:firstRow="1" w:lastRow="0" w:firstColumn="1" w:lastColumn="0" w:noHBand="0" w:noVBand="1"/>
      </w:tblPr>
      <w:tblGrid>
        <w:gridCol w:w="2835"/>
        <w:gridCol w:w="3098"/>
        <w:gridCol w:w="3246"/>
      </w:tblGrid>
      <w:tr w:rsidR="00CB18C4" w:rsidRPr="00055439" w:rsidTr="00CB18C4">
        <w:tc>
          <w:tcPr>
            <w:tcW w:w="294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Гибрид</w:t>
            </w:r>
          </w:p>
        </w:tc>
        <w:tc>
          <w:tcPr>
            <w:tcW w:w="319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z w:val="28"/>
                <w:szCs w:val="28"/>
              </w:rPr>
              <w:t>Урожайность, кг/м</w:t>
            </w:r>
            <w:r w:rsidRPr="00055439">
              <w:rPr>
                <w:sz w:val="28"/>
                <w:szCs w:val="28"/>
                <w:vertAlign w:val="superscript"/>
              </w:rPr>
              <w:t>2</w:t>
            </w:r>
          </w:p>
        </w:tc>
        <w:tc>
          <w:tcPr>
            <w:tcW w:w="3367"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jc w:val="center"/>
              <w:rPr>
                <w:sz w:val="28"/>
                <w:szCs w:val="28"/>
                <w:lang w:eastAsia="en-US"/>
              </w:rPr>
            </w:pPr>
            <w:r w:rsidRPr="00055439">
              <w:rPr>
                <w:spacing w:val="-4"/>
                <w:sz w:val="28"/>
                <w:szCs w:val="28"/>
              </w:rPr>
              <w:t>Выход стандартной продукции, %</w:t>
            </w:r>
          </w:p>
        </w:tc>
      </w:tr>
      <w:tr w:rsidR="00CB18C4" w:rsidRPr="00055439" w:rsidTr="00CB18C4">
        <w:tc>
          <w:tcPr>
            <w:tcW w:w="294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rPr>
                <w:sz w:val="28"/>
                <w:szCs w:val="28"/>
                <w:lang w:eastAsia="en-US"/>
              </w:rPr>
            </w:pPr>
            <w:r w:rsidRPr="00055439">
              <w:rPr>
                <w:sz w:val="28"/>
                <w:szCs w:val="28"/>
              </w:rPr>
              <w:t xml:space="preserve">Меренга </w:t>
            </w:r>
            <w:r w:rsidRPr="00055439">
              <w:rPr>
                <w:sz w:val="28"/>
                <w:szCs w:val="28"/>
                <w:lang w:val="en-US"/>
              </w:rPr>
              <w:t xml:space="preserve"> F1</w:t>
            </w:r>
            <w:r w:rsidRPr="00055439">
              <w:rPr>
                <w:sz w:val="28"/>
                <w:szCs w:val="28"/>
              </w:rPr>
              <w:t xml:space="preserve"> (стандарт)</w:t>
            </w:r>
          </w:p>
        </w:tc>
        <w:tc>
          <w:tcPr>
            <w:tcW w:w="319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lang w:eastAsia="en-US"/>
              </w:rPr>
            </w:pPr>
            <w:r w:rsidRPr="00055439">
              <w:rPr>
                <w:sz w:val="28"/>
                <w:szCs w:val="28"/>
                <w:lang w:val="en-US"/>
              </w:rPr>
              <w:t>11</w:t>
            </w:r>
            <w:r w:rsidRPr="00055439">
              <w:rPr>
                <w:sz w:val="28"/>
                <w:szCs w:val="28"/>
              </w:rPr>
              <w:t>,1</w:t>
            </w:r>
          </w:p>
        </w:tc>
        <w:tc>
          <w:tcPr>
            <w:tcW w:w="3367"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lang w:eastAsia="en-US"/>
              </w:rPr>
            </w:pPr>
            <w:r w:rsidRPr="00055439">
              <w:rPr>
                <w:sz w:val="28"/>
                <w:szCs w:val="28"/>
              </w:rPr>
              <w:t>81,6</w:t>
            </w:r>
          </w:p>
        </w:tc>
      </w:tr>
      <w:tr w:rsidR="00CB18C4" w:rsidRPr="00055439" w:rsidTr="00CB18C4">
        <w:tc>
          <w:tcPr>
            <w:tcW w:w="294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rPr>
                <w:sz w:val="28"/>
                <w:szCs w:val="28"/>
                <w:lang w:eastAsia="en-US"/>
              </w:rPr>
            </w:pPr>
            <w:r w:rsidRPr="00055439">
              <w:rPr>
                <w:sz w:val="28"/>
                <w:szCs w:val="28"/>
              </w:rPr>
              <w:t xml:space="preserve">Бьёрн </w:t>
            </w:r>
            <w:r w:rsidRPr="00055439">
              <w:rPr>
                <w:sz w:val="28"/>
                <w:szCs w:val="28"/>
                <w:lang w:val="en-US"/>
              </w:rPr>
              <w:t>F1</w:t>
            </w:r>
          </w:p>
        </w:tc>
        <w:tc>
          <w:tcPr>
            <w:tcW w:w="319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lang w:eastAsia="en-US"/>
              </w:rPr>
            </w:pPr>
            <w:r w:rsidRPr="00055439">
              <w:rPr>
                <w:sz w:val="28"/>
                <w:szCs w:val="28"/>
              </w:rPr>
              <w:t>12,8</w:t>
            </w:r>
          </w:p>
        </w:tc>
        <w:tc>
          <w:tcPr>
            <w:tcW w:w="3367"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lang w:eastAsia="en-US"/>
              </w:rPr>
            </w:pPr>
            <w:r w:rsidRPr="00055439">
              <w:rPr>
                <w:sz w:val="28"/>
                <w:szCs w:val="28"/>
              </w:rPr>
              <w:t>82,4</w:t>
            </w:r>
          </w:p>
        </w:tc>
      </w:tr>
      <w:tr w:rsidR="00CB18C4" w:rsidRPr="00055439" w:rsidTr="00CB18C4">
        <w:tc>
          <w:tcPr>
            <w:tcW w:w="294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rPr>
                <w:sz w:val="28"/>
                <w:szCs w:val="28"/>
                <w:lang w:eastAsia="en-US"/>
              </w:rPr>
            </w:pPr>
            <w:r w:rsidRPr="00055439">
              <w:rPr>
                <w:sz w:val="28"/>
                <w:szCs w:val="28"/>
              </w:rPr>
              <w:t xml:space="preserve">Мария </w:t>
            </w:r>
            <w:r w:rsidRPr="00055439">
              <w:rPr>
                <w:sz w:val="28"/>
                <w:szCs w:val="28"/>
                <w:lang w:val="en-US"/>
              </w:rPr>
              <w:t xml:space="preserve"> F1</w:t>
            </w:r>
          </w:p>
        </w:tc>
        <w:tc>
          <w:tcPr>
            <w:tcW w:w="319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lang w:eastAsia="en-US"/>
              </w:rPr>
            </w:pPr>
            <w:r w:rsidRPr="00055439">
              <w:rPr>
                <w:sz w:val="28"/>
                <w:szCs w:val="28"/>
              </w:rPr>
              <w:t>10,2</w:t>
            </w:r>
          </w:p>
        </w:tc>
        <w:tc>
          <w:tcPr>
            <w:tcW w:w="3367"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lang w:eastAsia="en-US"/>
              </w:rPr>
            </w:pPr>
            <w:r w:rsidRPr="00055439">
              <w:rPr>
                <w:sz w:val="28"/>
                <w:szCs w:val="28"/>
              </w:rPr>
              <w:t>80,4</w:t>
            </w:r>
          </w:p>
        </w:tc>
      </w:tr>
      <w:tr w:rsidR="00CB18C4" w:rsidRPr="00055439" w:rsidTr="00CB18C4">
        <w:tc>
          <w:tcPr>
            <w:tcW w:w="294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rPr>
                <w:sz w:val="28"/>
                <w:szCs w:val="28"/>
                <w:lang w:eastAsia="en-US"/>
              </w:rPr>
            </w:pPr>
            <w:r w:rsidRPr="00055439">
              <w:rPr>
                <w:sz w:val="28"/>
                <w:szCs w:val="28"/>
                <w:lang w:val="en-US"/>
              </w:rPr>
              <w:t>KS</w:t>
            </w:r>
            <w:r w:rsidRPr="00055439">
              <w:rPr>
                <w:sz w:val="28"/>
                <w:szCs w:val="28"/>
              </w:rPr>
              <w:t xml:space="preserve"> 38 </w:t>
            </w:r>
            <w:r w:rsidRPr="00055439">
              <w:rPr>
                <w:sz w:val="28"/>
                <w:szCs w:val="28"/>
                <w:lang w:val="en-US"/>
              </w:rPr>
              <w:t>F1</w:t>
            </w:r>
          </w:p>
        </w:tc>
        <w:tc>
          <w:tcPr>
            <w:tcW w:w="319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lang w:eastAsia="en-US"/>
              </w:rPr>
            </w:pPr>
            <w:r w:rsidRPr="00055439">
              <w:rPr>
                <w:sz w:val="28"/>
                <w:szCs w:val="28"/>
              </w:rPr>
              <w:t>11,5</w:t>
            </w:r>
          </w:p>
        </w:tc>
        <w:tc>
          <w:tcPr>
            <w:tcW w:w="3367"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lang w:eastAsia="en-US"/>
              </w:rPr>
            </w:pPr>
            <w:r w:rsidRPr="00055439">
              <w:rPr>
                <w:sz w:val="28"/>
                <w:szCs w:val="28"/>
              </w:rPr>
              <w:t>81,1</w:t>
            </w:r>
          </w:p>
        </w:tc>
      </w:tr>
      <w:tr w:rsidR="00CB18C4" w:rsidRPr="00055439" w:rsidTr="00CB18C4">
        <w:tc>
          <w:tcPr>
            <w:tcW w:w="294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rPr>
                <w:sz w:val="28"/>
                <w:szCs w:val="28"/>
                <w:lang w:eastAsia="en-US"/>
              </w:rPr>
            </w:pPr>
            <w:r w:rsidRPr="00055439">
              <w:rPr>
                <w:sz w:val="28"/>
                <w:szCs w:val="28"/>
              </w:rPr>
              <w:t>Директор</w:t>
            </w:r>
            <w:r w:rsidRPr="00055439">
              <w:rPr>
                <w:sz w:val="28"/>
                <w:szCs w:val="28"/>
                <w:lang w:val="en-US"/>
              </w:rPr>
              <w:t xml:space="preserve"> F1</w:t>
            </w:r>
          </w:p>
        </w:tc>
        <w:tc>
          <w:tcPr>
            <w:tcW w:w="319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lang w:val="en-US" w:eastAsia="en-US"/>
              </w:rPr>
            </w:pPr>
            <w:r w:rsidRPr="00055439">
              <w:rPr>
                <w:sz w:val="28"/>
                <w:szCs w:val="28"/>
              </w:rPr>
              <w:t>8,9</w:t>
            </w:r>
          </w:p>
        </w:tc>
        <w:tc>
          <w:tcPr>
            <w:tcW w:w="3367"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lang w:eastAsia="en-US"/>
              </w:rPr>
            </w:pPr>
            <w:r w:rsidRPr="00055439">
              <w:rPr>
                <w:sz w:val="28"/>
                <w:szCs w:val="28"/>
              </w:rPr>
              <w:t>78,4</w:t>
            </w:r>
          </w:p>
        </w:tc>
      </w:tr>
      <w:tr w:rsidR="00CB18C4" w:rsidRPr="00055439" w:rsidTr="00CB18C4">
        <w:tc>
          <w:tcPr>
            <w:tcW w:w="294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rPr>
              <w:t>НСР</w:t>
            </w:r>
            <w:r w:rsidRPr="00055439">
              <w:rPr>
                <w:sz w:val="28"/>
                <w:szCs w:val="28"/>
                <w:vertAlign w:val="subscript"/>
              </w:rPr>
              <w:t>0,05</w:t>
            </w:r>
          </w:p>
        </w:tc>
        <w:tc>
          <w:tcPr>
            <w:tcW w:w="319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lang w:eastAsia="en-US"/>
              </w:rPr>
            </w:pPr>
            <w:r w:rsidRPr="00055439">
              <w:rPr>
                <w:sz w:val="28"/>
                <w:szCs w:val="28"/>
              </w:rPr>
              <w:t>0,5</w:t>
            </w:r>
          </w:p>
        </w:tc>
        <w:tc>
          <w:tcPr>
            <w:tcW w:w="3367"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lang w:eastAsia="en-US"/>
              </w:rPr>
            </w:pPr>
            <w:r w:rsidRPr="00055439">
              <w:rPr>
                <w:sz w:val="28"/>
                <w:szCs w:val="28"/>
              </w:rPr>
              <w:t>1,0</w:t>
            </w:r>
          </w:p>
        </w:tc>
      </w:tr>
    </w:tbl>
    <w:p w:rsidR="00CB18C4" w:rsidRPr="00055439" w:rsidRDefault="00CB18C4" w:rsidP="00055439">
      <w:pPr>
        <w:ind w:firstLine="709"/>
        <w:jc w:val="both"/>
        <w:rPr>
          <w:sz w:val="28"/>
          <w:szCs w:val="28"/>
          <w:lang w:eastAsia="en-US"/>
        </w:rPr>
      </w:pPr>
    </w:p>
    <w:p w:rsidR="00CB18C4" w:rsidRPr="00055439" w:rsidRDefault="00CB18C4" w:rsidP="00055439">
      <w:pPr>
        <w:ind w:firstLine="709"/>
        <w:jc w:val="both"/>
        <w:rPr>
          <w:sz w:val="28"/>
          <w:szCs w:val="28"/>
        </w:rPr>
      </w:pPr>
      <w:r w:rsidRPr="00055439">
        <w:rPr>
          <w:sz w:val="28"/>
          <w:szCs w:val="28"/>
        </w:rPr>
        <w:t>Наибольшая урожайность наблюдалась у огурца Бьёрн</w:t>
      </w:r>
      <w:r w:rsidRPr="00055439">
        <w:rPr>
          <w:sz w:val="28"/>
          <w:szCs w:val="28"/>
          <w:lang w:val="en-US"/>
        </w:rPr>
        <w:t>F</w:t>
      </w:r>
      <w:r w:rsidRPr="00055439">
        <w:rPr>
          <w:sz w:val="28"/>
          <w:szCs w:val="28"/>
        </w:rPr>
        <w:t>1- 12,8 кг/м</w:t>
      </w:r>
      <w:r w:rsidRPr="00055439">
        <w:rPr>
          <w:sz w:val="28"/>
          <w:szCs w:val="28"/>
          <w:vertAlign w:val="superscript"/>
        </w:rPr>
        <w:t>2</w:t>
      </w:r>
      <w:r w:rsidRPr="00055439">
        <w:rPr>
          <w:sz w:val="28"/>
          <w:szCs w:val="28"/>
        </w:rPr>
        <w:t>, что превышало стандарт на 1,7 кг/м</w:t>
      </w:r>
      <w:r w:rsidRPr="00055439">
        <w:rPr>
          <w:sz w:val="28"/>
          <w:szCs w:val="28"/>
          <w:vertAlign w:val="superscript"/>
        </w:rPr>
        <w:t>2</w:t>
      </w:r>
      <w:r w:rsidRPr="00055439">
        <w:rPr>
          <w:sz w:val="28"/>
          <w:szCs w:val="28"/>
        </w:rPr>
        <w:t xml:space="preserve">. Данный гибрид был введен в производство всемирно известной фирмой </w:t>
      </w:r>
      <w:r w:rsidRPr="00055439">
        <w:rPr>
          <w:sz w:val="28"/>
          <w:szCs w:val="28"/>
          <w:lang w:val="en-US"/>
        </w:rPr>
        <w:t>Enza</w:t>
      </w:r>
      <w:r w:rsidRPr="00055439">
        <w:rPr>
          <w:sz w:val="28"/>
          <w:szCs w:val="28"/>
        </w:rPr>
        <w:t xml:space="preserve"> </w:t>
      </w:r>
      <w:r w:rsidRPr="00055439">
        <w:rPr>
          <w:sz w:val="28"/>
          <w:szCs w:val="28"/>
          <w:lang w:val="en-US"/>
        </w:rPr>
        <w:t>Zaden</w:t>
      </w:r>
      <w:r w:rsidRPr="00055439">
        <w:rPr>
          <w:sz w:val="28"/>
          <w:szCs w:val="28"/>
        </w:rPr>
        <w:t xml:space="preserve"> (Голландия) в 2014 г., включен в российский Госреестр – в 2015 г. [10].</w:t>
      </w:r>
    </w:p>
    <w:p w:rsidR="00CB18C4" w:rsidRPr="00055439" w:rsidRDefault="00CB18C4" w:rsidP="00055439">
      <w:pPr>
        <w:ind w:firstLine="709"/>
        <w:jc w:val="both"/>
        <w:rPr>
          <w:sz w:val="28"/>
          <w:szCs w:val="28"/>
        </w:rPr>
      </w:pPr>
      <w:r w:rsidRPr="00055439">
        <w:rPr>
          <w:sz w:val="28"/>
          <w:szCs w:val="28"/>
        </w:rPr>
        <w:t xml:space="preserve">Огурец Бьёрн </w:t>
      </w:r>
      <w:r w:rsidRPr="00055439">
        <w:rPr>
          <w:sz w:val="28"/>
          <w:szCs w:val="28"/>
          <w:lang w:val="en-US"/>
        </w:rPr>
        <w:t>F</w:t>
      </w:r>
      <w:r w:rsidRPr="00055439">
        <w:rPr>
          <w:sz w:val="28"/>
          <w:szCs w:val="28"/>
        </w:rPr>
        <w:t xml:space="preserve">1 – партенокарпический гибрид, который формирует индетерминантный тип куста. При опылении данный гибрид не нуждается в насекомых, а развитие завязей не зависит от погодных условий. Для огурца Бьёрн </w:t>
      </w:r>
      <w:r w:rsidRPr="00055439">
        <w:rPr>
          <w:sz w:val="28"/>
          <w:szCs w:val="28"/>
          <w:lang w:val="en-US"/>
        </w:rPr>
        <w:t>F</w:t>
      </w:r>
      <w:r w:rsidRPr="00055439">
        <w:rPr>
          <w:sz w:val="28"/>
          <w:szCs w:val="28"/>
        </w:rPr>
        <w:t>1 характерна слабая плетистость, его листовая масса не перегружает растение. Он обладает женским типом цветения, пустоцветы отсутствуют. Завязи закладываются в букеты от 2 до 4 штук [3, 1].</w:t>
      </w:r>
    </w:p>
    <w:p w:rsidR="00CB18C4" w:rsidRPr="00055439" w:rsidRDefault="00CB18C4" w:rsidP="00055439">
      <w:pPr>
        <w:ind w:firstLine="709"/>
        <w:jc w:val="both"/>
        <w:rPr>
          <w:sz w:val="28"/>
          <w:szCs w:val="28"/>
        </w:rPr>
      </w:pPr>
      <w:r w:rsidRPr="00055439">
        <w:rPr>
          <w:sz w:val="28"/>
          <w:szCs w:val="28"/>
        </w:rPr>
        <w:t>Лидерство именно этого гибрида огурца из всех представленных, было предопределено из-за его высокой урожайности, обильного и раннего плодоношения: период между посадкой и сбором урожая составляет 35-40 суток [7].</w:t>
      </w:r>
    </w:p>
    <w:p w:rsidR="00CB18C4" w:rsidRPr="00055439" w:rsidRDefault="00CB18C4" w:rsidP="00055439">
      <w:pPr>
        <w:ind w:firstLine="709"/>
        <w:jc w:val="both"/>
        <w:rPr>
          <w:rFonts w:ascii="Arial" w:hAnsi="Arial" w:cs="Arial"/>
          <w:color w:val="202020"/>
          <w:sz w:val="28"/>
          <w:szCs w:val="28"/>
          <w:shd w:val="clear" w:color="auto" w:fill="FFFFFF"/>
        </w:rPr>
      </w:pPr>
      <w:r w:rsidRPr="00055439">
        <w:rPr>
          <w:sz w:val="28"/>
          <w:szCs w:val="28"/>
        </w:rPr>
        <w:t xml:space="preserve">Вторым по результатам урожайности в весенне-летний период был сравнительно новый огурец </w:t>
      </w:r>
      <w:r w:rsidRPr="00055439">
        <w:rPr>
          <w:sz w:val="28"/>
          <w:szCs w:val="28"/>
          <w:lang w:val="en-US"/>
        </w:rPr>
        <w:t>KS</w:t>
      </w:r>
      <w:r w:rsidRPr="00055439">
        <w:rPr>
          <w:sz w:val="28"/>
          <w:szCs w:val="28"/>
        </w:rPr>
        <w:t xml:space="preserve"> 38 </w:t>
      </w:r>
      <w:r w:rsidRPr="00055439">
        <w:rPr>
          <w:sz w:val="28"/>
          <w:szCs w:val="28"/>
          <w:lang w:val="en-US"/>
        </w:rPr>
        <w:t>F</w:t>
      </w:r>
      <w:r w:rsidRPr="00055439">
        <w:rPr>
          <w:sz w:val="28"/>
          <w:szCs w:val="28"/>
        </w:rPr>
        <w:t>1. Его урожайность составила 11,5 кг/м</w:t>
      </w:r>
      <w:r w:rsidRPr="00055439">
        <w:rPr>
          <w:sz w:val="28"/>
          <w:szCs w:val="28"/>
          <w:vertAlign w:val="superscript"/>
        </w:rPr>
        <w:t>2</w:t>
      </w:r>
      <w:r w:rsidRPr="00055439">
        <w:rPr>
          <w:sz w:val="28"/>
          <w:szCs w:val="28"/>
        </w:rPr>
        <w:t>, что несущественно превышало стандарт на 0,4 кг/м</w:t>
      </w:r>
      <w:r w:rsidRPr="00055439">
        <w:rPr>
          <w:sz w:val="28"/>
          <w:szCs w:val="28"/>
          <w:vertAlign w:val="superscript"/>
        </w:rPr>
        <w:t>2</w:t>
      </w:r>
      <w:r w:rsidRPr="00055439">
        <w:rPr>
          <w:sz w:val="28"/>
          <w:szCs w:val="28"/>
        </w:rPr>
        <w:t xml:space="preserve"> [8].</w:t>
      </w:r>
    </w:p>
    <w:p w:rsidR="00CB18C4" w:rsidRPr="00055439" w:rsidRDefault="00CB18C4" w:rsidP="00055439">
      <w:pPr>
        <w:ind w:firstLine="709"/>
        <w:jc w:val="both"/>
        <w:rPr>
          <w:sz w:val="28"/>
          <w:szCs w:val="28"/>
        </w:rPr>
      </w:pPr>
      <w:r w:rsidRPr="00055439">
        <w:rPr>
          <w:sz w:val="28"/>
          <w:szCs w:val="28"/>
        </w:rPr>
        <w:t xml:space="preserve">Третьим гибридом по показателям урожайности оказался огурец Мария </w:t>
      </w:r>
      <w:r w:rsidRPr="00055439">
        <w:rPr>
          <w:sz w:val="28"/>
          <w:szCs w:val="28"/>
          <w:lang w:val="en-US"/>
        </w:rPr>
        <w:t>F</w:t>
      </w:r>
      <w:r w:rsidRPr="00055439">
        <w:rPr>
          <w:sz w:val="28"/>
          <w:szCs w:val="28"/>
        </w:rPr>
        <w:t>1 –10,2 кг/м</w:t>
      </w:r>
      <w:r w:rsidRPr="00055439">
        <w:rPr>
          <w:sz w:val="28"/>
          <w:szCs w:val="28"/>
          <w:vertAlign w:val="superscript"/>
        </w:rPr>
        <w:t>2</w:t>
      </w:r>
      <w:r w:rsidRPr="00055439">
        <w:rPr>
          <w:sz w:val="28"/>
          <w:szCs w:val="28"/>
        </w:rPr>
        <w:t>, и было достоверно меньше относительно стандарта на 0,9 кг/м</w:t>
      </w:r>
      <w:r w:rsidRPr="00055439">
        <w:rPr>
          <w:sz w:val="28"/>
          <w:szCs w:val="28"/>
          <w:vertAlign w:val="superscript"/>
        </w:rPr>
        <w:t>2</w:t>
      </w:r>
      <w:r w:rsidRPr="00055439">
        <w:rPr>
          <w:sz w:val="28"/>
          <w:szCs w:val="28"/>
        </w:rPr>
        <w:t xml:space="preserve">. Отличительными особенностями огурца Мария </w:t>
      </w:r>
      <w:r w:rsidRPr="00055439">
        <w:rPr>
          <w:sz w:val="28"/>
          <w:szCs w:val="28"/>
          <w:lang w:val="en-US"/>
        </w:rPr>
        <w:t>F</w:t>
      </w:r>
      <w:r w:rsidRPr="00055439">
        <w:rPr>
          <w:sz w:val="28"/>
          <w:szCs w:val="28"/>
        </w:rPr>
        <w:t xml:space="preserve">1 являются раннее формирование плодов, хорошая урожайность, а также устойчивость к таким заболеваниям как мучнистая роса и вирус огуречной мозаики [7]. Стоит отметить, что для выращивания данного гибрида в тепличных </w:t>
      </w:r>
      <w:r w:rsidRPr="00055439">
        <w:rPr>
          <w:sz w:val="28"/>
          <w:szCs w:val="28"/>
        </w:rPr>
        <w:lastRenderedPageBreak/>
        <w:t>условиях необходимо учитывать важный технологический фактор – ежедневное проветривание теплицы [11, 4].</w:t>
      </w:r>
    </w:p>
    <w:p w:rsidR="00CB18C4" w:rsidRPr="00055439" w:rsidRDefault="00CB18C4" w:rsidP="00055439">
      <w:pPr>
        <w:ind w:firstLine="709"/>
        <w:jc w:val="both"/>
        <w:rPr>
          <w:sz w:val="28"/>
          <w:szCs w:val="28"/>
        </w:rPr>
      </w:pPr>
      <w:r w:rsidRPr="00055439">
        <w:rPr>
          <w:sz w:val="28"/>
          <w:szCs w:val="28"/>
        </w:rPr>
        <w:t xml:space="preserve">Самые низкие показатели урожайности из всех анализируемых гибридов были у огурца Директор </w:t>
      </w:r>
      <w:r w:rsidRPr="00055439">
        <w:rPr>
          <w:sz w:val="28"/>
          <w:szCs w:val="28"/>
          <w:lang w:val="en-US"/>
        </w:rPr>
        <w:t>F</w:t>
      </w:r>
      <w:r w:rsidRPr="00055439">
        <w:rPr>
          <w:sz w:val="28"/>
          <w:szCs w:val="28"/>
        </w:rPr>
        <w:t>1, уступающего стандарту на 2,2 кг/м</w:t>
      </w:r>
      <w:r w:rsidRPr="00055439">
        <w:rPr>
          <w:sz w:val="28"/>
          <w:szCs w:val="28"/>
          <w:vertAlign w:val="superscript"/>
        </w:rPr>
        <w:t>2</w:t>
      </w:r>
      <w:r w:rsidRPr="00055439">
        <w:rPr>
          <w:sz w:val="28"/>
          <w:szCs w:val="28"/>
        </w:rPr>
        <w:t xml:space="preserve"> с показателями в 8,9 кг/м</w:t>
      </w:r>
      <w:r w:rsidRPr="00055439">
        <w:rPr>
          <w:sz w:val="28"/>
          <w:szCs w:val="28"/>
          <w:vertAlign w:val="superscript"/>
        </w:rPr>
        <w:t>2</w:t>
      </w:r>
      <w:r w:rsidRPr="00055439">
        <w:rPr>
          <w:sz w:val="28"/>
          <w:szCs w:val="28"/>
        </w:rPr>
        <w:t>. Данный гибрид относится к среднеспелым: плоды созревают спустя 40-45 суток после первых всходов [3, 6].</w:t>
      </w:r>
    </w:p>
    <w:p w:rsidR="00CB18C4" w:rsidRPr="00055439" w:rsidRDefault="00CB18C4" w:rsidP="00055439">
      <w:pPr>
        <w:ind w:firstLine="709"/>
        <w:jc w:val="both"/>
        <w:rPr>
          <w:sz w:val="28"/>
          <w:szCs w:val="28"/>
        </w:rPr>
      </w:pPr>
      <w:r w:rsidRPr="00055439">
        <w:rPr>
          <w:sz w:val="28"/>
          <w:szCs w:val="28"/>
        </w:rPr>
        <w:t xml:space="preserve">Выход стандартной продукции – важный показатель тепличного производства, позволяющий реализовывать продукцию по более высокой цене [5]. По этому критерию в проведенном исследовании у огурца Бьерн </w:t>
      </w:r>
      <w:r w:rsidRPr="00055439">
        <w:rPr>
          <w:sz w:val="28"/>
          <w:szCs w:val="28"/>
          <w:lang w:val="en-US"/>
        </w:rPr>
        <w:t>F</w:t>
      </w:r>
      <w:r w:rsidRPr="00055439">
        <w:rPr>
          <w:sz w:val="28"/>
          <w:szCs w:val="28"/>
        </w:rPr>
        <w:t xml:space="preserve">1 был получен наибольший результат - 82,4%, превышающим стандарт на 0,8 %. Самые низкие показатели выхода стандартной продукции, аналогично урожайности, оказались у огурца Директор </w:t>
      </w:r>
      <w:r w:rsidRPr="00055439">
        <w:rPr>
          <w:sz w:val="28"/>
          <w:szCs w:val="28"/>
          <w:lang w:val="en-US"/>
        </w:rPr>
        <w:t>F</w:t>
      </w:r>
      <w:r w:rsidRPr="00055439">
        <w:rPr>
          <w:sz w:val="28"/>
          <w:szCs w:val="28"/>
        </w:rPr>
        <w:t>1 – 78,4 %, разница по сравнению со стандартом составила 3,2 % [2].</w:t>
      </w:r>
    </w:p>
    <w:p w:rsidR="00CB18C4" w:rsidRPr="00055439" w:rsidRDefault="00CB18C4" w:rsidP="00055439">
      <w:pPr>
        <w:ind w:firstLine="709"/>
        <w:jc w:val="both"/>
        <w:rPr>
          <w:sz w:val="28"/>
          <w:szCs w:val="28"/>
        </w:rPr>
      </w:pPr>
      <w:r w:rsidRPr="00055439">
        <w:rPr>
          <w:b/>
          <w:sz w:val="28"/>
          <w:szCs w:val="28"/>
        </w:rPr>
        <w:t>Заключение</w:t>
      </w:r>
      <w:r w:rsidRPr="00055439">
        <w:rPr>
          <w:sz w:val="28"/>
          <w:szCs w:val="28"/>
        </w:rPr>
        <w:t xml:space="preserve">. В результате исследований по сравнительной оценке гибридов огурца установлено, что в закрытом грунте в весенне-летний оборот наибольшая урожайность была получена у Бьерн </w:t>
      </w:r>
      <w:r w:rsidRPr="00055439">
        <w:rPr>
          <w:sz w:val="28"/>
          <w:szCs w:val="28"/>
          <w:lang w:val="en-US"/>
        </w:rPr>
        <w:t>F</w:t>
      </w:r>
      <w:r w:rsidRPr="00055439">
        <w:rPr>
          <w:sz w:val="28"/>
          <w:szCs w:val="28"/>
        </w:rPr>
        <w:t>1 – 12,8 кг/м</w:t>
      </w:r>
      <w:r w:rsidRPr="00055439">
        <w:rPr>
          <w:sz w:val="28"/>
          <w:szCs w:val="28"/>
          <w:vertAlign w:val="superscript"/>
        </w:rPr>
        <w:t>2</w:t>
      </w:r>
      <w:r w:rsidRPr="00055439">
        <w:rPr>
          <w:sz w:val="28"/>
          <w:szCs w:val="28"/>
        </w:rPr>
        <w:t>, у этого же гибрида была получена наибольший выход стандартной продукции (82,4 %).</w:t>
      </w:r>
    </w:p>
    <w:p w:rsidR="00CB18C4" w:rsidRPr="00055439" w:rsidRDefault="00D562E4" w:rsidP="00055439">
      <w:pPr>
        <w:jc w:val="center"/>
        <w:rPr>
          <w:b/>
          <w:sz w:val="28"/>
          <w:szCs w:val="28"/>
        </w:rPr>
      </w:pPr>
      <w:r>
        <w:rPr>
          <w:b/>
          <w:sz w:val="28"/>
          <w:szCs w:val="28"/>
        </w:rPr>
        <w:t>Список л</w:t>
      </w:r>
      <w:r w:rsidR="00CB18C4" w:rsidRPr="00055439">
        <w:rPr>
          <w:b/>
          <w:sz w:val="28"/>
          <w:szCs w:val="28"/>
        </w:rPr>
        <w:t>итератур</w:t>
      </w:r>
      <w:r>
        <w:rPr>
          <w:b/>
          <w:sz w:val="28"/>
          <w:szCs w:val="28"/>
        </w:rPr>
        <w:t>ы</w:t>
      </w:r>
    </w:p>
    <w:p w:rsidR="00CB18C4" w:rsidRPr="00055439" w:rsidRDefault="00CB18C4" w:rsidP="00D562E4">
      <w:pPr>
        <w:pStyle w:val="a7"/>
        <w:widowControl w:val="0"/>
        <w:numPr>
          <w:ilvl w:val="0"/>
          <w:numId w:val="10"/>
        </w:numPr>
        <w:tabs>
          <w:tab w:val="left" w:pos="0"/>
          <w:tab w:val="left" w:pos="851"/>
        </w:tabs>
        <w:spacing w:before="0" w:beforeAutospacing="0" w:after="0" w:afterAutospacing="0"/>
        <w:ind w:left="0" w:firstLine="567"/>
        <w:jc w:val="both"/>
        <w:rPr>
          <w:sz w:val="28"/>
          <w:szCs w:val="28"/>
        </w:rPr>
      </w:pPr>
      <w:r w:rsidRPr="00055439">
        <w:rPr>
          <w:sz w:val="28"/>
          <w:szCs w:val="28"/>
        </w:rPr>
        <w:t>Влияние синергизма биологически активных веществ и минеральных удобрений на урожайность и качество плодов томата / М.В. Селиванова, М.С. Сигида, Е.С. Романенко, Н.А. Есаулко, Н.А. Новичихин // Аграрная наука – сельскому хозяйству: сборник статей. – Барнаул: Алтайский ГАУ, 2016. – С. 235-236.</w:t>
      </w:r>
    </w:p>
    <w:p w:rsidR="00CB18C4" w:rsidRPr="00055439" w:rsidRDefault="00CB18C4" w:rsidP="00D562E4">
      <w:pPr>
        <w:pStyle w:val="a7"/>
        <w:widowControl w:val="0"/>
        <w:numPr>
          <w:ilvl w:val="0"/>
          <w:numId w:val="10"/>
        </w:numPr>
        <w:tabs>
          <w:tab w:val="left" w:pos="0"/>
          <w:tab w:val="left" w:pos="851"/>
        </w:tabs>
        <w:spacing w:before="0" w:beforeAutospacing="0" w:after="0" w:afterAutospacing="0"/>
        <w:ind w:left="0" w:firstLine="567"/>
        <w:jc w:val="both"/>
        <w:rPr>
          <w:sz w:val="28"/>
          <w:szCs w:val="28"/>
        </w:rPr>
      </w:pPr>
      <w:r w:rsidRPr="00055439">
        <w:rPr>
          <w:sz w:val="28"/>
          <w:szCs w:val="28"/>
        </w:rPr>
        <w:t>Новичихин Н.А., Селиванова М.В., Сигида М.С. Влияние соединений йода, кремния и серебра на продуктивность томата / Сборник научных трудов Всероссийского НИИ овцеводства и козоводства. – Т. 1. - № 9. – 2016. – С. 441-443.</w:t>
      </w:r>
    </w:p>
    <w:p w:rsidR="00CB18C4" w:rsidRPr="0097611D" w:rsidRDefault="00975C5F" w:rsidP="00D562E4">
      <w:pPr>
        <w:pStyle w:val="a7"/>
        <w:widowControl w:val="0"/>
        <w:numPr>
          <w:ilvl w:val="0"/>
          <w:numId w:val="10"/>
        </w:numPr>
        <w:tabs>
          <w:tab w:val="left" w:pos="0"/>
          <w:tab w:val="left" w:pos="851"/>
        </w:tabs>
        <w:spacing w:before="0" w:beforeAutospacing="0" w:after="0" w:afterAutospacing="0"/>
        <w:ind w:left="0" w:firstLine="567"/>
        <w:jc w:val="both"/>
        <w:rPr>
          <w:sz w:val="28"/>
          <w:szCs w:val="28"/>
        </w:rPr>
      </w:pPr>
      <w:hyperlink r:id="rId443" w:history="1">
        <w:r w:rsidR="00CB18C4" w:rsidRPr="0097611D">
          <w:rPr>
            <w:rStyle w:val="aa"/>
            <w:color w:val="auto"/>
            <w:sz w:val="28"/>
            <w:szCs w:val="28"/>
          </w:rPr>
          <w:t>Повышение урожайности огурца в защищенном грунте</w:t>
        </w:r>
      </w:hyperlink>
      <w:r w:rsidR="00CB18C4" w:rsidRPr="0097611D">
        <w:rPr>
          <w:sz w:val="28"/>
          <w:szCs w:val="28"/>
        </w:rPr>
        <w:t xml:space="preserve">: монография / М.В. Селиванова, О.Ю. Лобанкова, Е.С. Романенко, Н.А. Есаулко, А.Ф. Нуднова, Е.А. Сосюра, Ю.С. Прудько. - Ставрополь: </w:t>
      </w:r>
      <w:hyperlink r:id="rId444" w:tooltip="Информация об издательстве" w:history="1">
        <w:r w:rsidR="00CB18C4" w:rsidRPr="0097611D">
          <w:rPr>
            <w:rStyle w:val="aa"/>
            <w:color w:val="auto"/>
            <w:sz w:val="28"/>
            <w:szCs w:val="28"/>
          </w:rPr>
          <w:t>Ставропольское издательство «Параграф»,</w:t>
        </w:r>
      </w:hyperlink>
      <w:r w:rsidR="00CB18C4" w:rsidRPr="0097611D">
        <w:rPr>
          <w:sz w:val="28"/>
          <w:szCs w:val="28"/>
        </w:rPr>
        <w:t xml:space="preserve"> 2014. - 112 с.</w:t>
      </w:r>
    </w:p>
    <w:p w:rsidR="00CB18C4" w:rsidRPr="0097611D" w:rsidRDefault="00CB18C4" w:rsidP="00D562E4">
      <w:pPr>
        <w:pStyle w:val="a7"/>
        <w:widowControl w:val="0"/>
        <w:numPr>
          <w:ilvl w:val="0"/>
          <w:numId w:val="10"/>
        </w:numPr>
        <w:tabs>
          <w:tab w:val="left" w:pos="0"/>
          <w:tab w:val="left" w:pos="851"/>
        </w:tabs>
        <w:spacing w:before="0" w:beforeAutospacing="0" w:after="0" w:afterAutospacing="0"/>
        <w:ind w:left="0" w:firstLine="567"/>
        <w:jc w:val="both"/>
        <w:rPr>
          <w:sz w:val="28"/>
          <w:szCs w:val="28"/>
        </w:rPr>
      </w:pPr>
      <w:r w:rsidRPr="0097611D">
        <w:rPr>
          <w:sz w:val="28"/>
          <w:szCs w:val="28"/>
        </w:rPr>
        <w:t>Подерягин Е., Селиванова М.В. Особенности минерального питания томата в условиях защищенного грунта / Образование, наука, производство: матер. 77-й науч.-практ. конфер. (15-17 октября 2013 г., г. Ставрополь). – Ставрополь: Ставропольское издательство «Параграф», 2013. – С.147-148.</w:t>
      </w:r>
    </w:p>
    <w:p w:rsidR="00CB18C4" w:rsidRPr="0097611D" w:rsidRDefault="00CB18C4" w:rsidP="00D562E4">
      <w:pPr>
        <w:pStyle w:val="a7"/>
        <w:widowControl w:val="0"/>
        <w:numPr>
          <w:ilvl w:val="0"/>
          <w:numId w:val="10"/>
        </w:numPr>
        <w:tabs>
          <w:tab w:val="left" w:pos="0"/>
          <w:tab w:val="left" w:pos="851"/>
        </w:tabs>
        <w:spacing w:before="0" w:beforeAutospacing="0" w:after="0" w:afterAutospacing="0"/>
        <w:ind w:left="0" w:firstLine="567"/>
        <w:jc w:val="both"/>
        <w:rPr>
          <w:sz w:val="28"/>
          <w:szCs w:val="28"/>
        </w:rPr>
      </w:pPr>
      <w:r w:rsidRPr="0097611D">
        <w:rPr>
          <w:sz w:val="28"/>
          <w:szCs w:val="28"/>
        </w:rPr>
        <w:t xml:space="preserve">Получение экологически чистой продукции огурца и томата в защищенном грунте / М.В. Селиванова, Ю.П. Проскурников, О.Ю. Лобанкова // Экология и устойчивое развитие сельской местности : материалы междунар. науч.-практ. конфер. (г. Ставрополь, 19-21 марта 2012 г.). - Ставрополь: </w:t>
      </w:r>
      <w:hyperlink r:id="rId445" w:tooltip="Информация об издательстве" w:history="1">
        <w:r w:rsidRPr="0097611D">
          <w:rPr>
            <w:rStyle w:val="aa"/>
            <w:color w:val="auto"/>
            <w:sz w:val="28"/>
            <w:szCs w:val="28"/>
          </w:rPr>
          <w:t>Ставропольское издательство «Параграф»,</w:t>
        </w:r>
      </w:hyperlink>
      <w:r w:rsidRPr="0097611D">
        <w:rPr>
          <w:sz w:val="28"/>
          <w:szCs w:val="28"/>
        </w:rPr>
        <w:t xml:space="preserve"> 2012. - С. 72-74.</w:t>
      </w:r>
    </w:p>
    <w:p w:rsidR="00CB18C4" w:rsidRPr="0097611D" w:rsidRDefault="00CB18C4" w:rsidP="00D562E4">
      <w:pPr>
        <w:pStyle w:val="a7"/>
        <w:widowControl w:val="0"/>
        <w:numPr>
          <w:ilvl w:val="0"/>
          <w:numId w:val="10"/>
        </w:numPr>
        <w:tabs>
          <w:tab w:val="left" w:pos="0"/>
          <w:tab w:val="left" w:pos="851"/>
        </w:tabs>
        <w:spacing w:before="0" w:beforeAutospacing="0" w:after="0" w:afterAutospacing="0"/>
        <w:ind w:left="0" w:firstLine="567"/>
        <w:jc w:val="both"/>
        <w:rPr>
          <w:sz w:val="28"/>
          <w:szCs w:val="28"/>
        </w:rPr>
      </w:pPr>
      <w:r w:rsidRPr="0097611D">
        <w:rPr>
          <w:sz w:val="28"/>
          <w:szCs w:val="28"/>
        </w:rPr>
        <w:t xml:space="preserve"> Селиванова М.В. </w:t>
      </w:r>
      <w:hyperlink r:id="rId446" w:history="1">
        <w:r w:rsidRPr="0097611D">
          <w:rPr>
            <w:rStyle w:val="aa"/>
            <w:color w:val="auto"/>
            <w:sz w:val="28"/>
            <w:szCs w:val="28"/>
          </w:rPr>
          <w:t>Влияние биологически активных веществ на урожайность и качество продукции огурца в условиях защищенного грунта</w:t>
        </w:r>
      </w:hyperlink>
      <w:r w:rsidRPr="0097611D">
        <w:rPr>
          <w:sz w:val="28"/>
          <w:szCs w:val="28"/>
        </w:rPr>
        <w:t xml:space="preserve"> // </w:t>
      </w:r>
      <w:hyperlink r:id="rId447" w:history="1">
        <w:r w:rsidRPr="0097611D">
          <w:rPr>
            <w:rStyle w:val="aa"/>
            <w:color w:val="auto"/>
            <w:sz w:val="28"/>
            <w:szCs w:val="28"/>
          </w:rPr>
          <w:t xml:space="preserve">Современные pecурсосберегающие инновационные технологии </w:t>
        </w:r>
        <w:r w:rsidRPr="0097611D">
          <w:rPr>
            <w:rStyle w:val="aa"/>
            <w:color w:val="auto"/>
            <w:sz w:val="28"/>
            <w:szCs w:val="28"/>
          </w:rPr>
          <w:lastRenderedPageBreak/>
          <w:t>возделывания сельскохозяйственных культур в Северо-Кавказском федеральном округе</w:t>
        </w:r>
      </w:hyperlink>
      <w:r w:rsidRPr="0097611D">
        <w:rPr>
          <w:sz w:val="28"/>
          <w:szCs w:val="28"/>
        </w:rPr>
        <w:t xml:space="preserve">: материалы 78-й науч.-практ. конф. - Ставрополь: </w:t>
      </w:r>
      <w:hyperlink r:id="rId448" w:tooltip="Информация об издательстве" w:history="1">
        <w:r w:rsidRPr="0097611D">
          <w:rPr>
            <w:rStyle w:val="aa"/>
            <w:color w:val="auto"/>
            <w:sz w:val="28"/>
            <w:szCs w:val="28"/>
          </w:rPr>
          <w:t>Ставропольское издательство «Параграф»,</w:t>
        </w:r>
      </w:hyperlink>
      <w:r w:rsidRPr="0097611D">
        <w:rPr>
          <w:sz w:val="28"/>
          <w:szCs w:val="28"/>
        </w:rPr>
        <w:t xml:space="preserve"> 2014. - С.  - 186-188.</w:t>
      </w:r>
    </w:p>
    <w:p w:rsidR="00CB18C4" w:rsidRPr="0097611D" w:rsidRDefault="00CB18C4" w:rsidP="00D562E4">
      <w:pPr>
        <w:pStyle w:val="a7"/>
        <w:widowControl w:val="0"/>
        <w:numPr>
          <w:ilvl w:val="0"/>
          <w:numId w:val="10"/>
        </w:numPr>
        <w:tabs>
          <w:tab w:val="left" w:pos="0"/>
          <w:tab w:val="left" w:pos="851"/>
        </w:tabs>
        <w:spacing w:before="0" w:beforeAutospacing="0" w:after="0" w:afterAutospacing="0"/>
        <w:ind w:left="0" w:firstLine="567"/>
        <w:jc w:val="both"/>
        <w:rPr>
          <w:sz w:val="28"/>
          <w:szCs w:val="28"/>
        </w:rPr>
      </w:pPr>
      <w:r w:rsidRPr="0097611D">
        <w:rPr>
          <w:sz w:val="28"/>
          <w:szCs w:val="28"/>
        </w:rPr>
        <w:t>Селиванова М.В. Влияние схем питания на продуктивность огурца в условиях защищенного грунта / Перспективные направления развития сельского хозяйства: тр. Всероссийского совета молодых ученых и специалистов аграрных образовательных и научных учреждений. – М.: РНИИ информации и технико-экономических исследований по инженерно-техническому обеспечению агропромышленного комплекса, 2015. – С. 65-67.</w:t>
      </w:r>
    </w:p>
    <w:p w:rsidR="00CB18C4" w:rsidRPr="0097611D" w:rsidRDefault="00CB18C4" w:rsidP="00D562E4">
      <w:pPr>
        <w:pStyle w:val="a7"/>
        <w:widowControl w:val="0"/>
        <w:numPr>
          <w:ilvl w:val="0"/>
          <w:numId w:val="10"/>
        </w:numPr>
        <w:tabs>
          <w:tab w:val="left" w:pos="0"/>
          <w:tab w:val="left" w:pos="851"/>
        </w:tabs>
        <w:spacing w:before="0" w:beforeAutospacing="0" w:after="0" w:afterAutospacing="0"/>
        <w:ind w:left="0" w:firstLine="567"/>
        <w:jc w:val="both"/>
        <w:rPr>
          <w:sz w:val="28"/>
          <w:szCs w:val="28"/>
        </w:rPr>
      </w:pPr>
      <w:r w:rsidRPr="0097611D">
        <w:rPr>
          <w:sz w:val="28"/>
          <w:szCs w:val="28"/>
        </w:rPr>
        <w:t xml:space="preserve">Селиванова М.В. Романенко Е.С., Проскурников Ю.П. Гибриды огурца – </w:t>
      </w:r>
      <w:r w:rsidRPr="00494609">
        <w:rPr>
          <w:sz w:val="28"/>
          <w:szCs w:val="28"/>
        </w:rPr>
        <w:t xml:space="preserve">урожайность и качество / </w:t>
      </w:r>
      <w:hyperlink r:id="rId449" w:history="1">
        <w:r w:rsidRPr="00494609">
          <w:rPr>
            <w:rStyle w:val="aa"/>
            <w:color w:val="auto"/>
            <w:sz w:val="28"/>
            <w:szCs w:val="28"/>
            <w:u w:val="none"/>
          </w:rPr>
          <w:t>Инновационные технологии продуктов здорового питания</w:t>
        </w:r>
      </w:hyperlink>
      <w:r w:rsidRPr="00494609">
        <w:rPr>
          <w:sz w:val="28"/>
          <w:szCs w:val="28"/>
        </w:rPr>
        <w:t>: материалы межд. науч.-практ. конференции, посвященной 160-летию со дня рождения И.В. Мичурина. - Мичуринск: МичГАУ, 2015. - С. 68-71.</w:t>
      </w:r>
    </w:p>
    <w:p w:rsidR="00CB18C4" w:rsidRPr="0097611D" w:rsidRDefault="00CB18C4" w:rsidP="00D562E4">
      <w:pPr>
        <w:pStyle w:val="a7"/>
        <w:widowControl w:val="0"/>
        <w:numPr>
          <w:ilvl w:val="0"/>
          <w:numId w:val="10"/>
        </w:numPr>
        <w:tabs>
          <w:tab w:val="left" w:pos="0"/>
          <w:tab w:val="left" w:pos="851"/>
        </w:tabs>
        <w:spacing w:before="0" w:beforeAutospacing="0" w:after="0" w:afterAutospacing="0"/>
        <w:ind w:left="0" w:firstLine="567"/>
        <w:jc w:val="both"/>
        <w:rPr>
          <w:sz w:val="28"/>
          <w:szCs w:val="28"/>
        </w:rPr>
      </w:pPr>
      <w:r w:rsidRPr="0097611D">
        <w:rPr>
          <w:sz w:val="28"/>
          <w:szCs w:val="28"/>
        </w:rPr>
        <w:t xml:space="preserve"> Селиванова М.В., Лобанкова О.Ю., Новак К.Н.  Агробиологическая оценка гибридов томата в условиях защищенного грунта / </w:t>
      </w:r>
      <w:hyperlink r:id="rId450" w:history="1">
        <w:r w:rsidRPr="00494609">
          <w:rPr>
            <w:rStyle w:val="aa"/>
            <w:color w:val="auto"/>
            <w:sz w:val="28"/>
            <w:szCs w:val="28"/>
            <w:u w:val="none"/>
          </w:rPr>
          <w:t>Современные аспекты производствам и переработки сельскохозяйственной продукции</w:t>
        </w:r>
      </w:hyperlink>
      <w:r w:rsidRPr="00494609">
        <w:rPr>
          <w:sz w:val="28"/>
          <w:szCs w:val="28"/>
        </w:rPr>
        <w:t>:</w:t>
      </w:r>
      <w:r w:rsidRPr="0097611D">
        <w:rPr>
          <w:sz w:val="28"/>
          <w:szCs w:val="28"/>
        </w:rPr>
        <w:t xml:space="preserve"> матер. III нaуч.-прaкт. конфер. студентов, аспирантов и молодых ученых, посвящённой 95-летию Кубанского ГАУ (20 марта 2017 г., г. Краснодар). - Краснодар: Кубанский ГАУ, 2017. - С. 512-515.</w:t>
      </w:r>
    </w:p>
    <w:p w:rsidR="00CB18C4" w:rsidRPr="0097611D" w:rsidRDefault="00CB18C4" w:rsidP="00D562E4">
      <w:pPr>
        <w:pStyle w:val="a7"/>
        <w:widowControl w:val="0"/>
        <w:numPr>
          <w:ilvl w:val="0"/>
          <w:numId w:val="10"/>
        </w:numPr>
        <w:tabs>
          <w:tab w:val="left" w:pos="0"/>
          <w:tab w:val="left" w:pos="851"/>
          <w:tab w:val="left" w:pos="993"/>
        </w:tabs>
        <w:spacing w:before="0" w:beforeAutospacing="0" w:after="0" w:afterAutospacing="0"/>
        <w:ind w:left="0" w:firstLine="567"/>
        <w:jc w:val="both"/>
        <w:rPr>
          <w:sz w:val="28"/>
          <w:szCs w:val="28"/>
        </w:rPr>
      </w:pPr>
      <w:r w:rsidRPr="0097611D">
        <w:rPr>
          <w:sz w:val="28"/>
          <w:szCs w:val="28"/>
        </w:rPr>
        <w:t xml:space="preserve"> Сравнительная оценка субстратов при выращивании огурца в условиях защищенного грунта / М.В. Селиванова, Е.С. Романенко, Н.А. Есаулко, Т.С. Айсанов // Эволюция и деградация почвенного покрова: сборник науч. статей по материалам IV междунар. науч. конфер. (г. Ставрополь, 13-15 октября 2015 г.). - Ставрополь: Изд-во «АГРУС», 2015. - С. 407-409.</w:t>
      </w:r>
    </w:p>
    <w:p w:rsidR="00CB18C4" w:rsidRPr="00494609" w:rsidRDefault="00CB18C4" w:rsidP="00D562E4">
      <w:pPr>
        <w:pStyle w:val="a7"/>
        <w:widowControl w:val="0"/>
        <w:numPr>
          <w:ilvl w:val="0"/>
          <w:numId w:val="10"/>
        </w:numPr>
        <w:tabs>
          <w:tab w:val="left" w:pos="0"/>
          <w:tab w:val="left" w:pos="851"/>
          <w:tab w:val="left" w:pos="993"/>
        </w:tabs>
        <w:spacing w:before="0" w:beforeAutospacing="0" w:after="0" w:afterAutospacing="0"/>
        <w:ind w:left="0" w:firstLine="567"/>
        <w:jc w:val="both"/>
        <w:rPr>
          <w:sz w:val="28"/>
          <w:szCs w:val="28"/>
        </w:rPr>
      </w:pPr>
      <w:r w:rsidRPr="0097611D">
        <w:rPr>
          <w:sz w:val="28"/>
          <w:szCs w:val="28"/>
        </w:rPr>
        <w:t xml:space="preserve">Технология приготовления нового субстрата для выращивания овощей в </w:t>
      </w:r>
      <w:r w:rsidRPr="00494609">
        <w:rPr>
          <w:sz w:val="28"/>
          <w:szCs w:val="28"/>
        </w:rPr>
        <w:t xml:space="preserve">защищенном грунте / </w:t>
      </w:r>
      <w:hyperlink r:id="rId451" w:tooltip="Список публикаций этого автора" w:history="1">
        <w:r w:rsidRPr="00494609">
          <w:rPr>
            <w:rStyle w:val="aa"/>
            <w:color w:val="auto"/>
            <w:sz w:val="28"/>
            <w:szCs w:val="28"/>
            <w:u w:val="none"/>
          </w:rPr>
          <w:t>Е.А.</w:t>
        </w:r>
      </w:hyperlink>
      <w:r w:rsidRPr="00494609">
        <w:rPr>
          <w:sz w:val="28"/>
          <w:szCs w:val="28"/>
        </w:rPr>
        <w:t xml:space="preserve"> Седых, А.Н. Е</w:t>
      </w:r>
      <w:hyperlink r:id="rId452" w:tooltip="Список публикаций этого автора" w:history="1">
        <w:r w:rsidRPr="00494609">
          <w:rPr>
            <w:rStyle w:val="aa"/>
            <w:color w:val="auto"/>
            <w:sz w:val="28"/>
            <w:szCs w:val="28"/>
            <w:u w:val="none"/>
          </w:rPr>
          <w:t>саулко,</w:t>
        </w:r>
      </w:hyperlink>
      <w:r w:rsidRPr="00494609">
        <w:rPr>
          <w:sz w:val="28"/>
          <w:szCs w:val="28"/>
        </w:rPr>
        <w:t xml:space="preserve"> М.В. </w:t>
      </w:r>
      <w:hyperlink r:id="rId453" w:tooltip="Список публикаций этого автора" w:history="1">
        <w:r w:rsidRPr="00494609">
          <w:rPr>
            <w:rStyle w:val="aa"/>
            <w:color w:val="auto"/>
            <w:sz w:val="28"/>
            <w:szCs w:val="28"/>
            <w:u w:val="none"/>
          </w:rPr>
          <w:t>Селиванова</w:t>
        </w:r>
      </w:hyperlink>
      <w:r w:rsidRPr="00494609">
        <w:rPr>
          <w:sz w:val="28"/>
          <w:szCs w:val="28"/>
        </w:rPr>
        <w:t xml:space="preserve">, Ю.П. Проскурников, Е.Г. Панова // </w:t>
      </w:r>
      <w:hyperlink r:id="rId454" w:history="1">
        <w:r w:rsidRPr="00494609">
          <w:rPr>
            <w:rStyle w:val="aa"/>
            <w:color w:val="auto"/>
            <w:sz w:val="28"/>
            <w:szCs w:val="28"/>
            <w:u w:val="none"/>
          </w:rPr>
          <w:t>Современные ресурсосберегающие инновационные технологии возделывания сельскохозяйственных культур в СКФО</w:t>
        </w:r>
      </w:hyperlink>
      <w:r w:rsidRPr="00494609">
        <w:rPr>
          <w:sz w:val="28"/>
          <w:szCs w:val="28"/>
        </w:rPr>
        <w:t xml:space="preserve"> : материалы 78-й науч.-практ. конфер. – Ставрополь: Ставропольское издательство «Параграф», 2014. – С. 182-184.</w:t>
      </w:r>
    </w:p>
    <w:p w:rsidR="00CB18C4" w:rsidRPr="00055439" w:rsidRDefault="00CB18C4" w:rsidP="00055439">
      <w:pPr>
        <w:jc w:val="both"/>
        <w:rPr>
          <w:sz w:val="28"/>
          <w:szCs w:val="28"/>
        </w:rPr>
      </w:pPr>
    </w:p>
    <w:p w:rsidR="00CB18C4" w:rsidRPr="00055439" w:rsidRDefault="00CB18C4" w:rsidP="00055439">
      <w:pPr>
        <w:jc w:val="both"/>
        <w:rPr>
          <w:sz w:val="28"/>
          <w:szCs w:val="28"/>
        </w:rPr>
      </w:pPr>
    </w:p>
    <w:p w:rsidR="00CB18C4" w:rsidRPr="00055439" w:rsidRDefault="00CB18C4" w:rsidP="00055439">
      <w:pPr>
        <w:widowControl w:val="0"/>
        <w:rPr>
          <w:b/>
          <w:sz w:val="28"/>
          <w:szCs w:val="28"/>
        </w:rPr>
      </w:pPr>
      <w:r w:rsidRPr="00055439">
        <w:rPr>
          <w:b/>
          <w:sz w:val="28"/>
          <w:szCs w:val="28"/>
        </w:rPr>
        <w:t>УДК 635.63:631.8</w:t>
      </w:r>
    </w:p>
    <w:p w:rsidR="00CB18C4" w:rsidRPr="00055439" w:rsidRDefault="00CB18C4" w:rsidP="00055439">
      <w:pPr>
        <w:widowControl w:val="0"/>
        <w:jc w:val="center"/>
        <w:rPr>
          <w:b/>
          <w:sz w:val="28"/>
          <w:szCs w:val="28"/>
        </w:rPr>
      </w:pPr>
      <w:r w:rsidRPr="00055439">
        <w:rPr>
          <w:b/>
          <w:sz w:val="28"/>
          <w:szCs w:val="28"/>
        </w:rPr>
        <w:t xml:space="preserve">ЭФФЕКТИВНОСТЬ ПРИМЕНЕНИЯ СУБСТРАТОВ ПРИ ВЫРАЩИВАНИИИ ОГУРЦА В ЗАЩИЩЕННОМ ГРУНТЕ </w:t>
      </w:r>
    </w:p>
    <w:p w:rsidR="00CB18C4" w:rsidRPr="00055439" w:rsidRDefault="00CB18C4" w:rsidP="00055439">
      <w:pPr>
        <w:widowControl w:val="0"/>
        <w:jc w:val="center"/>
        <w:rPr>
          <w:b/>
          <w:sz w:val="28"/>
          <w:szCs w:val="28"/>
        </w:rPr>
      </w:pPr>
    </w:p>
    <w:p w:rsidR="00CB18C4" w:rsidRPr="00FD639D" w:rsidRDefault="00CB18C4" w:rsidP="00055439">
      <w:pPr>
        <w:jc w:val="center"/>
        <w:rPr>
          <w:b/>
          <w:sz w:val="28"/>
          <w:szCs w:val="28"/>
        </w:rPr>
      </w:pPr>
      <w:r w:rsidRPr="00FD639D">
        <w:rPr>
          <w:b/>
          <w:sz w:val="28"/>
          <w:szCs w:val="28"/>
        </w:rPr>
        <w:t>Новак К.Н.</w:t>
      </w:r>
      <w:r w:rsidR="00D562E4" w:rsidRPr="00FD639D">
        <w:rPr>
          <w:b/>
          <w:sz w:val="28"/>
          <w:szCs w:val="28"/>
        </w:rPr>
        <w:t xml:space="preserve"> –</w:t>
      </w:r>
      <w:r w:rsidRPr="00FD639D">
        <w:rPr>
          <w:b/>
          <w:sz w:val="28"/>
          <w:szCs w:val="28"/>
        </w:rPr>
        <w:t xml:space="preserve"> студент </w:t>
      </w:r>
    </w:p>
    <w:p w:rsidR="00CB18C4" w:rsidRPr="00FD639D" w:rsidRDefault="00CB18C4" w:rsidP="00055439">
      <w:pPr>
        <w:widowControl w:val="0"/>
        <w:jc w:val="center"/>
        <w:rPr>
          <w:b/>
          <w:sz w:val="28"/>
          <w:szCs w:val="28"/>
        </w:rPr>
      </w:pPr>
      <w:r w:rsidRPr="00FD639D">
        <w:rPr>
          <w:b/>
          <w:sz w:val="28"/>
          <w:szCs w:val="28"/>
        </w:rPr>
        <w:t>ФГБОУ ВО Ставропольский ГАУ</w:t>
      </w:r>
      <w:r w:rsidR="00FD639D">
        <w:rPr>
          <w:b/>
          <w:sz w:val="28"/>
          <w:szCs w:val="28"/>
        </w:rPr>
        <w:t>,</w:t>
      </w:r>
      <w:r w:rsidRPr="00FD639D">
        <w:rPr>
          <w:b/>
          <w:sz w:val="28"/>
          <w:szCs w:val="28"/>
        </w:rPr>
        <w:t xml:space="preserve"> г. Ставрополь</w:t>
      </w:r>
    </w:p>
    <w:p w:rsidR="00CB18C4" w:rsidRPr="00FD639D" w:rsidRDefault="00CB18C4" w:rsidP="00055439">
      <w:pPr>
        <w:widowControl w:val="0"/>
        <w:ind w:firstLine="709"/>
        <w:jc w:val="both"/>
        <w:rPr>
          <w:b/>
          <w:sz w:val="28"/>
          <w:szCs w:val="28"/>
        </w:rPr>
      </w:pPr>
    </w:p>
    <w:p w:rsidR="00CB18C4" w:rsidRPr="00055439" w:rsidRDefault="00CB18C4" w:rsidP="00055439">
      <w:pPr>
        <w:widowControl w:val="0"/>
        <w:ind w:firstLine="709"/>
        <w:jc w:val="both"/>
        <w:rPr>
          <w:sz w:val="28"/>
          <w:szCs w:val="28"/>
        </w:rPr>
      </w:pPr>
      <w:r w:rsidRPr="00055439">
        <w:rPr>
          <w:b/>
          <w:sz w:val="28"/>
          <w:szCs w:val="28"/>
        </w:rPr>
        <w:t>Аннотация</w:t>
      </w:r>
      <w:r w:rsidRPr="00055439">
        <w:rPr>
          <w:sz w:val="28"/>
          <w:szCs w:val="28"/>
        </w:rPr>
        <w:t xml:space="preserve">. Огурец является одной из наиболее широко распространенных и охотно потребляемых населением овощной культурой. В России доля площади под культурой огурца в зимне-весеннем обороте </w:t>
      </w:r>
      <w:r w:rsidRPr="00055439">
        <w:rPr>
          <w:sz w:val="28"/>
          <w:szCs w:val="28"/>
        </w:rPr>
        <w:lastRenderedPageBreak/>
        <w:t xml:space="preserve">теплиц достигает 85 %. Огурец по сравнению с томатами более теневыносливая, скороспелая и урожайная культура и вложенные средства быстрее окупаются. Повышение урожайности культуры можно получить при оптимизации всех условий роста и развития. В статье приведены результаты исследований по влиянию различных типов субстрата на продуктивность огурца в условиях защищенного грунта шестой световой зоны. </w:t>
      </w:r>
    </w:p>
    <w:p w:rsidR="00CB18C4" w:rsidRPr="00055439" w:rsidRDefault="00CB18C4" w:rsidP="00055439">
      <w:pPr>
        <w:widowControl w:val="0"/>
        <w:ind w:firstLine="709"/>
        <w:jc w:val="both"/>
        <w:rPr>
          <w:sz w:val="28"/>
          <w:szCs w:val="28"/>
        </w:rPr>
      </w:pPr>
      <w:r w:rsidRPr="00055439">
        <w:rPr>
          <w:b/>
          <w:sz w:val="28"/>
          <w:szCs w:val="28"/>
        </w:rPr>
        <w:t>Ключевые слова:</w:t>
      </w:r>
      <w:r w:rsidRPr="00055439">
        <w:rPr>
          <w:sz w:val="28"/>
          <w:szCs w:val="28"/>
        </w:rPr>
        <w:t xml:space="preserve"> защищенный грунт, огурец, субстрат, урожайность, сухое вещество, нитраты.</w:t>
      </w:r>
    </w:p>
    <w:p w:rsidR="00D562E4" w:rsidRDefault="00D562E4" w:rsidP="00055439">
      <w:pPr>
        <w:widowControl w:val="0"/>
        <w:ind w:firstLine="709"/>
        <w:jc w:val="both"/>
        <w:rPr>
          <w:b/>
          <w:sz w:val="28"/>
          <w:szCs w:val="28"/>
        </w:rPr>
      </w:pPr>
    </w:p>
    <w:p w:rsidR="00CB18C4" w:rsidRPr="00264F8D" w:rsidRDefault="00CB18C4" w:rsidP="00055439">
      <w:pPr>
        <w:widowControl w:val="0"/>
        <w:ind w:firstLine="709"/>
        <w:jc w:val="both"/>
        <w:rPr>
          <w:i/>
          <w:sz w:val="28"/>
          <w:szCs w:val="28"/>
          <w:lang w:val="en-US"/>
        </w:rPr>
      </w:pPr>
      <w:r w:rsidRPr="00264F8D">
        <w:rPr>
          <w:b/>
          <w:i/>
          <w:sz w:val="28"/>
          <w:szCs w:val="28"/>
          <w:lang w:val="en-US"/>
        </w:rPr>
        <w:t>Abstract</w:t>
      </w:r>
      <w:r w:rsidRPr="00264F8D">
        <w:rPr>
          <w:i/>
          <w:sz w:val="28"/>
          <w:szCs w:val="28"/>
          <w:lang w:val="en-US"/>
        </w:rPr>
        <w:t xml:space="preserve">. Cucumber is one of the most widespread and readily consumed vegetable crops. In Russia, the share of the area under cucumber culture in the winter-spring turnover of greenhouses reaches 85 %. Cucumber compared with tomatoes is more shade-tolerant, precocious and productive culture and the invested funds pay off faster. Increasing crop yields can be obtained by optimizing all conditions of growth and development. The article presents the results of studies on the effect of different types of substrate on the productivity of cucumber in the protected soil of the sixth light zone. </w:t>
      </w:r>
    </w:p>
    <w:p w:rsidR="00CB18C4" w:rsidRPr="00264F8D" w:rsidRDefault="00CB18C4" w:rsidP="00055439">
      <w:pPr>
        <w:widowControl w:val="0"/>
        <w:ind w:firstLine="709"/>
        <w:jc w:val="both"/>
        <w:rPr>
          <w:i/>
          <w:sz w:val="28"/>
          <w:szCs w:val="28"/>
          <w:lang w:val="en-US"/>
        </w:rPr>
      </w:pPr>
      <w:r w:rsidRPr="00264F8D">
        <w:rPr>
          <w:b/>
          <w:i/>
          <w:sz w:val="28"/>
          <w:szCs w:val="28"/>
          <w:lang w:val="en-US"/>
        </w:rPr>
        <w:t>Key words</w:t>
      </w:r>
      <w:r w:rsidRPr="00264F8D">
        <w:rPr>
          <w:i/>
          <w:sz w:val="28"/>
          <w:szCs w:val="28"/>
          <w:lang w:val="en-US"/>
        </w:rPr>
        <w:t>: protected soil, cucumber, substrate, yield, dry matter, nitrates.</w:t>
      </w:r>
    </w:p>
    <w:p w:rsidR="00CB18C4" w:rsidRPr="00055439" w:rsidRDefault="00CB18C4" w:rsidP="00055439">
      <w:pPr>
        <w:widowControl w:val="0"/>
        <w:ind w:firstLine="709"/>
        <w:jc w:val="both"/>
        <w:rPr>
          <w:sz w:val="28"/>
          <w:szCs w:val="28"/>
          <w:lang w:val="en-US"/>
        </w:rPr>
      </w:pPr>
    </w:p>
    <w:p w:rsidR="00CB18C4" w:rsidRPr="00055439" w:rsidRDefault="00CB18C4" w:rsidP="00055439">
      <w:pPr>
        <w:widowControl w:val="0"/>
        <w:ind w:firstLine="709"/>
        <w:jc w:val="both"/>
        <w:rPr>
          <w:sz w:val="28"/>
          <w:szCs w:val="28"/>
        </w:rPr>
      </w:pPr>
      <w:r w:rsidRPr="00055439">
        <w:rPr>
          <w:sz w:val="28"/>
          <w:szCs w:val="28"/>
        </w:rPr>
        <w:t>Самое широкое распространение в защищенном грунте получило выращивание огурца (около 70 %), за ним следуют томат, перец, баклажан и различная зелень [2,  7, 9]. Современные технологии получения высоких урожаев в агропромышленном комплексе предусматривают создание оптимальных условий питания растений, водного и воздушного режимов почвы, надежной защиты растений от болезней и вредителей. Каждый элемент технологического процесса вносит свой существенный вклад в формирование урожая и влияет на экономическую эффективность производства [1, 3, 10]. Выбор субстрата является важнейшим фактором повышения рентабельности производства. Субстрат должен способствовать снижению затрат для поддержания оптимальных условий выращивания и повышения урожайности овощей [11, 12].</w:t>
      </w:r>
    </w:p>
    <w:p w:rsidR="00CB18C4" w:rsidRPr="00055439" w:rsidRDefault="00CB18C4" w:rsidP="00055439">
      <w:pPr>
        <w:widowControl w:val="0"/>
        <w:ind w:firstLine="709"/>
        <w:jc w:val="both"/>
        <w:rPr>
          <w:sz w:val="28"/>
          <w:szCs w:val="28"/>
        </w:rPr>
      </w:pPr>
      <w:r w:rsidRPr="00055439">
        <w:rPr>
          <w:sz w:val="28"/>
          <w:szCs w:val="28"/>
        </w:rPr>
        <w:t>Цель исследований – изучить эффективность использования различных субстратов при выращивании огурца в защищенном грунте.</w:t>
      </w:r>
    </w:p>
    <w:p w:rsidR="00CB18C4" w:rsidRPr="00055439" w:rsidRDefault="00CB18C4" w:rsidP="00055439">
      <w:pPr>
        <w:widowControl w:val="0"/>
        <w:ind w:firstLine="709"/>
        <w:jc w:val="both"/>
        <w:rPr>
          <w:spacing w:val="-2"/>
          <w:sz w:val="28"/>
          <w:szCs w:val="28"/>
        </w:rPr>
      </w:pPr>
      <w:r w:rsidRPr="00055439">
        <w:rPr>
          <w:spacing w:val="-2"/>
          <w:sz w:val="28"/>
          <w:szCs w:val="28"/>
        </w:rPr>
        <w:t xml:space="preserve">Исследования проводились в зимне-весенний оборот 2017 г. в ООО «Тепличное» Предгорного района Ставропольского края. </w:t>
      </w:r>
      <w:r w:rsidRPr="00055439">
        <w:rPr>
          <w:bCs/>
          <w:spacing w:val="-2"/>
          <w:sz w:val="28"/>
          <w:szCs w:val="28"/>
        </w:rPr>
        <w:t xml:space="preserve">Тепличный комбинат по уровню солнечной радиации находится в шестой световой зоне. Исследования проводились вегетационным методом. </w:t>
      </w:r>
      <w:r w:rsidRPr="00055439">
        <w:rPr>
          <w:spacing w:val="-2"/>
          <w:sz w:val="28"/>
          <w:szCs w:val="28"/>
        </w:rPr>
        <w:t xml:space="preserve">Схема опыта была построена по методу организованных повторений, размещение повторений – сплошное, повторность опыта 3-х кратная, размещение делянок многоярусное, вариантов внутри повторения – рендомизированное. Общая площадь делянки </w:t>
      </w:r>
      <w:smartTag w:uri="urn:schemas-microsoft-com:office:smarttags" w:element="metricconverter">
        <w:smartTagPr>
          <w:attr w:name="ProductID" w:val="3,6 м2"/>
        </w:smartTagPr>
        <w:r w:rsidRPr="00055439">
          <w:rPr>
            <w:spacing w:val="-2"/>
            <w:sz w:val="28"/>
            <w:szCs w:val="28"/>
          </w:rPr>
          <w:t>3,6 м</w:t>
        </w:r>
        <w:r w:rsidRPr="00055439">
          <w:rPr>
            <w:spacing w:val="-2"/>
            <w:sz w:val="28"/>
            <w:szCs w:val="28"/>
            <w:vertAlign w:val="superscript"/>
          </w:rPr>
          <w:t>2</w:t>
        </w:r>
      </w:smartTag>
      <w:r w:rsidRPr="00055439">
        <w:rPr>
          <w:spacing w:val="-2"/>
          <w:sz w:val="28"/>
          <w:szCs w:val="28"/>
        </w:rPr>
        <w:t xml:space="preserve">, ширина делянки – </w:t>
      </w:r>
      <w:smartTag w:uri="urn:schemas-microsoft-com:office:smarttags" w:element="metricconverter">
        <w:smartTagPr>
          <w:attr w:name="ProductID" w:val="1,2 м"/>
        </w:smartTagPr>
        <w:r w:rsidRPr="00055439">
          <w:rPr>
            <w:spacing w:val="-2"/>
            <w:sz w:val="28"/>
            <w:szCs w:val="28"/>
          </w:rPr>
          <w:t>1,2 м</w:t>
        </w:r>
      </w:smartTag>
      <w:r w:rsidRPr="00055439">
        <w:rPr>
          <w:spacing w:val="-2"/>
          <w:sz w:val="28"/>
          <w:szCs w:val="28"/>
        </w:rPr>
        <w:t xml:space="preserve">, длина – </w:t>
      </w:r>
      <w:smartTag w:uri="urn:schemas-microsoft-com:office:smarttags" w:element="metricconverter">
        <w:smartTagPr>
          <w:attr w:name="ProductID" w:val="3,0 м"/>
        </w:smartTagPr>
        <w:r w:rsidRPr="00055439">
          <w:rPr>
            <w:spacing w:val="-2"/>
            <w:sz w:val="28"/>
            <w:szCs w:val="28"/>
          </w:rPr>
          <w:t>3,0 м</w:t>
        </w:r>
      </w:smartTag>
      <w:r w:rsidRPr="00055439">
        <w:rPr>
          <w:spacing w:val="-2"/>
          <w:sz w:val="28"/>
          <w:szCs w:val="28"/>
        </w:rPr>
        <w:t xml:space="preserve">, учетная площадь делянки – </w:t>
      </w:r>
      <w:smartTag w:uri="urn:schemas-microsoft-com:office:smarttags" w:element="metricconverter">
        <w:smartTagPr>
          <w:attr w:name="ProductID" w:val="3,6 м2"/>
        </w:smartTagPr>
        <w:r w:rsidRPr="00055439">
          <w:rPr>
            <w:spacing w:val="-2"/>
            <w:sz w:val="28"/>
            <w:szCs w:val="28"/>
          </w:rPr>
          <w:t>3,6 м</w:t>
        </w:r>
        <w:r w:rsidRPr="00055439">
          <w:rPr>
            <w:spacing w:val="-2"/>
            <w:sz w:val="28"/>
            <w:szCs w:val="28"/>
            <w:vertAlign w:val="superscript"/>
          </w:rPr>
          <w:t>2</w:t>
        </w:r>
      </w:smartTag>
      <w:r w:rsidRPr="00055439">
        <w:rPr>
          <w:spacing w:val="-2"/>
          <w:sz w:val="28"/>
          <w:szCs w:val="28"/>
        </w:rPr>
        <w:t xml:space="preserve">. </w:t>
      </w:r>
    </w:p>
    <w:p w:rsidR="00CB18C4" w:rsidRPr="00055439" w:rsidRDefault="00CB18C4" w:rsidP="00055439">
      <w:pPr>
        <w:widowControl w:val="0"/>
        <w:ind w:firstLine="709"/>
        <w:jc w:val="both"/>
        <w:rPr>
          <w:sz w:val="28"/>
          <w:szCs w:val="28"/>
        </w:rPr>
      </w:pPr>
      <w:r w:rsidRPr="00055439">
        <w:rPr>
          <w:sz w:val="28"/>
          <w:szCs w:val="28"/>
        </w:rPr>
        <w:t xml:space="preserve">Объектом исследования в мелкоделяночном опыте были растения огурца Кураж </w:t>
      </w:r>
      <w:r w:rsidRPr="00055439">
        <w:rPr>
          <w:sz w:val="28"/>
          <w:szCs w:val="28"/>
          <w:lang w:val="en-US"/>
        </w:rPr>
        <w:t>F</w:t>
      </w:r>
      <w:r w:rsidRPr="00055439">
        <w:rPr>
          <w:sz w:val="28"/>
          <w:szCs w:val="28"/>
        </w:rPr>
        <w:t xml:space="preserve">1, субстраты – грунт, соломенные тюки, минеральная вата, </w:t>
      </w:r>
      <w:r w:rsidRPr="00055439">
        <w:rPr>
          <w:sz w:val="28"/>
          <w:szCs w:val="28"/>
        </w:rPr>
        <w:lastRenderedPageBreak/>
        <w:t>кокосовое волокно.</w:t>
      </w:r>
      <w:r w:rsidRPr="00055439">
        <w:rPr>
          <w:sz w:val="28"/>
          <w:szCs w:val="28"/>
        </w:rPr>
        <w:tab/>
      </w:r>
    </w:p>
    <w:p w:rsidR="00CB18C4" w:rsidRPr="00055439" w:rsidRDefault="00CB18C4" w:rsidP="00055439">
      <w:pPr>
        <w:widowControl w:val="0"/>
        <w:ind w:firstLine="709"/>
        <w:jc w:val="both"/>
        <w:rPr>
          <w:sz w:val="28"/>
          <w:szCs w:val="28"/>
        </w:rPr>
      </w:pPr>
      <w:r w:rsidRPr="00055439">
        <w:rPr>
          <w:sz w:val="28"/>
          <w:szCs w:val="28"/>
        </w:rPr>
        <w:t>В настоящее время для защищенного грунта предлагают разные типы субстрата. Интенсивное выращивание овощных культур в защищенном грунте создает благоприятные условия для накопления патогенной микрофлоры и развития болезней. Особенно патогенная микрофлора характерна для субстратов органического происхождения.</w:t>
      </w:r>
    </w:p>
    <w:p w:rsidR="00CB18C4" w:rsidRPr="00055439" w:rsidRDefault="00CB18C4" w:rsidP="00055439">
      <w:pPr>
        <w:pStyle w:val="a7"/>
        <w:shd w:val="clear" w:color="auto" w:fill="FFFFFF"/>
        <w:spacing w:before="0" w:beforeAutospacing="0" w:after="0" w:afterAutospacing="0"/>
        <w:ind w:firstLine="709"/>
        <w:jc w:val="both"/>
        <w:textAlignment w:val="baseline"/>
        <w:rPr>
          <w:sz w:val="28"/>
          <w:szCs w:val="28"/>
        </w:rPr>
      </w:pPr>
      <w:r w:rsidRPr="00055439">
        <w:rPr>
          <w:sz w:val="28"/>
          <w:szCs w:val="28"/>
        </w:rPr>
        <w:t>Для фитосанитарной оценки посадок огурца мы проводили учеты по степени распространенности болезней культуры. Учет пораженности растений проводили по методике ВИЗР в период массового плодоношения огурца. Учитывали степень распространенности следующих болезней: альтернариоз, белая гниль, мучнистая роса. При испытании субстратов самая высокая степень распространенности альтернариоза была отмечена при выращивании огурца на грунте (табл. 1). При выращивании огурца на соломенных тюках степень развития альтернариоза была ниже, чем на грунте на 1,2 %, на кокосовом субстрате – на 1,4 %. На минеральной вате было существенно меньше растений, пораженных альтернариозом, по сравнению с выращиванием на грунте – на 2,7 %. Особенно высокое распространение белой гнили отмечалось на грунтах – 5,2 %, что было выше, чем на соломенных тюках на 0,3 %, чем на кокосовом субстрате и минеральной вате – на 1,1 и 1,2 % соответственно. Меньше всего степень распространения мучнистой росы была отмечена при выращивании огурца на кокосовом волокне и минеральной вате: разница по сравнению с контролем составила 07-0,8 %.</w:t>
      </w:r>
    </w:p>
    <w:p w:rsidR="00CB18C4" w:rsidRPr="00055439" w:rsidRDefault="00CB18C4" w:rsidP="00055439">
      <w:pPr>
        <w:widowControl w:val="0"/>
        <w:jc w:val="center"/>
        <w:rPr>
          <w:sz w:val="28"/>
          <w:szCs w:val="28"/>
        </w:rPr>
      </w:pPr>
      <w:r w:rsidRPr="00055439">
        <w:rPr>
          <w:sz w:val="28"/>
          <w:szCs w:val="28"/>
        </w:rPr>
        <w:t>Таблица 1 - Влияние субстрата на степень развития болезней в посадках огурца, %</w:t>
      </w: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0"/>
        <w:gridCol w:w="1974"/>
        <w:gridCol w:w="2225"/>
        <w:gridCol w:w="2509"/>
      </w:tblGrid>
      <w:tr w:rsidR="00CB18C4" w:rsidRPr="00055439" w:rsidTr="00CB18C4">
        <w:trPr>
          <w:trHeight w:val="420"/>
        </w:trPr>
        <w:tc>
          <w:tcPr>
            <w:tcW w:w="292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Тип субстрата</w:t>
            </w:r>
          </w:p>
        </w:tc>
        <w:tc>
          <w:tcPr>
            <w:tcW w:w="197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 xml:space="preserve">Альтернариоз </w:t>
            </w:r>
          </w:p>
        </w:tc>
        <w:tc>
          <w:tcPr>
            <w:tcW w:w="2225"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Белая гниль</w:t>
            </w:r>
          </w:p>
        </w:tc>
        <w:tc>
          <w:tcPr>
            <w:tcW w:w="250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Мучнистая роса</w:t>
            </w:r>
          </w:p>
        </w:tc>
      </w:tr>
      <w:tr w:rsidR="00CB18C4" w:rsidRPr="00055439" w:rsidTr="00CB18C4">
        <w:trPr>
          <w:trHeight w:val="420"/>
        </w:trPr>
        <w:tc>
          <w:tcPr>
            <w:tcW w:w="292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rPr>
                <w:sz w:val="28"/>
                <w:szCs w:val="28"/>
              </w:rPr>
            </w:pPr>
            <w:r w:rsidRPr="00055439">
              <w:rPr>
                <w:sz w:val="28"/>
                <w:szCs w:val="28"/>
              </w:rPr>
              <w:t>Контроль (грунт)</w:t>
            </w:r>
          </w:p>
        </w:tc>
        <w:tc>
          <w:tcPr>
            <w:tcW w:w="197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pacing w:val="-26"/>
                <w:sz w:val="28"/>
                <w:szCs w:val="28"/>
              </w:rPr>
            </w:pPr>
            <w:r w:rsidRPr="00055439">
              <w:rPr>
                <w:spacing w:val="-26"/>
                <w:sz w:val="28"/>
                <w:szCs w:val="28"/>
              </w:rPr>
              <w:t>12,2</w:t>
            </w:r>
          </w:p>
        </w:tc>
        <w:tc>
          <w:tcPr>
            <w:tcW w:w="2225"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pacing w:val="-4"/>
                <w:sz w:val="28"/>
                <w:szCs w:val="28"/>
              </w:rPr>
            </w:pPr>
            <w:r w:rsidRPr="00055439">
              <w:rPr>
                <w:spacing w:val="-4"/>
                <w:sz w:val="28"/>
                <w:szCs w:val="28"/>
              </w:rPr>
              <w:t>5,2</w:t>
            </w:r>
          </w:p>
        </w:tc>
        <w:tc>
          <w:tcPr>
            <w:tcW w:w="250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pacing w:val="-4"/>
                <w:sz w:val="28"/>
                <w:szCs w:val="28"/>
              </w:rPr>
            </w:pPr>
            <w:r w:rsidRPr="00055439">
              <w:rPr>
                <w:spacing w:val="-4"/>
                <w:sz w:val="28"/>
                <w:szCs w:val="28"/>
              </w:rPr>
              <w:t>8,5</w:t>
            </w:r>
          </w:p>
        </w:tc>
      </w:tr>
      <w:tr w:rsidR="00CB18C4" w:rsidRPr="00055439" w:rsidTr="00CB18C4">
        <w:trPr>
          <w:trHeight w:val="420"/>
        </w:trPr>
        <w:tc>
          <w:tcPr>
            <w:tcW w:w="292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widowControl w:val="0"/>
              <w:rPr>
                <w:sz w:val="28"/>
                <w:szCs w:val="28"/>
              </w:rPr>
            </w:pPr>
            <w:r w:rsidRPr="00055439">
              <w:rPr>
                <w:sz w:val="28"/>
                <w:szCs w:val="28"/>
              </w:rPr>
              <w:t>Соломенные тюки</w:t>
            </w:r>
          </w:p>
        </w:tc>
        <w:tc>
          <w:tcPr>
            <w:tcW w:w="197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11,0</w:t>
            </w:r>
          </w:p>
        </w:tc>
        <w:tc>
          <w:tcPr>
            <w:tcW w:w="2225"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4,9</w:t>
            </w:r>
          </w:p>
        </w:tc>
        <w:tc>
          <w:tcPr>
            <w:tcW w:w="250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8,3</w:t>
            </w:r>
          </w:p>
        </w:tc>
      </w:tr>
      <w:tr w:rsidR="00CB18C4" w:rsidRPr="00055439" w:rsidTr="00CB18C4">
        <w:trPr>
          <w:trHeight w:val="436"/>
        </w:trPr>
        <w:tc>
          <w:tcPr>
            <w:tcW w:w="292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widowControl w:val="0"/>
              <w:rPr>
                <w:sz w:val="28"/>
                <w:szCs w:val="28"/>
              </w:rPr>
            </w:pPr>
            <w:r w:rsidRPr="00055439">
              <w:rPr>
                <w:sz w:val="28"/>
                <w:szCs w:val="28"/>
              </w:rPr>
              <w:t>Минеральная вата</w:t>
            </w:r>
          </w:p>
        </w:tc>
        <w:tc>
          <w:tcPr>
            <w:tcW w:w="197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9,5</w:t>
            </w:r>
          </w:p>
        </w:tc>
        <w:tc>
          <w:tcPr>
            <w:tcW w:w="2225"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4,1</w:t>
            </w:r>
          </w:p>
        </w:tc>
        <w:tc>
          <w:tcPr>
            <w:tcW w:w="250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7,8</w:t>
            </w:r>
          </w:p>
        </w:tc>
      </w:tr>
      <w:tr w:rsidR="00CB18C4" w:rsidRPr="00055439" w:rsidTr="00CB18C4">
        <w:trPr>
          <w:trHeight w:val="420"/>
        </w:trPr>
        <w:tc>
          <w:tcPr>
            <w:tcW w:w="292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widowControl w:val="0"/>
              <w:rPr>
                <w:sz w:val="28"/>
                <w:szCs w:val="28"/>
              </w:rPr>
            </w:pPr>
            <w:r w:rsidRPr="00055439">
              <w:rPr>
                <w:sz w:val="28"/>
                <w:szCs w:val="28"/>
              </w:rPr>
              <w:t>Кокосовое волокно</w:t>
            </w:r>
          </w:p>
        </w:tc>
        <w:tc>
          <w:tcPr>
            <w:tcW w:w="197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10,8</w:t>
            </w:r>
          </w:p>
        </w:tc>
        <w:tc>
          <w:tcPr>
            <w:tcW w:w="2225"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4,0</w:t>
            </w:r>
          </w:p>
        </w:tc>
        <w:tc>
          <w:tcPr>
            <w:tcW w:w="250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7,7</w:t>
            </w:r>
          </w:p>
        </w:tc>
      </w:tr>
      <w:tr w:rsidR="00CB18C4" w:rsidRPr="00055439" w:rsidTr="00CB18C4">
        <w:trPr>
          <w:trHeight w:val="420"/>
        </w:trPr>
        <w:tc>
          <w:tcPr>
            <w:tcW w:w="2920"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rPr>
                <w:sz w:val="28"/>
                <w:szCs w:val="28"/>
                <w:vertAlign w:val="subscript"/>
              </w:rPr>
            </w:pPr>
            <w:r w:rsidRPr="00055439">
              <w:rPr>
                <w:sz w:val="28"/>
                <w:szCs w:val="28"/>
              </w:rPr>
              <w:t>НСР</w:t>
            </w:r>
            <w:r w:rsidRPr="00055439">
              <w:rPr>
                <w:sz w:val="28"/>
                <w:szCs w:val="28"/>
                <w:vertAlign w:val="subscript"/>
              </w:rPr>
              <w:t>05</w:t>
            </w:r>
          </w:p>
        </w:tc>
        <w:tc>
          <w:tcPr>
            <w:tcW w:w="197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1,2</w:t>
            </w:r>
          </w:p>
        </w:tc>
        <w:tc>
          <w:tcPr>
            <w:tcW w:w="2225"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1,0</w:t>
            </w:r>
          </w:p>
        </w:tc>
        <w:tc>
          <w:tcPr>
            <w:tcW w:w="2509"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0,5</w:t>
            </w:r>
          </w:p>
        </w:tc>
      </w:tr>
    </w:tbl>
    <w:p w:rsidR="00CB18C4" w:rsidRPr="00055439" w:rsidRDefault="00CB18C4" w:rsidP="00055439">
      <w:pPr>
        <w:pStyle w:val="a7"/>
        <w:shd w:val="clear" w:color="auto" w:fill="FFFFFF"/>
        <w:spacing w:before="0" w:beforeAutospacing="0" w:after="0" w:afterAutospacing="0"/>
        <w:ind w:firstLine="709"/>
        <w:jc w:val="both"/>
        <w:textAlignment w:val="baseline"/>
        <w:rPr>
          <w:sz w:val="28"/>
          <w:szCs w:val="28"/>
        </w:rPr>
      </w:pPr>
    </w:p>
    <w:p w:rsidR="00CB18C4" w:rsidRPr="00055439" w:rsidRDefault="00CB18C4" w:rsidP="00055439">
      <w:pPr>
        <w:pStyle w:val="a7"/>
        <w:shd w:val="clear" w:color="auto" w:fill="FFFFFF"/>
        <w:spacing w:before="0" w:beforeAutospacing="0" w:after="0" w:afterAutospacing="0"/>
        <w:ind w:firstLine="709"/>
        <w:jc w:val="both"/>
        <w:textAlignment w:val="baseline"/>
        <w:rPr>
          <w:sz w:val="28"/>
          <w:szCs w:val="28"/>
        </w:rPr>
      </w:pPr>
      <w:r w:rsidRPr="00055439">
        <w:rPr>
          <w:spacing w:val="-2"/>
          <w:sz w:val="28"/>
          <w:szCs w:val="28"/>
        </w:rPr>
        <w:t xml:space="preserve">Урожайность огурца в нашем опыте изменялась в зависимости от субстрата. </w:t>
      </w:r>
      <w:r w:rsidRPr="00055439">
        <w:rPr>
          <w:sz w:val="28"/>
          <w:szCs w:val="28"/>
        </w:rPr>
        <w:t>Самая высокая общая урожайность огурца была отмечена при выращивании на минеральной вате, к концу оборота она составила 10,9 кг/м</w:t>
      </w:r>
      <w:r w:rsidRPr="00055439">
        <w:rPr>
          <w:sz w:val="28"/>
          <w:szCs w:val="28"/>
          <w:vertAlign w:val="superscript"/>
        </w:rPr>
        <w:t>2</w:t>
      </w:r>
      <w:r w:rsidRPr="00055439">
        <w:rPr>
          <w:sz w:val="28"/>
          <w:szCs w:val="28"/>
        </w:rPr>
        <w:t>, что было существенно больше чем на грунте на 5,2 кг/м</w:t>
      </w:r>
      <w:r w:rsidRPr="00055439">
        <w:rPr>
          <w:sz w:val="28"/>
          <w:szCs w:val="28"/>
          <w:vertAlign w:val="superscript"/>
        </w:rPr>
        <w:t>2</w:t>
      </w:r>
      <w:r w:rsidRPr="00055439">
        <w:rPr>
          <w:sz w:val="28"/>
          <w:szCs w:val="28"/>
        </w:rPr>
        <w:t xml:space="preserve"> (табл. 2). Следовательно, у растений огурца, выращиваемых на минеральной вате, интенсивнее протекают физиологические процессы, что способствует ускорению зацветания, образованию большого</w:t>
      </w:r>
      <w:r w:rsidRPr="00055439">
        <w:rPr>
          <w:spacing w:val="-4"/>
          <w:sz w:val="28"/>
          <w:szCs w:val="28"/>
        </w:rPr>
        <w:t xml:space="preserve"> количества женских цветков, </w:t>
      </w:r>
      <w:r w:rsidRPr="00055439">
        <w:rPr>
          <w:spacing w:val="4"/>
          <w:sz w:val="28"/>
          <w:szCs w:val="28"/>
        </w:rPr>
        <w:t xml:space="preserve">а также происходит увеличение одновременного налива плодов на растении в фазу массового плодоношения </w:t>
      </w:r>
      <w:r w:rsidRPr="00055439">
        <w:rPr>
          <w:sz w:val="28"/>
          <w:szCs w:val="28"/>
        </w:rPr>
        <w:t>[4, 6].</w:t>
      </w:r>
    </w:p>
    <w:p w:rsidR="00CB18C4" w:rsidRPr="00055439" w:rsidRDefault="00CB18C4" w:rsidP="00055439">
      <w:pPr>
        <w:widowControl w:val="0"/>
        <w:jc w:val="center"/>
        <w:rPr>
          <w:sz w:val="28"/>
          <w:szCs w:val="28"/>
          <w:vertAlign w:val="superscript"/>
        </w:rPr>
      </w:pPr>
      <w:r w:rsidRPr="00055439">
        <w:rPr>
          <w:sz w:val="28"/>
          <w:szCs w:val="28"/>
        </w:rPr>
        <w:t xml:space="preserve">Таблица 2 - Влияние субстрата на биохимический состав и урожайность огурца </w:t>
      </w:r>
    </w:p>
    <w:tbl>
      <w:tblPr>
        <w:tblW w:w="95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5"/>
        <w:gridCol w:w="2024"/>
        <w:gridCol w:w="2024"/>
        <w:gridCol w:w="2024"/>
      </w:tblGrid>
      <w:tr w:rsidR="00CB18C4" w:rsidRPr="00055439" w:rsidTr="00CB18C4">
        <w:trPr>
          <w:trHeight w:val="392"/>
        </w:trPr>
        <w:tc>
          <w:tcPr>
            <w:tcW w:w="3495"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lastRenderedPageBreak/>
              <w:t>Тип субстрата</w:t>
            </w:r>
          </w:p>
        </w:tc>
        <w:tc>
          <w:tcPr>
            <w:tcW w:w="202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Урожайность, кг/м</w:t>
            </w:r>
            <w:r w:rsidRPr="00055439">
              <w:rPr>
                <w:sz w:val="28"/>
                <w:szCs w:val="28"/>
                <w:vertAlign w:val="superscript"/>
              </w:rPr>
              <w:t>2</w:t>
            </w:r>
          </w:p>
        </w:tc>
        <w:tc>
          <w:tcPr>
            <w:tcW w:w="202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Сухое вещество, %</w:t>
            </w:r>
          </w:p>
        </w:tc>
        <w:tc>
          <w:tcPr>
            <w:tcW w:w="202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Нитраты, мг/кг</w:t>
            </w:r>
          </w:p>
        </w:tc>
      </w:tr>
      <w:tr w:rsidR="00CB18C4" w:rsidRPr="00055439" w:rsidTr="00CB18C4">
        <w:trPr>
          <w:trHeight w:val="392"/>
        </w:trPr>
        <w:tc>
          <w:tcPr>
            <w:tcW w:w="3495"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rPr>
                <w:sz w:val="28"/>
                <w:szCs w:val="28"/>
              </w:rPr>
            </w:pPr>
            <w:r w:rsidRPr="00055439">
              <w:rPr>
                <w:sz w:val="28"/>
                <w:szCs w:val="28"/>
              </w:rPr>
              <w:t>Контроль (грунт)</w:t>
            </w:r>
          </w:p>
        </w:tc>
        <w:tc>
          <w:tcPr>
            <w:tcW w:w="202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pacing w:val="-26"/>
                <w:sz w:val="28"/>
                <w:szCs w:val="28"/>
              </w:rPr>
            </w:pPr>
            <w:r w:rsidRPr="00055439">
              <w:rPr>
                <w:spacing w:val="-26"/>
                <w:sz w:val="28"/>
                <w:szCs w:val="28"/>
              </w:rPr>
              <w:t>4,7</w:t>
            </w:r>
          </w:p>
        </w:tc>
        <w:tc>
          <w:tcPr>
            <w:tcW w:w="202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4,7</w:t>
            </w:r>
          </w:p>
        </w:tc>
        <w:tc>
          <w:tcPr>
            <w:tcW w:w="202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pacing w:val="-26"/>
                <w:sz w:val="28"/>
                <w:szCs w:val="28"/>
              </w:rPr>
            </w:pPr>
            <w:r w:rsidRPr="00055439">
              <w:rPr>
                <w:spacing w:val="-26"/>
                <w:sz w:val="28"/>
                <w:szCs w:val="28"/>
              </w:rPr>
              <w:t>254</w:t>
            </w:r>
          </w:p>
        </w:tc>
      </w:tr>
      <w:tr w:rsidR="00CB18C4" w:rsidRPr="00055439" w:rsidTr="00CB18C4">
        <w:trPr>
          <w:trHeight w:val="392"/>
        </w:trPr>
        <w:tc>
          <w:tcPr>
            <w:tcW w:w="3495"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rPr>
                <w:sz w:val="28"/>
                <w:szCs w:val="28"/>
              </w:rPr>
            </w:pPr>
            <w:r w:rsidRPr="00055439">
              <w:rPr>
                <w:sz w:val="28"/>
                <w:szCs w:val="28"/>
              </w:rPr>
              <w:t>Соломенные тюки</w:t>
            </w:r>
          </w:p>
        </w:tc>
        <w:tc>
          <w:tcPr>
            <w:tcW w:w="202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6,1</w:t>
            </w:r>
          </w:p>
        </w:tc>
        <w:tc>
          <w:tcPr>
            <w:tcW w:w="202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4,3</w:t>
            </w:r>
          </w:p>
        </w:tc>
        <w:tc>
          <w:tcPr>
            <w:tcW w:w="202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306</w:t>
            </w:r>
          </w:p>
        </w:tc>
      </w:tr>
      <w:tr w:rsidR="00CB18C4" w:rsidRPr="00055439" w:rsidTr="00CB18C4">
        <w:trPr>
          <w:trHeight w:val="406"/>
        </w:trPr>
        <w:tc>
          <w:tcPr>
            <w:tcW w:w="3495"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rPr>
                <w:sz w:val="28"/>
                <w:szCs w:val="28"/>
              </w:rPr>
            </w:pPr>
            <w:r w:rsidRPr="00055439">
              <w:rPr>
                <w:sz w:val="28"/>
                <w:szCs w:val="28"/>
              </w:rPr>
              <w:t>Минеральная вата</w:t>
            </w:r>
          </w:p>
        </w:tc>
        <w:tc>
          <w:tcPr>
            <w:tcW w:w="202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10,9</w:t>
            </w:r>
          </w:p>
        </w:tc>
        <w:tc>
          <w:tcPr>
            <w:tcW w:w="202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5,0</w:t>
            </w:r>
          </w:p>
        </w:tc>
        <w:tc>
          <w:tcPr>
            <w:tcW w:w="202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196</w:t>
            </w:r>
          </w:p>
        </w:tc>
      </w:tr>
      <w:tr w:rsidR="00CB18C4" w:rsidRPr="00055439" w:rsidTr="00CB18C4">
        <w:trPr>
          <w:trHeight w:val="392"/>
        </w:trPr>
        <w:tc>
          <w:tcPr>
            <w:tcW w:w="3495"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rPr>
                <w:sz w:val="28"/>
                <w:szCs w:val="28"/>
              </w:rPr>
            </w:pPr>
            <w:r w:rsidRPr="00055439">
              <w:rPr>
                <w:sz w:val="28"/>
                <w:szCs w:val="28"/>
              </w:rPr>
              <w:t>Кокосовое волокно</w:t>
            </w:r>
          </w:p>
        </w:tc>
        <w:tc>
          <w:tcPr>
            <w:tcW w:w="202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10,5</w:t>
            </w:r>
          </w:p>
        </w:tc>
        <w:tc>
          <w:tcPr>
            <w:tcW w:w="202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5,4</w:t>
            </w:r>
          </w:p>
        </w:tc>
        <w:tc>
          <w:tcPr>
            <w:tcW w:w="202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158</w:t>
            </w:r>
          </w:p>
        </w:tc>
      </w:tr>
      <w:tr w:rsidR="00CB18C4" w:rsidRPr="00055439" w:rsidTr="00CB18C4">
        <w:trPr>
          <w:trHeight w:val="392"/>
        </w:trPr>
        <w:tc>
          <w:tcPr>
            <w:tcW w:w="3495"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rPr>
                <w:sz w:val="28"/>
                <w:szCs w:val="28"/>
                <w:vertAlign w:val="subscript"/>
              </w:rPr>
            </w:pPr>
            <w:r w:rsidRPr="00055439">
              <w:rPr>
                <w:sz w:val="28"/>
                <w:szCs w:val="28"/>
              </w:rPr>
              <w:t>НСР</w:t>
            </w:r>
            <w:r w:rsidRPr="00055439">
              <w:rPr>
                <w:sz w:val="28"/>
                <w:szCs w:val="28"/>
                <w:vertAlign w:val="subscript"/>
              </w:rPr>
              <w:t>05</w:t>
            </w:r>
          </w:p>
        </w:tc>
        <w:tc>
          <w:tcPr>
            <w:tcW w:w="202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1,3</w:t>
            </w:r>
          </w:p>
        </w:tc>
        <w:tc>
          <w:tcPr>
            <w:tcW w:w="202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0,2</w:t>
            </w:r>
          </w:p>
        </w:tc>
        <w:tc>
          <w:tcPr>
            <w:tcW w:w="2024" w:type="dxa"/>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widowControl w:val="0"/>
              <w:jc w:val="center"/>
              <w:rPr>
                <w:sz w:val="28"/>
                <w:szCs w:val="28"/>
              </w:rPr>
            </w:pPr>
            <w:r w:rsidRPr="00055439">
              <w:rPr>
                <w:sz w:val="28"/>
                <w:szCs w:val="28"/>
              </w:rPr>
              <w:t>30</w:t>
            </w:r>
          </w:p>
        </w:tc>
      </w:tr>
    </w:tbl>
    <w:p w:rsidR="00CB18C4" w:rsidRPr="00055439" w:rsidRDefault="00CB18C4" w:rsidP="00055439">
      <w:pPr>
        <w:pStyle w:val="a7"/>
        <w:shd w:val="clear" w:color="auto" w:fill="FFFFFF"/>
        <w:spacing w:before="0" w:beforeAutospacing="0" w:after="0" w:afterAutospacing="0"/>
        <w:ind w:firstLine="709"/>
        <w:jc w:val="both"/>
        <w:textAlignment w:val="baseline"/>
        <w:rPr>
          <w:sz w:val="28"/>
          <w:szCs w:val="28"/>
        </w:rPr>
      </w:pPr>
    </w:p>
    <w:p w:rsidR="00CB18C4" w:rsidRPr="00055439" w:rsidRDefault="00CB18C4" w:rsidP="00055439">
      <w:pPr>
        <w:widowControl w:val="0"/>
        <w:ind w:firstLine="709"/>
        <w:jc w:val="both"/>
        <w:rPr>
          <w:sz w:val="28"/>
          <w:szCs w:val="28"/>
        </w:rPr>
      </w:pPr>
      <w:r w:rsidRPr="00055439">
        <w:rPr>
          <w:sz w:val="28"/>
          <w:szCs w:val="28"/>
        </w:rPr>
        <w:t>На кокосовом волокне урожайность была выше, чем на грунтах на 5,8 кг/м</w:t>
      </w:r>
      <w:r w:rsidRPr="00055439">
        <w:rPr>
          <w:sz w:val="28"/>
          <w:szCs w:val="28"/>
          <w:vertAlign w:val="superscript"/>
        </w:rPr>
        <w:t>2</w:t>
      </w:r>
      <w:r w:rsidRPr="00055439">
        <w:rPr>
          <w:sz w:val="28"/>
          <w:szCs w:val="28"/>
        </w:rPr>
        <w:t>, ниже чем на минеральной вате на 0,4 кг/м</w:t>
      </w:r>
      <w:r w:rsidRPr="00055439">
        <w:rPr>
          <w:sz w:val="28"/>
          <w:szCs w:val="28"/>
          <w:vertAlign w:val="superscript"/>
        </w:rPr>
        <w:t>2</w:t>
      </w:r>
      <w:r w:rsidRPr="00055439">
        <w:rPr>
          <w:sz w:val="28"/>
          <w:szCs w:val="28"/>
        </w:rPr>
        <w:t>. На соломенных тюках урожайность была выше, чем на грунте на 1,4 кг/м</w:t>
      </w:r>
      <w:r w:rsidRPr="00055439">
        <w:rPr>
          <w:sz w:val="28"/>
          <w:szCs w:val="28"/>
          <w:vertAlign w:val="superscript"/>
        </w:rPr>
        <w:t>2</w:t>
      </w:r>
      <w:r w:rsidRPr="00055439">
        <w:rPr>
          <w:sz w:val="28"/>
          <w:szCs w:val="28"/>
        </w:rPr>
        <w:t>, но ниже чем на минеральной вате и кокосовом волокне на 4,8 и 4,4 кг/м</w:t>
      </w:r>
      <w:r w:rsidRPr="00055439">
        <w:rPr>
          <w:sz w:val="28"/>
          <w:szCs w:val="28"/>
          <w:vertAlign w:val="superscript"/>
        </w:rPr>
        <w:t>2</w:t>
      </w:r>
      <w:r w:rsidRPr="00055439">
        <w:rPr>
          <w:sz w:val="28"/>
          <w:szCs w:val="28"/>
        </w:rPr>
        <w:t xml:space="preserve"> соответственно.</w:t>
      </w:r>
    </w:p>
    <w:p w:rsidR="00CB18C4" w:rsidRPr="00055439" w:rsidRDefault="00CB18C4" w:rsidP="00055439">
      <w:pPr>
        <w:widowControl w:val="0"/>
        <w:ind w:firstLine="709"/>
        <w:jc w:val="both"/>
        <w:rPr>
          <w:sz w:val="28"/>
          <w:szCs w:val="28"/>
        </w:rPr>
      </w:pPr>
      <w:r w:rsidRPr="00055439">
        <w:rPr>
          <w:sz w:val="28"/>
          <w:szCs w:val="28"/>
        </w:rPr>
        <w:t>Субстрат влиял и на качество продукции огурца, в частности на накопление сухих веществ и количество нитратов в плодах. Больше всего сухих веществ в плодах огурца накапливалось при выращивании на кокосовом волокне и минеральной вате - по сравнению с грунтом больше было на 0,4 и 0,3 % соответственно. Меньше всего сухих веществ в плодах огурца было при выращивании на соломенных тюках – на 0,4 % ниже по сравнению с грунтом.</w:t>
      </w:r>
    </w:p>
    <w:p w:rsidR="00CB18C4" w:rsidRPr="00055439" w:rsidRDefault="00CB18C4" w:rsidP="00055439">
      <w:pPr>
        <w:widowControl w:val="0"/>
        <w:ind w:firstLine="709"/>
        <w:jc w:val="both"/>
        <w:rPr>
          <w:sz w:val="28"/>
          <w:szCs w:val="28"/>
        </w:rPr>
      </w:pPr>
      <w:r w:rsidRPr="00055439">
        <w:rPr>
          <w:sz w:val="28"/>
          <w:szCs w:val="28"/>
        </w:rPr>
        <w:t xml:space="preserve">Важным качественным показателем продукции является содержание в ней нитратов. Предельно допустимая норма для огурца открытого грунта 150 кг/кг, закрытого грунта – 400 мг/кг [5, 8]. Все полученные результаты находились в пределах допустимой нормы. Наибольшее количество нитратов в плодах мы наблюдали при выращивании огурца на субстратах природного происхождения: соломенных тюках и грунте. Меньше всего нитратов в плодах накапливалось при выращивании огурца на кокосовом волокне – 158 мг/кг, это было меньше чем при выращивании на грунте на 96 мг/кг, чем на минеральной вате – на 42мг/кг. </w:t>
      </w:r>
    </w:p>
    <w:p w:rsidR="00CB18C4" w:rsidRPr="00055439" w:rsidRDefault="00CB18C4" w:rsidP="00055439">
      <w:pPr>
        <w:widowControl w:val="0"/>
        <w:ind w:firstLine="709"/>
        <w:jc w:val="both"/>
        <w:rPr>
          <w:sz w:val="28"/>
          <w:szCs w:val="28"/>
        </w:rPr>
      </w:pPr>
      <w:r w:rsidRPr="00055439">
        <w:rPr>
          <w:sz w:val="28"/>
          <w:szCs w:val="28"/>
        </w:rPr>
        <w:t>Таким образом, на основе проведенных исследований можно сделать вывод, что при выращивании огурца на кокосовом волокне и минеральной вате мы получили самую высокую урожайность и продукцию лучшего качества. Самое низкое распространение болезней было отмечено при выращивании огурца на минеральной вате. В качестве субстрата для огурца рекомендуется использовать минеральную вату или кокосовое волокно.</w:t>
      </w:r>
    </w:p>
    <w:p w:rsidR="00CB18C4" w:rsidRPr="00055439" w:rsidRDefault="00CB18C4" w:rsidP="00055439">
      <w:pPr>
        <w:widowControl w:val="0"/>
        <w:ind w:firstLine="709"/>
        <w:jc w:val="both"/>
        <w:rPr>
          <w:sz w:val="28"/>
          <w:szCs w:val="28"/>
        </w:rPr>
      </w:pPr>
    </w:p>
    <w:p w:rsidR="00CB18C4" w:rsidRPr="00055439" w:rsidRDefault="00D562E4" w:rsidP="00055439">
      <w:pPr>
        <w:widowControl w:val="0"/>
        <w:ind w:left="720"/>
        <w:jc w:val="center"/>
        <w:rPr>
          <w:rFonts w:ascii="Calibri" w:hAnsi="Calibri"/>
          <w:sz w:val="28"/>
          <w:szCs w:val="28"/>
        </w:rPr>
      </w:pPr>
      <w:r>
        <w:rPr>
          <w:b/>
          <w:sz w:val="28"/>
          <w:szCs w:val="28"/>
        </w:rPr>
        <w:t>Список л</w:t>
      </w:r>
      <w:r w:rsidR="00CB18C4" w:rsidRPr="00055439">
        <w:rPr>
          <w:b/>
          <w:sz w:val="28"/>
          <w:szCs w:val="28"/>
        </w:rPr>
        <w:t>итератур</w:t>
      </w:r>
      <w:r>
        <w:rPr>
          <w:b/>
          <w:sz w:val="28"/>
          <w:szCs w:val="28"/>
        </w:rPr>
        <w:t>ы</w:t>
      </w:r>
      <w:r w:rsidR="00CB18C4" w:rsidRPr="00055439">
        <w:rPr>
          <w:sz w:val="28"/>
          <w:szCs w:val="28"/>
        </w:rPr>
        <w:t xml:space="preserve"> </w:t>
      </w:r>
    </w:p>
    <w:p w:rsidR="00CB18C4" w:rsidRPr="00055439" w:rsidRDefault="00CB18C4" w:rsidP="00D562E4">
      <w:pPr>
        <w:pStyle w:val="a7"/>
        <w:widowControl w:val="0"/>
        <w:numPr>
          <w:ilvl w:val="0"/>
          <w:numId w:val="11"/>
        </w:numPr>
        <w:tabs>
          <w:tab w:val="left" w:pos="0"/>
          <w:tab w:val="left" w:pos="993"/>
        </w:tabs>
        <w:spacing w:before="0" w:beforeAutospacing="0" w:after="0" w:afterAutospacing="0"/>
        <w:ind w:left="0" w:firstLine="567"/>
        <w:jc w:val="both"/>
        <w:rPr>
          <w:sz w:val="28"/>
          <w:szCs w:val="28"/>
        </w:rPr>
      </w:pPr>
      <w:r w:rsidRPr="00055439">
        <w:rPr>
          <w:sz w:val="28"/>
          <w:szCs w:val="28"/>
        </w:rPr>
        <w:t xml:space="preserve"> Айсанов Т.С., Селиванова М.В., Есаулко Н.А. Эффективность применения экстракта биогумуса при выращивании посадочного материала винограда /  Инновационное развитие аграрной науки и образования: матер. Междун. науч.-практ. конфер., посвященной 90-летию чл.-корр. РАСХН, заслуженного деятеля РСФСР и ДР, профессора  М.М. Джамбулатова ( 23 декабря 2015 г., г. Махачкала). – Махачкала: Дагестанский ГАУ им. М.М. Джамбулатова, 2016. – С. 352-356.</w:t>
      </w:r>
    </w:p>
    <w:p w:rsidR="00CB18C4" w:rsidRPr="00055439" w:rsidRDefault="00CB18C4" w:rsidP="00D562E4">
      <w:pPr>
        <w:pStyle w:val="ab"/>
        <w:widowControl w:val="0"/>
        <w:numPr>
          <w:ilvl w:val="0"/>
          <w:numId w:val="11"/>
        </w:numPr>
        <w:tabs>
          <w:tab w:val="left" w:pos="993"/>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t xml:space="preserve">Влияние синергизма ФАР и подкормок органо-минеральными </w:t>
      </w:r>
      <w:r w:rsidRPr="00055439">
        <w:rPr>
          <w:rFonts w:ascii="Times New Roman" w:hAnsi="Times New Roman"/>
          <w:sz w:val="28"/>
          <w:szCs w:val="28"/>
        </w:rPr>
        <w:lastRenderedPageBreak/>
        <w:t>удобрениями на продуктивность огурца в условиях защищенного грунта / М.В. Селиванова, Е.С. Романенко, Н.А. Есаулко, В.И. Жабина, А.Ф. Нуднова, А.И. Чернов, А.А. Юхнова / Аграрная наука, творчество, рост: матер. Междун. науч.-практ. конфер. (10-14 февраля 2014 г., г. Ставрополь). – Ставрополь: Ставропольское издательство «Параграф», 2014. – С. 175-178.</w:t>
      </w:r>
    </w:p>
    <w:p w:rsidR="00CB18C4" w:rsidRPr="00055439" w:rsidRDefault="00CB18C4" w:rsidP="00D562E4">
      <w:pPr>
        <w:pStyle w:val="ab"/>
        <w:widowControl w:val="0"/>
        <w:numPr>
          <w:ilvl w:val="0"/>
          <w:numId w:val="11"/>
        </w:numPr>
        <w:tabs>
          <w:tab w:val="left" w:pos="993"/>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t xml:space="preserve">Влияние удобрений и биологически активных веществ на урожайность томата / М.В. Селиванова, М.С. Сигида, Н.А. Есаулко, Н.А. Новичихин // Применение современных ресурсосберегающих инновационных технологий в АПК: матер. </w:t>
      </w:r>
      <w:r w:rsidRPr="00055439">
        <w:rPr>
          <w:rFonts w:ascii="Times New Roman" w:hAnsi="Times New Roman"/>
          <w:sz w:val="28"/>
          <w:szCs w:val="28"/>
          <w:lang w:val="en-US"/>
        </w:rPr>
        <w:t>VI</w:t>
      </w:r>
      <w:r w:rsidRPr="00055439">
        <w:rPr>
          <w:rFonts w:ascii="Times New Roman" w:hAnsi="Times New Roman"/>
          <w:sz w:val="28"/>
          <w:szCs w:val="28"/>
        </w:rPr>
        <w:t xml:space="preserve"> междун. науч.-практ. конфер. (08-12 февраля 2016 г., г. Ставрополь). – Ставрополь: Издательство «АГРУС», 2016. – С. 166-168.</w:t>
      </w:r>
    </w:p>
    <w:p w:rsidR="00CB18C4" w:rsidRPr="00FD639D" w:rsidRDefault="00975C5F" w:rsidP="00D562E4">
      <w:pPr>
        <w:pStyle w:val="a7"/>
        <w:widowControl w:val="0"/>
        <w:numPr>
          <w:ilvl w:val="0"/>
          <w:numId w:val="11"/>
        </w:numPr>
        <w:tabs>
          <w:tab w:val="left" w:pos="0"/>
          <w:tab w:val="left" w:pos="993"/>
        </w:tabs>
        <w:spacing w:before="0" w:beforeAutospacing="0" w:after="0" w:afterAutospacing="0"/>
        <w:ind w:left="0" w:firstLine="567"/>
        <w:jc w:val="both"/>
        <w:rPr>
          <w:sz w:val="28"/>
          <w:szCs w:val="28"/>
        </w:rPr>
      </w:pPr>
      <w:hyperlink r:id="rId455" w:history="1">
        <w:r w:rsidR="00CB18C4" w:rsidRPr="00FD639D">
          <w:rPr>
            <w:rStyle w:val="aa"/>
            <w:color w:val="auto"/>
            <w:sz w:val="28"/>
            <w:szCs w:val="28"/>
            <w:u w:val="none"/>
          </w:rPr>
          <w:t>Повышение урожайности огурца в защищенном грунте</w:t>
        </w:r>
      </w:hyperlink>
      <w:r w:rsidR="00CB18C4" w:rsidRPr="00FD639D">
        <w:rPr>
          <w:sz w:val="28"/>
          <w:szCs w:val="28"/>
        </w:rPr>
        <w:t xml:space="preserve">: монография / М.В. Селиванова, О.Ю. Лобанкова, Е.С. Романенко, Е.А. Сосюра, А.Ф. Нуднова, Н.А. Есаулко, Ю.С. Прудько. Ставрополь: </w:t>
      </w:r>
      <w:hyperlink r:id="rId456" w:tooltip="Информация об издательстве" w:history="1">
        <w:r w:rsidR="00CB18C4" w:rsidRPr="00FD639D">
          <w:rPr>
            <w:rStyle w:val="aa"/>
            <w:color w:val="auto"/>
            <w:sz w:val="28"/>
            <w:szCs w:val="28"/>
            <w:u w:val="none"/>
          </w:rPr>
          <w:t>Ставропольское издательство «Параграф»,</w:t>
        </w:r>
      </w:hyperlink>
      <w:r w:rsidR="00CB18C4" w:rsidRPr="00FD639D">
        <w:rPr>
          <w:sz w:val="28"/>
          <w:szCs w:val="28"/>
        </w:rPr>
        <w:t xml:space="preserve"> 2014. - 112 с.</w:t>
      </w:r>
    </w:p>
    <w:p w:rsidR="00CB18C4" w:rsidRPr="0097611D" w:rsidRDefault="00CB18C4" w:rsidP="00D562E4">
      <w:pPr>
        <w:pStyle w:val="ab"/>
        <w:widowControl w:val="0"/>
        <w:numPr>
          <w:ilvl w:val="0"/>
          <w:numId w:val="11"/>
        </w:numPr>
        <w:tabs>
          <w:tab w:val="left" w:pos="993"/>
        </w:tabs>
        <w:spacing w:after="0" w:line="240" w:lineRule="auto"/>
        <w:ind w:left="0" w:firstLine="567"/>
        <w:jc w:val="both"/>
        <w:rPr>
          <w:rFonts w:ascii="Times New Roman" w:hAnsi="Times New Roman"/>
          <w:sz w:val="28"/>
          <w:szCs w:val="28"/>
        </w:rPr>
      </w:pPr>
      <w:r w:rsidRPr="0097611D">
        <w:rPr>
          <w:rFonts w:ascii="Times New Roman" w:hAnsi="Times New Roman"/>
          <w:sz w:val="28"/>
          <w:szCs w:val="28"/>
        </w:rPr>
        <w:t xml:space="preserve">Применение органо-минеральных удобрений в качестве подкормок в защищенном грунте / М.В. Селиванова, Ю.П. Проскурников, О.Ю. Лобанкова, Е.А. Подерягин // Применение современных ресурсосберегающих инновационных технологий в АПК: матер. </w:t>
      </w:r>
      <w:r w:rsidRPr="0097611D">
        <w:rPr>
          <w:rFonts w:ascii="Times New Roman" w:hAnsi="Times New Roman"/>
          <w:sz w:val="28"/>
          <w:szCs w:val="28"/>
          <w:lang w:val="en-US"/>
        </w:rPr>
        <w:t>III</w:t>
      </w:r>
      <w:r w:rsidRPr="0097611D">
        <w:rPr>
          <w:rFonts w:ascii="Times New Roman" w:hAnsi="Times New Roman"/>
          <w:sz w:val="28"/>
          <w:szCs w:val="28"/>
        </w:rPr>
        <w:t xml:space="preserve"> междун. науч.-практ. конфер. (08-14 февраля 2013 г., г. Ставрополь). – Ставрополь: Ставропольское издательство «ПАРАГРАФ», 2013. – С. 210-213.</w:t>
      </w:r>
    </w:p>
    <w:p w:rsidR="00CB18C4" w:rsidRPr="00FD639D" w:rsidRDefault="00CB18C4" w:rsidP="00D562E4">
      <w:pPr>
        <w:pStyle w:val="a7"/>
        <w:widowControl w:val="0"/>
        <w:numPr>
          <w:ilvl w:val="0"/>
          <w:numId w:val="11"/>
        </w:numPr>
        <w:tabs>
          <w:tab w:val="left" w:pos="0"/>
          <w:tab w:val="left" w:pos="993"/>
        </w:tabs>
        <w:spacing w:before="0" w:beforeAutospacing="0" w:after="0" w:afterAutospacing="0"/>
        <w:ind w:left="0" w:firstLine="567"/>
        <w:jc w:val="both"/>
        <w:rPr>
          <w:sz w:val="28"/>
          <w:szCs w:val="28"/>
        </w:rPr>
      </w:pPr>
      <w:r w:rsidRPr="00FD639D">
        <w:rPr>
          <w:sz w:val="28"/>
          <w:szCs w:val="28"/>
        </w:rPr>
        <w:t xml:space="preserve">Селиванова М.В. </w:t>
      </w:r>
      <w:hyperlink r:id="rId457" w:history="1">
        <w:r w:rsidRPr="00FD639D">
          <w:rPr>
            <w:rStyle w:val="aa"/>
            <w:color w:val="auto"/>
            <w:sz w:val="28"/>
            <w:szCs w:val="28"/>
            <w:u w:val="none"/>
          </w:rPr>
          <w:t>Влияние биологически активных веществ на урожайность и качество продукции огурца в условиях защищенного грунта</w:t>
        </w:r>
      </w:hyperlink>
      <w:r w:rsidRPr="00FD639D">
        <w:rPr>
          <w:sz w:val="28"/>
          <w:szCs w:val="28"/>
        </w:rPr>
        <w:t xml:space="preserve"> / </w:t>
      </w:r>
      <w:hyperlink r:id="rId458" w:history="1">
        <w:r w:rsidRPr="00FD639D">
          <w:rPr>
            <w:rStyle w:val="aa"/>
            <w:color w:val="auto"/>
            <w:sz w:val="28"/>
            <w:szCs w:val="28"/>
            <w:u w:val="none"/>
          </w:rPr>
          <w:t>Современные pecурсосберегающие инновационные технологии возделывания сельскохозяйственных культур в Северо-Кавказском федеральном округе</w:t>
        </w:r>
      </w:hyperlink>
      <w:r w:rsidRPr="00FD639D">
        <w:rPr>
          <w:sz w:val="28"/>
          <w:szCs w:val="28"/>
        </w:rPr>
        <w:t xml:space="preserve">: материалы 78-й науч.-практ. конф. - Ставрополь: </w:t>
      </w:r>
      <w:hyperlink r:id="rId459" w:tooltip="Информация об издательстве" w:history="1">
        <w:r w:rsidRPr="00FD639D">
          <w:rPr>
            <w:rStyle w:val="aa"/>
            <w:color w:val="auto"/>
            <w:sz w:val="28"/>
            <w:szCs w:val="28"/>
            <w:u w:val="none"/>
          </w:rPr>
          <w:t>Ставропольское издательство «Параграф»,</w:t>
        </w:r>
      </w:hyperlink>
      <w:r w:rsidRPr="00FD639D">
        <w:rPr>
          <w:sz w:val="28"/>
          <w:szCs w:val="28"/>
        </w:rPr>
        <w:t xml:space="preserve"> 2014. - С. 186-188.</w:t>
      </w:r>
    </w:p>
    <w:p w:rsidR="00CB18C4" w:rsidRPr="00FD639D" w:rsidRDefault="00CB18C4" w:rsidP="00D562E4">
      <w:pPr>
        <w:pStyle w:val="a7"/>
        <w:widowControl w:val="0"/>
        <w:numPr>
          <w:ilvl w:val="0"/>
          <w:numId w:val="11"/>
        </w:numPr>
        <w:tabs>
          <w:tab w:val="left" w:pos="0"/>
          <w:tab w:val="left" w:pos="993"/>
        </w:tabs>
        <w:spacing w:before="0" w:beforeAutospacing="0" w:after="0" w:afterAutospacing="0"/>
        <w:ind w:left="0" w:firstLine="567"/>
        <w:jc w:val="both"/>
        <w:rPr>
          <w:sz w:val="28"/>
          <w:szCs w:val="28"/>
        </w:rPr>
      </w:pPr>
      <w:r w:rsidRPr="00FD639D">
        <w:rPr>
          <w:sz w:val="28"/>
          <w:szCs w:val="28"/>
        </w:rPr>
        <w:t xml:space="preserve">Селиванова М.В., Лобанкова О.Ю. Применение биологически активных веществ - один из факторов повышения продуктивности огурца гибрида Герман F1 / </w:t>
      </w:r>
      <w:hyperlink r:id="rId460" w:history="1">
        <w:r w:rsidRPr="00FD639D">
          <w:rPr>
            <w:rStyle w:val="aa"/>
            <w:color w:val="auto"/>
            <w:sz w:val="28"/>
            <w:szCs w:val="28"/>
            <w:u w:val="none"/>
          </w:rPr>
          <w:t>Современные ресурсосберегающие инновационные технологии возделывания сельскохозяйственных культур в Северо-Кавказском федеральном округе</w:t>
        </w:r>
      </w:hyperlink>
      <w:r w:rsidRPr="00FD639D">
        <w:rPr>
          <w:sz w:val="28"/>
          <w:szCs w:val="28"/>
        </w:rPr>
        <w:t>: материалы 76-й науч.-практ. конференции. - Ставрополь: Ставропольское издательство «Параграф», 2012. - С. 76-78.</w:t>
      </w:r>
    </w:p>
    <w:p w:rsidR="00CB18C4" w:rsidRPr="00FD639D" w:rsidRDefault="00CB18C4" w:rsidP="00D562E4">
      <w:pPr>
        <w:pStyle w:val="a7"/>
        <w:widowControl w:val="0"/>
        <w:numPr>
          <w:ilvl w:val="0"/>
          <w:numId w:val="11"/>
        </w:numPr>
        <w:tabs>
          <w:tab w:val="left" w:pos="0"/>
          <w:tab w:val="left" w:pos="993"/>
        </w:tabs>
        <w:spacing w:before="0" w:beforeAutospacing="0" w:after="0" w:afterAutospacing="0"/>
        <w:ind w:left="0" w:firstLine="567"/>
        <w:jc w:val="both"/>
        <w:rPr>
          <w:sz w:val="28"/>
          <w:szCs w:val="28"/>
        </w:rPr>
      </w:pPr>
      <w:r w:rsidRPr="00FD639D">
        <w:rPr>
          <w:sz w:val="28"/>
          <w:szCs w:val="28"/>
        </w:rPr>
        <w:t xml:space="preserve">Селиванова М.В., Романенко Е.С., Проскурников Ю.П. Гибриды огурца – урожайность и качество /  </w:t>
      </w:r>
      <w:hyperlink r:id="rId461" w:history="1">
        <w:r w:rsidRPr="00FD639D">
          <w:rPr>
            <w:rStyle w:val="aa"/>
            <w:color w:val="auto"/>
            <w:sz w:val="28"/>
            <w:szCs w:val="28"/>
            <w:u w:val="none"/>
          </w:rPr>
          <w:t>Инновационные технологии продуктов здорового питания</w:t>
        </w:r>
      </w:hyperlink>
      <w:r w:rsidRPr="00FD639D">
        <w:rPr>
          <w:sz w:val="28"/>
          <w:szCs w:val="28"/>
        </w:rPr>
        <w:t>: материалы межд. науч.-практ. конференции, посвященной 160-летию со дня рождения И.В. Мичурина. Мичуринск: МичГАУ. - 2015. - С. 68-71.</w:t>
      </w:r>
    </w:p>
    <w:p w:rsidR="00CB18C4" w:rsidRPr="00FD639D" w:rsidRDefault="00CB18C4" w:rsidP="00D562E4">
      <w:pPr>
        <w:pStyle w:val="a7"/>
        <w:widowControl w:val="0"/>
        <w:numPr>
          <w:ilvl w:val="0"/>
          <w:numId w:val="11"/>
        </w:numPr>
        <w:tabs>
          <w:tab w:val="left" w:pos="0"/>
          <w:tab w:val="left" w:pos="993"/>
        </w:tabs>
        <w:spacing w:before="0" w:beforeAutospacing="0" w:after="0" w:afterAutospacing="0"/>
        <w:ind w:left="0" w:firstLine="567"/>
        <w:jc w:val="both"/>
        <w:rPr>
          <w:sz w:val="28"/>
          <w:szCs w:val="28"/>
        </w:rPr>
      </w:pPr>
      <w:r w:rsidRPr="00FD639D">
        <w:rPr>
          <w:sz w:val="28"/>
          <w:szCs w:val="28"/>
        </w:rPr>
        <w:t xml:space="preserve">Селиванова, М.В. Влияние схем питания на продуктивность огурца в условиях защищенного грунта / </w:t>
      </w:r>
      <w:hyperlink r:id="rId462" w:history="1">
        <w:r w:rsidRPr="00FD639D">
          <w:rPr>
            <w:rStyle w:val="aa"/>
            <w:color w:val="auto"/>
            <w:sz w:val="28"/>
            <w:szCs w:val="28"/>
            <w:u w:val="none"/>
          </w:rPr>
          <w:t>Перспективные направления развития сельского хозяйства</w:t>
        </w:r>
      </w:hyperlink>
      <w:r w:rsidRPr="00FD639D">
        <w:rPr>
          <w:sz w:val="28"/>
          <w:szCs w:val="28"/>
        </w:rPr>
        <w:t>: труды Всероссийского совета молодых ученых и специалистов аграрных образовательных и научных учреждений. - М.: Правдинский, 2015. - С. 65-67.</w:t>
      </w:r>
    </w:p>
    <w:p w:rsidR="00CB18C4" w:rsidRPr="00FD639D" w:rsidRDefault="00CB18C4" w:rsidP="00D562E4">
      <w:pPr>
        <w:pStyle w:val="a7"/>
        <w:widowControl w:val="0"/>
        <w:numPr>
          <w:ilvl w:val="0"/>
          <w:numId w:val="11"/>
        </w:numPr>
        <w:tabs>
          <w:tab w:val="left" w:pos="0"/>
          <w:tab w:val="left" w:pos="993"/>
        </w:tabs>
        <w:spacing w:before="0" w:beforeAutospacing="0" w:after="0" w:afterAutospacing="0"/>
        <w:ind w:left="0" w:firstLine="567"/>
        <w:jc w:val="both"/>
        <w:rPr>
          <w:sz w:val="28"/>
          <w:szCs w:val="28"/>
        </w:rPr>
      </w:pPr>
      <w:r w:rsidRPr="00FD639D">
        <w:rPr>
          <w:sz w:val="28"/>
          <w:szCs w:val="28"/>
        </w:rPr>
        <w:t xml:space="preserve">Селиванова, М.В., Сигида М.С. Эффективность применения удобрений и биологически активных веществ при выращивании капусты </w:t>
      </w:r>
      <w:r w:rsidRPr="00FD639D">
        <w:rPr>
          <w:sz w:val="28"/>
          <w:szCs w:val="28"/>
        </w:rPr>
        <w:lastRenderedPageBreak/>
        <w:t xml:space="preserve">белокочанной / Применение современных ресурсосберегающих инновационных технологий в АПК: матер. </w:t>
      </w:r>
      <w:r w:rsidRPr="00FD639D">
        <w:rPr>
          <w:sz w:val="28"/>
          <w:szCs w:val="28"/>
          <w:lang w:val="en-US"/>
        </w:rPr>
        <w:t>VI</w:t>
      </w:r>
      <w:r w:rsidRPr="00FD639D">
        <w:rPr>
          <w:sz w:val="28"/>
          <w:szCs w:val="28"/>
        </w:rPr>
        <w:t xml:space="preserve"> междун. науч.-практ. конфер. (08-12 февраля 2016 г., г. Ставрополь). – Ставрополь: Ставропольское издательство «ПАРАГРАФ», 2016. – С. 164-166.</w:t>
      </w:r>
    </w:p>
    <w:p w:rsidR="00CB18C4" w:rsidRPr="00FD639D" w:rsidRDefault="00CB18C4" w:rsidP="00D562E4">
      <w:pPr>
        <w:pStyle w:val="a7"/>
        <w:widowControl w:val="0"/>
        <w:numPr>
          <w:ilvl w:val="0"/>
          <w:numId w:val="11"/>
        </w:numPr>
        <w:tabs>
          <w:tab w:val="left" w:pos="0"/>
          <w:tab w:val="left" w:pos="993"/>
        </w:tabs>
        <w:spacing w:before="0" w:beforeAutospacing="0" w:after="0" w:afterAutospacing="0"/>
        <w:ind w:left="0" w:firstLine="567"/>
        <w:jc w:val="both"/>
        <w:rPr>
          <w:sz w:val="28"/>
          <w:szCs w:val="28"/>
        </w:rPr>
      </w:pPr>
      <w:r w:rsidRPr="00FD639D">
        <w:rPr>
          <w:sz w:val="28"/>
          <w:szCs w:val="28"/>
        </w:rPr>
        <w:t xml:space="preserve">Сравнительная оценка субстратов при выращивании огурца в условиях защищенного грунта / М.В. Селиванова, Е.С. Романенко, Н.А. Есаулко, Т.С. Айсанов // </w:t>
      </w:r>
      <w:hyperlink r:id="rId463" w:history="1">
        <w:r w:rsidRPr="00FD639D">
          <w:rPr>
            <w:rStyle w:val="aa"/>
            <w:color w:val="auto"/>
            <w:sz w:val="28"/>
            <w:szCs w:val="28"/>
            <w:u w:val="none"/>
          </w:rPr>
          <w:t>Эволюция и деградация почвенного покрова</w:t>
        </w:r>
      </w:hyperlink>
      <w:r w:rsidRPr="00FD639D">
        <w:rPr>
          <w:sz w:val="28"/>
          <w:szCs w:val="28"/>
        </w:rPr>
        <w:t>:</w:t>
      </w:r>
      <w:r w:rsidRPr="00FD639D">
        <w:rPr>
          <w:sz w:val="28"/>
          <w:szCs w:val="28"/>
        </w:rPr>
        <w:br/>
        <w:t>материалам IV Международной научной конф. Ставрополь: АГРУС, - 2015. С. 407-409.</w:t>
      </w:r>
    </w:p>
    <w:p w:rsidR="00CB18C4" w:rsidRPr="00FD639D" w:rsidRDefault="00CB18C4" w:rsidP="00D562E4">
      <w:pPr>
        <w:pStyle w:val="a7"/>
        <w:widowControl w:val="0"/>
        <w:numPr>
          <w:ilvl w:val="0"/>
          <w:numId w:val="11"/>
        </w:numPr>
        <w:tabs>
          <w:tab w:val="left" w:pos="0"/>
          <w:tab w:val="left" w:pos="993"/>
        </w:tabs>
        <w:spacing w:before="0" w:beforeAutospacing="0" w:after="0" w:afterAutospacing="0"/>
        <w:ind w:left="0" w:firstLine="567"/>
        <w:jc w:val="both"/>
        <w:rPr>
          <w:sz w:val="28"/>
          <w:szCs w:val="28"/>
        </w:rPr>
      </w:pPr>
      <w:r w:rsidRPr="00FD639D">
        <w:rPr>
          <w:sz w:val="28"/>
          <w:szCs w:val="28"/>
        </w:rPr>
        <w:t xml:space="preserve">Технология приготовления нового субстрата для выращивания овощей в защищенном грунте / </w:t>
      </w:r>
      <w:hyperlink r:id="rId464" w:tooltip="Список публикаций этого автора" w:history="1">
        <w:r w:rsidRPr="00FD639D">
          <w:rPr>
            <w:rStyle w:val="aa"/>
            <w:color w:val="auto"/>
            <w:sz w:val="28"/>
            <w:szCs w:val="28"/>
            <w:u w:val="none"/>
          </w:rPr>
          <w:t>Е.А.</w:t>
        </w:r>
      </w:hyperlink>
      <w:r w:rsidRPr="00FD639D">
        <w:rPr>
          <w:sz w:val="28"/>
          <w:szCs w:val="28"/>
        </w:rPr>
        <w:t xml:space="preserve"> Седых, А.Н. Е</w:t>
      </w:r>
      <w:hyperlink r:id="rId465" w:tooltip="Список публикаций этого автора" w:history="1">
        <w:r w:rsidRPr="00FD639D">
          <w:rPr>
            <w:rStyle w:val="aa"/>
            <w:color w:val="auto"/>
            <w:sz w:val="28"/>
            <w:szCs w:val="28"/>
            <w:u w:val="none"/>
          </w:rPr>
          <w:t>саулко,</w:t>
        </w:r>
      </w:hyperlink>
      <w:r w:rsidRPr="00FD639D">
        <w:rPr>
          <w:sz w:val="28"/>
          <w:szCs w:val="28"/>
        </w:rPr>
        <w:t xml:space="preserve"> М.В. </w:t>
      </w:r>
      <w:hyperlink r:id="rId466" w:tooltip="Список публикаций этого автора" w:history="1">
        <w:r w:rsidRPr="00FD639D">
          <w:rPr>
            <w:rStyle w:val="aa"/>
            <w:color w:val="auto"/>
            <w:sz w:val="28"/>
            <w:szCs w:val="28"/>
            <w:u w:val="none"/>
          </w:rPr>
          <w:t>Селиванова</w:t>
        </w:r>
      </w:hyperlink>
      <w:r w:rsidRPr="00FD639D">
        <w:rPr>
          <w:sz w:val="28"/>
          <w:szCs w:val="28"/>
        </w:rPr>
        <w:t xml:space="preserve">, Ю.П. Проскурников, Е.Г. Панова // </w:t>
      </w:r>
      <w:hyperlink r:id="rId467" w:history="1">
        <w:r w:rsidRPr="00FD639D">
          <w:rPr>
            <w:rStyle w:val="aa"/>
            <w:color w:val="auto"/>
            <w:sz w:val="28"/>
            <w:szCs w:val="28"/>
            <w:u w:val="none"/>
          </w:rPr>
          <w:t>Современные pecурсосберегающие инновационные технологии возделывания сельскохозяйственных культур в СКФО</w:t>
        </w:r>
      </w:hyperlink>
      <w:r w:rsidRPr="00FD639D">
        <w:rPr>
          <w:sz w:val="28"/>
          <w:szCs w:val="28"/>
        </w:rPr>
        <w:t xml:space="preserve"> : материалы 78-й науч.-практ. конфер. – Ставрополь: Ставропольское издательство «Параграф», 2014. – С. 182-184.</w:t>
      </w:r>
    </w:p>
    <w:p w:rsidR="00CB18C4" w:rsidRPr="00FD639D" w:rsidRDefault="00CB18C4" w:rsidP="00055439">
      <w:pPr>
        <w:pStyle w:val="a7"/>
        <w:widowControl w:val="0"/>
        <w:tabs>
          <w:tab w:val="left" w:pos="0"/>
        </w:tabs>
        <w:spacing w:before="0" w:beforeAutospacing="0" w:after="0" w:afterAutospacing="0"/>
        <w:ind w:left="426"/>
        <w:jc w:val="both"/>
        <w:rPr>
          <w:sz w:val="28"/>
          <w:szCs w:val="28"/>
        </w:rPr>
      </w:pPr>
    </w:p>
    <w:p w:rsidR="00CB18C4" w:rsidRPr="00055439" w:rsidRDefault="00CB18C4" w:rsidP="00055439">
      <w:pPr>
        <w:pStyle w:val="a7"/>
        <w:widowControl w:val="0"/>
        <w:tabs>
          <w:tab w:val="left" w:pos="0"/>
        </w:tabs>
        <w:spacing w:before="0" w:beforeAutospacing="0" w:after="0" w:afterAutospacing="0"/>
        <w:ind w:left="720"/>
        <w:jc w:val="both"/>
        <w:rPr>
          <w:sz w:val="28"/>
          <w:szCs w:val="28"/>
        </w:rPr>
      </w:pPr>
    </w:p>
    <w:p w:rsidR="00CB18C4" w:rsidRPr="00D562E4" w:rsidRDefault="00CB18C4" w:rsidP="00055439">
      <w:pPr>
        <w:pStyle w:val="af"/>
        <w:widowControl w:val="0"/>
        <w:rPr>
          <w:b/>
          <w:i/>
          <w:color w:val="000000" w:themeColor="text1"/>
          <w:sz w:val="28"/>
          <w:szCs w:val="28"/>
        </w:rPr>
      </w:pPr>
      <w:r w:rsidRPr="00D562E4">
        <w:rPr>
          <w:rStyle w:val="af0"/>
          <w:b/>
          <w:i w:val="0"/>
          <w:color w:val="000000" w:themeColor="text1"/>
          <w:sz w:val="28"/>
          <w:szCs w:val="28"/>
        </w:rPr>
        <w:t>УДК 635.63:631.526.325</w:t>
      </w:r>
    </w:p>
    <w:p w:rsidR="00CB18C4" w:rsidRPr="00055439" w:rsidRDefault="00CB18C4" w:rsidP="00055439">
      <w:pPr>
        <w:jc w:val="center"/>
        <w:rPr>
          <w:b/>
          <w:sz w:val="28"/>
          <w:szCs w:val="28"/>
        </w:rPr>
      </w:pPr>
      <w:r w:rsidRPr="00055439">
        <w:rPr>
          <w:b/>
          <w:sz w:val="28"/>
          <w:szCs w:val="28"/>
        </w:rPr>
        <w:t xml:space="preserve">ВЛИЯНИЕ ОСОБЕННОСТЕЙ ГИБРИДОВ НА ПРОДУКТИВНОСТЬ ОГУРЦА </w:t>
      </w:r>
    </w:p>
    <w:p w:rsidR="00D562E4" w:rsidRDefault="00D562E4" w:rsidP="00055439">
      <w:pPr>
        <w:jc w:val="center"/>
        <w:rPr>
          <w:sz w:val="28"/>
          <w:szCs w:val="28"/>
        </w:rPr>
      </w:pPr>
    </w:p>
    <w:p w:rsidR="00CB18C4" w:rsidRPr="00FD639D" w:rsidRDefault="00CB18C4" w:rsidP="00055439">
      <w:pPr>
        <w:jc w:val="center"/>
        <w:rPr>
          <w:b/>
          <w:sz w:val="28"/>
          <w:szCs w:val="28"/>
        </w:rPr>
      </w:pPr>
      <w:r w:rsidRPr="00FD639D">
        <w:rPr>
          <w:b/>
          <w:sz w:val="28"/>
          <w:szCs w:val="28"/>
        </w:rPr>
        <w:t>Новак К.Н.</w:t>
      </w:r>
      <w:r w:rsidR="00D562E4" w:rsidRPr="00FD639D">
        <w:rPr>
          <w:b/>
          <w:sz w:val="28"/>
          <w:szCs w:val="28"/>
        </w:rPr>
        <w:t xml:space="preserve"> –</w:t>
      </w:r>
      <w:r w:rsidRPr="00FD639D">
        <w:rPr>
          <w:b/>
          <w:sz w:val="28"/>
          <w:szCs w:val="28"/>
        </w:rPr>
        <w:t xml:space="preserve"> студент </w:t>
      </w:r>
    </w:p>
    <w:p w:rsidR="00CB18C4" w:rsidRPr="00FD639D" w:rsidRDefault="00CB18C4" w:rsidP="00055439">
      <w:pPr>
        <w:widowControl w:val="0"/>
        <w:jc w:val="center"/>
        <w:rPr>
          <w:b/>
          <w:sz w:val="28"/>
          <w:szCs w:val="28"/>
        </w:rPr>
      </w:pPr>
      <w:r w:rsidRPr="00FD639D">
        <w:rPr>
          <w:b/>
          <w:sz w:val="28"/>
          <w:szCs w:val="28"/>
        </w:rPr>
        <w:t>ФГБОУ ВО Ставропольский ГАУ</w:t>
      </w:r>
      <w:r w:rsidR="00FD639D">
        <w:rPr>
          <w:b/>
          <w:sz w:val="28"/>
          <w:szCs w:val="28"/>
        </w:rPr>
        <w:t>,</w:t>
      </w:r>
      <w:r w:rsidRPr="00FD639D">
        <w:rPr>
          <w:b/>
          <w:sz w:val="28"/>
          <w:szCs w:val="28"/>
        </w:rPr>
        <w:t xml:space="preserve"> г. Ставрополь</w:t>
      </w:r>
    </w:p>
    <w:p w:rsidR="00CB18C4" w:rsidRPr="00055439" w:rsidRDefault="00CB18C4" w:rsidP="00055439">
      <w:pPr>
        <w:jc w:val="center"/>
        <w:rPr>
          <w:b/>
          <w:sz w:val="28"/>
          <w:szCs w:val="28"/>
        </w:rPr>
      </w:pPr>
    </w:p>
    <w:p w:rsidR="00CB18C4" w:rsidRDefault="003D0355" w:rsidP="00055439">
      <w:pPr>
        <w:ind w:firstLine="709"/>
        <w:jc w:val="both"/>
        <w:rPr>
          <w:spacing w:val="-4"/>
          <w:sz w:val="28"/>
          <w:szCs w:val="28"/>
        </w:rPr>
      </w:pPr>
      <w:r w:rsidRPr="003D0355">
        <w:rPr>
          <w:b/>
          <w:spacing w:val="-4"/>
          <w:sz w:val="28"/>
          <w:szCs w:val="28"/>
        </w:rPr>
        <w:t>Аннотация:</w:t>
      </w:r>
      <w:r w:rsidR="00CB18C4" w:rsidRPr="00055439">
        <w:rPr>
          <w:spacing w:val="-4"/>
          <w:sz w:val="28"/>
          <w:szCs w:val="28"/>
        </w:rPr>
        <w:t>Создание  гибридов огурца для закрытого грунта с высокой потенциальной продуктивностью, устойчивых к болезням и неблагоприятным условиям выращивания с высоким качеством плодов является актуальной задачей овощеводства. В статье приведена сравнительная характеристика гибридов огурца в летне-осенний оборот шестой световой зоны, изучена ранняя урожайность, показатели массовой урожайности и общей.</w:t>
      </w:r>
    </w:p>
    <w:p w:rsidR="003D0355" w:rsidRPr="00055439" w:rsidRDefault="003D0355" w:rsidP="003D0355">
      <w:pPr>
        <w:ind w:firstLine="709"/>
        <w:rPr>
          <w:sz w:val="28"/>
          <w:szCs w:val="28"/>
        </w:rPr>
      </w:pPr>
      <w:r w:rsidRPr="00055439">
        <w:rPr>
          <w:b/>
          <w:sz w:val="28"/>
          <w:szCs w:val="28"/>
        </w:rPr>
        <w:t>Ключевые слова</w:t>
      </w:r>
      <w:r w:rsidRPr="00055439">
        <w:rPr>
          <w:sz w:val="28"/>
          <w:szCs w:val="28"/>
        </w:rPr>
        <w:t>: огурец,  гибрид, урожайность, продуктивность.</w:t>
      </w:r>
    </w:p>
    <w:p w:rsidR="003D0355" w:rsidRPr="00055439" w:rsidRDefault="003D0355" w:rsidP="00055439">
      <w:pPr>
        <w:ind w:firstLine="709"/>
        <w:jc w:val="both"/>
        <w:rPr>
          <w:spacing w:val="-4"/>
          <w:sz w:val="28"/>
          <w:szCs w:val="28"/>
        </w:rPr>
      </w:pPr>
    </w:p>
    <w:p w:rsidR="00CB18C4" w:rsidRPr="00D562E4" w:rsidRDefault="00CB18C4" w:rsidP="00055439">
      <w:pPr>
        <w:ind w:firstLine="709"/>
        <w:jc w:val="both"/>
        <w:rPr>
          <w:i/>
          <w:spacing w:val="-4"/>
          <w:sz w:val="28"/>
          <w:szCs w:val="28"/>
          <w:lang w:val="en-US"/>
        </w:rPr>
      </w:pPr>
      <w:r w:rsidRPr="00D562E4">
        <w:rPr>
          <w:b/>
          <w:i/>
          <w:sz w:val="28"/>
          <w:szCs w:val="28"/>
          <w:lang w:val="en-US"/>
        </w:rPr>
        <w:t>Abstract</w:t>
      </w:r>
      <w:r w:rsidRPr="00D562E4">
        <w:rPr>
          <w:b/>
          <w:i/>
          <w:spacing w:val="-4"/>
          <w:sz w:val="28"/>
          <w:szCs w:val="28"/>
          <w:lang w:val="en-US"/>
        </w:rPr>
        <w:t xml:space="preserve">. </w:t>
      </w:r>
      <w:r w:rsidRPr="00D562E4">
        <w:rPr>
          <w:i/>
          <w:spacing w:val="-4"/>
          <w:sz w:val="28"/>
          <w:szCs w:val="28"/>
          <w:lang w:val="en-US"/>
        </w:rPr>
        <w:t>We are faced with the task of creating hybrids of cucumber for protected ground, high potential productivity of early maturing, parthenocarpic, short, female-like blooms, with a bouquet arrangement ovaries, resistant to diseases and adverse growing conditions with high quality fruit.</w:t>
      </w:r>
    </w:p>
    <w:p w:rsidR="00CB18C4" w:rsidRPr="00D562E4" w:rsidRDefault="00CB18C4" w:rsidP="00055439">
      <w:pPr>
        <w:ind w:firstLine="709"/>
        <w:jc w:val="both"/>
        <w:rPr>
          <w:i/>
          <w:spacing w:val="-4"/>
          <w:sz w:val="28"/>
          <w:szCs w:val="28"/>
          <w:lang w:val="en-US"/>
        </w:rPr>
      </w:pPr>
      <w:r w:rsidRPr="00D562E4">
        <w:rPr>
          <w:i/>
          <w:spacing w:val="-4"/>
          <w:sz w:val="28"/>
          <w:szCs w:val="28"/>
          <w:lang w:val="en-US"/>
        </w:rPr>
        <w:t>We decided to conduct research in this direction and to devote this work to economic and biological evaluation of cucumber hybrid of «Gavrish» company on the basis of the laboratory of greenhouse complex StGAU.</w:t>
      </w:r>
    </w:p>
    <w:p w:rsidR="00CB18C4" w:rsidRPr="00D562E4" w:rsidRDefault="00CB18C4" w:rsidP="00055439">
      <w:pPr>
        <w:ind w:firstLine="709"/>
        <w:jc w:val="both"/>
        <w:rPr>
          <w:i/>
          <w:spacing w:val="-4"/>
          <w:sz w:val="28"/>
          <w:szCs w:val="28"/>
          <w:lang w:val="en-US"/>
        </w:rPr>
      </w:pPr>
      <w:r w:rsidRPr="00D562E4">
        <w:rPr>
          <w:b/>
          <w:i/>
          <w:spacing w:val="-4"/>
          <w:sz w:val="28"/>
          <w:szCs w:val="28"/>
          <w:lang w:val="en-US"/>
        </w:rPr>
        <w:t xml:space="preserve">Key words: </w:t>
      </w:r>
      <w:r w:rsidRPr="00D562E4">
        <w:rPr>
          <w:i/>
          <w:spacing w:val="-4"/>
          <w:sz w:val="28"/>
          <w:szCs w:val="28"/>
          <w:lang w:val="en-US"/>
        </w:rPr>
        <w:t>cucumber, variety, hybrid, yield.</w:t>
      </w:r>
    </w:p>
    <w:p w:rsidR="00CB18C4" w:rsidRPr="00055439" w:rsidRDefault="00CB18C4" w:rsidP="00055439">
      <w:pPr>
        <w:ind w:firstLine="709"/>
        <w:jc w:val="both"/>
        <w:rPr>
          <w:spacing w:val="-4"/>
          <w:sz w:val="28"/>
          <w:szCs w:val="28"/>
          <w:lang w:val="en-US"/>
        </w:rPr>
      </w:pPr>
    </w:p>
    <w:p w:rsidR="00CB18C4" w:rsidRPr="00055439" w:rsidRDefault="00CB18C4" w:rsidP="00055439">
      <w:pPr>
        <w:ind w:firstLine="709"/>
        <w:jc w:val="both"/>
        <w:rPr>
          <w:sz w:val="28"/>
          <w:szCs w:val="28"/>
        </w:rPr>
      </w:pPr>
      <w:r w:rsidRPr="00055439">
        <w:rPr>
          <w:b/>
          <w:sz w:val="28"/>
          <w:szCs w:val="28"/>
        </w:rPr>
        <w:t>Введение.</w:t>
      </w:r>
      <w:r w:rsidRPr="00055439">
        <w:rPr>
          <w:sz w:val="28"/>
          <w:szCs w:val="28"/>
        </w:rPr>
        <w:t xml:space="preserve"> Защищенный грунт играет важную роль обеспечении населения свежими овощами во внесезонный период [1, 2, 4]. Огурец является основной культурой, выращиваемой в защищенном грунте России. Огурец относится к одной из наиболее потребляемых среди населения </w:t>
      </w:r>
      <w:r w:rsidRPr="00055439">
        <w:rPr>
          <w:sz w:val="28"/>
          <w:szCs w:val="28"/>
        </w:rPr>
        <w:lastRenderedPageBreak/>
        <w:t>овощных культур. Выращивание огурцов в закрытом грунте позволяет потребление этих важных овощей в течение года [6].</w:t>
      </w:r>
    </w:p>
    <w:p w:rsidR="00CB18C4" w:rsidRPr="00055439" w:rsidRDefault="00CB18C4" w:rsidP="00055439">
      <w:pPr>
        <w:ind w:firstLine="709"/>
        <w:jc w:val="both"/>
        <w:rPr>
          <w:sz w:val="28"/>
          <w:szCs w:val="28"/>
        </w:rPr>
      </w:pPr>
      <w:r w:rsidRPr="00055439">
        <w:rPr>
          <w:sz w:val="28"/>
          <w:szCs w:val="28"/>
        </w:rPr>
        <w:t xml:space="preserve">Тепличное производство овощей является очень прибыльным [9, 10, 11]. Урожайность в защищенном грунте на много лучше, чем в открытом, а так же, спрос на продукцию целый год не падает [7, 8]. </w:t>
      </w:r>
    </w:p>
    <w:p w:rsidR="00CB18C4" w:rsidRPr="00055439" w:rsidRDefault="00CB18C4" w:rsidP="00055439">
      <w:pPr>
        <w:ind w:firstLine="709"/>
        <w:rPr>
          <w:sz w:val="28"/>
          <w:szCs w:val="28"/>
        </w:rPr>
      </w:pPr>
      <w:r w:rsidRPr="00055439">
        <w:rPr>
          <w:b/>
          <w:sz w:val="28"/>
          <w:szCs w:val="28"/>
        </w:rPr>
        <w:t>Цель работы –</w:t>
      </w:r>
      <w:r w:rsidRPr="00055439">
        <w:rPr>
          <w:sz w:val="28"/>
          <w:szCs w:val="28"/>
        </w:rPr>
        <w:t xml:space="preserve"> изучить влияние гибридов на продуктивность огурца.</w:t>
      </w:r>
    </w:p>
    <w:p w:rsidR="00CB18C4" w:rsidRPr="00055439" w:rsidRDefault="00CB18C4" w:rsidP="00055439">
      <w:pPr>
        <w:pStyle w:val="ab"/>
        <w:spacing w:after="0" w:line="240" w:lineRule="auto"/>
        <w:ind w:left="0" w:firstLine="708"/>
        <w:jc w:val="both"/>
        <w:rPr>
          <w:rFonts w:ascii="Times New Roman" w:hAnsi="Times New Roman"/>
          <w:color w:val="000000" w:themeColor="text1"/>
          <w:sz w:val="28"/>
          <w:szCs w:val="28"/>
        </w:rPr>
      </w:pPr>
      <w:r w:rsidRPr="00055439">
        <w:rPr>
          <w:rFonts w:ascii="Times New Roman" w:hAnsi="Times New Roman"/>
          <w:b/>
          <w:color w:val="000000" w:themeColor="text1"/>
          <w:sz w:val="28"/>
          <w:szCs w:val="28"/>
        </w:rPr>
        <w:t>Материал и методика исследований.</w:t>
      </w:r>
      <w:r w:rsidRPr="00055439">
        <w:rPr>
          <w:rFonts w:ascii="Times New Roman" w:hAnsi="Times New Roman"/>
          <w:color w:val="000000" w:themeColor="text1"/>
          <w:sz w:val="28"/>
          <w:szCs w:val="28"/>
        </w:rPr>
        <w:t xml:space="preserve"> </w:t>
      </w:r>
    </w:p>
    <w:p w:rsidR="00CB18C4" w:rsidRPr="00055439" w:rsidRDefault="00CB18C4" w:rsidP="00055439">
      <w:pPr>
        <w:pStyle w:val="ab"/>
        <w:spacing w:after="0" w:line="240" w:lineRule="auto"/>
        <w:ind w:left="0" w:firstLine="708"/>
        <w:jc w:val="both"/>
        <w:rPr>
          <w:rFonts w:ascii="Times New Roman" w:hAnsi="Times New Roman"/>
          <w:sz w:val="28"/>
          <w:szCs w:val="28"/>
        </w:rPr>
      </w:pPr>
      <w:r w:rsidRPr="00055439">
        <w:rPr>
          <w:rFonts w:ascii="Times New Roman" w:hAnsi="Times New Roman"/>
          <w:color w:val="000000" w:themeColor="text1"/>
          <w:sz w:val="28"/>
          <w:szCs w:val="28"/>
        </w:rPr>
        <w:t xml:space="preserve">Опыты были заложены в 2017 г. в теплично-оранжерейном комплексе ФГБОУ ВО Ставропольский ГАУ. </w:t>
      </w:r>
      <w:r w:rsidRPr="00055439">
        <w:rPr>
          <w:rFonts w:ascii="Times New Roman" w:hAnsi="Times New Roman"/>
          <w:sz w:val="28"/>
          <w:szCs w:val="28"/>
          <w:lang w:eastAsia="ru-RU"/>
        </w:rPr>
        <w:t xml:space="preserve">Исследования проводились вегетационным методом. Вегетационный опыт – однофакторный, в опыте сравнивали различные гибриды и их влияние на продуктивность. </w:t>
      </w:r>
    </w:p>
    <w:p w:rsidR="00CB18C4" w:rsidRPr="00055439" w:rsidRDefault="00CB18C4" w:rsidP="00055439">
      <w:pPr>
        <w:widowControl w:val="0"/>
        <w:ind w:firstLine="851"/>
        <w:jc w:val="both"/>
        <w:rPr>
          <w:sz w:val="28"/>
          <w:szCs w:val="28"/>
        </w:rPr>
      </w:pPr>
      <w:r w:rsidRPr="00055439">
        <w:rPr>
          <w:sz w:val="28"/>
          <w:szCs w:val="28"/>
        </w:rPr>
        <w:t>Для каждого гибрида огурца опыт закладывали отдельно. Схема опыта была построена по методу организованных повторений, размещение повторений в опыте – сплошное, повторность опыта была 3-х кратная, расположение вариантов внутри повторения рендомизированное, размещение делянок многоярусное. Общая площадь делянки составила 5 м</w:t>
      </w:r>
      <w:r w:rsidRPr="00055439">
        <w:rPr>
          <w:sz w:val="28"/>
          <w:szCs w:val="28"/>
          <w:vertAlign w:val="superscript"/>
        </w:rPr>
        <w:t>2</w:t>
      </w:r>
      <w:r w:rsidRPr="00055439">
        <w:rPr>
          <w:sz w:val="28"/>
          <w:szCs w:val="28"/>
        </w:rPr>
        <w:t>, ширина делянки – 1 м, длина – 5 м, учетная площадь делянки – 5 м</w:t>
      </w:r>
      <w:r w:rsidRPr="00055439">
        <w:rPr>
          <w:sz w:val="28"/>
          <w:szCs w:val="28"/>
          <w:vertAlign w:val="superscript"/>
        </w:rPr>
        <w:t>2</w:t>
      </w:r>
      <w:r w:rsidRPr="00055439">
        <w:rPr>
          <w:sz w:val="28"/>
          <w:szCs w:val="28"/>
        </w:rPr>
        <w:t>.</w:t>
      </w:r>
    </w:p>
    <w:p w:rsidR="00CB18C4" w:rsidRPr="00055439" w:rsidRDefault="00CB18C4" w:rsidP="00055439">
      <w:pPr>
        <w:widowControl w:val="0"/>
        <w:ind w:firstLine="851"/>
        <w:jc w:val="both"/>
        <w:rPr>
          <w:sz w:val="28"/>
          <w:szCs w:val="28"/>
        </w:rPr>
      </w:pPr>
      <w:r w:rsidRPr="00055439">
        <w:rPr>
          <w:sz w:val="28"/>
          <w:szCs w:val="28"/>
        </w:rPr>
        <w:t>Опыт сопровождался следующими наблюдениями, учетами и расчетами:</w:t>
      </w:r>
    </w:p>
    <w:p w:rsidR="00CB18C4" w:rsidRPr="00055439" w:rsidRDefault="00CB18C4" w:rsidP="00055439">
      <w:pPr>
        <w:widowControl w:val="0"/>
        <w:ind w:firstLine="851"/>
        <w:jc w:val="both"/>
        <w:rPr>
          <w:sz w:val="28"/>
          <w:szCs w:val="28"/>
          <w:lang w:eastAsia="en-US"/>
        </w:rPr>
      </w:pPr>
      <w:r w:rsidRPr="00055439">
        <w:rPr>
          <w:sz w:val="28"/>
          <w:szCs w:val="28"/>
        </w:rPr>
        <w:t>- расчет средней урожайности гибридов огурца,</w:t>
      </w:r>
    </w:p>
    <w:p w:rsidR="00CB18C4" w:rsidRPr="00055439" w:rsidRDefault="00CB18C4" w:rsidP="00055439">
      <w:pPr>
        <w:widowControl w:val="0"/>
        <w:ind w:firstLine="851"/>
        <w:jc w:val="both"/>
        <w:rPr>
          <w:sz w:val="28"/>
          <w:szCs w:val="28"/>
        </w:rPr>
      </w:pPr>
      <w:r w:rsidRPr="00055439">
        <w:rPr>
          <w:sz w:val="28"/>
          <w:szCs w:val="28"/>
        </w:rPr>
        <w:t xml:space="preserve">- определение максимальной урожайности гибридов огурца, </w:t>
      </w:r>
    </w:p>
    <w:p w:rsidR="00CB18C4" w:rsidRPr="00055439" w:rsidRDefault="00CB18C4" w:rsidP="00055439">
      <w:pPr>
        <w:widowControl w:val="0"/>
        <w:ind w:firstLine="851"/>
        <w:jc w:val="both"/>
        <w:rPr>
          <w:sz w:val="28"/>
          <w:szCs w:val="28"/>
        </w:rPr>
      </w:pPr>
      <w:r w:rsidRPr="00055439">
        <w:rPr>
          <w:sz w:val="28"/>
          <w:szCs w:val="28"/>
        </w:rPr>
        <w:t xml:space="preserve">- определение качества плодов огурца, </w:t>
      </w:r>
    </w:p>
    <w:p w:rsidR="00CB18C4" w:rsidRPr="00055439" w:rsidRDefault="00CB18C4" w:rsidP="00055439">
      <w:pPr>
        <w:widowControl w:val="0"/>
        <w:ind w:firstLine="851"/>
        <w:jc w:val="both"/>
        <w:rPr>
          <w:sz w:val="28"/>
          <w:szCs w:val="28"/>
        </w:rPr>
      </w:pPr>
      <w:r w:rsidRPr="00055439">
        <w:rPr>
          <w:sz w:val="28"/>
          <w:szCs w:val="28"/>
        </w:rPr>
        <w:t xml:space="preserve">- расчет экономической эффективности выращивания огурца в защищенном грунте, </w:t>
      </w:r>
    </w:p>
    <w:p w:rsidR="00CB18C4" w:rsidRPr="00055439" w:rsidRDefault="00CB18C4" w:rsidP="00055439">
      <w:pPr>
        <w:pStyle w:val="ab"/>
        <w:spacing w:after="0" w:line="240" w:lineRule="auto"/>
        <w:ind w:left="0" w:firstLine="709"/>
        <w:jc w:val="both"/>
        <w:rPr>
          <w:rFonts w:ascii="Times New Roman" w:eastAsia="Times New Roman" w:hAnsi="Times New Roman"/>
          <w:sz w:val="28"/>
          <w:szCs w:val="28"/>
          <w:lang w:eastAsia="ru-RU"/>
        </w:rPr>
      </w:pPr>
      <w:r w:rsidRPr="00055439">
        <w:rPr>
          <w:rFonts w:ascii="Times New Roman" w:hAnsi="Times New Roman"/>
          <w:sz w:val="28"/>
          <w:szCs w:val="28"/>
        </w:rPr>
        <w:t xml:space="preserve">В данной статье объектами исследования были следующие гибриды огурца: </w:t>
      </w:r>
      <w:r w:rsidRPr="00055439">
        <w:rPr>
          <w:rFonts w:ascii="Times New Roman" w:hAnsi="Times New Roman"/>
          <w:sz w:val="28"/>
          <w:szCs w:val="28"/>
          <w:lang w:eastAsia="ru-RU"/>
        </w:rPr>
        <w:t xml:space="preserve">Герман </w:t>
      </w:r>
      <w:r w:rsidRPr="00055439">
        <w:rPr>
          <w:rFonts w:ascii="Times New Roman" w:hAnsi="Times New Roman"/>
          <w:sz w:val="28"/>
          <w:szCs w:val="28"/>
          <w:lang w:val="en-US" w:eastAsia="ru-RU"/>
        </w:rPr>
        <w:t>F</w:t>
      </w:r>
      <w:r w:rsidRPr="00055439">
        <w:rPr>
          <w:rFonts w:ascii="Times New Roman" w:hAnsi="Times New Roman"/>
          <w:sz w:val="28"/>
          <w:szCs w:val="28"/>
          <w:lang w:eastAsia="ru-RU"/>
        </w:rPr>
        <w:t xml:space="preserve">1, </w:t>
      </w:r>
      <w:r w:rsidRPr="00055439">
        <w:rPr>
          <w:rFonts w:ascii="Times New Roman" w:eastAsia="Times New Roman" w:hAnsi="Times New Roman"/>
          <w:sz w:val="28"/>
          <w:szCs w:val="28"/>
          <w:lang w:eastAsia="ru-RU"/>
        </w:rPr>
        <w:t xml:space="preserve">Кураж F1, </w:t>
      </w:r>
      <w:r w:rsidRPr="00055439">
        <w:rPr>
          <w:rFonts w:ascii="Times New Roman" w:hAnsi="Times New Roman"/>
          <w:sz w:val="28"/>
          <w:szCs w:val="28"/>
        </w:rPr>
        <w:t> Мамлюк F1</w:t>
      </w:r>
      <w:r w:rsidRPr="00055439">
        <w:rPr>
          <w:rFonts w:ascii="Times New Roman" w:eastAsia="Times New Roman" w:hAnsi="Times New Roman"/>
          <w:sz w:val="28"/>
          <w:szCs w:val="28"/>
          <w:lang w:eastAsia="ru-RU"/>
        </w:rPr>
        <w:t>.</w:t>
      </w:r>
    </w:p>
    <w:p w:rsidR="00CB18C4" w:rsidRPr="00055439" w:rsidRDefault="00CB18C4" w:rsidP="00055439">
      <w:pPr>
        <w:pStyle w:val="ab"/>
        <w:spacing w:after="0" w:line="240" w:lineRule="auto"/>
        <w:ind w:left="0" w:firstLine="708"/>
        <w:jc w:val="both"/>
        <w:rPr>
          <w:rFonts w:ascii="Times New Roman" w:eastAsiaTheme="minorHAnsi" w:hAnsi="Times New Roman"/>
          <w:sz w:val="28"/>
          <w:szCs w:val="28"/>
        </w:rPr>
      </w:pPr>
      <w:r w:rsidRPr="00055439">
        <w:rPr>
          <w:rFonts w:ascii="Times New Roman" w:hAnsi="Times New Roman"/>
          <w:b/>
          <w:sz w:val="28"/>
          <w:szCs w:val="28"/>
        </w:rPr>
        <w:t>Результаты исследований</w:t>
      </w:r>
      <w:r w:rsidRPr="00055439">
        <w:rPr>
          <w:rFonts w:ascii="Times New Roman" w:hAnsi="Times New Roman"/>
          <w:sz w:val="28"/>
          <w:szCs w:val="28"/>
        </w:rPr>
        <w:t>. Выбор сорта или гибрида имеет большое значение, так как от этого зависит в большей степени успех возделывания культуры. Сорта и гибриды должны быть высокоурожайными и устойчивыми к неблагоприятным факторам внешней среды. Плоды по своим качествам должны отвечать тому назначению, для которого они выращиваются.</w:t>
      </w:r>
    </w:p>
    <w:p w:rsidR="00CB18C4" w:rsidRPr="00055439" w:rsidRDefault="00CB18C4" w:rsidP="00055439">
      <w:pPr>
        <w:pStyle w:val="ab"/>
        <w:spacing w:after="0" w:line="240" w:lineRule="auto"/>
        <w:ind w:left="0" w:firstLine="708"/>
        <w:jc w:val="both"/>
        <w:rPr>
          <w:rFonts w:ascii="Times New Roman" w:hAnsi="Times New Roman"/>
          <w:sz w:val="28"/>
          <w:szCs w:val="28"/>
        </w:rPr>
      </w:pPr>
      <w:r w:rsidRPr="00055439">
        <w:rPr>
          <w:rFonts w:ascii="Times New Roman" w:hAnsi="Times New Roman"/>
          <w:sz w:val="28"/>
          <w:szCs w:val="28"/>
        </w:rPr>
        <w:t xml:space="preserve">Особое внимание селекционерами обращается на создание сортов и гибридов огурца интенсивного типа - высокопродуктивных, мелкоплодных, скороспелых, не имеющих горечи и долго сохраняющих зеленую окраску плода, использующихся для питания в свежем виде и засолки. Мы изучили урожайность и качество плодов огурца и выделили гибриды с более высокой урожайностью [3, 5, 11]. </w:t>
      </w:r>
    </w:p>
    <w:p w:rsidR="00CB18C4" w:rsidRPr="00055439" w:rsidRDefault="00CB18C4" w:rsidP="00055439">
      <w:pPr>
        <w:pStyle w:val="ab"/>
        <w:spacing w:after="0" w:line="240" w:lineRule="auto"/>
        <w:ind w:left="0" w:firstLine="708"/>
        <w:jc w:val="both"/>
        <w:rPr>
          <w:rFonts w:ascii="Times New Roman" w:hAnsi="Times New Roman"/>
          <w:sz w:val="28"/>
          <w:szCs w:val="28"/>
        </w:rPr>
      </w:pPr>
      <w:r w:rsidRPr="00055439">
        <w:rPr>
          <w:rFonts w:ascii="Times New Roman" w:hAnsi="Times New Roman"/>
          <w:sz w:val="28"/>
          <w:szCs w:val="28"/>
        </w:rPr>
        <w:t xml:space="preserve">Наибольшее количество плодов в раннем сборе было получено на варианте с гибридом Герман </w:t>
      </w:r>
      <w:r w:rsidRPr="00055439">
        <w:rPr>
          <w:rFonts w:ascii="Times New Roman" w:hAnsi="Times New Roman"/>
          <w:sz w:val="28"/>
          <w:szCs w:val="28"/>
          <w:lang w:val="en-US"/>
        </w:rPr>
        <w:t>F</w:t>
      </w:r>
      <w:r w:rsidRPr="00055439">
        <w:rPr>
          <w:rFonts w:ascii="Times New Roman" w:hAnsi="Times New Roman"/>
          <w:sz w:val="28"/>
          <w:szCs w:val="28"/>
        </w:rPr>
        <w:t>1, который раньше всех вступил в плодоношение. При этом урожайность составила 7 кг/м</w:t>
      </w:r>
      <w:r w:rsidRPr="00055439">
        <w:rPr>
          <w:rFonts w:ascii="Times New Roman" w:hAnsi="Times New Roman"/>
          <w:sz w:val="28"/>
          <w:szCs w:val="28"/>
          <w:vertAlign w:val="superscript"/>
        </w:rPr>
        <w:t>2</w:t>
      </w:r>
      <w:r w:rsidRPr="00055439">
        <w:rPr>
          <w:rFonts w:ascii="Times New Roman" w:hAnsi="Times New Roman"/>
          <w:sz w:val="28"/>
          <w:szCs w:val="28"/>
        </w:rPr>
        <w:t xml:space="preserve">.  Через три дня в фазу плодоношения вступил гибрид Кураж </w:t>
      </w:r>
      <w:r w:rsidRPr="00055439">
        <w:rPr>
          <w:rFonts w:ascii="Times New Roman" w:hAnsi="Times New Roman"/>
          <w:sz w:val="28"/>
          <w:szCs w:val="28"/>
          <w:lang w:val="en-US"/>
        </w:rPr>
        <w:t>F</w:t>
      </w:r>
      <w:r w:rsidRPr="00055439">
        <w:rPr>
          <w:rFonts w:ascii="Times New Roman" w:hAnsi="Times New Roman"/>
          <w:sz w:val="28"/>
          <w:szCs w:val="28"/>
        </w:rPr>
        <w:t>1 и его урожайность составила 4 кг/м</w:t>
      </w:r>
      <w:r w:rsidRPr="00055439">
        <w:rPr>
          <w:rFonts w:ascii="Times New Roman" w:hAnsi="Times New Roman"/>
          <w:sz w:val="28"/>
          <w:szCs w:val="28"/>
          <w:vertAlign w:val="superscript"/>
        </w:rPr>
        <w:t>2</w:t>
      </w:r>
      <w:r w:rsidRPr="00055439">
        <w:rPr>
          <w:rFonts w:ascii="Times New Roman" w:hAnsi="Times New Roman"/>
          <w:sz w:val="28"/>
          <w:szCs w:val="28"/>
        </w:rPr>
        <w:t xml:space="preserve">.  Количество плодов при раннем сборе у гибридов Кураж и Мамлюк практически не различалось. Масса плода также является важным показателем качества продукции. При последнем сборе тенденция </w:t>
      </w:r>
      <w:r w:rsidRPr="00055439">
        <w:rPr>
          <w:rFonts w:ascii="Times New Roman" w:hAnsi="Times New Roman"/>
          <w:sz w:val="28"/>
          <w:szCs w:val="28"/>
        </w:rPr>
        <w:lastRenderedPageBreak/>
        <w:t xml:space="preserve">сохранилась. Большое влияние на урожайность оказывают такие показатели как средняя масса плода и количество плодов. Наибольшая масса плода оказалась у гибрида Кураж </w:t>
      </w:r>
      <w:r w:rsidRPr="00055439">
        <w:rPr>
          <w:rFonts w:ascii="Times New Roman" w:hAnsi="Times New Roman"/>
          <w:sz w:val="28"/>
          <w:szCs w:val="28"/>
          <w:lang w:val="en-US"/>
        </w:rPr>
        <w:t>F</w:t>
      </w:r>
      <w:r w:rsidRPr="00055439">
        <w:rPr>
          <w:rFonts w:ascii="Times New Roman" w:hAnsi="Times New Roman"/>
          <w:sz w:val="28"/>
          <w:szCs w:val="28"/>
        </w:rPr>
        <w:t xml:space="preserve">1, средняя масса его плода составила 150 г. Второе и третье место по массе занимали Мамлюк </w:t>
      </w:r>
      <w:r w:rsidRPr="00055439">
        <w:rPr>
          <w:rFonts w:ascii="Times New Roman" w:hAnsi="Times New Roman"/>
          <w:sz w:val="28"/>
          <w:szCs w:val="28"/>
          <w:lang w:val="en-US"/>
        </w:rPr>
        <w:t>F</w:t>
      </w:r>
      <w:r w:rsidRPr="00055439">
        <w:rPr>
          <w:rFonts w:ascii="Times New Roman" w:hAnsi="Times New Roman"/>
          <w:sz w:val="28"/>
          <w:szCs w:val="28"/>
        </w:rPr>
        <w:t xml:space="preserve">1- 130 г и Герман </w:t>
      </w:r>
      <w:r w:rsidRPr="00055439">
        <w:rPr>
          <w:rFonts w:ascii="Times New Roman" w:hAnsi="Times New Roman"/>
          <w:sz w:val="28"/>
          <w:szCs w:val="28"/>
          <w:lang w:val="en-US"/>
        </w:rPr>
        <w:t>F</w:t>
      </w:r>
      <w:r w:rsidRPr="00055439">
        <w:rPr>
          <w:rFonts w:ascii="Times New Roman" w:hAnsi="Times New Roman"/>
          <w:sz w:val="28"/>
          <w:szCs w:val="28"/>
        </w:rPr>
        <w:t>1-120 г соответственно (табл. 1).</w:t>
      </w:r>
    </w:p>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Таблица 1 - Влияние сортовых особенностей на продуктивность гибридов огурца</w:t>
      </w:r>
    </w:p>
    <w:tbl>
      <w:tblPr>
        <w:tblStyle w:val="a9"/>
        <w:tblW w:w="9645" w:type="dxa"/>
        <w:tblInd w:w="108" w:type="dxa"/>
        <w:tblLayout w:type="fixed"/>
        <w:tblLook w:val="04A0" w:firstRow="1" w:lastRow="0" w:firstColumn="1" w:lastColumn="0" w:noHBand="0" w:noVBand="1"/>
      </w:tblPr>
      <w:tblGrid>
        <w:gridCol w:w="1560"/>
        <w:gridCol w:w="850"/>
        <w:gridCol w:w="851"/>
        <w:gridCol w:w="850"/>
        <w:gridCol w:w="852"/>
        <w:gridCol w:w="851"/>
        <w:gridCol w:w="852"/>
        <w:gridCol w:w="851"/>
        <w:gridCol w:w="852"/>
        <w:gridCol w:w="1276"/>
      </w:tblGrid>
      <w:tr w:rsidR="00CB18C4" w:rsidRPr="00055439" w:rsidTr="00CB18C4">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Гибрид</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Ранний урожай</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Массовое плодоношение</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Последний урожай</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Общий урожай</w:t>
            </w:r>
          </w:p>
        </w:tc>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Сред-няя масса плода, г</w:t>
            </w:r>
          </w:p>
        </w:tc>
      </w:tr>
      <w:tr w:rsidR="00CB18C4" w:rsidRPr="00055439" w:rsidTr="00CB18C4">
        <w:trPr>
          <w:trHeight w:val="851"/>
        </w:trPr>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18C4" w:rsidRPr="00055439" w:rsidRDefault="00CB18C4" w:rsidP="00055439">
            <w:pPr>
              <w:rPr>
                <w:sz w:val="28"/>
                <w:szCs w:val="28"/>
                <w:lang w:eastAsia="en-U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113" w:right="-113"/>
              <w:jc w:val="center"/>
              <w:rPr>
                <w:rFonts w:ascii="Times New Roman" w:hAnsi="Times New Roman"/>
                <w:sz w:val="28"/>
                <w:szCs w:val="28"/>
                <w:vertAlign w:val="superscript"/>
              </w:rPr>
            </w:pPr>
            <w:r w:rsidRPr="00055439">
              <w:rPr>
                <w:rFonts w:ascii="Times New Roman" w:hAnsi="Times New Roman"/>
                <w:sz w:val="28"/>
                <w:szCs w:val="28"/>
              </w:rPr>
              <w:t>кг/м</w:t>
            </w:r>
            <w:r w:rsidRPr="00055439">
              <w:rPr>
                <w:rFonts w:ascii="Times New Roman" w:hAnsi="Times New Roman"/>
                <w:sz w:val="28"/>
                <w:szCs w:val="28"/>
                <w:vertAlign w:val="superscript"/>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113" w:right="-113"/>
              <w:jc w:val="center"/>
              <w:rPr>
                <w:rFonts w:ascii="Times New Roman" w:hAnsi="Times New Roman"/>
                <w:sz w:val="28"/>
                <w:szCs w:val="28"/>
              </w:rPr>
            </w:pPr>
            <w:r w:rsidRPr="00055439">
              <w:rPr>
                <w:rFonts w:ascii="Times New Roman" w:hAnsi="Times New Roman"/>
                <w:sz w:val="28"/>
                <w:szCs w:val="28"/>
              </w:rPr>
              <w:t>станд.,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113" w:right="-113"/>
              <w:jc w:val="center"/>
              <w:rPr>
                <w:rFonts w:ascii="Times New Roman" w:hAnsi="Times New Roman"/>
                <w:sz w:val="28"/>
                <w:szCs w:val="28"/>
                <w:vertAlign w:val="superscript"/>
              </w:rPr>
            </w:pPr>
            <w:r w:rsidRPr="00055439">
              <w:rPr>
                <w:rFonts w:ascii="Times New Roman" w:hAnsi="Times New Roman"/>
                <w:sz w:val="28"/>
                <w:szCs w:val="28"/>
              </w:rPr>
              <w:t>кг/м</w:t>
            </w:r>
            <w:r w:rsidRPr="00055439">
              <w:rPr>
                <w:rFonts w:ascii="Times New Roman" w:hAnsi="Times New Roman"/>
                <w:sz w:val="28"/>
                <w:szCs w:val="28"/>
                <w:vertAlign w:val="superscript"/>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113" w:right="-113"/>
              <w:jc w:val="center"/>
              <w:rPr>
                <w:rFonts w:ascii="Times New Roman" w:hAnsi="Times New Roman"/>
                <w:sz w:val="28"/>
                <w:szCs w:val="28"/>
              </w:rPr>
            </w:pPr>
            <w:r w:rsidRPr="00055439">
              <w:rPr>
                <w:rFonts w:ascii="Times New Roman" w:hAnsi="Times New Roman"/>
                <w:sz w:val="28"/>
                <w:szCs w:val="28"/>
              </w:rPr>
              <w:t>станд.,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113" w:right="-113"/>
              <w:jc w:val="center"/>
              <w:rPr>
                <w:rFonts w:ascii="Times New Roman" w:hAnsi="Times New Roman"/>
                <w:sz w:val="28"/>
                <w:szCs w:val="28"/>
              </w:rPr>
            </w:pPr>
            <w:r w:rsidRPr="00055439">
              <w:rPr>
                <w:rFonts w:ascii="Times New Roman" w:hAnsi="Times New Roman"/>
                <w:sz w:val="28"/>
                <w:szCs w:val="28"/>
              </w:rPr>
              <w:t>кг/м</w:t>
            </w:r>
            <w:r w:rsidRPr="00055439">
              <w:rPr>
                <w:rFonts w:ascii="Times New Roman" w:hAnsi="Times New Roman"/>
                <w:sz w:val="28"/>
                <w:szCs w:val="28"/>
                <w:vertAlign w:val="superscript"/>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113" w:right="-113"/>
              <w:jc w:val="center"/>
              <w:rPr>
                <w:rFonts w:ascii="Times New Roman" w:hAnsi="Times New Roman"/>
                <w:sz w:val="28"/>
                <w:szCs w:val="28"/>
              </w:rPr>
            </w:pPr>
            <w:r w:rsidRPr="00055439">
              <w:rPr>
                <w:rFonts w:ascii="Times New Roman" w:hAnsi="Times New Roman"/>
                <w:sz w:val="28"/>
                <w:szCs w:val="28"/>
              </w:rPr>
              <w:t>станд.,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113" w:right="-113"/>
              <w:jc w:val="center"/>
              <w:rPr>
                <w:rFonts w:ascii="Times New Roman" w:hAnsi="Times New Roman"/>
                <w:sz w:val="28"/>
                <w:szCs w:val="28"/>
              </w:rPr>
            </w:pPr>
            <w:r w:rsidRPr="00055439">
              <w:rPr>
                <w:rFonts w:ascii="Times New Roman" w:hAnsi="Times New Roman"/>
                <w:sz w:val="28"/>
                <w:szCs w:val="28"/>
              </w:rPr>
              <w:t>кг/м</w:t>
            </w:r>
            <w:r w:rsidRPr="00055439">
              <w:rPr>
                <w:rFonts w:ascii="Times New Roman" w:hAnsi="Times New Roman"/>
                <w:sz w:val="28"/>
                <w:szCs w:val="28"/>
                <w:vertAlign w:val="superscript"/>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113" w:right="-113"/>
              <w:jc w:val="center"/>
              <w:rPr>
                <w:rFonts w:ascii="Times New Roman" w:hAnsi="Times New Roman"/>
                <w:sz w:val="28"/>
                <w:szCs w:val="28"/>
              </w:rPr>
            </w:pPr>
            <w:r w:rsidRPr="00055439">
              <w:rPr>
                <w:rFonts w:ascii="Times New Roman" w:hAnsi="Times New Roman"/>
                <w:sz w:val="28"/>
                <w:szCs w:val="28"/>
              </w:rPr>
              <w:t>станд., %</w:t>
            </w:r>
          </w:p>
        </w:tc>
        <w:tc>
          <w:tcPr>
            <w:tcW w:w="12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18C4" w:rsidRPr="00055439" w:rsidRDefault="00CB18C4" w:rsidP="00055439">
            <w:pPr>
              <w:rPr>
                <w:sz w:val="28"/>
                <w:szCs w:val="28"/>
                <w:lang w:eastAsia="en-US"/>
              </w:rPr>
            </w:pPr>
          </w:p>
        </w:tc>
      </w:tr>
      <w:tr w:rsidR="00CB18C4" w:rsidRPr="00055439" w:rsidTr="00CB18C4">
        <w:trPr>
          <w:trHeight w:val="747"/>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rPr>
                <w:rFonts w:ascii="Times New Roman" w:hAnsi="Times New Roman"/>
                <w:sz w:val="28"/>
                <w:szCs w:val="28"/>
              </w:rPr>
            </w:pPr>
            <w:r w:rsidRPr="00055439">
              <w:rPr>
                <w:rFonts w:ascii="Times New Roman" w:hAnsi="Times New Roman"/>
                <w:sz w:val="28"/>
                <w:szCs w:val="28"/>
              </w:rPr>
              <w:t xml:space="preserve">Мамлюк </w:t>
            </w:r>
            <w:r w:rsidRPr="00055439">
              <w:rPr>
                <w:rFonts w:ascii="Times New Roman" w:hAnsi="Times New Roman"/>
                <w:sz w:val="28"/>
                <w:szCs w:val="28"/>
                <w:lang w:val="en-US"/>
              </w:rPr>
              <w:t>F1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96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94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90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23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93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130</w:t>
            </w:r>
          </w:p>
        </w:tc>
      </w:tr>
      <w:tr w:rsidR="00CB18C4" w:rsidRPr="00055439" w:rsidTr="00CB18C4">
        <w:trPr>
          <w:trHeight w:val="747"/>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lang w:val="en-US"/>
              </w:rPr>
            </w:pPr>
            <w:r w:rsidRPr="00055439">
              <w:rPr>
                <w:rFonts w:ascii="Times New Roman" w:hAnsi="Times New Roman"/>
                <w:sz w:val="28"/>
                <w:szCs w:val="28"/>
              </w:rPr>
              <w:t>Герман</w:t>
            </w:r>
            <w:r w:rsidRPr="00055439">
              <w:rPr>
                <w:rFonts w:ascii="Times New Roman" w:hAnsi="Times New Roman"/>
                <w:sz w:val="28"/>
                <w:szCs w:val="28"/>
                <w:lang w:val="en-US"/>
              </w:rPr>
              <w:t xml:space="preserve"> F1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98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95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92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25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98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120</w:t>
            </w:r>
          </w:p>
        </w:tc>
      </w:tr>
      <w:tr w:rsidR="00CB18C4" w:rsidRPr="00055439" w:rsidTr="00CB18C4">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lang w:val="en-US"/>
              </w:rPr>
            </w:pPr>
            <w:r w:rsidRPr="00055439">
              <w:rPr>
                <w:rFonts w:ascii="Times New Roman" w:hAnsi="Times New Roman"/>
                <w:sz w:val="28"/>
                <w:szCs w:val="28"/>
              </w:rPr>
              <w:t>Кураж</w:t>
            </w:r>
            <w:r w:rsidRPr="00055439">
              <w:rPr>
                <w:rFonts w:ascii="Times New Roman" w:hAnsi="Times New Roman"/>
                <w:sz w:val="28"/>
                <w:szCs w:val="28"/>
                <w:lang w:val="en-US"/>
              </w:rPr>
              <w:t xml:space="preserve"> F1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94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14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91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83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27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89</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8C4" w:rsidRPr="00055439" w:rsidRDefault="00CB18C4" w:rsidP="00055439">
            <w:pPr>
              <w:pStyle w:val="ab"/>
              <w:spacing w:after="0" w:line="240" w:lineRule="auto"/>
              <w:ind w:left="0"/>
              <w:jc w:val="center"/>
              <w:rPr>
                <w:rFonts w:ascii="Times New Roman" w:hAnsi="Times New Roman"/>
                <w:sz w:val="28"/>
                <w:szCs w:val="28"/>
              </w:rPr>
            </w:pPr>
            <w:r w:rsidRPr="00055439">
              <w:rPr>
                <w:rFonts w:ascii="Times New Roman" w:hAnsi="Times New Roman"/>
                <w:sz w:val="28"/>
                <w:szCs w:val="28"/>
              </w:rPr>
              <w:t>150</w:t>
            </w:r>
          </w:p>
        </w:tc>
      </w:tr>
    </w:tbl>
    <w:p w:rsidR="00CB18C4" w:rsidRPr="00055439" w:rsidRDefault="00CB18C4" w:rsidP="00055439">
      <w:pPr>
        <w:pStyle w:val="ab"/>
        <w:spacing w:after="0" w:line="240" w:lineRule="auto"/>
        <w:ind w:left="0" w:firstLine="709"/>
        <w:jc w:val="center"/>
        <w:rPr>
          <w:rFonts w:ascii="Times New Roman" w:hAnsi="Times New Roman"/>
          <w:sz w:val="28"/>
          <w:szCs w:val="28"/>
        </w:rPr>
      </w:pPr>
    </w:p>
    <w:p w:rsidR="00CB18C4" w:rsidRPr="00055439" w:rsidRDefault="00CB18C4" w:rsidP="00055439">
      <w:pPr>
        <w:pStyle w:val="ab"/>
        <w:spacing w:after="0" w:line="240" w:lineRule="auto"/>
        <w:ind w:left="0" w:firstLine="708"/>
        <w:jc w:val="both"/>
        <w:rPr>
          <w:rFonts w:ascii="Times New Roman" w:hAnsi="Times New Roman"/>
          <w:sz w:val="28"/>
          <w:szCs w:val="28"/>
        </w:rPr>
      </w:pPr>
      <w:r w:rsidRPr="00055439">
        <w:rPr>
          <w:rFonts w:ascii="Times New Roman" w:hAnsi="Times New Roman"/>
          <w:b/>
          <w:sz w:val="28"/>
          <w:szCs w:val="28"/>
        </w:rPr>
        <w:t>Заключение.</w:t>
      </w:r>
      <w:r w:rsidRPr="00055439">
        <w:rPr>
          <w:rFonts w:ascii="Times New Roman" w:hAnsi="Times New Roman"/>
          <w:sz w:val="28"/>
          <w:szCs w:val="28"/>
        </w:rPr>
        <w:t xml:space="preserve"> Показатели по продуктивности огурца, полученные в течение летне-осеннего оборота, способствовали получению урожайности огурца 23-27 кг/м</w:t>
      </w:r>
      <w:r w:rsidRPr="00055439">
        <w:rPr>
          <w:rFonts w:ascii="Times New Roman" w:hAnsi="Times New Roman"/>
          <w:sz w:val="28"/>
          <w:szCs w:val="28"/>
          <w:vertAlign w:val="superscript"/>
        </w:rPr>
        <w:t xml:space="preserve">2 </w:t>
      </w:r>
      <w:r w:rsidRPr="00055439">
        <w:rPr>
          <w:rFonts w:ascii="Times New Roman" w:hAnsi="Times New Roman"/>
          <w:sz w:val="28"/>
          <w:szCs w:val="28"/>
        </w:rPr>
        <w:t xml:space="preserve">в зависимости от гибрида. По проведенным нами исследованиям самым высокоурожайным гибридом оказался Кураж </w:t>
      </w:r>
      <w:r w:rsidRPr="00055439">
        <w:rPr>
          <w:rFonts w:ascii="Times New Roman" w:hAnsi="Times New Roman"/>
          <w:sz w:val="28"/>
          <w:szCs w:val="28"/>
          <w:lang w:val="en-US"/>
        </w:rPr>
        <w:t>F</w:t>
      </w:r>
      <w:r w:rsidRPr="00055439">
        <w:rPr>
          <w:rFonts w:ascii="Times New Roman" w:hAnsi="Times New Roman"/>
          <w:sz w:val="28"/>
          <w:szCs w:val="28"/>
        </w:rPr>
        <w:t>1, его урожайность составила 27 кг/м</w:t>
      </w:r>
      <w:r w:rsidRPr="00055439">
        <w:rPr>
          <w:rFonts w:ascii="Times New Roman" w:hAnsi="Times New Roman"/>
          <w:sz w:val="28"/>
          <w:szCs w:val="28"/>
          <w:vertAlign w:val="superscript"/>
        </w:rPr>
        <w:t xml:space="preserve">2 </w:t>
      </w:r>
      <w:r w:rsidRPr="00055439">
        <w:rPr>
          <w:rFonts w:ascii="Times New Roman" w:hAnsi="Times New Roman"/>
          <w:sz w:val="28"/>
          <w:szCs w:val="28"/>
        </w:rPr>
        <w:t>.</w:t>
      </w:r>
    </w:p>
    <w:p w:rsidR="00D562E4" w:rsidRDefault="00D562E4" w:rsidP="00055439">
      <w:pPr>
        <w:pStyle w:val="ab"/>
        <w:spacing w:after="0" w:line="240" w:lineRule="auto"/>
        <w:ind w:left="0" w:firstLine="708"/>
        <w:jc w:val="center"/>
        <w:rPr>
          <w:rFonts w:ascii="Times New Roman" w:hAnsi="Times New Roman"/>
          <w:b/>
          <w:sz w:val="28"/>
          <w:szCs w:val="28"/>
        </w:rPr>
      </w:pPr>
    </w:p>
    <w:p w:rsidR="00CB18C4" w:rsidRPr="00055439" w:rsidRDefault="00D562E4" w:rsidP="00055439">
      <w:pPr>
        <w:pStyle w:val="ab"/>
        <w:spacing w:after="0" w:line="240" w:lineRule="auto"/>
        <w:ind w:left="0" w:firstLine="708"/>
        <w:jc w:val="center"/>
        <w:rPr>
          <w:rFonts w:ascii="Times New Roman" w:hAnsi="Times New Roman"/>
          <w:b/>
          <w:sz w:val="28"/>
          <w:szCs w:val="28"/>
        </w:rPr>
      </w:pPr>
      <w:r>
        <w:rPr>
          <w:rFonts w:ascii="Times New Roman" w:hAnsi="Times New Roman"/>
          <w:b/>
          <w:sz w:val="28"/>
          <w:szCs w:val="28"/>
        </w:rPr>
        <w:t>Список л</w:t>
      </w:r>
      <w:r w:rsidR="003D0355">
        <w:rPr>
          <w:rFonts w:ascii="Times New Roman" w:hAnsi="Times New Roman"/>
          <w:b/>
          <w:sz w:val="28"/>
          <w:szCs w:val="28"/>
        </w:rPr>
        <w:t>итератур</w:t>
      </w:r>
      <w:r>
        <w:rPr>
          <w:rFonts w:ascii="Times New Roman" w:hAnsi="Times New Roman"/>
          <w:b/>
          <w:sz w:val="28"/>
          <w:szCs w:val="28"/>
        </w:rPr>
        <w:t>ы</w:t>
      </w:r>
    </w:p>
    <w:p w:rsidR="00CB18C4" w:rsidRPr="00055439" w:rsidRDefault="00CB18C4" w:rsidP="00D562E4">
      <w:pPr>
        <w:pStyle w:val="a7"/>
        <w:widowControl w:val="0"/>
        <w:numPr>
          <w:ilvl w:val="0"/>
          <w:numId w:val="52"/>
        </w:numPr>
        <w:tabs>
          <w:tab w:val="left" w:pos="0"/>
          <w:tab w:val="left" w:pos="851"/>
        </w:tabs>
        <w:spacing w:before="0" w:beforeAutospacing="0" w:after="0" w:afterAutospacing="0"/>
        <w:ind w:left="0" w:firstLine="567"/>
        <w:jc w:val="both"/>
        <w:rPr>
          <w:sz w:val="28"/>
          <w:szCs w:val="28"/>
        </w:rPr>
      </w:pPr>
      <w:r w:rsidRPr="00055439">
        <w:rPr>
          <w:sz w:val="28"/>
          <w:szCs w:val="28"/>
        </w:rPr>
        <w:t>Влияние синергизма биологически активных веществ и минеральных удобрений на урожайность и качество плодов томата / М.В. Селиванова, М.С. Сигида, Е.С. Романенко, Н.А. Есаулко, Н.А. Новичихин // Аграрная наука – сельскому хозяйству: сборник статей. – Барнаул: Алтайский ГАУ, 2016. – С. 235-236.</w:t>
      </w:r>
    </w:p>
    <w:p w:rsidR="00CB18C4" w:rsidRPr="00055439" w:rsidRDefault="00CB18C4" w:rsidP="00D562E4">
      <w:pPr>
        <w:pStyle w:val="a7"/>
        <w:widowControl w:val="0"/>
        <w:numPr>
          <w:ilvl w:val="0"/>
          <w:numId w:val="52"/>
        </w:numPr>
        <w:tabs>
          <w:tab w:val="left" w:pos="0"/>
          <w:tab w:val="left" w:pos="851"/>
        </w:tabs>
        <w:spacing w:before="0" w:beforeAutospacing="0" w:after="0" w:afterAutospacing="0"/>
        <w:ind w:left="0" w:firstLine="567"/>
        <w:jc w:val="both"/>
        <w:rPr>
          <w:sz w:val="28"/>
          <w:szCs w:val="28"/>
        </w:rPr>
      </w:pPr>
      <w:r w:rsidRPr="00055439">
        <w:rPr>
          <w:sz w:val="28"/>
          <w:szCs w:val="28"/>
        </w:rPr>
        <w:t>Новичихин Н.А., Селиванова М.В., Сигида М.С. Влияние соединений йода, кремния и серебра на продуктивность томата / Сборник научных трудов Всероссийского НИИ овцеводства и козоводства. – Т. 1. - № 9. – 2016. – С. 441-443.</w:t>
      </w:r>
    </w:p>
    <w:p w:rsidR="00CB18C4" w:rsidRPr="0097611D" w:rsidRDefault="00975C5F" w:rsidP="00D562E4">
      <w:pPr>
        <w:pStyle w:val="a7"/>
        <w:widowControl w:val="0"/>
        <w:numPr>
          <w:ilvl w:val="0"/>
          <w:numId w:val="52"/>
        </w:numPr>
        <w:tabs>
          <w:tab w:val="left" w:pos="0"/>
          <w:tab w:val="left" w:pos="851"/>
        </w:tabs>
        <w:spacing w:before="0" w:beforeAutospacing="0" w:after="0" w:afterAutospacing="0"/>
        <w:ind w:left="0" w:firstLine="567"/>
        <w:jc w:val="both"/>
        <w:rPr>
          <w:sz w:val="28"/>
          <w:szCs w:val="28"/>
        </w:rPr>
      </w:pPr>
      <w:hyperlink r:id="rId468" w:history="1">
        <w:r w:rsidR="00CB18C4" w:rsidRPr="003463C9">
          <w:rPr>
            <w:rStyle w:val="aa"/>
            <w:color w:val="auto"/>
            <w:sz w:val="28"/>
            <w:szCs w:val="28"/>
            <w:u w:val="none"/>
          </w:rPr>
          <w:t>Повышение урожайности огурца в защищенном грунте</w:t>
        </w:r>
      </w:hyperlink>
      <w:r w:rsidR="00CB18C4" w:rsidRPr="003463C9">
        <w:rPr>
          <w:sz w:val="28"/>
          <w:szCs w:val="28"/>
        </w:rPr>
        <w:t xml:space="preserve">: монография / М.В. Селиванова, О.Ю. Лобанкова, Е.С. Романенко, Н.А. Есаулко, А.Ф. Нуднова, Е.А. Сосюра, Ю.С. Прудько. - Ставрополь: </w:t>
      </w:r>
      <w:hyperlink r:id="rId469" w:tooltip="Информация об издательстве" w:history="1">
        <w:r w:rsidR="00CB18C4" w:rsidRPr="003463C9">
          <w:rPr>
            <w:rStyle w:val="aa"/>
            <w:color w:val="auto"/>
            <w:sz w:val="28"/>
            <w:szCs w:val="28"/>
            <w:u w:val="none"/>
          </w:rPr>
          <w:t>Ставропольское издательство «Параграф»,</w:t>
        </w:r>
      </w:hyperlink>
      <w:r w:rsidR="00CB18C4" w:rsidRPr="003463C9">
        <w:rPr>
          <w:sz w:val="28"/>
          <w:szCs w:val="28"/>
        </w:rPr>
        <w:t xml:space="preserve"> 2014. -</w:t>
      </w:r>
      <w:r w:rsidR="00CB18C4" w:rsidRPr="0097611D">
        <w:rPr>
          <w:sz w:val="28"/>
          <w:szCs w:val="28"/>
        </w:rPr>
        <w:t xml:space="preserve"> 112 с.</w:t>
      </w:r>
    </w:p>
    <w:p w:rsidR="00CB18C4" w:rsidRPr="0097611D" w:rsidRDefault="00CB18C4" w:rsidP="00D562E4">
      <w:pPr>
        <w:pStyle w:val="a7"/>
        <w:widowControl w:val="0"/>
        <w:numPr>
          <w:ilvl w:val="0"/>
          <w:numId w:val="52"/>
        </w:numPr>
        <w:tabs>
          <w:tab w:val="left" w:pos="0"/>
          <w:tab w:val="left" w:pos="851"/>
        </w:tabs>
        <w:spacing w:before="0" w:beforeAutospacing="0" w:after="0" w:afterAutospacing="0"/>
        <w:ind w:left="0" w:firstLine="567"/>
        <w:jc w:val="both"/>
        <w:rPr>
          <w:sz w:val="28"/>
          <w:szCs w:val="28"/>
        </w:rPr>
      </w:pPr>
      <w:r w:rsidRPr="0097611D">
        <w:rPr>
          <w:sz w:val="28"/>
          <w:szCs w:val="28"/>
        </w:rPr>
        <w:t>Подерягин Е., Селиванова М.В. Особенности минерального питания томата в условиях защищенного грунта / Образование, наука, производство: матер. 77-й науч.-практ. конфер. (15-17 октября 2013 г., г. Ставрополь). – Ставрополь: Ставропольское издательство «Параграф», 2013. – С.147-148.</w:t>
      </w:r>
    </w:p>
    <w:p w:rsidR="00CB18C4" w:rsidRPr="00FD639D" w:rsidRDefault="00CB18C4" w:rsidP="00D562E4">
      <w:pPr>
        <w:pStyle w:val="a7"/>
        <w:widowControl w:val="0"/>
        <w:numPr>
          <w:ilvl w:val="0"/>
          <w:numId w:val="52"/>
        </w:numPr>
        <w:tabs>
          <w:tab w:val="left" w:pos="0"/>
          <w:tab w:val="left" w:pos="851"/>
        </w:tabs>
        <w:spacing w:before="0" w:beforeAutospacing="0" w:after="0" w:afterAutospacing="0"/>
        <w:ind w:left="0" w:firstLine="567"/>
        <w:jc w:val="both"/>
        <w:rPr>
          <w:sz w:val="28"/>
          <w:szCs w:val="28"/>
        </w:rPr>
      </w:pPr>
      <w:r w:rsidRPr="0097611D">
        <w:rPr>
          <w:sz w:val="28"/>
          <w:szCs w:val="28"/>
        </w:rPr>
        <w:t xml:space="preserve">Получение экологически чистой продукции огурца и томата в защищенном грунте / М.В. Селиванова, Ю.П. Проскурников, О.Ю. </w:t>
      </w:r>
      <w:r w:rsidRPr="0097611D">
        <w:rPr>
          <w:sz w:val="28"/>
          <w:szCs w:val="28"/>
        </w:rPr>
        <w:lastRenderedPageBreak/>
        <w:t xml:space="preserve">Лобанкова // Экология и устойчивое развитие сельской местности : материалы междунар. науч.-практ. конфер. (г. Ставрополь, 19-21 марта 2012 г.). - Ставрополь: </w:t>
      </w:r>
      <w:hyperlink r:id="rId470" w:tooltip="Информация об издательстве" w:history="1">
        <w:r w:rsidRPr="00FD639D">
          <w:rPr>
            <w:rStyle w:val="aa"/>
            <w:color w:val="auto"/>
            <w:sz w:val="28"/>
            <w:szCs w:val="28"/>
            <w:u w:val="none"/>
          </w:rPr>
          <w:t>Ставропольское издательство «Параграф»,</w:t>
        </w:r>
      </w:hyperlink>
      <w:r w:rsidRPr="00FD639D">
        <w:rPr>
          <w:sz w:val="28"/>
          <w:szCs w:val="28"/>
        </w:rPr>
        <w:t xml:space="preserve"> 2012. - С. 72-74.</w:t>
      </w:r>
    </w:p>
    <w:p w:rsidR="00CB18C4" w:rsidRPr="00FD639D" w:rsidRDefault="00CB18C4" w:rsidP="00D562E4">
      <w:pPr>
        <w:pStyle w:val="a7"/>
        <w:widowControl w:val="0"/>
        <w:numPr>
          <w:ilvl w:val="0"/>
          <w:numId w:val="52"/>
        </w:numPr>
        <w:tabs>
          <w:tab w:val="left" w:pos="0"/>
          <w:tab w:val="left" w:pos="851"/>
        </w:tabs>
        <w:spacing w:before="0" w:beforeAutospacing="0" w:after="0" w:afterAutospacing="0"/>
        <w:ind w:left="0" w:firstLine="567"/>
        <w:jc w:val="both"/>
        <w:rPr>
          <w:sz w:val="28"/>
          <w:szCs w:val="28"/>
        </w:rPr>
      </w:pPr>
      <w:r w:rsidRPr="00FD639D">
        <w:rPr>
          <w:sz w:val="28"/>
          <w:szCs w:val="28"/>
        </w:rPr>
        <w:t xml:space="preserve">Селиванова М.В. </w:t>
      </w:r>
      <w:hyperlink r:id="rId471" w:history="1">
        <w:r w:rsidRPr="00FD639D">
          <w:rPr>
            <w:rStyle w:val="aa"/>
            <w:color w:val="auto"/>
            <w:sz w:val="28"/>
            <w:szCs w:val="28"/>
            <w:u w:val="none"/>
          </w:rPr>
          <w:t>Влияние биологически активных веществ на урожайность и качество продукции огурца в условиях защищенного грунта</w:t>
        </w:r>
      </w:hyperlink>
      <w:r w:rsidRPr="00FD639D">
        <w:rPr>
          <w:sz w:val="28"/>
          <w:szCs w:val="28"/>
        </w:rPr>
        <w:t xml:space="preserve"> // </w:t>
      </w:r>
      <w:hyperlink r:id="rId472" w:history="1">
        <w:r w:rsidRPr="00FD639D">
          <w:rPr>
            <w:rStyle w:val="aa"/>
            <w:color w:val="auto"/>
            <w:sz w:val="28"/>
            <w:szCs w:val="28"/>
            <w:u w:val="none"/>
          </w:rPr>
          <w:t>Современные pecурсосберегающие инновационные технологии возделывания сельскохозяйственных культур в Северо-Кавказском федеральном округе</w:t>
        </w:r>
      </w:hyperlink>
      <w:r w:rsidRPr="00FD639D">
        <w:rPr>
          <w:sz w:val="28"/>
          <w:szCs w:val="28"/>
        </w:rPr>
        <w:t xml:space="preserve">: материалы 78-й науч.-практ. конф. - Ставрополь: </w:t>
      </w:r>
      <w:hyperlink r:id="rId473" w:tooltip="Информация об издательстве" w:history="1">
        <w:r w:rsidRPr="00FD639D">
          <w:rPr>
            <w:rStyle w:val="aa"/>
            <w:color w:val="auto"/>
            <w:sz w:val="28"/>
            <w:szCs w:val="28"/>
            <w:u w:val="none"/>
          </w:rPr>
          <w:t>Ставропольское издательство «Параграф»,</w:t>
        </w:r>
      </w:hyperlink>
      <w:r w:rsidRPr="00FD639D">
        <w:rPr>
          <w:sz w:val="28"/>
          <w:szCs w:val="28"/>
        </w:rPr>
        <w:t xml:space="preserve"> 2014. - С.  - 186-188.</w:t>
      </w:r>
    </w:p>
    <w:p w:rsidR="00CB18C4" w:rsidRPr="0097611D" w:rsidRDefault="00CB18C4" w:rsidP="00D562E4">
      <w:pPr>
        <w:pStyle w:val="a7"/>
        <w:widowControl w:val="0"/>
        <w:numPr>
          <w:ilvl w:val="0"/>
          <w:numId w:val="52"/>
        </w:numPr>
        <w:tabs>
          <w:tab w:val="left" w:pos="0"/>
          <w:tab w:val="left" w:pos="851"/>
        </w:tabs>
        <w:spacing w:before="0" w:beforeAutospacing="0" w:after="0" w:afterAutospacing="0"/>
        <w:ind w:left="0" w:firstLine="567"/>
        <w:jc w:val="both"/>
        <w:rPr>
          <w:sz w:val="28"/>
          <w:szCs w:val="28"/>
        </w:rPr>
      </w:pPr>
      <w:r w:rsidRPr="0097611D">
        <w:rPr>
          <w:sz w:val="28"/>
          <w:szCs w:val="28"/>
        </w:rPr>
        <w:t>Селиванова М.В. Влияние схем питания на продуктивность огурца в условиях защищенного грунта / Перспективные направления развития сельского хозяйства: тр. Всероссийского совета молодых ученых и специалистов аграрных образовательных и научных  учреждений. – М.: РНИИ информации и технико-экономических исследований по инженерно-техническому обеспечению агропромышленного комплекса, 2015. – С. 65-67.</w:t>
      </w:r>
    </w:p>
    <w:p w:rsidR="00CB18C4" w:rsidRPr="00FD639D" w:rsidRDefault="00CB18C4" w:rsidP="00D562E4">
      <w:pPr>
        <w:pStyle w:val="a7"/>
        <w:widowControl w:val="0"/>
        <w:numPr>
          <w:ilvl w:val="0"/>
          <w:numId w:val="52"/>
        </w:numPr>
        <w:tabs>
          <w:tab w:val="left" w:pos="0"/>
          <w:tab w:val="left" w:pos="851"/>
        </w:tabs>
        <w:spacing w:before="0" w:beforeAutospacing="0" w:after="0" w:afterAutospacing="0"/>
        <w:ind w:left="0" w:firstLine="567"/>
        <w:jc w:val="both"/>
        <w:rPr>
          <w:sz w:val="28"/>
          <w:szCs w:val="28"/>
        </w:rPr>
      </w:pPr>
      <w:r w:rsidRPr="00FD639D">
        <w:rPr>
          <w:sz w:val="28"/>
          <w:szCs w:val="28"/>
        </w:rPr>
        <w:t xml:space="preserve">Селиванова М.В. Романенко Е.С., Проскурников Ю.П. Гибриды огурца – урожайность и качество / </w:t>
      </w:r>
      <w:hyperlink r:id="rId474" w:history="1">
        <w:r w:rsidRPr="00FD639D">
          <w:rPr>
            <w:rStyle w:val="aa"/>
            <w:color w:val="auto"/>
            <w:sz w:val="28"/>
            <w:szCs w:val="28"/>
            <w:u w:val="none"/>
          </w:rPr>
          <w:t>Инновационные технологии продуктов здорового питания</w:t>
        </w:r>
      </w:hyperlink>
      <w:r w:rsidRPr="00FD639D">
        <w:rPr>
          <w:sz w:val="28"/>
          <w:szCs w:val="28"/>
        </w:rPr>
        <w:t>: материалы межд. науч.-практ. конференции, посвященной 160-летию со дня рождения И.В. Мичурина. - Мичуринск: МичГАУ, 2015. - С. 68-71.</w:t>
      </w:r>
    </w:p>
    <w:p w:rsidR="00CB18C4" w:rsidRPr="00FD639D" w:rsidRDefault="00CB18C4" w:rsidP="00D562E4">
      <w:pPr>
        <w:pStyle w:val="a7"/>
        <w:widowControl w:val="0"/>
        <w:numPr>
          <w:ilvl w:val="0"/>
          <w:numId w:val="52"/>
        </w:numPr>
        <w:tabs>
          <w:tab w:val="left" w:pos="0"/>
          <w:tab w:val="left" w:pos="851"/>
        </w:tabs>
        <w:spacing w:before="0" w:beforeAutospacing="0" w:after="0" w:afterAutospacing="0"/>
        <w:ind w:left="0" w:firstLine="567"/>
        <w:jc w:val="both"/>
        <w:rPr>
          <w:sz w:val="28"/>
          <w:szCs w:val="28"/>
        </w:rPr>
      </w:pPr>
      <w:r w:rsidRPr="00FD639D">
        <w:rPr>
          <w:sz w:val="28"/>
          <w:szCs w:val="28"/>
        </w:rPr>
        <w:t xml:space="preserve">Селиванова М.В., Лобанкова О.Ю., Новак К.Н.  Агробиологическая оценка гибридов томата в условиях защищенного грунта / </w:t>
      </w:r>
      <w:hyperlink r:id="rId475" w:history="1">
        <w:r w:rsidRPr="00FD639D">
          <w:rPr>
            <w:rStyle w:val="aa"/>
            <w:color w:val="auto"/>
            <w:sz w:val="28"/>
            <w:szCs w:val="28"/>
            <w:u w:val="none"/>
          </w:rPr>
          <w:t>Современные аспекты производствам и переработки сельскохозяйственной продукции</w:t>
        </w:r>
      </w:hyperlink>
      <w:r w:rsidRPr="00FD639D">
        <w:rPr>
          <w:sz w:val="28"/>
          <w:szCs w:val="28"/>
        </w:rPr>
        <w:t>: матер. III нaуч.-прaкт. конфер. студентов, аспирантов и молодых ученых, посвящённой 95-летию Кубанского ГАУ (20 марта 2017 г., г. Краснодар). - Краснодар: Кубанский ГАУ, 2017. - С. 512-515.</w:t>
      </w:r>
    </w:p>
    <w:p w:rsidR="00CB18C4" w:rsidRPr="00FD639D" w:rsidRDefault="00CB18C4" w:rsidP="00D562E4">
      <w:pPr>
        <w:pStyle w:val="a7"/>
        <w:widowControl w:val="0"/>
        <w:numPr>
          <w:ilvl w:val="0"/>
          <w:numId w:val="52"/>
        </w:numPr>
        <w:tabs>
          <w:tab w:val="left" w:pos="0"/>
          <w:tab w:val="left" w:pos="851"/>
          <w:tab w:val="left" w:pos="993"/>
        </w:tabs>
        <w:spacing w:before="0" w:beforeAutospacing="0" w:after="0" w:afterAutospacing="0"/>
        <w:ind w:left="0" w:firstLine="567"/>
        <w:jc w:val="both"/>
        <w:rPr>
          <w:sz w:val="28"/>
          <w:szCs w:val="28"/>
        </w:rPr>
      </w:pPr>
      <w:r w:rsidRPr="00FD639D">
        <w:rPr>
          <w:sz w:val="28"/>
          <w:szCs w:val="28"/>
        </w:rPr>
        <w:t>Сравнительная оценка субстратов при выращивании огурца в условиях защищенного грунта / М.В. Селиванова, Е.С. Романенко, Н.А. Есаулко, Т.С. Айсанов // Эволюция и деградация почвенного покрова: сборник науч. статей по материалам IV междунар. науч. конфер. (г. Ставрополь, 13-15 октября 2015 г.). - Ставрополь: Изд-во «АГРУС», 2015. - С. 407-409.</w:t>
      </w:r>
    </w:p>
    <w:p w:rsidR="00CB18C4" w:rsidRPr="00FD639D" w:rsidRDefault="00CB18C4" w:rsidP="00D562E4">
      <w:pPr>
        <w:pStyle w:val="a7"/>
        <w:widowControl w:val="0"/>
        <w:numPr>
          <w:ilvl w:val="0"/>
          <w:numId w:val="52"/>
        </w:numPr>
        <w:tabs>
          <w:tab w:val="left" w:pos="0"/>
          <w:tab w:val="left" w:pos="851"/>
          <w:tab w:val="left" w:pos="993"/>
        </w:tabs>
        <w:spacing w:before="0" w:beforeAutospacing="0" w:after="0" w:afterAutospacing="0"/>
        <w:ind w:left="0" w:firstLine="567"/>
        <w:jc w:val="both"/>
        <w:rPr>
          <w:sz w:val="28"/>
          <w:szCs w:val="28"/>
        </w:rPr>
      </w:pPr>
      <w:r w:rsidRPr="00FD639D">
        <w:rPr>
          <w:sz w:val="28"/>
          <w:szCs w:val="28"/>
        </w:rPr>
        <w:t xml:space="preserve">Технология приготовления нового субстрата для выращивания овощей в защищенном грунте / </w:t>
      </w:r>
      <w:hyperlink r:id="rId476" w:tooltip="Список публикаций этого автора" w:history="1">
        <w:r w:rsidRPr="00FD639D">
          <w:rPr>
            <w:rStyle w:val="aa"/>
            <w:color w:val="auto"/>
            <w:sz w:val="28"/>
            <w:szCs w:val="28"/>
            <w:u w:val="none"/>
          </w:rPr>
          <w:t>Е.А.</w:t>
        </w:r>
      </w:hyperlink>
      <w:r w:rsidRPr="00FD639D">
        <w:rPr>
          <w:sz w:val="28"/>
          <w:szCs w:val="28"/>
        </w:rPr>
        <w:t xml:space="preserve"> Седых, А.Н. Е</w:t>
      </w:r>
      <w:hyperlink r:id="rId477" w:tooltip="Список публикаций этого автора" w:history="1">
        <w:r w:rsidRPr="00FD639D">
          <w:rPr>
            <w:rStyle w:val="aa"/>
            <w:color w:val="auto"/>
            <w:sz w:val="28"/>
            <w:szCs w:val="28"/>
            <w:u w:val="none"/>
          </w:rPr>
          <w:t>саулко,</w:t>
        </w:r>
      </w:hyperlink>
      <w:r w:rsidRPr="00FD639D">
        <w:rPr>
          <w:sz w:val="28"/>
          <w:szCs w:val="28"/>
        </w:rPr>
        <w:t xml:space="preserve"> М.В. </w:t>
      </w:r>
      <w:hyperlink r:id="rId478" w:tooltip="Список публикаций этого автора" w:history="1">
        <w:r w:rsidRPr="00FD639D">
          <w:rPr>
            <w:rStyle w:val="aa"/>
            <w:color w:val="auto"/>
            <w:sz w:val="28"/>
            <w:szCs w:val="28"/>
            <w:u w:val="none"/>
          </w:rPr>
          <w:t>Селиванова</w:t>
        </w:r>
      </w:hyperlink>
      <w:r w:rsidRPr="00FD639D">
        <w:rPr>
          <w:sz w:val="28"/>
          <w:szCs w:val="28"/>
        </w:rPr>
        <w:t xml:space="preserve">, Ю.П. Проскурников, Е.Г. Панова // </w:t>
      </w:r>
      <w:hyperlink r:id="rId479" w:history="1">
        <w:r w:rsidRPr="00FD639D">
          <w:rPr>
            <w:rStyle w:val="aa"/>
            <w:color w:val="auto"/>
            <w:sz w:val="28"/>
            <w:szCs w:val="28"/>
            <w:u w:val="none"/>
          </w:rPr>
          <w:t>Современные ресурсосберегающие инновационные технологии возделывания сельскохозяйственных культур в СКФО</w:t>
        </w:r>
      </w:hyperlink>
      <w:r w:rsidRPr="00FD639D">
        <w:rPr>
          <w:sz w:val="28"/>
          <w:szCs w:val="28"/>
        </w:rPr>
        <w:t xml:space="preserve"> : материалы 78-й науч.-практ. конфер. – Ставрополь: Ставропольское издательство «Параграф», 2014. – С. 182-184.</w:t>
      </w:r>
    </w:p>
    <w:p w:rsidR="00CB18C4" w:rsidRPr="00055439" w:rsidRDefault="00CB18C4" w:rsidP="00055439">
      <w:pPr>
        <w:pStyle w:val="a7"/>
        <w:widowControl w:val="0"/>
        <w:tabs>
          <w:tab w:val="left" w:pos="0"/>
        </w:tabs>
        <w:spacing w:before="0" w:beforeAutospacing="0" w:after="0" w:afterAutospacing="0"/>
        <w:ind w:left="426"/>
        <w:jc w:val="both"/>
        <w:rPr>
          <w:sz w:val="28"/>
          <w:szCs w:val="28"/>
        </w:rPr>
      </w:pPr>
    </w:p>
    <w:p w:rsidR="00D562E4" w:rsidRDefault="00D562E4" w:rsidP="00055439">
      <w:pPr>
        <w:rPr>
          <w:sz w:val="28"/>
          <w:szCs w:val="28"/>
        </w:rPr>
      </w:pPr>
    </w:p>
    <w:p w:rsidR="00264F8D" w:rsidRDefault="00264F8D" w:rsidP="00055439">
      <w:pPr>
        <w:rPr>
          <w:b/>
          <w:sz w:val="28"/>
          <w:szCs w:val="28"/>
        </w:rPr>
      </w:pPr>
    </w:p>
    <w:p w:rsidR="00264F8D" w:rsidRDefault="00264F8D" w:rsidP="00055439">
      <w:pPr>
        <w:rPr>
          <w:b/>
          <w:sz w:val="28"/>
          <w:szCs w:val="28"/>
        </w:rPr>
      </w:pPr>
    </w:p>
    <w:p w:rsidR="00264F8D" w:rsidRDefault="00264F8D" w:rsidP="00055439">
      <w:pPr>
        <w:rPr>
          <w:b/>
          <w:sz w:val="28"/>
          <w:szCs w:val="28"/>
        </w:rPr>
      </w:pPr>
    </w:p>
    <w:p w:rsidR="00CB18C4" w:rsidRPr="00D562E4" w:rsidRDefault="00CB18C4" w:rsidP="00055439">
      <w:pPr>
        <w:rPr>
          <w:b/>
          <w:sz w:val="28"/>
          <w:szCs w:val="28"/>
        </w:rPr>
      </w:pPr>
      <w:r w:rsidRPr="00D562E4">
        <w:rPr>
          <w:b/>
          <w:sz w:val="28"/>
          <w:szCs w:val="28"/>
        </w:rPr>
        <w:lastRenderedPageBreak/>
        <w:t>УДК633.11</w:t>
      </w:r>
    </w:p>
    <w:p w:rsidR="00CB18C4" w:rsidRPr="00055439" w:rsidRDefault="00CB18C4" w:rsidP="00055439">
      <w:pPr>
        <w:jc w:val="center"/>
        <w:rPr>
          <w:b/>
          <w:sz w:val="28"/>
          <w:szCs w:val="28"/>
        </w:rPr>
      </w:pPr>
      <w:r w:rsidRPr="00055439">
        <w:rPr>
          <w:b/>
          <w:sz w:val="28"/>
          <w:szCs w:val="28"/>
        </w:rPr>
        <w:t>СРАВНИТЕЛЬНАЯ ПРОДУКТИВНОСТЬ РАЗЛИЧНЫХ СОРТОВ ОЗИМОЙ ПШЕНИЦЫ В УСЛОВИЯХ СПК «НОВАЯ ЖИЗНЬ» БАБАЮРТОВСКОГО РАЙОНА РД</w:t>
      </w:r>
    </w:p>
    <w:p w:rsidR="00CB18C4" w:rsidRPr="00055439" w:rsidRDefault="00CB18C4" w:rsidP="00055439">
      <w:pPr>
        <w:jc w:val="center"/>
        <w:rPr>
          <w:sz w:val="28"/>
          <w:szCs w:val="28"/>
        </w:rPr>
      </w:pPr>
    </w:p>
    <w:p w:rsidR="009267C8" w:rsidRPr="00FD639D" w:rsidRDefault="00CB18C4" w:rsidP="00055439">
      <w:pPr>
        <w:jc w:val="center"/>
        <w:rPr>
          <w:b/>
          <w:sz w:val="28"/>
          <w:szCs w:val="28"/>
        </w:rPr>
      </w:pPr>
      <w:r w:rsidRPr="00FD639D">
        <w:rPr>
          <w:b/>
          <w:sz w:val="28"/>
          <w:szCs w:val="28"/>
        </w:rPr>
        <w:t>Омариев Ш.Ш.</w:t>
      </w:r>
      <w:r w:rsidR="00FD639D">
        <w:rPr>
          <w:b/>
          <w:sz w:val="28"/>
          <w:szCs w:val="28"/>
        </w:rPr>
        <w:t xml:space="preserve"> –</w:t>
      </w:r>
      <w:r w:rsidRPr="00FD639D">
        <w:rPr>
          <w:b/>
          <w:sz w:val="28"/>
          <w:szCs w:val="28"/>
        </w:rPr>
        <w:t xml:space="preserve"> </w:t>
      </w:r>
      <w:r w:rsidR="00C164F3" w:rsidRPr="00FD639D">
        <w:rPr>
          <w:b/>
          <w:sz w:val="28"/>
          <w:szCs w:val="28"/>
        </w:rPr>
        <w:t>к</w:t>
      </w:r>
      <w:r w:rsidR="00FD639D">
        <w:rPr>
          <w:b/>
          <w:sz w:val="28"/>
          <w:szCs w:val="28"/>
        </w:rPr>
        <w:t xml:space="preserve"> </w:t>
      </w:r>
      <w:r w:rsidR="00C164F3" w:rsidRPr="00FD639D">
        <w:rPr>
          <w:b/>
          <w:sz w:val="28"/>
          <w:szCs w:val="28"/>
        </w:rPr>
        <w:t>.-с-х.н.</w:t>
      </w:r>
      <w:r w:rsidRPr="00FD639D">
        <w:rPr>
          <w:b/>
          <w:sz w:val="28"/>
          <w:szCs w:val="28"/>
        </w:rPr>
        <w:t xml:space="preserve"> </w:t>
      </w:r>
    </w:p>
    <w:p w:rsidR="009267C8" w:rsidRPr="00FD639D" w:rsidRDefault="00CB18C4" w:rsidP="00055439">
      <w:pPr>
        <w:jc w:val="center"/>
        <w:rPr>
          <w:b/>
          <w:sz w:val="28"/>
          <w:szCs w:val="28"/>
        </w:rPr>
      </w:pPr>
      <w:r w:rsidRPr="00FD639D">
        <w:rPr>
          <w:b/>
          <w:sz w:val="28"/>
          <w:szCs w:val="28"/>
        </w:rPr>
        <w:t>Рамазанова Т.В.</w:t>
      </w:r>
      <w:r w:rsidR="00FD639D">
        <w:rPr>
          <w:b/>
          <w:sz w:val="28"/>
          <w:szCs w:val="28"/>
        </w:rPr>
        <w:t xml:space="preserve"> – </w:t>
      </w:r>
      <w:r w:rsidRPr="00FD639D">
        <w:rPr>
          <w:b/>
          <w:sz w:val="28"/>
          <w:szCs w:val="28"/>
        </w:rPr>
        <w:t>к.-с-х.н</w:t>
      </w:r>
      <w:r w:rsidR="00C164F3" w:rsidRPr="00FD639D">
        <w:rPr>
          <w:b/>
          <w:sz w:val="28"/>
          <w:szCs w:val="28"/>
        </w:rPr>
        <w:t>.</w:t>
      </w:r>
      <w:r w:rsidRPr="00FD639D">
        <w:rPr>
          <w:b/>
          <w:sz w:val="28"/>
          <w:szCs w:val="28"/>
        </w:rPr>
        <w:t xml:space="preserve"> </w:t>
      </w:r>
    </w:p>
    <w:p w:rsidR="00CB18C4" w:rsidRPr="00FD639D" w:rsidRDefault="00FD639D" w:rsidP="00055439">
      <w:pPr>
        <w:jc w:val="center"/>
        <w:rPr>
          <w:b/>
          <w:sz w:val="28"/>
          <w:szCs w:val="28"/>
        </w:rPr>
      </w:pPr>
      <w:r>
        <w:rPr>
          <w:b/>
          <w:sz w:val="28"/>
          <w:szCs w:val="28"/>
        </w:rPr>
        <w:t>Караева Л.Ю. –</w:t>
      </w:r>
      <w:r w:rsidR="00CB18C4" w:rsidRPr="00FD639D">
        <w:rPr>
          <w:b/>
          <w:sz w:val="28"/>
          <w:szCs w:val="28"/>
        </w:rPr>
        <w:t xml:space="preserve"> к.-с-х.н.  </w:t>
      </w:r>
    </w:p>
    <w:p w:rsidR="00C164F3" w:rsidRPr="00FD639D" w:rsidRDefault="00CB18C4" w:rsidP="00055439">
      <w:pPr>
        <w:jc w:val="center"/>
        <w:rPr>
          <w:b/>
          <w:sz w:val="28"/>
          <w:szCs w:val="28"/>
        </w:rPr>
      </w:pPr>
      <w:r w:rsidRPr="00FD639D">
        <w:rPr>
          <w:b/>
          <w:sz w:val="28"/>
          <w:szCs w:val="28"/>
        </w:rPr>
        <w:t>Сулейманова Д.С.</w:t>
      </w:r>
      <w:r w:rsidR="00FD639D">
        <w:rPr>
          <w:b/>
          <w:sz w:val="28"/>
          <w:szCs w:val="28"/>
        </w:rPr>
        <w:t xml:space="preserve"> – </w:t>
      </w:r>
      <w:r w:rsidRPr="00FD639D">
        <w:rPr>
          <w:b/>
          <w:sz w:val="28"/>
          <w:szCs w:val="28"/>
        </w:rPr>
        <w:t xml:space="preserve">студентка </w:t>
      </w:r>
    </w:p>
    <w:p w:rsidR="00CB18C4" w:rsidRPr="00FD639D" w:rsidRDefault="00CB18C4" w:rsidP="00055439">
      <w:pPr>
        <w:jc w:val="center"/>
        <w:rPr>
          <w:b/>
          <w:sz w:val="28"/>
          <w:szCs w:val="28"/>
        </w:rPr>
      </w:pPr>
      <w:r w:rsidRPr="00FD639D">
        <w:rPr>
          <w:b/>
          <w:sz w:val="28"/>
          <w:szCs w:val="28"/>
        </w:rPr>
        <w:t>ФГБОУ ВО Дагестанский ГАУ</w:t>
      </w:r>
      <w:r w:rsidR="00FD639D">
        <w:rPr>
          <w:b/>
          <w:sz w:val="28"/>
          <w:szCs w:val="28"/>
        </w:rPr>
        <w:t>,</w:t>
      </w:r>
      <w:r w:rsidRPr="00FD639D">
        <w:rPr>
          <w:b/>
          <w:sz w:val="28"/>
          <w:szCs w:val="28"/>
        </w:rPr>
        <w:t xml:space="preserve"> г. Махачкала</w:t>
      </w:r>
    </w:p>
    <w:p w:rsidR="00CB18C4" w:rsidRPr="00C164F3" w:rsidRDefault="00CB18C4" w:rsidP="00055439">
      <w:pPr>
        <w:ind w:firstLine="684"/>
        <w:jc w:val="both"/>
        <w:rPr>
          <w:b/>
          <w:sz w:val="28"/>
          <w:szCs w:val="28"/>
        </w:rPr>
      </w:pPr>
    </w:p>
    <w:p w:rsidR="00C164F3" w:rsidRDefault="00CB18C4" w:rsidP="00055439">
      <w:pPr>
        <w:ind w:firstLine="684"/>
        <w:jc w:val="both"/>
        <w:rPr>
          <w:b/>
          <w:sz w:val="28"/>
          <w:szCs w:val="28"/>
        </w:rPr>
      </w:pPr>
      <w:r w:rsidRPr="003D0355">
        <w:rPr>
          <w:b/>
          <w:sz w:val="28"/>
          <w:szCs w:val="28"/>
        </w:rPr>
        <w:t>Аннотация:</w:t>
      </w:r>
      <w:r w:rsidRPr="00055439">
        <w:rPr>
          <w:sz w:val="28"/>
          <w:szCs w:val="28"/>
        </w:rPr>
        <w:t xml:space="preserve"> Рассматривается сравнительная продуктивность различных сортов озимой пшеницы. В результате исследований изучен фотосинтетический потенциал растений различных сортов озимой пшеницы, а также продуктивность и посевные качества зерна различных сортов озимой пшеницы.</w:t>
      </w:r>
      <w:r w:rsidR="00C164F3" w:rsidRPr="00C164F3">
        <w:rPr>
          <w:b/>
          <w:sz w:val="28"/>
          <w:szCs w:val="28"/>
        </w:rPr>
        <w:t xml:space="preserve"> </w:t>
      </w:r>
    </w:p>
    <w:p w:rsidR="00CB18C4" w:rsidRPr="00055439" w:rsidRDefault="00C164F3" w:rsidP="00055439">
      <w:pPr>
        <w:ind w:firstLine="684"/>
        <w:jc w:val="both"/>
        <w:rPr>
          <w:sz w:val="28"/>
          <w:szCs w:val="28"/>
        </w:rPr>
      </w:pPr>
      <w:r w:rsidRPr="003D0355">
        <w:rPr>
          <w:b/>
          <w:sz w:val="28"/>
          <w:szCs w:val="28"/>
        </w:rPr>
        <w:t>Ключевые слова:</w:t>
      </w:r>
      <w:r w:rsidRPr="00055439">
        <w:rPr>
          <w:sz w:val="28"/>
          <w:szCs w:val="28"/>
        </w:rPr>
        <w:t xml:space="preserve"> озимая пшеница, сорт, фотосинтетический потенциал, площадь листьев, урожайность</w:t>
      </w:r>
    </w:p>
    <w:p w:rsidR="00C164F3" w:rsidRDefault="00C164F3" w:rsidP="00055439">
      <w:pPr>
        <w:ind w:firstLine="684"/>
        <w:jc w:val="both"/>
        <w:rPr>
          <w:b/>
          <w:sz w:val="28"/>
          <w:szCs w:val="28"/>
        </w:rPr>
      </w:pPr>
    </w:p>
    <w:p w:rsidR="00CB18C4" w:rsidRPr="00C164F3" w:rsidRDefault="00CB18C4" w:rsidP="00C164F3">
      <w:pPr>
        <w:ind w:firstLine="684"/>
        <w:jc w:val="both"/>
        <w:rPr>
          <w:i/>
          <w:sz w:val="28"/>
          <w:szCs w:val="28"/>
          <w:lang w:val="en-US"/>
        </w:rPr>
      </w:pPr>
      <w:r w:rsidRPr="00C164F3">
        <w:rPr>
          <w:b/>
          <w:i/>
          <w:sz w:val="28"/>
          <w:szCs w:val="28"/>
          <w:lang w:val="en-US"/>
        </w:rPr>
        <w:t>Abstract:</w:t>
      </w:r>
      <w:r w:rsidRPr="00C164F3">
        <w:rPr>
          <w:i/>
          <w:sz w:val="28"/>
          <w:szCs w:val="28"/>
          <w:lang w:val="en-US"/>
        </w:rPr>
        <w:t xml:space="preserve"> the comparative productivity of different varieties of winter wheat is Considered. As a result of the research, the photosynthetic potential of plants of different varieties of winter wheat, as well as the productivity and sowing qualities of grain of different varieties of winter wheat we</w:t>
      </w:r>
      <w:r w:rsidR="00C164F3" w:rsidRPr="00C164F3">
        <w:rPr>
          <w:i/>
          <w:sz w:val="28"/>
          <w:szCs w:val="28"/>
          <w:lang w:val="en-US"/>
        </w:rPr>
        <w:t>re studied.</w:t>
      </w:r>
    </w:p>
    <w:p w:rsidR="00CB18C4" w:rsidRPr="00C164F3" w:rsidRDefault="00CB18C4" w:rsidP="00055439">
      <w:pPr>
        <w:ind w:firstLine="684"/>
        <w:jc w:val="both"/>
        <w:rPr>
          <w:i/>
          <w:sz w:val="28"/>
          <w:szCs w:val="28"/>
          <w:lang w:val="en-US"/>
        </w:rPr>
      </w:pPr>
      <w:r w:rsidRPr="00C164F3">
        <w:rPr>
          <w:b/>
          <w:i/>
          <w:sz w:val="28"/>
          <w:szCs w:val="28"/>
          <w:lang w:val="en-US"/>
        </w:rPr>
        <w:t>Key words:</w:t>
      </w:r>
      <w:r w:rsidRPr="00C164F3">
        <w:rPr>
          <w:i/>
          <w:sz w:val="28"/>
          <w:szCs w:val="28"/>
          <w:lang w:val="en-US"/>
        </w:rPr>
        <w:t xml:space="preserve"> winter wheat, variety, photosynthetic potential, leaf area, yield.</w:t>
      </w:r>
    </w:p>
    <w:p w:rsidR="00CB18C4" w:rsidRPr="00055439" w:rsidRDefault="00CB18C4" w:rsidP="00055439">
      <w:pPr>
        <w:ind w:firstLine="684"/>
        <w:jc w:val="both"/>
        <w:rPr>
          <w:sz w:val="28"/>
          <w:szCs w:val="28"/>
          <w:lang w:val="en-US"/>
        </w:rPr>
      </w:pPr>
    </w:p>
    <w:p w:rsidR="00CB18C4" w:rsidRPr="00055439" w:rsidRDefault="00CB18C4" w:rsidP="00055439">
      <w:pPr>
        <w:ind w:firstLine="684"/>
        <w:jc w:val="both"/>
        <w:rPr>
          <w:sz w:val="28"/>
          <w:szCs w:val="28"/>
        </w:rPr>
      </w:pPr>
      <w:r w:rsidRPr="00055439">
        <w:rPr>
          <w:sz w:val="28"/>
          <w:szCs w:val="28"/>
        </w:rPr>
        <w:t>Задачи, поставленные сегодня по развитию сельского хозяйства республики требуют, чтобы при наметившихся тенденциях по специализации ряда отраслей районов и развитие тех или иных отраслей сельского хозяйства был обеспечен рост производства зерна[1,2].</w:t>
      </w:r>
    </w:p>
    <w:p w:rsidR="00CB18C4" w:rsidRPr="00055439" w:rsidRDefault="00CB18C4" w:rsidP="00055439">
      <w:pPr>
        <w:ind w:firstLine="684"/>
        <w:jc w:val="both"/>
        <w:rPr>
          <w:sz w:val="28"/>
          <w:szCs w:val="28"/>
        </w:rPr>
      </w:pPr>
      <w:r w:rsidRPr="00055439">
        <w:rPr>
          <w:sz w:val="28"/>
          <w:szCs w:val="28"/>
        </w:rPr>
        <w:t>Потенциальная урожайность зерна озимых культур в Дагестане 50 -60 ц/га, однако в хозяйстве средняя урожайность за последние 2-3 года составляет 18 – 20 ц/га. Это побудило нас изучить не только технологию возделывания озимой пшеницы, но и сравнительную продуктивность различных сортов этой культуры[1,3,4].</w:t>
      </w:r>
    </w:p>
    <w:p w:rsidR="00CB18C4" w:rsidRPr="00055439" w:rsidRDefault="00CB18C4" w:rsidP="00055439">
      <w:pPr>
        <w:ind w:firstLine="684"/>
        <w:jc w:val="both"/>
        <w:rPr>
          <w:sz w:val="28"/>
          <w:szCs w:val="28"/>
        </w:rPr>
      </w:pPr>
      <w:r w:rsidRPr="00055439">
        <w:rPr>
          <w:sz w:val="28"/>
          <w:szCs w:val="28"/>
        </w:rPr>
        <w:t>В РД из общего количества производимого зерна более 65-70% составляют озимые колосовые культуры и том числе около-50%- озимая пшеница [5].</w:t>
      </w:r>
    </w:p>
    <w:p w:rsidR="00CB18C4" w:rsidRPr="00055439" w:rsidRDefault="00CB18C4" w:rsidP="00055439">
      <w:pPr>
        <w:shd w:val="clear" w:color="auto" w:fill="FFFFFF"/>
        <w:ind w:firstLine="720"/>
        <w:jc w:val="both"/>
        <w:rPr>
          <w:bCs/>
          <w:sz w:val="28"/>
          <w:szCs w:val="28"/>
        </w:rPr>
      </w:pPr>
      <w:r w:rsidRPr="00055439">
        <w:rPr>
          <w:bCs/>
          <w:sz w:val="28"/>
          <w:szCs w:val="28"/>
        </w:rPr>
        <w:t>В  Дагестане в течение длительного периода  бессменно возделывается сорт озимой пшеницы  Безостая 1 и другие традиционные сорта, который хорошо зарекомендовал себя в местных  почвенно-климатических  условиях.  Однако в  последние годы  появилось большое многообразие новых районированных и рекомендованных для производства сортов озимой пшеницы, которые еще недостаточно изучены  для  широкого их внедрения  в производство</w:t>
      </w:r>
      <w:r w:rsidRPr="00055439">
        <w:rPr>
          <w:sz w:val="28"/>
          <w:szCs w:val="28"/>
        </w:rPr>
        <w:t>[3,4].</w:t>
      </w:r>
      <w:r w:rsidRPr="00055439">
        <w:rPr>
          <w:bCs/>
          <w:sz w:val="28"/>
          <w:szCs w:val="28"/>
        </w:rPr>
        <w:t xml:space="preserve"> </w:t>
      </w:r>
    </w:p>
    <w:p w:rsidR="00CB18C4" w:rsidRPr="00055439" w:rsidRDefault="00CB18C4" w:rsidP="00055439">
      <w:pPr>
        <w:ind w:firstLine="684"/>
        <w:jc w:val="both"/>
        <w:rPr>
          <w:sz w:val="28"/>
          <w:szCs w:val="28"/>
        </w:rPr>
      </w:pPr>
      <w:r w:rsidRPr="00055439">
        <w:rPr>
          <w:sz w:val="28"/>
          <w:szCs w:val="28"/>
        </w:rPr>
        <w:lastRenderedPageBreak/>
        <w:t>Исходя из вышеизложенного</w:t>
      </w:r>
      <w:r w:rsidRPr="00055439">
        <w:rPr>
          <w:b/>
          <w:sz w:val="28"/>
          <w:szCs w:val="28"/>
        </w:rPr>
        <w:t xml:space="preserve"> </w:t>
      </w:r>
      <w:r w:rsidRPr="00055439">
        <w:rPr>
          <w:sz w:val="28"/>
          <w:szCs w:val="28"/>
        </w:rPr>
        <w:t>целью исследований являлось изучение сравнительной продуктивности  различных сортов озимой пшеницы в условиях СПК «Новая жизнь» Бабаюртовского  района РД.</w:t>
      </w:r>
    </w:p>
    <w:p w:rsidR="00CB18C4" w:rsidRPr="00055439" w:rsidRDefault="00CB18C4" w:rsidP="00055439">
      <w:pPr>
        <w:ind w:firstLine="684"/>
        <w:jc w:val="both"/>
        <w:rPr>
          <w:sz w:val="28"/>
          <w:szCs w:val="28"/>
        </w:rPr>
      </w:pPr>
      <w:r w:rsidRPr="00055439">
        <w:rPr>
          <w:sz w:val="28"/>
          <w:szCs w:val="28"/>
        </w:rPr>
        <w:t xml:space="preserve">В задачу наших исследований входило: </w:t>
      </w:r>
    </w:p>
    <w:p w:rsidR="00CB18C4" w:rsidRPr="00055439" w:rsidRDefault="00CB18C4" w:rsidP="00055439">
      <w:pPr>
        <w:ind w:firstLine="684"/>
        <w:jc w:val="both"/>
        <w:rPr>
          <w:sz w:val="28"/>
          <w:szCs w:val="28"/>
        </w:rPr>
      </w:pPr>
      <w:r w:rsidRPr="00055439">
        <w:rPr>
          <w:sz w:val="28"/>
          <w:szCs w:val="28"/>
        </w:rPr>
        <w:t>- изучить фотосинтетический потенциал растений различных сортов озимой пшеницы;</w:t>
      </w:r>
    </w:p>
    <w:p w:rsidR="00CB18C4" w:rsidRPr="0097611D" w:rsidRDefault="00CB18C4" w:rsidP="0097611D">
      <w:pPr>
        <w:ind w:firstLine="684"/>
        <w:jc w:val="both"/>
        <w:rPr>
          <w:sz w:val="28"/>
          <w:szCs w:val="28"/>
        </w:rPr>
      </w:pPr>
      <w:r w:rsidRPr="00055439">
        <w:rPr>
          <w:sz w:val="28"/>
          <w:szCs w:val="28"/>
        </w:rPr>
        <w:t>- изучить продуктивность и посевные качества зерна различных сортов озимой пшеницы.</w:t>
      </w:r>
    </w:p>
    <w:p w:rsidR="00CB18C4" w:rsidRPr="00055439" w:rsidRDefault="00CB18C4" w:rsidP="00055439">
      <w:pPr>
        <w:ind w:firstLine="684"/>
        <w:jc w:val="both"/>
        <w:rPr>
          <w:sz w:val="28"/>
          <w:szCs w:val="28"/>
        </w:rPr>
      </w:pPr>
      <w:r w:rsidRPr="00055439">
        <w:rPr>
          <w:sz w:val="28"/>
          <w:szCs w:val="28"/>
        </w:rPr>
        <w:t xml:space="preserve">В наших опытах изучали фотосинтетическую деятельность различных сортов озимой пшеницы. Чем интенсивнее протекают рост и развитие растений изученных сортов, тем большую площадь листьев они накапливают. </w:t>
      </w:r>
    </w:p>
    <w:p w:rsidR="00CB18C4" w:rsidRPr="00055439" w:rsidRDefault="00CB18C4" w:rsidP="00055439">
      <w:pPr>
        <w:ind w:firstLine="684"/>
        <w:jc w:val="both"/>
        <w:rPr>
          <w:sz w:val="28"/>
          <w:szCs w:val="28"/>
        </w:rPr>
      </w:pPr>
      <w:r w:rsidRPr="00055439">
        <w:rPr>
          <w:sz w:val="28"/>
          <w:szCs w:val="28"/>
        </w:rPr>
        <w:t>Если проследить за динамикой нарастания площади листьев, то она увеличивается до фазы колошения, а затем в фазе молочной спелости наблюдается ее снижение в результате отмирания нижних и средних листьев.</w:t>
      </w:r>
    </w:p>
    <w:p w:rsidR="00CB18C4" w:rsidRPr="00055439" w:rsidRDefault="00CB18C4" w:rsidP="00055439">
      <w:pPr>
        <w:ind w:firstLine="684"/>
        <w:jc w:val="both"/>
        <w:rPr>
          <w:sz w:val="28"/>
          <w:szCs w:val="28"/>
        </w:rPr>
      </w:pPr>
      <w:r w:rsidRPr="00055439">
        <w:rPr>
          <w:sz w:val="28"/>
          <w:szCs w:val="28"/>
        </w:rPr>
        <w:t>В среднем у сорта Сила в фазу кущения площадь листьев  составила– 8,55, у сорта Гром -8,19 и у сорта Безостая 1 – 7,95 тыс. м</w:t>
      </w:r>
      <w:r w:rsidRPr="00055439">
        <w:rPr>
          <w:sz w:val="28"/>
          <w:szCs w:val="28"/>
          <w:vertAlign w:val="superscript"/>
        </w:rPr>
        <w:t>2</w:t>
      </w:r>
      <w:r w:rsidRPr="00055439">
        <w:rPr>
          <w:sz w:val="28"/>
          <w:szCs w:val="28"/>
        </w:rPr>
        <w:t>/га. При этом наибольшая величина площади листьев достигалась в фазу колошения и по вариантам опыта составляла у сорта Безостая 1  -28,09 тыс. м</w:t>
      </w:r>
      <w:r w:rsidRPr="00055439">
        <w:rPr>
          <w:sz w:val="28"/>
          <w:szCs w:val="28"/>
          <w:vertAlign w:val="superscript"/>
        </w:rPr>
        <w:t>2</w:t>
      </w:r>
      <w:r w:rsidRPr="00055439">
        <w:rPr>
          <w:sz w:val="28"/>
          <w:szCs w:val="28"/>
        </w:rPr>
        <w:t>/га 1, у сорта Сила  – 31,10 тыс. м</w:t>
      </w:r>
      <w:r w:rsidRPr="00055439">
        <w:rPr>
          <w:sz w:val="28"/>
          <w:szCs w:val="28"/>
          <w:vertAlign w:val="superscript"/>
        </w:rPr>
        <w:t>2</w:t>
      </w:r>
      <w:r w:rsidRPr="00055439">
        <w:rPr>
          <w:sz w:val="28"/>
          <w:szCs w:val="28"/>
        </w:rPr>
        <w:t>/га. Сорт Гром занимал среднее положение  (29,10 тыс. м</w:t>
      </w:r>
      <w:r w:rsidRPr="00055439">
        <w:rPr>
          <w:sz w:val="28"/>
          <w:szCs w:val="28"/>
          <w:vertAlign w:val="superscript"/>
        </w:rPr>
        <w:t>2</w:t>
      </w:r>
      <w:r w:rsidRPr="00055439">
        <w:rPr>
          <w:sz w:val="28"/>
          <w:szCs w:val="28"/>
        </w:rPr>
        <w:t>/га).</w:t>
      </w:r>
    </w:p>
    <w:p w:rsidR="00CB18C4" w:rsidRPr="00055439" w:rsidRDefault="00CB18C4" w:rsidP="00055439">
      <w:pPr>
        <w:ind w:firstLine="684"/>
        <w:jc w:val="both"/>
        <w:rPr>
          <w:sz w:val="28"/>
          <w:szCs w:val="28"/>
        </w:rPr>
      </w:pPr>
      <w:r w:rsidRPr="00055439">
        <w:rPr>
          <w:sz w:val="28"/>
          <w:szCs w:val="28"/>
        </w:rPr>
        <w:t>В период кущения – выход в трубку идет быстрее нарастание листовой поверхности посева и увеличивается в 2,2 – 3,4 раза. К фазе колошения площадь листьев у озимой пшеницы возрастание продолжается,  и сформировался наибольший ИЛП за весь период вегетации. Лучшие показатели мы наблюдали, у сорта Сила.</w:t>
      </w:r>
    </w:p>
    <w:p w:rsidR="00CB18C4" w:rsidRPr="00055439" w:rsidRDefault="00CB18C4" w:rsidP="00055439">
      <w:pPr>
        <w:ind w:firstLine="684"/>
        <w:jc w:val="both"/>
        <w:rPr>
          <w:sz w:val="28"/>
          <w:szCs w:val="28"/>
        </w:rPr>
      </w:pPr>
      <w:r w:rsidRPr="00055439">
        <w:rPr>
          <w:sz w:val="28"/>
          <w:szCs w:val="28"/>
        </w:rPr>
        <w:t xml:space="preserve">Одним из определяющих факторов фотосинтетического потенциала, является площадь листовой поверхности. Поэтому приемы, приводящие к улучшению развития листовой поверхности растений, являются главным средством борьбы за высокие урожаи. </w:t>
      </w:r>
    </w:p>
    <w:p w:rsidR="00CB18C4" w:rsidRPr="00055439" w:rsidRDefault="00CB18C4" w:rsidP="00055439">
      <w:pPr>
        <w:ind w:firstLine="684"/>
        <w:jc w:val="both"/>
        <w:rPr>
          <w:sz w:val="28"/>
          <w:szCs w:val="28"/>
        </w:rPr>
      </w:pPr>
      <w:r w:rsidRPr="00055439">
        <w:rPr>
          <w:sz w:val="28"/>
          <w:szCs w:val="28"/>
        </w:rPr>
        <w:t>Более высокие показатели фотосинтетического потенциала были у сорта Сила - 1073,0 тыс. м</w:t>
      </w:r>
      <w:r w:rsidRPr="00055439">
        <w:rPr>
          <w:sz w:val="28"/>
          <w:szCs w:val="28"/>
          <w:vertAlign w:val="superscript"/>
        </w:rPr>
        <w:t>2</w:t>
      </w:r>
      <w:r w:rsidRPr="00055439">
        <w:rPr>
          <w:sz w:val="28"/>
          <w:szCs w:val="28"/>
        </w:rPr>
        <w:t>/га. У сорта Гром этот показатель равнялся - 978,9 тыс. м</w:t>
      </w:r>
      <w:r w:rsidRPr="00055439">
        <w:rPr>
          <w:sz w:val="28"/>
          <w:szCs w:val="28"/>
          <w:vertAlign w:val="superscript"/>
        </w:rPr>
        <w:t>2</w:t>
      </w:r>
      <w:r w:rsidRPr="00055439">
        <w:rPr>
          <w:sz w:val="28"/>
          <w:szCs w:val="28"/>
        </w:rPr>
        <w:t>/га, а у сорта Безостая 1 -876,8 тыс. м</w:t>
      </w:r>
      <w:r w:rsidRPr="00055439">
        <w:rPr>
          <w:sz w:val="28"/>
          <w:szCs w:val="28"/>
          <w:vertAlign w:val="superscript"/>
        </w:rPr>
        <w:t>2</w:t>
      </w:r>
      <w:r w:rsidRPr="00055439">
        <w:rPr>
          <w:sz w:val="28"/>
          <w:szCs w:val="28"/>
        </w:rPr>
        <w:t>/га.</w:t>
      </w:r>
    </w:p>
    <w:p w:rsidR="00CB18C4" w:rsidRPr="00055439" w:rsidRDefault="00CB18C4" w:rsidP="00055439">
      <w:pPr>
        <w:ind w:firstLine="684"/>
        <w:jc w:val="both"/>
        <w:rPr>
          <w:sz w:val="28"/>
          <w:szCs w:val="28"/>
        </w:rPr>
      </w:pPr>
    </w:p>
    <w:p w:rsidR="00CB18C4" w:rsidRPr="00055439" w:rsidRDefault="00CB18C4" w:rsidP="003D0355">
      <w:pPr>
        <w:ind w:firstLine="684"/>
        <w:jc w:val="center"/>
        <w:rPr>
          <w:sz w:val="28"/>
          <w:szCs w:val="28"/>
        </w:rPr>
      </w:pPr>
      <w:r w:rsidRPr="00055439">
        <w:rPr>
          <w:sz w:val="28"/>
          <w:szCs w:val="28"/>
        </w:rPr>
        <w:t>Таблица 1</w:t>
      </w:r>
      <w:r w:rsidR="003D0355">
        <w:rPr>
          <w:sz w:val="28"/>
          <w:szCs w:val="28"/>
        </w:rPr>
        <w:t>-</w:t>
      </w:r>
      <w:r w:rsidRPr="00055439">
        <w:rPr>
          <w:sz w:val="28"/>
          <w:szCs w:val="28"/>
        </w:rPr>
        <w:t>Площадь листовой поверхности и фотосинтетический потенциал различных сортов озимой пшеницы</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9"/>
        <w:gridCol w:w="1004"/>
        <w:gridCol w:w="1134"/>
        <w:gridCol w:w="993"/>
        <w:gridCol w:w="1008"/>
        <w:gridCol w:w="992"/>
        <w:gridCol w:w="1402"/>
        <w:gridCol w:w="1658"/>
      </w:tblGrid>
      <w:tr w:rsidR="00CB18C4" w:rsidRPr="00055439" w:rsidTr="00CB18C4">
        <w:trPr>
          <w:jc w:val="center"/>
        </w:trPr>
        <w:tc>
          <w:tcPr>
            <w:tcW w:w="9272" w:type="dxa"/>
            <w:gridSpan w:val="8"/>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Фазы роста и развития</w:t>
            </w:r>
          </w:p>
        </w:tc>
      </w:tr>
      <w:tr w:rsidR="00CB18C4" w:rsidRPr="00055439" w:rsidTr="00CB18C4">
        <w:trPr>
          <w:jc w:val="center"/>
        </w:trPr>
        <w:tc>
          <w:tcPr>
            <w:tcW w:w="2085" w:type="dxa"/>
            <w:gridSpan w:val="2"/>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Кущение</w:t>
            </w:r>
          </w:p>
        </w:tc>
        <w:tc>
          <w:tcPr>
            <w:tcW w:w="2127" w:type="dxa"/>
            <w:gridSpan w:val="2"/>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Выход в трубку</w:t>
            </w:r>
          </w:p>
        </w:tc>
        <w:tc>
          <w:tcPr>
            <w:tcW w:w="2000" w:type="dxa"/>
            <w:gridSpan w:val="2"/>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Колошение</w:t>
            </w:r>
          </w:p>
        </w:tc>
        <w:tc>
          <w:tcPr>
            <w:tcW w:w="3060" w:type="dxa"/>
            <w:gridSpan w:val="2"/>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Молочная спелость</w:t>
            </w:r>
          </w:p>
        </w:tc>
      </w:tr>
      <w:tr w:rsidR="00CB18C4" w:rsidRPr="00055439" w:rsidTr="00CB18C4">
        <w:trPr>
          <w:jc w:val="center"/>
        </w:trPr>
        <w:tc>
          <w:tcPr>
            <w:tcW w:w="108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71"/>
              <w:jc w:val="center"/>
              <w:rPr>
                <w:sz w:val="28"/>
                <w:szCs w:val="28"/>
                <w:lang w:eastAsia="en-US"/>
              </w:rPr>
            </w:pPr>
            <w:r w:rsidRPr="00055439">
              <w:rPr>
                <w:sz w:val="28"/>
                <w:szCs w:val="28"/>
                <w:lang w:eastAsia="en-US"/>
              </w:rPr>
              <w:t>Пло-щадь</w:t>
            </w:r>
          </w:p>
          <w:p w:rsidR="00CB18C4" w:rsidRPr="00055439" w:rsidRDefault="00CB18C4" w:rsidP="00055439">
            <w:pPr>
              <w:ind w:right="-71"/>
              <w:jc w:val="center"/>
              <w:rPr>
                <w:sz w:val="28"/>
                <w:szCs w:val="28"/>
                <w:lang w:eastAsia="en-US"/>
              </w:rPr>
            </w:pPr>
            <w:r w:rsidRPr="00055439">
              <w:rPr>
                <w:sz w:val="28"/>
                <w:szCs w:val="28"/>
                <w:lang w:eastAsia="en-US"/>
              </w:rPr>
              <w:t>листь-</w:t>
            </w:r>
          </w:p>
          <w:p w:rsidR="00CB18C4" w:rsidRPr="00055439" w:rsidRDefault="00CB18C4" w:rsidP="00055439">
            <w:pPr>
              <w:ind w:right="-71"/>
              <w:jc w:val="center"/>
              <w:rPr>
                <w:sz w:val="28"/>
                <w:szCs w:val="28"/>
                <w:lang w:eastAsia="en-US"/>
              </w:rPr>
            </w:pPr>
            <w:r w:rsidRPr="00055439">
              <w:rPr>
                <w:sz w:val="28"/>
                <w:szCs w:val="28"/>
                <w:lang w:eastAsia="en-US"/>
              </w:rPr>
              <w:t>ев, тыс. м</w:t>
            </w:r>
            <w:r w:rsidRPr="00055439">
              <w:rPr>
                <w:sz w:val="28"/>
                <w:szCs w:val="28"/>
                <w:vertAlign w:val="superscript"/>
                <w:lang w:eastAsia="en-US"/>
              </w:rPr>
              <w:t>2</w:t>
            </w:r>
            <w:r w:rsidRPr="00055439">
              <w:rPr>
                <w:sz w:val="28"/>
                <w:szCs w:val="28"/>
                <w:lang w:eastAsia="en-US"/>
              </w:rPr>
              <w:t>/га</w:t>
            </w:r>
          </w:p>
        </w:tc>
        <w:tc>
          <w:tcPr>
            <w:tcW w:w="1005"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71"/>
              <w:jc w:val="center"/>
              <w:rPr>
                <w:sz w:val="28"/>
                <w:szCs w:val="28"/>
                <w:lang w:eastAsia="en-US"/>
              </w:rPr>
            </w:pPr>
            <w:r w:rsidRPr="00055439">
              <w:rPr>
                <w:sz w:val="28"/>
                <w:szCs w:val="28"/>
                <w:lang w:eastAsia="en-US"/>
              </w:rPr>
              <w:t>ФП, тыс. м</w:t>
            </w:r>
            <w:r w:rsidRPr="00055439">
              <w:rPr>
                <w:sz w:val="28"/>
                <w:szCs w:val="28"/>
                <w:vertAlign w:val="superscript"/>
                <w:lang w:eastAsia="en-US"/>
              </w:rPr>
              <w:t>2</w:t>
            </w:r>
            <w:r w:rsidRPr="00055439">
              <w:rPr>
                <w:sz w:val="28"/>
                <w:szCs w:val="28"/>
                <w:lang w:eastAsia="en-US"/>
              </w:rPr>
              <w:t>/га</w:t>
            </w:r>
          </w:p>
        </w:tc>
        <w:tc>
          <w:tcPr>
            <w:tcW w:w="113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71"/>
              <w:jc w:val="center"/>
              <w:rPr>
                <w:sz w:val="28"/>
                <w:szCs w:val="28"/>
                <w:lang w:eastAsia="en-US"/>
              </w:rPr>
            </w:pPr>
            <w:r w:rsidRPr="00055439">
              <w:rPr>
                <w:sz w:val="28"/>
                <w:szCs w:val="28"/>
                <w:lang w:eastAsia="en-US"/>
              </w:rPr>
              <w:t>Пло-</w:t>
            </w:r>
          </w:p>
          <w:p w:rsidR="00CB18C4" w:rsidRPr="00055439" w:rsidRDefault="00CB18C4" w:rsidP="00055439">
            <w:pPr>
              <w:ind w:right="-71"/>
              <w:jc w:val="center"/>
              <w:rPr>
                <w:sz w:val="28"/>
                <w:szCs w:val="28"/>
                <w:lang w:eastAsia="en-US"/>
              </w:rPr>
            </w:pPr>
            <w:r w:rsidRPr="00055439">
              <w:rPr>
                <w:sz w:val="28"/>
                <w:szCs w:val="28"/>
                <w:lang w:eastAsia="en-US"/>
              </w:rPr>
              <w:t>щадь листь-</w:t>
            </w:r>
          </w:p>
          <w:p w:rsidR="00CB18C4" w:rsidRPr="00055439" w:rsidRDefault="00CB18C4" w:rsidP="00055439">
            <w:pPr>
              <w:ind w:right="-71"/>
              <w:jc w:val="center"/>
              <w:rPr>
                <w:sz w:val="28"/>
                <w:szCs w:val="28"/>
                <w:lang w:eastAsia="en-US"/>
              </w:rPr>
            </w:pPr>
            <w:r w:rsidRPr="00055439">
              <w:rPr>
                <w:sz w:val="28"/>
                <w:szCs w:val="28"/>
                <w:lang w:eastAsia="en-US"/>
              </w:rPr>
              <w:t>ев, тыс. м</w:t>
            </w:r>
            <w:r w:rsidRPr="00055439">
              <w:rPr>
                <w:sz w:val="28"/>
                <w:szCs w:val="28"/>
                <w:vertAlign w:val="superscript"/>
                <w:lang w:eastAsia="en-US"/>
              </w:rPr>
              <w:t>2</w:t>
            </w:r>
            <w:r w:rsidRPr="00055439">
              <w:rPr>
                <w:sz w:val="28"/>
                <w:szCs w:val="28"/>
                <w:lang w:eastAsia="en-US"/>
              </w:rPr>
              <w:t>/га</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71"/>
              <w:jc w:val="center"/>
              <w:rPr>
                <w:sz w:val="28"/>
                <w:szCs w:val="28"/>
                <w:lang w:eastAsia="en-US"/>
              </w:rPr>
            </w:pPr>
            <w:r w:rsidRPr="00055439">
              <w:rPr>
                <w:sz w:val="28"/>
                <w:szCs w:val="28"/>
                <w:lang w:eastAsia="en-US"/>
              </w:rPr>
              <w:t>ФП, тыс. м</w:t>
            </w:r>
            <w:r w:rsidRPr="00055439">
              <w:rPr>
                <w:sz w:val="28"/>
                <w:szCs w:val="28"/>
                <w:vertAlign w:val="superscript"/>
                <w:lang w:eastAsia="en-US"/>
              </w:rPr>
              <w:t>2</w:t>
            </w:r>
            <w:r w:rsidRPr="00055439">
              <w:rPr>
                <w:sz w:val="28"/>
                <w:szCs w:val="28"/>
                <w:lang w:eastAsia="en-US"/>
              </w:rPr>
              <w:t>/га</w:t>
            </w:r>
          </w:p>
        </w:tc>
        <w:tc>
          <w:tcPr>
            <w:tcW w:w="100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71"/>
              <w:jc w:val="center"/>
              <w:rPr>
                <w:sz w:val="28"/>
                <w:szCs w:val="28"/>
                <w:lang w:eastAsia="en-US"/>
              </w:rPr>
            </w:pPr>
            <w:r w:rsidRPr="00055439">
              <w:rPr>
                <w:sz w:val="28"/>
                <w:szCs w:val="28"/>
                <w:lang w:eastAsia="en-US"/>
              </w:rPr>
              <w:t>Площадь листьев, тыс. м</w:t>
            </w:r>
            <w:r w:rsidRPr="00055439">
              <w:rPr>
                <w:sz w:val="28"/>
                <w:szCs w:val="28"/>
                <w:vertAlign w:val="superscript"/>
                <w:lang w:eastAsia="en-US"/>
              </w:rPr>
              <w:t>2</w:t>
            </w:r>
            <w:r w:rsidRPr="00055439">
              <w:rPr>
                <w:sz w:val="28"/>
                <w:szCs w:val="28"/>
                <w:lang w:eastAsia="en-US"/>
              </w:rPr>
              <w:t>/га</w:t>
            </w:r>
          </w:p>
        </w:tc>
        <w:tc>
          <w:tcPr>
            <w:tcW w:w="99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71"/>
              <w:jc w:val="center"/>
              <w:rPr>
                <w:sz w:val="28"/>
                <w:szCs w:val="28"/>
                <w:lang w:eastAsia="en-US"/>
              </w:rPr>
            </w:pPr>
            <w:r w:rsidRPr="00055439">
              <w:rPr>
                <w:sz w:val="28"/>
                <w:szCs w:val="28"/>
                <w:lang w:eastAsia="en-US"/>
              </w:rPr>
              <w:t>ФП, тыс. м</w:t>
            </w:r>
            <w:r w:rsidRPr="00055439">
              <w:rPr>
                <w:sz w:val="28"/>
                <w:szCs w:val="28"/>
                <w:vertAlign w:val="superscript"/>
                <w:lang w:eastAsia="en-US"/>
              </w:rPr>
              <w:t>2</w:t>
            </w:r>
            <w:r w:rsidRPr="00055439">
              <w:rPr>
                <w:sz w:val="28"/>
                <w:szCs w:val="28"/>
                <w:lang w:eastAsia="en-US"/>
              </w:rPr>
              <w:t>/га</w:t>
            </w:r>
          </w:p>
        </w:tc>
        <w:tc>
          <w:tcPr>
            <w:tcW w:w="140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71"/>
              <w:jc w:val="center"/>
              <w:rPr>
                <w:sz w:val="28"/>
                <w:szCs w:val="28"/>
                <w:lang w:eastAsia="en-US"/>
              </w:rPr>
            </w:pPr>
            <w:r w:rsidRPr="00055439">
              <w:rPr>
                <w:sz w:val="28"/>
                <w:szCs w:val="28"/>
                <w:lang w:eastAsia="en-US"/>
              </w:rPr>
              <w:t>Площадь листьев, тыс. м</w:t>
            </w:r>
            <w:r w:rsidRPr="00055439">
              <w:rPr>
                <w:sz w:val="28"/>
                <w:szCs w:val="28"/>
                <w:vertAlign w:val="superscript"/>
                <w:lang w:eastAsia="en-US"/>
              </w:rPr>
              <w:t>2</w:t>
            </w:r>
            <w:r w:rsidRPr="00055439">
              <w:rPr>
                <w:sz w:val="28"/>
                <w:szCs w:val="28"/>
                <w:lang w:eastAsia="en-US"/>
              </w:rPr>
              <w:t>/га</w:t>
            </w:r>
          </w:p>
        </w:tc>
        <w:tc>
          <w:tcPr>
            <w:tcW w:w="165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71"/>
              <w:jc w:val="center"/>
              <w:rPr>
                <w:sz w:val="28"/>
                <w:szCs w:val="28"/>
                <w:lang w:eastAsia="en-US"/>
              </w:rPr>
            </w:pPr>
            <w:r w:rsidRPr="00055439">
              <w:rPr>
                <w:sz w:val="28"/>
                <w:szCs w:val="28"/>
                <w:lang w:eastAsia="en-US"/>
              </w:rPr>
              <w:t xml:space="preserve">ФП, тыс. </w:t>
            </w:r>
          </w:p>
          <w:p w:rsidR="00CB18C4" w:rsidRPr="00055439" w:rsidRDefault="00CB18C4" w:rsidP="00055439">
            <w:pPr>
              <w:ind w:right="-71"/>
              <w:jc w:val="center"/>
              <w:rPr>
                <w:sz w:val="28"/>
                <w:szCs w:val="28"/>
                <w:lang w:eastAsia="en-US"/>
              </w:rPr>
            </w:pPr>
            <w:r w:rsidRPr="00055439">
              <w:rPr>
                <w:sz w:val="28"/>
                <w:szCs w:val="28"/>
                <w:lang w:eastAsia="en-US"/>
              </w:rPr>
              <w:t>м</w:t>
            </w:r>
            <w:r w:rsidRPr="00055439">
              <w:rPr>
                <w:sz w:val="28"/>
                <w:szCs w:val="28"/>
                <w:vertAlign w:val="superscript"/>
                <w:lang w:eastAsia="en-US"/>
              </w:rPr>
              <w:t>2</w:t>
            </w:r>
            <w:r w:rsidRPr="00055439">
              <w:rPr>
                <w:sz w:val="28"/>
                <w:szCs w:val="28"/>
                <w:lang w:eastAsia="en-US"/>
              </w:rPr>
              <w:t>/га</w:t>
            </w:r>
          </w:p>
        </w:tc>
      </w:tr>
      <w:tr w:rsidR="00CB18C4" w:rsidRPr="00055439" w:rsidTr="00CB18C4">
        <w:trPr>
          <w:jc w:val="center"/>
        </w:trPr>
        <w:tc>
          <w:tcPr>
            <w:tcW w:w="9272" w:type="dxa"/>
            <w:gridSpan w:val="8"/>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Безостая 1 (контроль)</w:t>
            </w:r>
          </w:p>
        </w:tc>
      </w:tr>
      <w:tr w:rsidR="00CB18C4" w:rsidRPr="00055439" w:rsidTr="00CB18C4">
        <w:trPr>
          <w:jc w:val="center"/>
        </w:trPr>
        <w:tc>
          <w:tcPr>
            <w:tcW w:w="108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lastRenderedPageBreak/>
              <w:t>7,95</w:t>
            </w:r>
          </w:p>
        </w:tc>
        <w:tc>
          <w:tcPr>
            <w:tcW w:w="1005"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244,0</w:t>
            </w:r>
          </w:p>
        </w:tc>
        <w:tc>
          <w:tcPr>
            <w:tcW w:w="113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27,83</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761,2</w:t>
            </w:r>
          </w:p>
        </w:tc>
        <w:tc>
          <w:tcPr>
            <w:tcW w:w="100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28,09</w:t>
            </w:r>
          </w:p>
        </w:tc>
        <w:tc>
          <w:tcPr>
            <w:tcW w:w="99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876,8</w:t>
            </w:r>
          </w:p>
        </w:tc>
        <w:tc>
          <w:tcPr>
            <w:tcW w:w="140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26,18</w:t>
            </w:r>
          </w:p>
        </w:tc>
        <w:tc>
          <w:tcPr>
            <w:tcW w:w="165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815,8</w:t>
            </w:r>
          </w:p>
        </w:tc>
      </w:tr>
      <w:tr w:rsidR="00CB18C4" w:rsidRPr="00055439" w:rsidTr="00CB18C4">
        <w:trPr>
          <w:jc w:val="center"/>
        </w:trPr>
        <w:tc>
          <w:tcPr>
            <w:tcW w:w="9272" w:type="dxa"/>
            <w:gridSpan w:val="8"/>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Гром</w:t>
            </w:r>
          </w:p>
        </w:tc>
      </w:tr>
      <w:tr w:rsidR="00CB18C4" w:rsidRPr="00055439" w:rsidTr="00CB18C4">
        <w:trPr>
          <w:jc w:val="center"/>
        </w:trPr>
        <w:tc>
          <w:tcPr>
            <w:tcW w:w="108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8,19</w:t>
            </w:r>
          </w:p>
        </w:tc>
        <w:tc>
          <w:tcPr>
            <w:tcW w:w="1005"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290,3</w:t>
            </w:r>
          </w:p>
        </w:tc>
        <w:tc>
          <w:tcPr>
            <w:tcW w:w="113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28,11</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770,0</w:t>
            </w:r>
          </w:p>
        </w:tc>
        <w:tc>
          <w:tcPr>
            <w:tcW w:w="100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29,10</w:t>
            </w:r>
          </w:p>
        </w:tc>
        <w:tc>
          <w:tcPr>
            <w:tcW w:w="99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978,9</w:t>
            </w:r>
          </w:p>
        </w:tc>
        <w:tc>
          <w:tcPr>
            <w:tcW w:w="140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27,16</w:t>
            </w:r>
          </w:p>
        </w:tc>
        <w:tc>
          <w:tcPr>
            <w:tcW w:w="165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847,1</w:t>
            </w:r>
          </w:p>
        </w:tc>
      </w:tr>
      <w:tr w:rsidR="00CB18C4" w:rsidRPr="00055439" w:rsidTr="00CB18C4">
        <w:trPr>
          <w:jc w:val="center"/>
        </w:trPr>
        <w:tc>
          <w:tcPr>
            <w:tcW w:w="9272" w:type="dxa"/>
            <w:gridSpan w:val="8"/>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Сила</w:t>
            </w:r>
          </w:p>
        </w:tc>
      </w:tr>
      <w:tr w:rsidR="00CB18C4" w:rsidRPr="00055439" w:rsidTr="00CB18C4">
        <w:trPr>
          <w:jc w:val="center"/>
        </w:trPr>
        <w:tc>
          <w:tcPr>
            <w:tcW w:w="108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8,55</w:t>
            </w:r>
          </w:p>
        </w:tc>
        <w:tc>
          <w:tcPr>
            <w:tcW w:w="1005"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320,0</w:t>
            </w:r>
          </w:p>
        </w:tc>
        <w:tc>
          <w:tcPr>
            <w:tcW w:w="1134"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30,04</w:t>
            </w:r>
          </w:p>
        </w:tc>
        <w:tc>
          <w:tcPr>
            <w:tcW w:w="99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852,2</w:t>
            </w:r>
          </w:p>
        </w:tc>
        <w:tc>
          <w:tcPr>
            <w:tcW w:w="100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31,10</w:t>
            </w:r>
          </w:p>
        </w:tc>
        <w:tc>
          <w:tcPr>
            <w:tcW w:w="99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1073,0</w:t>
            </w:r>
          </w:p>
        </w:tc>
        <w:tc>
          <w:tcPr>
            <w:tcW w:w="1402"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29,11</w:t>
            </w:r>
          </w:p>
        </w:tc>
        <w:tc>
          <w:tcPr>
            <w:tcW w:w="165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ind w:right="-57"/>
              <w:jc w:val="center"/>
              <w:rPr>
                <w:sz w:val="28"/>
                <w:szCs w:val="28"/>
                <w:lang w:eastAsia="en-US"/>
              </w:rPr>
            </w:pPr>
            <w:r w:rsidRPr="00055439">
              <w:rPr>
                <w:sz w:val="28"/>
                <w:szCs w:val="28"/>
                <w:lang w:eastAsia="en-US"/>
              </w:rPr>
              <w:t>910,0</w:t>
            </w:r>
          </w:p>
        </w:tc>
      </w:tr>
    </w:tbl>
    <w:p w:rsidR="00CB18C4" w:rsidRPr="00055439" w:rsidRDefault="00CB18C4" w:rsidP="00055439">
      <w:pPr>
        <w:ind w:firstLine="684"/>
        <w:jc w:val="both"/>
        <w:rPr>
          <w:sz w:val="28"/>
          <w:szCs w:val="28"/>
        </w:rPr>
      </w:pPr>
    </w:p>
    <w:p w:rsidR="00CB18C4" w:rsidRPr="00055439" w:rsidRDefault="00CB18C4" w:rsidP="00055439">
      <w:pPr>
        <w:ind w:firstLine="684"/>
        <w:jc w:val="both"/>
        <w:rPr>
          <w:sz w:val="28"/>
          <w:szCs w:val="28"/>
        </w:rPr>
      </w:pPr>
      <w:r w:rsidRPr="00055439">
        <w:rPr>
          <w:sz w:val="28"/>
          <w:szCs w:val="28"/>
        </w:rPr>
        <w:t>Урожайность озимой пшеницы в основном зависит от густоты стояния растений, массы зерна с колоса и массы 1000 зерен. В результате этого по характеру формирования элементов структуры урожая можно оценить сортовые особенности возделываемой культуры и влияние отдельных элементов структуры на урожай.</w:t>
      </w:r>
    </w:p>
    <w:p w:rsidR="00CB18C4" w:rsidRPr="00055439" w:rsidRDefault="00CB18C4" w:rsidP="00055439">
      <w:pPr>
        <w:ind w:firstLine="684"/>
        <w:jc w:val="both"/>
        <w:rPr>
          <w:sz w:val="28"/>
          <w:szCs w:val="28"/>
        </w:rPr>
      </w:pPr>
      <w:r w:rsidRPr="00055439">
        <w:rPr>
          <w:sz w:val="28"/>
          <w:szCs w:val="28"/>
        </w:rPr>
        <w:t xml:space="preserve">В нашем опыте наибольший урожай зерна получен на варианте с посевом сорта Сила  – 48,3 ц/га. У сорта Гром этот показатель составил – 43,3 и у сорта Безостая 1 – 39,1 ц/га. В этом случае растения были наиболее выровнены как по высоте стебля, так и по массе зерна с одного колоса. </w:t>
      </w:r>
    </w:p>
    <w:p w:rsidR="00CB18C4" w:rsidRPr="00055439" w:rsidRDefault="00CB18C4" w:rsidP="00055439">
      <w:pPr>
        <w:ind w:firstLine="684"/>
        <w:jc w:val="both"/>
        <w:rPr>
          <w:sz w:val="28"/>
          <w:szCs w:val="28"/>
        </w:rPr>
      </w:pPr>
      <w:r w:rsidRPr="00055439">
        <w:rPr>
          <w:sz w:val="28"/>
          <w:szCs w:val="28"/>
        </w:rPr>
        <w:t>Урожай зерна у сорта Гром ниже на -5,00 ц/га, чем у сорта Сила, но выше чем у сорта Безостая 1  на 4,2 ц/га (табл. 2).</w:t>
      </w:r>
    </w:p>
    <w:p w:rsidR="00CB18C4" w:rsidRPr="00055439" w:rsidRDefault="00CB18C4" w:rsidP="00055439">
      <w:pPr>
        <w:ind w:firstLine="684"/>
        <w:jc w:val="both"/>
        <w:rPr>
          <w:sz w:val="28"/>
          <w:szCs w:val="28"/>
        </w:rPr>
      </w:pPr>
      <w:r w:rsidRPr="00055439">
        <w:rPr>
          <w:sz w:val="28"/>
          <w:szCs w:val="28"/>
        </w:rPr>
        <w:t xml:space="preserve">Следовательно, результаты двух лет исследований доказывают явное преимущество сорта Сила над двумя другими сортами, а именно сортами Гром и Безостая 1. </w:t>
      </w:r>
    </w:p>
    <w:p w:rsidR="00CB18C4" w:rsidRPr="00055439" w:rsidRDefault="00CB18C4" w:rsidP="003D0355">
      <w:pPr>
        <w:ind w:firstLine="684"/>
        <w:jc w:val="center"/>
        <w:rPr>
          <w:sz w:val="28"/>
          <w:szCs w:val="28"/>
        </w:rPr>
      </w:pPr>
      <w:r w:rsidRPr="00055439">
        <w:rPr>
          <w:sz w:val="28"/>
          <w:szCs w:val="28"/>
        </w:rPr>
        <w:t xml:space="preserve">Таблица 2 </w:t>
      </w:r>
      <w:r w:rsidR="003D0355">
        <w:rPr>
          <w:sz w:val="28"/>
          <w:szCs w:val="28"/>
        </w:rPr>
        <w:t>-</w:t>
      </w:r>
      <w:r w:rsidRPr="00055439">
        <w:rPr>
          <w:sz w:val="28"/>
          <w:szCs w:val="28"/>
        </w:rPr>
        <w:t>Продуктивность различных сортов озимой пшеницы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080"/>
        <w:gridCol w:w="1741"/>
        <w:gridCol w:w="2368"/>
      </w:tblGrid>
      <w:tr w:rsidR="00CB18C4" w:rsidRPr="00055439" w:rsidTr="00CB18C4">
        <w:trPr>
          <w:cantSplit/>
        </w:trPr>
        <w:tc>
          <w:tcPr>
            <w:tcW w:w="3348" w:type="dxa"/>
            <w:vMerge w:val="restart"/>
            <w:tcBorders>
              <w:top w:val="single" w:sz="4" w:space="0" w:color="auto"/>
              <w:left w:val="single" w:sz="4" w:space="0" w:color="auto"/>
              <w:bottom w:val="single" w:sz="4" w:space="0" w:color="auto"/>
              <w:right w:val="single" w:sz="4" w:space="0" w:color="auto"/>
            </w:tcBorders>
          </w:tcPr>
          <w:p w:rsidR="00CB18C4" w:rsidRPr="00055439" w:rsidRDefault="00CB18C4" w:rsidP="00055439">
            <w:pPr>
              <w:jc w:val="center"/>
              <w:rPr>
                <w:sz w:val="28"/>
                <w:szCs w:val="28"/>
                <w:lang w:eastAsia="en-US"/>
              </w:rPr>
            </w:pPr>
          </w:p>
          <w:p w:rsidR="00CB18C4" w:rsidRPr="00055439" w:rsidRDefault="00CB18C4" w:rsidP="00055439">
            <w:pPr>
              <w:jc w:val="center"/>
              <w:rPr>
                <w:sz w:val="28"/>
                <w:szCs w:val="28"/>
                <w:lang w:eastAsia="en-US"/>
              </w:rPr>
            </w:pPr>
            <w:r w:rsidRPr="00055439">
              <w:rPr>
                <w:sz w:val="28"/>
                <w:szCs w:val="28"/>
                <w:lang w:eastAsia="en-US"/>
              </w:rPr>
              <w:t>Сорта</w:t>
            </w:r>
          </w:p>
        </w:tc>
        <w:tc>
          <w:tcPr>
            <w:tcW w:w="6399" w:type="dxa"/>
            <w:gridSpan w:val="3"/>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Урожайность, ц/га</w:t>
            </w:r>
          </w:p>
        </w:tc>
      </w:tr>
      <w:tr w:rsidR="00CB18C4" w:rsidRPr="00055439" w:rsidTr="00CB1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055439">
            <w:pPr>
              <w:rPr>
                <w:sz w:val="28"/>
                <w:szCs w:val="28"/>
                <w:lang w:eastAsia="en-US"/>
              </w:rPr>
            </w:pPr>
          </w:p>
        </w:tc>
        <w:tc>
          <w:tcPr>
            <w:tcW w:w="216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2016</w:t>
            </w:r>
          </w:p>
        </w:tc>
        <w:tc>
          <w:tcPr>
            <w:tcW w:w="180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2017</w:t>
            </w:r>
          </w:p>
        </w:tc>
        <w:tc>
          <w:tcPr>
            <w:tcW w:w="2439"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Среднее</w:t>
            </w:r>
          </w:p>
        </w:tc>
      </w:tr>
      <w:tr w:rsidR="00CB18C4" w:rsidRPr="00055439" w:rsidTr="00CB18C4">
        <w:tc>
          <w:tcPr>
            <w:tcW w:w="334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Безостая 1  (контроль)</w:t>
            </w:r>
          </w:p>
        </w:tc>
        <w:tc>
          <w:tcPr>
            <w:tcW w:w="216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40,2</w:t>
            </w:r>
          </w:p>
        </w:tc>
        <w:tc>
          <w:tcPr>
            <w:tcW w:w="180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38,1</w:t>
            </w:r>
          </w:p>
        </w:tc>
        <w:tc>
          <w:tcPr>
            <w:tcW w:w="2439"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39,1</w:t>
            </w:r>
          </w:p>
        </w:tc>
      </w:tr>
      <w:tr w:rsidR="00CB18C4" w:rsidRPr="00055439" w:rsidTr="00CB18C4">
        <w:tc>
          <w:tcPr>
            <w:tcW w:w="334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Гром</w:t>
            </w:r>
          </w:p>
        </w:tc>
        <w:tc>
          <w:tcPr>
            <w:tcW w:w="216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42,7</w:t>
            </w:r>
          </w:p>
        </w:tc>
        <w:tc>
          <w:tcPr>
            <w:tcW w:w="180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44,1</w:t>
            </w:r>
          </w:p>
        </w:tc>
        <w:tc>
          <w:tcPr>
            <w:tcW w:w="2439"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43,3</w:t>
            </w:r>
          </w:p>
        </w:tc>
      </w:tr>
      <w:tr w:rsidR="00CB18C4" w:rsidRPr="00055439" w:rsidTr="00CB18C4">
        <w:tc>
          <w:tcPr>
            <w:tcW w:w="334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Сила</w:t>
            </w:r>
          </w:p>
        </w:tc>
        <w:tc>
          <w:tcPr>
            <w:tcW w:w="216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47,1</w:t>
            </w:r>
          </w:p>
        </w:tc>
        <w:tc>
          <w:tcPr>
            <w:tcW w:w="180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49,3</w:t>
            </w:r>
          </w:p>
        </w:tc>
        <w:tc>
          <w:tcPr>
            <w:tcW w:w="2439"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48,3</w:t>
            </w:r>
          </w:p>
        </w:tc>
      </w:tr>
      <w:tr w:rsidR="00CB18C4" w:rsidRPr="00055439" w:rsidTr="00CB18C4">
        <w:tc>
          <w:tcPr>
            <w:tcW w:w="334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vertAlign w:val="subscript"/>
                <w:lang w:eastAsia="en-US"/>
              </w:rPr>
            </w:pPr>
            <w:r w:rsidRPr="00055439">
              <w:rPr>
                <w:sz w:val="28"/>
                <w:szCs w:val="28"/>
                <w:lang w:eastAsia="en-US"/>
              </w:rPr>
              <w:t>НСР</w:t>
            </w:r>
            <w:r w:rsidRPr="00055439">
              <w:rPr>
                <w:sz w:val="28"/>
                <w:szCs w:val="28"/>
                <w:vertAlign w:val="subscript"/>
                <w:lang w:eastAsia="en-US"/>
              </w:rPr>
              <w:t>05</w:t>
            </w:r>
          </w:p>
        </w:tc>
        <w:tc>
          <w:tcPr>
            <w:tcW w:w="216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0,52</w:t>
            </w:r>
          </w:p>
        </w:tc>
        <w:tc>
          <w:tcPr>
            <w:tcW w:w="1800" w:type="dxa"/>
            <w:tcBorders>
              <w:top w:val="single" w:sz="4" w:space="0" w:color="auto"/>
              <w:left w:val="single" w:sz="4" w:space="0" w:color="auto"/>
              <w:bottom w:val="single" w:sz="4" w:space="0" w:color="auto"/>
              <w:right w:val="single" w:sz="4" w:space="0" w:color="auto"/>
            </w:tcBorders>
            <w:hideMark/>
          </w:tcPr>
          <w:p w:rsidR="00CB18C4" w:rsidRPr="00055439" w:rsidRDefault="00CB18C4" w:rsidP="00055439">
            <w:pPr>
              <w:jc w:val="center"/>
              <w:rPr>
                <w:sz w:val="28"/>
                <w:szCs w:val="28"/>
                <w:lang w:eastAsia="en-US"/>
              </w:rPr>
            </w:pPr>
            <w:r w:rsidRPr="00055439">
              <w:rPr>
                <w:sz w:val="28"/>
                <w:szCs w:val="28"/>
                <w:lang w:eastAsia="en-US"/>
              </w:rPr>
              <w:t>0,65</w:t>
            </w:r>
          </w:p>
        </w:tc>
        <w:tc>
          <w:tcPr>
            <w:tcW w:w="2439" w:type="dxa"/>
            <w:tcBorders>
              <w:top w:val="single" w:sz="4" w:space="0" w:color="auto"/>
              <w:left w:val="single" w:sz="4" w:space="0" w:color="auto"/>
              <w:bottom w:val="single" w:sz="4" w:space="0" w:color="auto"/>
              <w:right w:val="single" w:sz="4" w:space="0" w:color="auto"/>
            </w:tcBorders>
          </w:tcPr>
          <w:p w:rsidR="00CB18C4" w:rsidRPr="00055439" w:rsidRDefault="00CB18C4" w:rsidP="00055439">
            <w:pPr>
              <w:jc w:val="center"/>
              <w:rPr>
                <w:sz w:val="28"/>
                <w:szCs w:val="28"/>
                <w:lang w:eastAsia="en-US"/>
              </w:rPr>
            </w:pPr>
          </w:p>
        </w:tc>
      </w:tr>
    </w:tbl>
    <w:p w:rsidR="00CB18C4" w:rsidRPr="00055439" w:rsidRDefault="00CB18C4" w:rsidP="00055439">
      <w:pPr>
        <w:ind w:firstLine="684"/>
        <w:jc w:val="both"/>
        <w:rPr>
          <w:sz w:val="28"/>
          <w:szCs w:val="28"/>
        </w:rPr>
      </w:pPr>
    </w:p>
    <w:p w:rsidR="00CB18C4" w:rsidRPr="00055439" w:rsidRDefault="00CB18C4" w:rsidP="00055439">
      <w:pPr>
        <w:ind w:firstLine="684"/>
        <w:jc w:val="both"/>
        <w:rPr>
          <w:sz w:val="28"/>
          <w:szCs w:val="28"/>
        </w:rPr>
      </w:pPr>
      <w:r w:rsidRPr="00055439">
        <w:rPr>
          <w:sz w:val="28"/>
          <w:szCs w:val="28"/>
        </w:rPr>
        <w:t>Проведенные исследования, по продуктивности различных сортов озимой пшеницы: рост и развитие различных сортов, фотосинтетический потенциал, структура урожая и оценка их продуктивности позволяют сделать следующие выводы и предложения:</w:t>
      </w:r>
    </w:p>
    <w:p w:rsidR="00CB18C4" w:rsidRPr="00055439" w:rsidRDefault="00CB18C4" w:rsidP="00055439">
      <w:pPr>
        <w:ind w:firstLine="684"/>
        <w:jc w:val="both"/>
        <w:rPr>
          <w:sz w:val="28"/>
          <w:szCs w:val="28"/>
        </w:rPr>
      </w:pPr>
      <w:r w:rsidRPr="00055439">
        <w:rPr>
          <w:sz w:val="28"/>
          <w:szCs w:val="28"/>
        </w:rPr>
        <w:t>1. Фотосинтетический потенциал является основным фактором определяющим урожайность озимой пшеницы. Более высокие показатели фотосинтетического потенциала были у сорта Сила -1073,0 тыс. м</w:t>
      </w:r>
      <w:r w:rsidRPr="00055439">
        <w:rPr>
          <w:sz w:val="28"/>
          <w:szCs w:val="28"/>
          <w:vertAlign w:val="superscript"/>
        </w:rPr>
        <w:t>2</w:t>
      </w:r>
      <w:r w:rsidRPr="00055439">
        <w:rPr>
          <w:sz w:val="28"/>
          <w:szCs w:val="28"/>
        </w:rPr>
        <w:t>/га. У сорта Гром этот показатель равнялся - 978,9 тыс. м</w:t>
      </w:r>
      <w:r w:rsidRPr="00055439">
        <w:rPr>
          <w:sz w:val="28"/>
          <w:szCs w:val="28"/>
          <w:vertAlign w:val="superscript"/>
        </w:rPr>
        <w:t>2</w:t>
      </w:r>
      <w:r w:rsidRPr="00055439">
        <w:rPr>
          <w:sz w:val="28"/>
          <w:szCs w:val="28"/>
        </w:rPr>
        <w:t>/га, а у сорта Безостая 1 -876,8 тыс. м</w:t>
      </w:r>
      <w:r w:rsidRPr="00055439">
        <w:rPr>
          <w:sz w:val="28"/>
          <w:szCs w:val="28"/>
          <w:vertAlign w:val="superscript"/>
        </w:rPr>
        <w:t>2</w:t>
      </w:r>
      <w:r w:rsidRPr="00055439">
        <w:rPr>
          <w:sz w:val="28"/>
          <w:szCs w:val="28"/>
        </w:rPr>
        <w:t>/га.</w:t>
      </w:r>
    </w:p>
    <w:p w:rsidR="00CB18C4" w:rsidRPr="00055439" w:rsidRDefault="00CB18C4" w:rsidP="00055439">
      <w:pPr>
        <w:ind w:firstLine="684"/>
        <w:jc w:val="both"/>
        <w:rPr>
          <w:sz w:val="28"/>
          <w:szCs w:val="28"/>
        </w:rPr>
      </w:pPr>
      <w:r w:rsidRPr="00055439">
        <w:rPr>
          <w:sz w:val="28"/>
          <w:szCs w:val="28"/>
        </w:rPr>
        <w:t>2. Структурные показатели сорта Сила способствовали формированию более высокого  урожая – 48,3 ц/га,  это на это на – 5,0 ц/га выше, чем на варианте с посевом сорта Гром и на - 9,03 ц/га  - чем у сорта Безостая 1.</w:t>
      </w:r>
    </w:p>
    <w:p w:rsidR="00CB18C4" w:rsidRPr="00055439" w:rsidRDefault="00CB18C4" w:rsidP="00055439">
      <w:pPr>
        <w:ind w:firstLine="684"/>
        <w:jc w:val="both"/>
        <w:rPr>
          <w:sz w:val="28"/>
          <w:szCs w:val="28"/>
        </w:rPr>
      </w:pPr>
      <w:r w:rsidRPr="00055439">
        <w:rPr>
          <w:sz w:val="28"/>
          <w:szCs w:val="28"/>
        </w:rPr>
        <w:t>Возделывание в агропромышленном комплексе интенсивных сортов озимой пшеницы типа Сила, Гром обеспечивают получение не только зерна, но и достаточно высокую прибыль при невысоких затратах материально – технических средств.</w:t>
      </w:r>
    </w:p>
    <w:p w:rsidR="00CB18C4" w:rsidRPr="00055439" w:rsidRDefault="00CB18C4" w:rsidP="00055439">
      <w:pPr>
        <w:rPr>
          <w:sz w:val="28"/>
          <w:szCs w:val="28"/>
        </w:rPr>
      </w:pPr>
    </w:p>
    <w:p w:rsidR="00CB18C4" w:rsidRPr="003D0355" w:rsidRDefault="00C164F3" w:rsidP="00055439">
      <w:pPr>
        <w:tabs>
          <w:tab w:val="left" w:pos="2610"/>
        </w:tabs>
        <w:jc w:val="center"/>
        <w:rPr>
          <w:b/>
          <w:sz w:val="28"/>
          <w:szCs w:val="28"/>
        </w:rPr>
      </w:pPr>
      <w:r>
        <w:rPr>
          <w:b/>
          <w:sz w:val="28"/>
          <w:szCs w:val="28"/>
        </w:rPr>
        <w:lastRenderedPageBreak/>
        <w:t>Список л</w:t>
      </w:r>
      <w:r w:rsidR="00CB18C4" w:rsidRPr="003D0355">
        <w:rPr>
          <w:b/>
          <w:sz w:val="28"/>
          <w:szCs w:val="28"/>
        </w:rPr>
        <w:t>итератур</w:t>
      </w:r>
      <w:r>
        <w:rPr>
          <w:b/>
          <w:sz w:val="28"/>
          <w:szCs w:val="28"/>
        </w:rPr>
        <w:t>ы</w:t>
      </w:r>
    </w:p>
    <w:p w:rsidR="00CB18C4" w:rsidRPr="00055439" w:rsidRDefault="00CB18C4" w:rsidP="00C164F3">
      <w:pPr>
        <w:tabs>
          <w:tab w:val="left" w:pos="2610"/>
        </w:tabs>
        <w:ind w:firstLine="567"/>
        <w:jc w:val="both"/>
        <w:rPr>
          <w:sz w:val="28"/>
          <w:szCs w:val="28"/>
        </w:rPr>
      </w:pPr>
      <w:r w:rsidRPr="00055439">
        <w:rPr>
          <w:sz w:val="28"/>
          <w:szCs w:val="28"/>
        </w:rPr>
        <w:t>1. Беспалова Л.А., Кудряш</w:t>
      </w:r>
      <w:r w:rsidRPr="003D0355">
        <w:rPr>
          <w:i/>
          <w:sz w:val="28"/>
          <w:szCs w:val="28"/>
        </w:rPr>
        <w:t>о</w:t>
      </w:r>
      <w:r w:rsidRPr="00055439">
        <w:rPr>
          <w:sz w:val="28"/>
          <w:szCs w:val="28"/>
        </w:rPr>
        <w:t xml:space="preserve">в И.Н., Баршадская С.И. Эффективность нового сорта пшеницы озимой мягкой Гром и его агроэкологический адрес // Земледелие.- 2011.- №4.- С. 12-13 </w:t>
      </w:r>
    </w:p>
    <w:p w:rsidR="00CB18C4" w:rsidRPr="00055439" w:rsidRDefault="00CB18C4" w:rsidP="00C164F3">
      <w:pPr>
        <w:tabs>
          <w:tab w:val="left" w:pos="2610"/>
        </w:tabs>
        <w:ind w:firstLine="567"/>
        <w:jc w:val="both"/>
        <w:rPr>
          <w:sz w:val="28"/>
          <w:szCs w:val="28"/>
        </w:rPr>
      </w:pPr>
      <w:r w:rsidRPr="00055439">
        <w:rPr>
          <w:sz w:val="28"/>
          <w:szCs w:val="28"/>
        </w:rPr>
        <w:t xml:space="preserve">2. Власова О.И., Дорожко Г.Р., Голоусов Н.С., Передериева В.М. // Сорные растения в агрофитоценозах полевых культур и меры борьбы с ними. - Ставрополь: «Агрус», 2004. – 52 с. </w:t>
      </w:r>
    </w:p>
    <w:p w:rsidR="00CB18C4" w:rsidRPr="00055439" w:rsidRDefault="00CB18C4" w:rsidP="00C164F3">
      <w:pPr>
        <w:tabs>
          <w:tab w:val="left" w:pos="2610"/>
        </w:tabs>
        <w:ind w:firstLine="567"/>
        <w:jc w:val="both"/>
        <w:rPr>
          <w:sz w:val="28"/>
          <w:szCs w:val="28"/>
        </w:rPr>
      </w:pPr>
      <w:r w:rsidRPr="00055439">
        <w:rPr>
          <w:sz w:val="28"/>
          <w:szCs w:val="28"/>
        </w:rPr>
        <w:t xml:space="preserve">3. Гасанов Г. Н., Айтемиров А. А. Эффективная система обработки почвы под озимую пшеницу // Земледелие.- 2010.- №4.- С. 31-32. </w:t>
      </w:r>
    </w:p>
    <w:p w:rsidR="00CB18C4" w:rsidRPr="00055439" w:rsidRDefault="00CB18C4" w:rsidP="00C164F3">
      <w:pPr>
        <w:ind w:firstLine="567"/>
        <w:jc w:val="both"/>
        <w:rPr>
          <w:sz w:val="28"/>
          <w:szCs w:val="28"/>
        </w:rPr>
      </w:pPr>
      <w:r w:rsidRPr="00055439">
        <w:rPr>
          <w:sz w:val="28"/>
          <w:szCs w:val="28"/>
        </w:rPr>
        <w:t>4. Омариев Ш.Ш., Рамазанова Т.В., Караева Л.Ю., Рамазанова К.Р. Влияние различных способов основной обработки почвы на процессы эрозии и урожайность озимой пшеницы// Инновационный подход в стратегии развития АПК России. Материалы всероссийской научно-практической конференции, Махачкала, 2018, стр. 220…226</w:t>
      </w:r>
    </w:p>
    <w:p w:rsidR="00CB18C4" w:rsidRDefault="00CB18C4" w:rsidP="00C164F3">
      <w:pPr>
        <w:tabs>
          <w:tab w:val="left" w:pos="2610"/>
        </w:tabs>
        <w:ind w:firstLine="567"/>
        <w:jc w:val="both"/>
        <w:rPr>
          <w:sz w:val="28"/>
          <w:szCs w:val="28"/>
        </w:rPr>
      </w:pPr>
      <w:r w:rsidRPr="00055439">
        <w:rPr>
          <w:sz w:val="28"/>
          <w:szCs w:val="28"/>
        </w:rPr>
        <w:t>4. Стародубцев В.Н., Степанова Л.П., Коренькова Е.А. Сортовая вариабельность, продуктивный адаптивный потенциал и качество урожая сортов озимой пшеницы. // Земледелие.- 2011.- № 6.- С. 22-23.</w:t>
      </w:r>
    </w:p>
    <w:p w:rsidR="006C2913" w:rsidRDefault="006C2913" w:rsidP="006C2913">
      <w:pPr>
        <w:tabs>
          <w:tab w:val="left" w:pos="2610"/>
        </w:tabs>
        <w:ind w:firstLine="567"/>
        <w:jc w:val="both"/>
        <w:rPr>
          <w:sz w:val="28"/>
          <w:szCs w:val="28"/>
        </w:rPr>
      </w:pPr>
      <w:r>
        <w:t>5</w:t>
      </w:r>
      <w:r w:rsidRPr="006C2913">
        <w:rPr>
          <w:sz w:val="28"/>
          <w:szCs w:val="28"/>
        </w:rPr>
        <w:t xml:space="preserve">.Курбанов С.А. </w:t>
      </w:r>
      <w:hyperlink r:id="rId480" w:history="1">
        <w:r w:rsidRPr="006C2913">
          <w:rPr>
            <w:rStyle w:val="aa"/>
            <w:color w:val="auto"/>
            <w:sz w:val="28"/>
            <w:szCs w:val="28"/>
            <w:u w:val="none"/>
          </w:rPr>
          <w:t>Повышение продуктивности орошаемого земледелия равнинного Дагестана</w:t>
        </w:r>
      </w:hyperlink>
      <w:r w:rsidRPr="006C2913">
        <w:rPr>
          <w:sz w:val="28"/>
          <w:szCs w:val="28"/>
        </w:rPr>
        <w:t xml:space="preserve"> // Махачкала, 2003.</w:t>
      </w:r>
    </w:p>
    <w:p w:rsidR="00CB18C4" w:rsidRDefault="006C2913" w:rsidP="006C2913">
      <w:pPr>
        <w:tabs>
          <w:tab w:val="left" w:pos="2610"/>
        </w:tabs>
        <w:ind w:firstLine="567"/>
        <w:jc w:val="both"/>
        <w:rPr>
          <w:sz w:val="28"/>
          <w:szCs w:val="28"/>
        </w:rPr>
      </w:pPr>
      <w:r>
        <w:rPr>
          <w:sz w:val="28"/>
          <w:szCs w:val="28"/>
        </w:rPr>
        <w:t>6.</w:t>
      </w:r>
      <w:r w:rsidRPr="006C2913">
        <w:rPr>
          <w:sz w:val="28"/>
          <w:szCs w:val="28"/>
        </w:rPr>
        <w:t xml:space="preserve">Курбанов С.А., Омариев Ш.Ш. </w:t>
      </w:r>
      <w:hyperlink r:id="rId481" w:history="1">
        <w:r w:rsidRPr="006C2913">
          <w:rPr>
            <w:rStyle w:val="aa"/>
            <w:color w:val="auto"/>
            <w:sz w:val="28"/>
            <w:szCs w:val="28"/>
            <w:u w:val="none"/>
          </w:rPr>
          <w:br/>
          <w:t>Влияние различных приемов обработки почвы на урожайность кукурузы на силос в орошаемых условиях Республики Дагестан</w:t>
        </w:r>
      </w:hyperlink>
      <w:r w:rsidRPr="006C2913">
        <w:rPr>
          <w:sz w:val="28"/>
          <w:szCs w:val="28"/>
        </w:rPr>
        <w:t xml:space="preserve"> // </w:t>
      </w:r>
      <w:r w:rsidRPr="006C2913">
        <w:rPr>
          <w:sz w:val="28"/>
          <w:szCs w:val="28"/>
        </w:rPr>
        <w:br/>
        <w:t>В сборнике: </w:t>
      </w:r>
      <w:hyperlink r:id="rId482" w:history="1">
        <w:r w:rsidRPr="006C2913">
          <w:rPr>
            <w:rStyle w:val="aa"/>
            <w:color w:val="auto"/>
            <w:sz w:val="28"/>
            <w:szCs w:val="28"/>
            <w:u w:val="none"/>
          </w:rPr>
          <w:t>Современные проблемы инновационного развития АПК</w:t>
        </w:r>
      </w:hyperlink>
      <w:r w:rsidRPr="006C2913">
        <w:rPr>
          <w:sz w:val="28"/>
          <w:szCs w:val="28"/>
        </w:rPr>
        <w:t> </w:t>
      </w:r>
      <w:r>
        <w:rPr>
          <w:sz w:val="28"/>
          <w:szCs w:val="28"/>
        </w:rPr>
        <w:t>.</w:t>
      </w:r>
      <w:r w:rsidRPr="006C2913">
        <w:rPr>
          <w:sz w:val="28"/>
          <w:szCs w:val="28"/>
        </w:rPr>
        <w:t xml:space="preserve"> 2012. С. 74-77.</w:t>
      </w:r>
    </w:p>
    <w:p w:rsidR="007F146F" w:rsidRPr="007F146F" w:rsidRDefault="007F146F" w:rsidP="007F146F">
      <w:pPr>
        <w:tabs>
          <w:tab w:val="left" w:pos="2610"/>
        </w:tabs>
        <w:jc w:val="both"/>
        <w:rPr>
          <w:sz w:val="28"/>
          <w:szCs w:val="28"/>
        </w:rPr>
      </w:pPr>
      <w:r>
        <w:rPr>
          <w:sz w:val="28"/>
          <w:szCs w:val="28"/>
        </w:rPr>
        <w:t xml:space="preserve">         7</w:t>
      </w:r>
      <w:r w:rsidRPr="007F146F">
        <w:rPr>
          <w:sz w:val="28"/>
          <w:szCs w:val="28"/>
        </w:rPr>
        <w:t xml:space="preserve">.Мусаев М.Р., Мусаева З.М., Магомедова Д.С., Магомедова А.А. </w:t>
      </w:r>
      <w:hyperlink r:id="rId483" w:history="1">
        <w:r w:rsidRPr="007F146F">
          <w:rPr>
            <w:rStyle w:val="aa"/>
            <w:color w:val="auto"/>
            <w:sz w:val="28"/>
            <w:szCs w:val="28"/>
            <w:u w:val="none"/>
          </w:rPr>
          <w:t>Влияние фитомелиорантов на повышение продуктивности деградированных орошаемых земель в равнинной зоне Дагестана</w:t>
        </w:r>
      </w:hyperlink>
      <w:r w:rsidRPr="007F146F">
        <w:rPr>
          <w:sz w:val="28"/>
          <w:szCs w:val="28"/>
        </w:rPr>
        <w:t xml:space="preserve"> // </w:t>
      </w:r>
      <w:hyperlink r:id="rId484" w:history="1">
        <w:r w:rsidRPr="007F146F">
          <w:rPr>
            <w:rStyle w:val="aa"/>
            <w:color w:val="auto"/>
            <w:sz w:val="28"/>
            <w:szCs w:val="28"/>
            <w:u w:val="none"/>
          </w:rPr>
          <w:t>Известия Горского государственного аграрного университета</w:t>
        </w:r>
      </w:hyperlink>
      <w:r w:rsidRPr="007F146F">
        <w:rPr>
          <w:sz w:val="28"/>
          <w:szCs w:val="28"/>
        </w:rPr>
        <w:t>. 2016. Т. 53. </w:t>
      </w:r>
      <w:hyperlink r:id="rId485" w:history="1">
        <w:r w:rsidRPr="007F146F">
          <w:rPr>
            <w:rStyle w:val="aa"/>
            <w:color w:val="auto"/>
            <w:sz w:val="28"/>
            <w:szCs w:val="28"/>
            <w:u w:val="none"/>
          </w:rPr>
          <w:t>№ 3</w:t>
        </w:r>
      </w:hyperlink>
      <w:r w:rsidRPr="007F146F">
        <w:rPr>
          <w:sz w:val="28"/>
          <w:szCs w:val="28"/>
        </w:rPr>
        <w:t>. С. 13-16.</w:t>
      </w:r>
    </w:p>
    <w:p w:rsidR="007F146F" w:rsidRPr="007F146F" w:rsidRDefault="007F146F" w:rsidP="007F146F">
      <w:pPr>
        <w:tabs>
          <w:tab w:val="left" w:pos="993"/>
        </w:tabs>
        <w:ind w:left="567"/>
        <w:contextualSpacing/>
        <w:jc w:val="both"/>
        <w:rPr>
          <w:sz w:val="28"/>
          <w:szCs w:val="28"/>
        </w:rPr>
      </w:pPr>
    </w:p>
    <w:p w:rsidR="007F146F" w:rsidRPr="007F146F" w:rsidRDefault="007F146F" w:rsidP="006C2913">
      <w:pPr>
        <w:tabs>
          <w:tab w:val="left" w:pos="2610"/>
        </w:tabs>
        <w:ind w:firstLine="567"/>
        <w:jc w:val="both"/>
        <w:rPr>
          <w:b/>
          <w:sz w:val="28"/>
          <w:szCs w:val="28"/>
        </w:rPr>
      </w:pPr>
    </w:p>
    <w:p w:rsidR="00CB18C4" w:rsidRPr="0097611D" w:rsidRDefault="00CB18C4" w:rsidP="00055439">
      <w:pPr>
        <w:rPr>
          <w:b/>
          <w:sz w:val="28"/>
          <w:szCs w:val="28"/>
        </w:rPr>
      </w:pPr>
      <w:r w:rsidRPr="0097611D">
        <w:rPr>
          <w:b/>
          <w:sz w:val="28"/>
          <w:szCs w:val="28"/>
        </w:rPr>
        <w:t>УДК 631.674.6</w:t>
      </w:r>
    </w:p>
    <w:p w:rsidR="003D0355" w:rsidRDefault="003D0355" w:rsidP="00055439">
      <w:pPr>
        <w:jc w:val="center"/>
        <w:rPr>
          <w:b/>
          <w:sz w:val="28"/>
          <w:szCs w:val="28"/>
        </w:rPr>
      </w:pPr>
      <w:r>
        <w:rPr>
          <w:b/>
          <w:sz w:val="28"/>
          <w:szCs w:val="28"/>
        </w:rPr>
        <w:t>ПУТИ ПОВЫШЕНИЯ  УРОЖАЙНОСТИ СОИ</w:t>
      </w:r>
    </w:p>
    <w:p w:rsidR="00CB18C4" w:rsidRPr="00055439" w:rsidRDefault="00CB18C4" w:rsidP="00055439">
      <w:pPr>
        <w:jc w:val="center"/>
        <w:rPr>
          <w:b/>
          <w:sz w:val="28"/>
          <w:szCs w:val="28"/>
        </w:rPr>
      </w:pPr>
      <w:r w:rsidRPr="00055439">
        <w:rPr>
          <w:b/>
          <w:sz w:val="28"/>
          <w:szCs w:val="28"/>
        </w:rPr>
        <w:t>В РАВНИННОЙ ЗОНЕ РД</w:t>
      </w:r>
    </w:p>
    <w:p w:rsidR="0097611D" w:rsidRDefault="0097611D" w:rsidP="00055439">
      <w:pPr>
        <w:jc w:val="center"/>
        <w:rPr>
          <w:sz w:val="28"/>
          <w:szCs w:val="28"/>
        </w:rPr>
      </w:pPr>
    </w:p>
    <w:p w:rsidR="009267C8" w:rsidRPr="00FD639D" w:rsidRDefault="00CB18C4" w:rsidP="00055439">
      <w:pPr>
        <w:jc w:val="center"/>
        <w:rPr>
          <w:b/>
          <w:sz w:val="28"/>
          <w:szCs w:val="28"/>
        </w:rPr>
      </w:pPr>
      <w:r w:rsidRPr="00FD639D">
        <w:rPr>
          <w:b/>
          <w:sz w:val="28"/>
          <w:szCs w:val="28"/>
        </w:rPr>
        <w:t>Рамазанова Т.В.</w:t>
      </w:r>
      <w:r w:rsidR="00C164F3" w:rsidRPr="00FD639D">
        <w:rPr>
          <w:b/>
          <w:sz w:val="28"/>
          <w:szCs w:val="28"/>
        </w:rPr>
        <w:t xml:space="preserve"> </w:t>
      </w:r>
      <w:r w:rsidR="00FD639D">
        <w:rPr>
          <w:b/>
          <w:sz w:val="28"/>
          <w:szCs w:val="28"/>
        </w:rPr>
        <w:t>–</w:t>
      </w:r>
      <w:r w:rsidRPr="00FD639D">
        <w:rPr>
          <w:b/>
          <w:sz w:val="28"/>
          <w:szCs w:val="28"/>
        </w:rPr>
        <w:t xml:space="preserve"> </w:t>
      </w:r>
      <w:r w:rsidR="00C164F3" w:rsidRPr="00FD639D">
        <w:rPr>
          <w:b/>
          <w:sz w:val="28"/>
          <w:szCs w:val="28"/>
        </w:rPr>
        <w:t>к.с.-х.н.</w:t>
      </w:r>
    </w:p>
    <w:p w:rsidR="009267C8" w:rsidRPr="00FD639D" w:rsidRDefault="00C164F3" w:rsidP="00055439">
      <w:pPr>
        <w:jc w:val="center"/>
        <w:rPr>
          <w:b/>
          <w:sz w:val="28"/>
          <w:szCs w:val="28"/>
        </w:rPr>
      </w:pPr>
      <w:r w:rsidRPr="00FD639D">
        <w:rPr>
          <w:b/>
          <w:sz w:val="28"/>
          <w:szCs w:val="28"/>
        </w:rPr>
        <w:t xml:space="preserve">Омариев Ш.Ш. </w:t>
      </w:r>
      <w:r w:rsidR="00FD639D">
        <w:rPr>
          <w:b/>
          <w:sz w:val="28"/>
          <w:szCs w:val="28"/>
        </w:rPr>
        <w:t>–</w:t>
      </w:r>
      <w:r w:rsidRPr="00FD639D">
        <w:rPr>
          <w:b/>
          <w:sz w:val="28"/>
          <w:szCs w:val="28"/>
        </w:rPr>
        <w:t xml:space="preserve"> к.с.-х.н.</w:t>
      </w:r>
    </w:p>
    <w:p w:rsidR="00CB18C4" w:rsidRPr="00FD639D" w:rsidRDefault="00CB18C4" w:rsidP="00055439">
      <w:pPr>
        <w:jc w:val="center"/>
        <w:rPr>
          <w:b/>
          <w:sz w:val="28"/>
          <w:szCs w:val="28"/>
        </w:rPr>
      </w:pPr>
      <w:r w:rsidRPr="00FD639D">
        <w:rPr>
          <w:b/>
          <w:sz w:val="28"/>
          <w:szCs w:val="28"/>
        </w:rPr>
        <w:t xml:space="preserve"> Караева Л.Ю.</w:t>
      </w:r>
      <w:r w:rsidR="00C164F3" w:rsidRPr="00FD639D">
        <w:rPr>
          <w:b/>
          <w:sz w:val="28"/>
          <w:szCs w:val="28"/>
        </w:rPr>
        <w:t xml:space="preserve"> </w:t>
      </w:r>
      <w:r w:rsidR="00FD639D">
        <w:rPr>
          <w:b/>
          <w:sz w:val="28"/>
          <w:szCs w:val="28"/>
        </w:rPr>
        <w:t>–</w:t>
      </w:r>
      <w:r w:rsidRPr="00FD639D">
        <w:rPr>
          <w:b/>
          <w:sz w:val="28"/>
          <w:szCs w:val="28"/>
        </w:rPr>
        <w:t xml:space="preserve"> к.с.-х.н. </w:t>
      </w:r>
    </w:p>
    <w:p w:rsidR="00CB18C4" w:rsidRPr="00FD639D" w:rsidRDefault="00CB18C4" w:rsidP="00055439">
      <w:pPr>
        <w:jc w:val="center"/>
        <w:rPr>
          <w:b/>
          <w:sz w:val="28"/>
          <w:szCs w:val="28"/>
        </w:rPr>
      </w:pPr>
      <w:r w:rsidRPr="00FD639D">
        <w:rPr>
          <w:b/>
          <w:sz w:val="28"/>
          <w:szCs w:val="28"/>
        </w:rPr>
        <w:t>Рамазанов Р.Б.</w:t>
      </w:r>
      <w:r w:rsidR="00C164F3" w:rsidRPr="00FD639D">
        <w:rPr>
          <w:b/>
          <w:sz w:val="28"/>
          <w:szCs w:val="28"/>
        </w:rPr>
        <w:t xml:space="preserve"> </w:t>
      </w:r>
      <w:r w:rsidR="00FD639D">
        <w:rPr>
          <w:b/>
          <w:sz w:val="28"/>
          <w:szCs w:val="28"/>
        </w:rPr>
        <w:t>–</w:t>
      </w:r>
      <w:r w:rsidR="00C164F3" w:rsidRPr="00FD639D">
        <w:rPr>
          <w:b/>
          <w:sz w:val="28"/>
          <w:szCs w:val="28"/>
        </w:rPr>
        <w:t xml:space="preserve"> </w:t>
      </w:r>
      <w:r w:rsidRPr="00FD639D">
        <w:rPr>
          <w:b/>
          <w:sz w:val="28"/>
          <w:szCs w:val="28"/>
        </w:rPr>
        <w:t xml:space="preserve">студент </w:t>
      </w:r>
    </w:p>
    <w:p w:rsidR="00CB18C4" w:rsidRPr="00FD639D" w:rsidRDefault="00CB18C4" w:rsidP="00055439">
      <w:pPr>
        <w:jc w:val="center"/>
        <w:rPr>
          <w:b/>
          <w:sz w:val="28"/>
          <w:szCs w:val="28"/>
        </w:rPr>
      </w:pPr>
      <w:r w:rsidRPr="00FD639D">
        <w:rPr>
          <w:b/>
          <w:sz w:val="28"/>
          <w:szCs w:val="28"/>
        </w:rPr>
        <w:t xml:space="preserve">ФГБОУ ВО </w:t>
      </w:r>
      <w:r w:rsidR="00C164F3" w:rsidRPr="00FD639D">
        <w:rPr>
          <w:b/>
          <w:sz w:val="28"/>
          <w:szCs w:val="28"/>
        </w:rPr>
        <w:t xml:space="preserve"> </w:t>
      </w:r>
      <w:r w:rsidRPr="00FD639D">
        <w:rPr>
          <w:b/>
          <w:sz w:val="28"/>
          <w:szCs w:val="28"/>
        </w:rPr>
        <w:t>Дагестанский ГАУ</w:t>
      </w:r>
      <w:r w:rsidR="00FD639D">
        <w:rPr>
          <w:b/>
          <w:sz w:val="28"/>
          <w:szCs w:val="28"/>
        </w:rPr>
        <w:t xml:space="preserve">, </w:t>
      </w:r>
      <w:r w:rsidRPr="00FD639D">
        <w:rPr>
          <w:b/>
          <w:sz w:val="28"/>
          <w:szCs w:val="28"/>
        </w:rPr>
        <w:t>г. Махачкала</w:t>
      </w:r>
    </w:p>
    <w:p w:rsidR="0097611D" w:rsidRDefault="0097611D" w:rsidP="00055439">
      <w:pPr>
        <w:ind w:firstLine="851"/>
        <w:contextualSpacing/>
        <w:jc w:val="both"/>
        <w:rPr>
          <w:sz w:val="28"/>
          <w:szCs w:val="28"/>
        </w:rPr>
      </w:pPr>
    </w:p>
    <w:p w:rsidR="00CB18C4" w:rsidRDefault="00CB18C4" w:rsidP="00055439">
      <w:pPr>
        <w:ind w:firstLine="851"/>
        <w:contextualSpacing/>
        <w:jc w:val="both"/>
        <w:rPr>
          <w:sz w:val="28"/>
          <w:szCs w:val="28"/>
        </w:rPr>
      </w:pPr>
      <w:r w:rsidRPr="0097611D">
        <w:rPr>
          <w:b/>
          <w:sz w:val="28"/>
          <w:szCs w:val="28"/>
        </w:rPr>
        <w:t>Аннотация:</w:t>
      </w:r>
      <w:r w:rsidRPr="00055439">
        <w:rPr>
          <w:sz w:val="28"/>
          <w:szCs w:val="28"/>
        </w:rPr>
        <w:t xml:space="preserve"> Рассматриваются вопросы изучения урожайности перспективных сортов сои при капельном орошении. В результате исследований выявлено, что при условии орошения возможно получение урожаев семян сои на уровне 3,0…3,7 т/га позднеспелого сорта Вилана при поддержании порога влажности на уровне 80% НВ.</w:t>
      </w:r>
    </w:p>
    <w:p w:rsidR="003D0355" w:rsidRPr="00055439" w:rsidRDefault="003D0355" w:rsidP="00C164F3">
      <w:pPr>
        <w:tabs>
          <w:tab w:val="left" w:pos="993"/>
        </w:tabs>
        <w:ind w:firstLine="567"/>
        <w:contextualSpacing/>
        <w:jc w:val="both"/>
        <w:rPr>
          <w:sz w:val="28"/>
          <w:szCs w:val="28"/>
        </w:rPr>
      </w:pPr>
      <w:r w:rsidRPr="0097611D">
        <w:rPr>
          <w:b/>
          <w:sz w:val="28"/>
          <w:szCs w:val="28"/>
        </w:rPr>
        <w:lastRenderedPageBreak/>
        <w:t>Ключевые слова:</w:t>
      </w:r>
      <w:r w:rsidRPr="00055439">
        <w:rPr>
          <w:sz w:val="28"/>
          <w:szCs w:val="28"/>
        </w:rPr>
        <w:t xml:space="preserve"> Соя, сорт, капельное орошение, режим орошения, коэффициент водопотребления, урожайность.</w:t>
      </w:r>
    </w:p>
    <w:p w:rsidR="003D0355" w:rsidRPr="00055439" w:rsidRDefault="003D0355" w:rsidP="00C164F3">
      <w:pPr>
        <w:tabs>
          <w:tab w:val="left" w:pos="993"/>
        </w:tabs>
        <w:ind w:firstLine="567"/>
        <w:contextualSpacing/>
        <w:jc w:val="both"/>
        <w:rPr>
          <w:sz w:val="28"/>
          <w:szCs w:val="28"/>
        </w:rPr>
      </w:pPr>
    </w:p>
    <w:p w:rsidR="00CB18C4" w:rsidRPr="00C164F3" w:rsidRDefault="00CB18C4" w:rsidP="00C164F3">
      <w:pPr>
        <w:tabs>
          <w:tab w:val="left" w:pos="993"/>
        </w:tabs>
        <w:ind w:firstLine="567"/>
        <w:contextualSpacing/>
        <w:jc w:val="both"/>
        <w:rPr>
          <w:i/>
          <w:sz w:val="28"/>
          <w:szCs w:val="28"/>
          <w:lang w:val="en-US"/>
        </w:rPr>
      </w:pPr>
      <w:r w:rsidRPr="00C164F3">
        <w:rPr>
          <w:b/>
          <w:i/>
          <w:sz w:val="28"/>
          <w:szCs w:val="28"/>
          <w:lang w:val="en-US"/>
        </w:rPr>
        <w:t>Abstract:</w:t>
      </w:r>
      <w:r w:rsidRPr="00C164F3">
        <w:rPr>
          <w:i/>
          <w:sz w:val="28"/>
          <w:szCs w:val="28"/>
          <w:lang w:val="en-US"/>
        </w:rPr>
        <w:t xml:space="preserve"> the questions of studying the yield of promising soybean varieties under drip irrigation are Considered. As a result of research it was revealed that under irrigation conditions it is possible to obtain soybean seed yields at the level of 3.0...3.7 t/ha of late-maturing var Abstract: the questions of studying the yield of promising soybean varieties under drip irrigation are Considered. As a result of research it was revealed that under irrigation conditions it is possible to obtain soybean seed yields at the level of 3.0...3.7 t/ha of late-maturing varieties of Vilan while maintaining the moisture threshold at 80% HB.ieties of Vilan while maintaining the moisture threshold at 80% HB.</w:t>
      </w:r>
    </w:p>
    <w:p w:rsidR="00CB18C4" w:rsidRPr="00C164F3" w:rsidRDefault="00CB18C4" w:rsidP="00C164F3">
      <w:pPr>
        <w:tabs>
          <w:tab w:val="left" w:pos="993"/>
        </w:tabs>
        <w:ind w:firstLine="567"/>
        <w:contextualSpacing/>
        <w:jc w:val="both"/>
        <w:rPr>
          <w:i/>
          <w:sz w:val="28"/>
          <w:szCs w:val="28"/>
          <w:lang w:val="en-US"/>
        </w:rPr>
      </w:pPr>
      <w:r w:rsidRPr="00C164F3">
        <w:rPr>
          <w:b/>
          <w:i/>
          <w:sz w:val="28"/>
          <w:szCs w:val="28"/>
          <w:lang w:val="en-US"/>
        </w:rPr>
        <w:t>Keywords:</w:t>
      </w:r>
      <w:r w:rsidRPr="00C164F3">
        <w:rPr>
          <w:i/>
          <w:sz w:val="28"/>
          <w:szCs w:val="28"/>
          <w:lang w:val="en-US"/>
        </w:rPr>
        <w:t xml:space="preserve"> Soybean, variety, drip irrigation, irrigation regime, water consumption coefficient, yield.</w:t>
      </w:r>
    </w:p>
    <w:p w:rsidR="00C164F3" w:rsidRPr="00570617" w:rsidRDefault="00C164F3" w:rsidP="00C164F3">
      <w:pPr>
        <w:tabs>
          <w:tab w:val="left" w:pos="993"/>
        </w:tabs>
        <w:ind w:firstLine="567"/>
        <w:contextualSpacing/>
        <w:jc w:val="both"/>
        <w:rPr>
          <w:sz w:val="28"/>
          <w:szCs w:val="28"/>
          <w:lang w:val="en-US"/>
        </w:rPr>
      </w:pPr>
    </w:p>
    <w:p w:rsidR="00CB18C4" w:rsidRPr="00055439" w:rsidRDefault="00CB18C4" w:rsidP="00C164F3">
      <w:pPr>
        <w:tabs>
          <w:tab w:val="left" w:pos="993"/>
        </w:tabs>
        <w:ind w:firstLine="567"/>
        <w:contextualSpacing/>
        <w:jc w:val="both"/>
        <w:rPr>
          <w:sz w:val="28"/>
          <w:szCs w:val="28"/>
        </w:rPr>
      </w:pPr>
      <w:r w:rsidRPr="00055439">
        <w:rPr>
          <w:sz w:val="28"/>
          <w:szCs w:val="28"/>
        </w:rPr>
        <w:t xml:space="preserve">Соя, являясь уникальной культурой, реально способна помочь в решении продовольственной проблемы, существующей в настоящее время из-за белкового дефицита. Соевые белки по аминокислотному составу соответствуют белкам говядины высшей категории, а по себестоимости сырья в десятки раз дешевле. Также соя идеально балансирует кормовые рационы для скота. По данным расчетов Российского соевого союза для полноценного пищевого и кормового режимов питания в России необходимо производить около 12 млн. т сои, а производится всего лишь 1 млн. т [5]. В решении проблемы расширения посевов сои Республика Дагестан может предоставить значительные площади, тем более, что почвенные и климатические условия соответствуют возможности ее возделывания в республике. </w:t>
      </w:r>
    </w:p>
    <w:p w:rsidR="00CB18C4" w:rsidRPr="00055439" w:rsidRDefault="00CB18C4" w:rsidP="00C164F3">
      <w:pPr>
        <w:tabs>
          <w:tab w:val="left" w:pos="993"/>
        </w:tabs>
        <w:ind w:firstLine="567"/>
        <w:contextualSpacing/>
        <w:jc w:val="both"/>
        <w:rPr>
          <w:sz w:val="28"/>
          <w:szCs w:val="28"/>
        </w:rPr>
      </w:pPr>
      <w:r w:rsidRPr="00055439">
        <w:rPr>
          <w:sz w:val="28"/>
          <w:szCs w:val="28"/>
        </w:rPr>
        <w:t xml:space="preserve">Дагестан является крупным регионом орошаемого земледелия с площадью около 400 тыс.га. Хотя орошаемые земли занимают всего 12% всех сельхозугодий в республике, на них производится более 70% продукции растениеводства. </w:t>
      </w:r>
    </w:p>
    <w:p w:rsidR="00CB18C4" w:rsidRPr="00055439" w:rsidRDefault="00CB18C4" w:rsidP="00C164F3">
      <w:pPr>
        <w:tabs>
          <w:tab w:val="left" w:pos="993"/>
        </w:tabs>
        <w:ind w:firstLine="567"/>
        <w:contextualSpacing/>
        <w:jc w:val="both"/>
        <w:rPr>
          <w:sz w:val="28"/>
          <w:szCs w:val="28"/>
        </w:rPr>
      </w:pPr>
      <w:r w:rsidRPr="00055439">
        <w:rPr>
          <w:sz w:val="28"/>
          <w:szCs w:val="28"/>
        </w:rPr>
        <w:t>Однако сегодня из-за низких темпов переустройства оросительных систем в неудовлетворительном мелиоративном состоянии  находится более 200 тыс. га.</w:t>
      </w:r>
    </w:p>
    <w:p w:rsidR="00CB18C4" w:rsidRPr="00055439" w:rsidRDefault="00CB18C4" w:rsidP="00C164F3">
      <w:pPr>
        <w:tabs>
          <w:tab w:val="left" w:pos="993"/>
        </w:tabs>
        <w:ind w:firstLine="567"/>
        <w:contextualSpacing/>
        <w:jc w:val="both"/>
        <w:rPr>
          <w:sz w:val="28"/>
          <w:szCs w:val="28"/>
        </w:rPr>
      </w:pPr>
      <w:r w:rsidRPr="00055439">
        <w:rPr>
          <w:sz w:val="28"/>
          <w:szCs w:val="28"/>
        </w:rPr>
        <w:t xml:space="preserve"> В результате значительные площади выведены из сельхозоборота, что тормозит развитие растениеводства. Как дорогая культура, соя способствует доходности орошаемых земель и затраты на орошение за счет сои окупаются быстрее, чем за счет других культур. Это дает основание активнее внедрять сою на орошаемых землях [3, 4].</w:t>
      </w:r>
    </w:p>
    <w:p w:rsidR="00CB18C4" w:rsidRPr="00055439" w:rsidRDefault="00CB18C4" w:rsidP="00C164F3">
      <w:pPr>
        <w:tabs>
          <w:tab w:val="left" w:pos="993"/>
        </w:tabs>
        <w:ind w:firstLine="567"/>
        <w:contextualSpacing/>
        <w:jc w:val="both"/>
        <w:rPr>
          <w:sz w:val="28"/>
          <w:szCs w:val="28"/>
        </w:rPr>
      </w:pPr>
      <w:r w:rsidRPr="00055439">
        <w:rPr>
          <w:sz w:val="28"/>
          <w:szCs w:val="28"/>
        </w:rPr>
        <w:t xml:space="preserve">В связи с вышеизложенным, нами были проведены исследования по изучению урожайности  двух перспективных сортов сои коллекции ВНИИМК при капельном способе полива. Капельное орошение – новая, прогрессивная технология земледелия, позволяющая регулировать режим подачи воды и удобрений непосредственно ко всем растениям </w:t>
      </w:r>
      <w:r w:rsidRPr="00055439">
        <w:rPr>
          <w:sz w:val="28"/>
          <w:szCs w:val="28"/>
        </w:rPr>
        <w:lastRenderedPageBreak/>
        <w:t>одновременно и равномерно, экономя при этом водный ресурс и являясь экологически безупречным [1, 2].</w:t>
      </w:r>
    </w:p>
    <w:p w:rsidR="00CB18C4" w:rsidRPr="00055439" w:rsidRDefault="00CB18C4" w:rsidP="00C164F3">
      <w:pPr>
        <w:tabs>
          <w:tab w:val="left" w:pos="993"/>
        </w:tabs>
        <w:ind w:firstLine="567"/>
        <w:contextualSpacing/>
        <w:jc w:val="both"/>
        <w:rPr>
          <w:sz w:val="28"/>
          <w:szCs w:val="28"/>
        </w:rPr>
      </w:pPr>
      <w:r w:rsidRPr="00055439">
        <w:rPr>
          <w:sz w:val="28"/>
          <w:szCs w:val="28"/>
        </w:rPr>
        <w:t xml:space="preserve"> Изучались сорта разных групп спелости: Альба – раннеспелый и Вилана - позднеспелый. </w:t>
      </w:r>
    </w:p>
    <w:p w:rsidR="00CB18C4" w:rsidRPr="00055439" w:rsidRDefault="00CB18C4" w:rsidP="00C164F3">
      <w:pPr>
        <w:tabs>
          <w:tab w:val="left" w:pos="993"/>
        </w:tabs>
        <w:ind w:firstLine="567"/>
        <w:contextualSpacing/>
        <w:jc w:val="both"/>
        <w:rPr>
          <w:sz w:val="28"/>
          <w:szCs w:val="28"/>
        </w:rPr>
      </w:pPr>
      <w:r w:rsidRPr="00055439">
        <w:rPr>
          <w:sz w:val="28"/>
          <w:szCs w:val="28"/>
        </w:rPr>
        <w:t xml:space="preserve">Исследования проводились в СПК «Новая жизнь» Бабаюртовского  района РД,  в 2017…2018 годах. Водный режим почвы состоял из трех вариантов 60, 70 и 80 % НВ в 0,5 м слое на протяжении всего периода вегетации. </w:t>
      </w:r>
    </w:p>
    <w:p w:rsidR="00CB18C4" w:rsidRPr="00055439" w:rsidRDefault="00CB18C4" w:rsidP="00C164F3">
      <w:pPr>
        <w:tabs>
          <w:tab w:val="left" w:pos="993"/>
        </w:tabs>
        <w:ind w:firstLine="567"/>
        <w:contextualSpacing/>
        <w:jc w:val="both"/>
        <w:rPr>
          <w:sz w:val="28"/>
          <w:szCs w:val="28"/>
        </w:rPr>
      </w:pPr>
      <w:r w:rsidRPr="00055439">
        <w:rPr>
          <w:sz w:val="28"/>
          <w:szCs w:val="28"/>
        </w:rPr>
        <w:t>Посев сои производили широкорядным способом с междурядьем 45</w:t>
      </w:r>
      <w:r w:rsidRPr="00055439">
        <w:rPr>
          <w:color w:val="FF0000"/>
          <w:sz w:val="28"/>
          <w:szCs w:val="28"/>
        </w:rPr>
        <w:t xml:space="preserve"> </w:t>
      </w:r>
      <w:r w:rsidRPr="00055439">
        <w:rPr>
          <w:sz w:val="28"/>
          <w:szCs w:val="28"/>
        </w:rPr>
        <w:t xml:space="preserve">см в первой декаде мая, когда температура почвы на глубине заделки семян достигала 14…15 ºС.  </w:t>
      </w:r>
    </w:p>
    <w:p w:rsidR="00CB18C4" w:rsidRPr="00055439" w:rsidRDefault="00CB18C4" w:rsidP="00C164F3">
      <w:pPr>
        <w:tabs>
          <w:tab w:val="left" w:pos="993"/>
        </w:tabs>
        <w:ind w:firstLine="567"/>
        <w:contextualSpacing/>
        <w:jc w:val="both"/>
        <w:rPr>
          <w:sz w:val="28"/>
          <w:szCs w:val="28"/>
        </w:rPr>
      </w:pPr>
      <w:r w:rsidRPr="00055439">
        <w:rPr>
          <w:sz w:val="28"/>
          <w:szCs w:val="28"/>
        </w:rPr>
        <w:t xml:space="preserve">Подбор сортов сои является едва ли не самым важным условием, так как от сорта зависят количество и качество продукции и в конечном итоге рентабельность производства культуры. Поэтому оценка сортов с точки зрения полезности и целесообразности выращивания в регионе – одна из важнейших задач агрономической науки. </w:t>
      </w:r>
    </w:p>
    <w:p w:rsidR="00CB18C4" w:rsidRPr="00055439" w:rsidRDefault="00CB18C4" w:rsidP="00C164F3">
      <w:pPr>
        <w:tabs>
          <w:tab w:val="left" w:pos="993"/>
        </w:tabs>
        <w:ind w:firstLine="567"/>
        <w:contextualSpacing/>
        <w:jc w:val="both"/>
        <w:rPr>
          <w:sz w:val="28"/>
          <w:szCs w:val="28"/>
        </w:rPr>
      </w:pPr>
      <w:r w:rsidRPr="00055439">
        <w:rPr>
          <w:sz w:val="28"/>
          <w:szCs w:val="28"/>
        </w:rPr>
        <w:t>Немаловажное значение в этом играет определение продолжительности периода вегетации сортов в конкретных агроклиматических условиях, так как соя, несмотря на свою высокую пластичность, чутко реагирует на сумму эффективных температур, влажность почвы, ее плодородие и другие факторы</w:t>
      </w:r>
      <w:r w:rsidRPr="00055439">
        <w:rPr>
          <w:color w:val="FF0000"/>
          <w:sz w:val="28"/>
          <w:szCs w:val="28"/>
        </w:rPr>
        <w:t>.</w:t>
      </w:r>
      <w:r w:rsidRPr="00055439">
        <w:rPr>
          <w:sz w:val="28"/>
          <w:szCs w:val="28"/>
        </w:rPr>
        <w:t xml:space="preserve"> </w:t>
      </w:r>
    </w:p>
    <w:p w:rsidR="00CB18C4" w:rsidRPr="00055439" w:rsidRDefault="00CB18C4" w:rsidP="00C164F3">
      <w:pPr>
        <w:tabs>
          <w:tab w:val="left" w:pos="993"/>
        </w:tabs>
        <w:ind w:firstLine="567"/>
        <w:contextualSpacing/>
        <w:jc w:val="both"/>
        <w:rPr>
          <w:sz w:val="28"/>
          <w:szCs w:val="28"/>
        </w:rPr>
      </w:pPr>
      <w:r w:rsidRPr="00055439">
        <w:rPr>
          <w:sz w:val="28"/>
          <w:szCs w:val="28"/>
        </w:rPr>
        <w:t>Исходя из этого, одной из основных задач нашего опыта было определить закономерности роста и развития сои: сроки наступления фаз развития  сортов сои разных групп спелости, длительность периода вегетации, необходимого для их полного созревания в зависимости от режима орошения, создаваемого на основе капельного способа полива (табл. 1).</w:t>
      </w:r>
    </w:p>
    <w:p w:rsidR="00CB18C4" w:rsidRPr="00055439" w:rsidRDefault="00CB18C4" w:rsidP="00C164F3">
      <w:pPr>
        <w:tabs>
          <w:tab w:val="left" w:pos="993"/>
        </w:tabs>
        <w:ind w:firstLine="567"/>
        <w:contextualSpacing/>
        <w:jc w:val="center"/>
        <w:rPr>
          <w:sz w:val="28"/>
          <w:szCs w:val="28"/>
        </w:rPr>
      </w:pPr>
      <w:r w:rsidRPr="00055439">
        <w:rPr>
          <w:sz w:val="28"/>
          <w:szCs w:val="28"/>
        </w:rPr>
        <w:t>Таблица – 1. Сравнительная характеристика сортов сои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6"/>
        <w:gridCol w:w="1559"/>
        <w:gridCol w:w="1666"/>
      </w:tblGrid>
      <w:tr w:rsidR="00CB18C4" w:rsidRPr="00055439" w:rsidTr="00CB18C4">
        <w:tc>
          <w:tcPr>
            <w:tcW w:w="6346" w:type="dxa"/>
            <w:vMerge w:val="restart"/>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Показатели</w:t>
            </w:r>
          </w:p>
        </w:tc>
        <w:tc>
          <w:tcPr>
            <w:tcW w:w="3225" w:type="dxa"/>
            <w:gridSpan w:val="2"/>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Сорта сои</w:t>
            </w:r>
          </w:p>
        </w:tc>
      </w:tr>
      <w:tr w:rsidR="00CB18C4" w:rsidRPr="00055439" w:rsidTr="00CB18C4">
        <w:tc>
          <w:tcPr>
            <w:tcW w:w="0" w:type="auto"/>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C164F3">
            <w:pPr>
              <w:tabs>
                <w:tab w:val="left" w:pos="993"/>
              </w:tabs>
              <w:ind w:firstLine="567"/>
              <w:rPr>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Альба</w:t>
            </w:r>
          </w:p>
        </w:tc>
        <w:tc>
          <w:tcPr>
            <w:tcW w:w="16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Вилана</w:t>
            </w:r>
          </w:p>
        </w:tc>
      </w:tr>
      <w:tr w:rsidR="00CB18C4" w:rsidRPr="00055439" w:rsidTr="00CB18C4">
        <w:tc>
          <w:tcPr>
            <w:tcW w:w="634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both"/>
              <w:rPr>
                <w:sz w:val="28"/>
                <w:szCs w:val="28"/>
                <w:lang w:eastAsia="en-US"/>
              </w:rPr>
            </w:pPr>
            <w:r w:rsidRPr="00055439">
              <w:rPr>
                <w:sz w:val="28"/>
                <w:szCs w:val="28"/>
              </w:rPr>
              <w:t>Продолжительность вегетации, дни</w:t>
            </w:r>
          </w:p>
        </w:tc>
        <w:tc>
          <w:tcPr>
            <w:tcW w:w="1559"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118</w:t>
            </w:r>
          </w:p>
        </w:tc>
        <w:tc>
          <w:tcPr>
            <w:tcW w:w="16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136</w:t>
            </w:r>
          </w:p>
        </w:tc>
      </w:tr>
      <w:tr w:rsidR="00CB18C4" w:rsidRPr="00055439" w:rsidTr="00CB18C4">
        <w:tc>
          <w:tcPr>
            <w:tcW w:w="634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both"/>
              <w:rPr>
                <w:sz w:val="28"/>
                <w:szCs w:val="28"/>
                <w:lang w:eastAsia="en-US"/>
              </w:rPr>
            </w:pPr>
            <w:r w:rsidRPr="00055439">
              <w:rPr>
                <w:sz w:val="28"/>
                <w:szCs w:val="28"/>
              </w:rPr>
              <w:t>Высота растений, см</w:t>
            </w:r>
          </w:p>
        </w:tc>
        <w:tc>
          <w:tcPr>
            <w:tcW w:w="1559"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105</w:t>
            </w:r>
          </w:p>
        </w:tc>
        <w:tc>
          <w:tcPr>
            <w:tcW w:w="16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120</w:t>
            </w:r>
          </w:p>
        </w:tc>
      </w:tr>
      <w:tr w:rsidR="00CB18C4" w:rsidRPr="00055439" w:rsidTr="00CB18C4">
        <w:tc>
          <w:tcPr>
            <w:tcW w:w="634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both"/>
              <w:rPr>
                <w:sz w:val="28"/>
                <w:szCs w:val="28"/>
                <w:lang w:eastAsia="en-US"/>
              </w:rPr>
            </w:pPr>
            <w:r w:rsidRPr="00055439">
              <w:rPr>
                <w:sz w:val="28"/>
                <w:szCs w:val="28"/>
              </w:rPr>
              <w:t>Площадь листьев, тыс.м²/га</w:t>
            </w:r>
          </w:p>
        </w:tc>
        <w:tc>
          <w:tcPr>
            <w:tcW w:w="1559"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43,1</w:t>
            </w:r>
          </w:p>
        </w:tc>
        <w:tc>
          <w:tcPr>
            <w:tcW w:w="16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51,3</w:t>
            </w:r>
          </w:p>
        </w:tc>
      </w:tr>
      <w:tr w:rsidR="00CB18C4" w:rsidRPr="00055439" w:rsidTr="00CB18C4">
        <w:tc>
          <w:tcPr>
            <w:tcW w:w="634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both"/>
              <w:rPr>
                <w:sz w:val="28"/>
                <w:szCs w:val="28"/>
                <w:lang w:eastAsia="en-US"/>
              </w:rPr>
            </w:pPr>
            <w:r w:rsidRPr="00055439">
              <w:rPr>
                <w:sz w:val="28"/>
                <w:szCs w:val="28"/>
              </w:rPr>
              <w:t>Фотосинтетический потенциал, млн. м² ·дней/га</w:t>
            </w:r>
          </w:p>
        </w:tc>
        <w:tc>
          <w:tcPr>
            <w:tcW w:w="1559"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2,14</w:t>
            </w:r>
          </w:p>
        </w:tc>
        <w:tc>
          <w:tcPr>
            <w:tcW w:w="16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2,61</w:t>
            </w:r>
          </w:p>
        </w:tc>
      </w:tr>
      <w:tr w:rsidR="00CB18C4" w:rsidRPr="00055439" w:rsidTr="00CB18C4">
        <w:tc>
          <w:tcPr>
            <w:tcW w:w="634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both"/>
              <w:rPr>
                <w:sz w:val="28"/>
                <w:szCs w:val="28"/>
                <w:lang w:eastAsia="en-US"/>
              </w:rPr>
            </w:pPr>
            <w:r w:rsidRPr="00055439">
              <w:rPr>
                <w:sz w:val="28"/>
                <w:szCs w:val="28"/>
              </w:rPr>
              <w:t>Масса 1000 семян, г</w:t>
            </w:r>
          </w:p>
        </w:tc>
        <w:tc>
          <w:tcPr>
            <w:tcW w:w="1559"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112,5</w:t>
            </w:r>
          </w:p>
        </w:tc>
        <w:tc>
          <w:tcPr>
            <w:tcW w:w="16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129,5</w:t>
            </w:r>
          </w:p>
        </w:tc>
      </w:tr>
      <w:tr w:rsidR="00CB18C4" w:rsidRPr="00055439" w:rsidTr="00CB18C4">
        <w:tc>
          <w:tcPr>
            <w:tcW w:w="634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both"/>
              <w:rPr>
                <w:sz w:val="28"/>
                <w:szCs w:val="28"/>
                <w:lang w:eastAsia="en-US"/>
              </w:rPr>
            </w:pPr>
            <w:r w:rsidRPr="00055439">
              <w:rPr>
                <w:sz w:val="28"/>
                <w:szCs w:val="28"/>
              </w:rPr>
              <w:t>Урожайность, т/га</w:t>
            </w:r>
          </w:p>
        </w:tc>
        <w:tc>
          <w:tcPr>
            <w:tcW w:w="1559"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2,62</w:t>
            </w:r>
          </w:p>
        </w:tc>
        <w:tc>
          <w:tcPr>
            <w:tcW w:w="16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3,75</w:t>
            </w:r>
          </w:p>
        </w:tc>
      </w:tr>
    </w:tbl>
    <w:p w:rsidR="00CB18C4" w:rsidRPr="00055439" w:rsidRDefault="00CB18C4" w:rsidP="00C164F3">
      <w:pPr>
        <w:tabs>
          <w:tab w:val="left" w:pos="993"/>
        </w:tabs>
        <w:ind w:firstLine="567"/>
        <w:contextualSpacing/>
        <w:jc w:val="both"/>
        <w:rPr>
          <w:sz w:val="28"/>
          <w:szCs w:val="28"/>
          <w:lang w:eastAsia="en-US"/>
        </w:rPr>
      </w:pPr>
      <w:r w:rsidRPr="00055439">
        <w:rPr>
          <w:sz w:val="28"/>
          <w:szCs w:val="28"/>
        </w:rPr>
        <w:t>Нср 05 (т/га)                                                                             0,29</w:t>
      </w:r>
    </w:p>
    <w:p w:rsidR="00CB18C4" w:rsidRPr="00055439" w:rsidRDefault="00CB18C4" w:rsidP="00C164F3">
      <w:pPr>
        <w:tabs>
          <w:tab w:val="left" w:pos="993"/>
        </w:tabs>
        <w:ind w:firstLine="567"/>
        <w:contextualSpacing/>
        <w:jc w:val="both"/>
        <w:rPr>
          <w:sz w:val="28"/>
          <w:szCs w:val="28"/>
        </w:rPr>
      </w:pPr>
      <w:r w:rsidRPr="00055439">
        <w:rPr>
          <w:color w:val="000000"/>
          <w:sz w:val="28"/>
          <w:szCs w:val="28"/>
          <w:shd w:val="clear" w:color="auto" w:fill="FFFFFF"/>
        </w:rPr>
        <w:t>Основным фактором повышения урожайности сельскохозяйственных культур является мелиорация земель, особенно в засушливых природно-климатических условиях.</w:t>
      </w:r>
      <w:r w:rsidRPr="00055439">
        <w:rPr>
          <w:sz w:val="28"/>
          <w:szCs w:val="28"/>
        </w:rPr>
        <w:t xml:space="preserve"> Проведенные исследования также показали существенное влияние повышения уровня предполивной влажности почвы на биометрические  показатели, характер использования оросительной воды и продуктивность сортов (табл. 2).</w:t>
      </w:r>
    </w:p>
    <w:p w:rsidR="00CB18C4" w:rsidRPr="00055439" w:rsidRDefault="00CB18C4" w:rsidP="00C164F3">
      <w:pPr>
        <w:tabs>
          <w:tab w:val="left" w:pos="993"/>
        </w:tabs>
        <w:ind w:firstLine="567"/>
        <w:contextualSpacing/>
        <w:jc w:val="both"/>
        <w:rPr>
          <w:sz w:val="28"/>
          <w:szCs w:val="28"/>
        </w:rPr>
      </w:pPr>
    </w:p>
    <w:p w:rsidR="00CB18C4" w:rsidRPr="00055439" w:rsidRDefault="00CB18C4" w:rsidP="00C164F3">
      <w:pPr>
        <w:tabs>
          <w:tab w:val="left" w:pos="993"/>
        </w:tabs>
        <w:ind w:firstLine="567"/>
        <w:contextualSpacing/>
        <w:jc w:val="center"/>
        <w:rPr>
          <w:sz w:val="28"/>
          <w:szCs w:val="28"/>
        </w:rPr>
      </w:pPr>
      <w:r w:rsidRPr="00055439">
        <w:rPr>
          <w:sz w:val="28"/>
          <w:szCs w:val="28"/>
        </w:rPr>
        <w:lastRenderedPageBreak/>
        <w:t>Таблица – 2. Урожайность сортов сои в зависимости от режимов орошения</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940"/>
        <w:gridCol w:w="2348"/>
        <w:gridCol w:w="2353"/>
        <w:gridCol w:w="1896"/>
      </w:tblGrid>
      <w:tr w:rsidR="00CB18C4" w:rsidRPr="00055439" w:rsidTr="00CB18C4">
        <w:tc>
          <w:tcPr>
            <w:tcW w:w="1322" w:type="dxa"/>
            <w:tcBorders>
              <w:top w:val="single" w:sz="4" w:space="0" w:color="auto"/>
              <w:left w:val="single" w:sz="4" w:space="0" w:color="auto"/>
              <w:bottom w:val="single" w:sz="4" w:space="0" w:color="auto"/>
              <w:right w:val="single" w:sz="4" w:space="0" w:color="auto"/>
            </w:tcBorders>
          </w:tcPr>
          <w:p w:rsidR="00CB18C4" w:rsidRPr="00055439" w:rsidRDefault="00CB18C4" w:rsidP="00C164F3">
            <w:pPr>
              <w:tabs>
                <w:tab w:val="left" w:pos="993"/>
              </w:tabs>
              <w:ind w:firstLine="567"/>
              <w:contextualSpacing/>
              <w:jc w:val="center"/>
              <w:rPr>
                <w:sz w:val="28"/>
                <w:szCs w:val="28"/>
                <w:lang w:eastAsia="en-US"/>
              </w:rPr>
            </w:pPr>
          </w:p>
          <w:p w:rsidR="00CB18C4" w:rsidRPr="00055439" w:rsidRDefault="00CB18C4" w:rsidP="00C164F3">
            <w:pPr>
              <w:tabs>
                <w:tab w:val="left" w:pos="993"/>
              </w:tabs>
              <w:ind w:firstLine="567"/>
              <w:contextualSpacing/>
              <w:rPr>
                <w:sz w:val="28"/>
                <w:szCs w:val="28"/>
                <w:lang w:eastAsia="en-US"/>
              </w:rPr>
            </w:pPr>
            <w:r w:rsidRPr="00055439">
              <w:rPr>
                <w:sz w:val="28"/>
                <w:szCs w:val="28"/>
              </w:rPr>
              <w:t>Сорта</w:t>
            </w:r>
          </w:p>
        </w:tc>
        <w:tc>
          <w:tcPr>
            <w:tcW w:w="19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Уровень предполивной влажности, % НВ</w:t>
            </w:r>
          </w:p>
        </w:tc>
        <w:tc>
          <w:tcPr>
            <w:tcW w:w="234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Суммарное водопотребление, м³/т</w:t>
            </w:r>
          </w:p>
        </w:tc>
        <w:tc>
          <w:tcPr>
            <w:tcW w:w="235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Коэффициент водопотребления,</w:t>
            </w:r>
          </w:p>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м³/т</w:t>
            </w:r>
          </w:p>
        </w:tc>
        <w:tc>
          <w:tcPr>
            <w:tcW w:w="18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jc w:val="center"/>
              <w:rPr>
                <w:sz w:val="28"/>
                <w:szCs w:val="28"/>
                <w:lang w:eastAsia="en-US"/>
              </w:rPr>
            </w:pPr>
            <w:r w:rsidRPr="00055439">
              <w:rPr>
                <w:sz w:val="28"/>
                <w:szCs w:val="28"/>
              </w:rPr>
              <w:t>Урожайность, т/га</w:t>
            </w:r>
          </w:p>
        </w:tc>
      </w:tr>
      <w:tr w:rsidR="00CB18C4" w:rsidRPr="00055439" w:rsidTr="00CB18C4">
        <w:tc>
          <w:tcPr>
            <w:tcW w:w="1322" w:type="dxa"/>
            <w:vMerge w:val="restart"/>
            <w:tcBorders>
              <w:top w:val="single" w:sz="4" w:space="0" w:color="auto"/>
              <w:left w:val="single" w:sz="4" w:space="0" w:color="auto"/>
              <w:bottom w:val="single" w:sz="4" w:space="0" w:color="auto"/>
              <w:right w:val="single" w:sz="4" w:space="0" w:color="auto"/>
            </w:tcBorders>
          </w:tcPr>
          <w:p w:rsidR="00CB18C4" w:rsidRPr="00055439" w:rsidRDefault="00CB18C4" w:rsidP="00C164F3">
            <w:pPr>
              <w:tabs>
                <w:tab w:val="left" w:pos="993"/>
              </w:tabs>
              <w:ind w:firstLine="567"/>
              <w:contextualSpacing/>
              <w:jc w:val="center"/>
              <w:rPr>
                <w:sz w:val="28"/>
                <w:szCs w:val="28"/>
                <w:lang w:eastAsia="en-US"/>
              </w:rPr>
            </w:pPr>
          </w:p>
          <w:p w:rsidR="00CB18C4" w:rsidRPr="00055439" w:rsidRDefault="00CB18C4" w:rsidP="00C164F3">
            <w:pPr>
              <w:tabs>
                <w:tab w:val="left" w:pos="993"/>
              </w:tabs>
              <w:ind w:firstLine="567"/>
              <w:contextualSpacing/>
              <w:rPr>
                <w:sz w:val="28"/>
                <w:szCs w:val="28"/>
                <w:lang w:eastAsia="en-US"/>
              </w:rPr>
            </w:pPr>
            <w:r w:rsidRPr="00055439">
              <w:rPr>
                <w:sz w:val="28"/>
                <w:szCs w:val="28"/>
              </w:rPr>
              <w:t>Альба</w:t>
            </w:r>
          </w:p>
        </w:tc>
        <w:tc>
          <w:tcPr>
            <w:tcW w:w="19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60</w:t>
            </w:r>
          </w:p>
        </w:tc>
        <w:tc>
          <w:tcPr>
            <w:tcW w:w="234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4014</w:t>
            </w:r>
          </w:p>
        </w:tc>
        <w:tc>
          <w:tcPr>
            <w:tcW w:w="235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1902</w:t>
            </w:r>
          </w:p>
        </w:tc>
        <w:tc>
          <w:tcPr>
            <w:tcW w:w="18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2,11</w:t>
            </w:r>
          </w:p>
        </w:tc>
      </w:tr>
      <w:tr w:rsidR="00CB18C4" w:rsidRPr="00055439" w:rsidTr="00CB18C4">
        <w:tc>
          <w:tcPr>
            <w:tcW w:w="0" w:type="auto"/>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C164F3">
            <w:pPr>
              <w:tabs>
                <w:tab w:val="left" w:pos="993"/>
              </w:tabs>
              <w:ind w:firstLine="567"/>
              <w:rPr>
                <w:sz w:val="28"/>
                <w:szCs w:val="28"/>
                <w:lang w:eastAsia="en-US"/>
              </w:rPr>
            </w:pPr>
          </w:p>
        </w:tc>
        <w:tc>
          <w:tcPr>
            <w:tcW w:w="19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70 (к)</w:t>
            </w:r>
          </w:p>
        </w:tc>
        <w:tc>
          <w:tcPr>
            <w:tcW w:w="234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3844</w:t>
            </w:r>
          </w:p>
        </w:tc>
        <w:tc>
          <w:tcPr>
            <w:tcW w:w="235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1708</w:t>
            </w:r>
          </w:p>
        </w:tc>
        <w:tc>
          <w:tcPr>
            <w:tcW w:w="18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2,25</w:t>
            </w:r>
          </w:p>
        </w:tc>
      </w:tr>
      <w:tr w:rsidR="00CB18C4" w:rsidRPr="00055439" w:rsidTr="00CB18C4">
        <w:tc>
          <w:tcPr>
            <w:tcW w:w="0" w:type="auto"/>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C164F3">
            <w:pPr>
              <w:tabs>
                <w:tab w:val="left" w:pos="993"/>
              </w:tabs>
              <w:ind w:firstLine="567"/>
              <w:rPr>
                <w:sz w:val="28"/>
                <w:szCs w:val="28"/>
                <w:lang w:eastAsia="en-US"/>
              </w:rPr>
            </w:pPr>
          </w:p>
        </w:tc>
        <w:tc>
          <w:tcPr>
            <w:tcW w:w="19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80</w:t>
            </w:r>
          </w:p>
        </w:tc>
        <w:tc>
          <w:tcPr>
            <w:tcW w:w="234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3825</w:t>
            </w:r>
          </w:p>
        </w:tc>
        <w:tc>
          <w:tcPr>
            <w:tcW w:w="235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1460</w:t>
            </w:r>
          </w:p>
        </w:tc>
        <w:tc>
          <w:tcPr>
            <w:tcW w:w="18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2,62</w:t>
            </w:r>
          </w:p>
        </w:tc>
      </w:tr>
      <w:tr w:rsidR="00CB18C4" w:rsidRPr="00055439" w:rsidTr="00CB18C4">
        <w:tc>
          <w:tcPr>
            <w:tcW w:w="1322" w:type="dxa"/>
            <w:vMerge w:val="restart"/>
            <w:tcBorders>
              <w:top w:val="single" w:sz="4" w:space="0" w:color="auto"/>
              <w:left w:val="single" w:sz="4" w:space="0" w:color="auto"/>
              <w:bottom w:val="single" w:sz="4" w:space="0" w:color="auto"/>
              <w:right w:val="single" w:sz="4" w:space="0" w:color="auto"/>
            </w:tcBorders>
          </w:tcPr>
          <w:p w:rsidR="00CB18C4" w:rsidRPr="00055439" w:rsidRDefault="00CB18C4" w:rsidP="00C164F3">
            <w:pPr>
              <w:tabs>
                <w:tab w:val="left" w:pos="993"/>
              </w:tabs>
              <w:ind w:firstLine="567"/>
              <w:contextualSpacing/>
              <w:jc w:val="center"/>
              <w:rPr>
                <w:sz w:val="28"/>
                <w:szCs w:val="28"/>
                <w:lang w:eastAsia="en-US"/>
              </w:rPr>
            </w:pPr>
          </w:p>
          <w:p w:rsidR="00CB18C4" w:rsidRPr="00055439" w:rsidRDefault="00CB18C4" w:rsidP="00C164F3">
            <w:pPr>
              <w:tabs>
                <w:tab w:val="left" w:pos="993"/>
              </w:tabs>
              <w:ind w:firstLine="567"/>
              <w:contextualSpacing/>
              <w:rPr>
                <w:sz w:val="28"/>
                <w:szCs w:val="28"/>
                <w:lang w:eastAsia="en-US"/>
              </w:rPr>
            </w:pPr>
            <w:r w:rsidRPr="00055439">
              <w:rPr>
                <w:sz w:val="28"/>
                <w:szCs w:val="28"/>
              </w:rPr>
              <w:t>Вилана</w:t>
            </w:r>
          </w:p>
        </w:tc>
        <w:tc>
          <w:tcPr>
            <w:tcW w:w="19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60</w:t>
            </w:r>
          </w:p>
        </w:tc>
        <w:tc>
          <w:tcPr>
            <w:tcW w:w="234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4508</w:t>
            </w:r>
          </w:p>
        </w:tc>
        <w:tc>
          <w:tcPr>
            <w:tcW w:w="235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1464</w:t>
            </w:r>
          </w:p>
        </w:tc>
        <w:tc>
          <w:tcPr>
            <w:tcW w:w="18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3,08</w:t>
            </w:r>
          </w:p>
        </w:tc>
      </w:tr>
      <w:tr w:rsidR="00CB18C4" w:rsidRPr="00055439" w:rsidTr="00CB18C4">
        <w:tc>
          <w:tcPr>
            <w:tcW w:w="0" w:type="auto"/>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C164F3">
            <w:pPr>
              <w:tabs>
                <w:tab w:val="left" w:pos="993"/>
              </w:tabs>
              <w:ind w:firstLine="567"/>
              <w:rPr>
                <w:sz w:val="28"/>
                <w:szCs w:val="28"/>
                <w:lang w:eastAsia="en-US"/>
              </w:rPr>
            </w:pPr>
          </w:p>
        </w:tc>
        <w:tc>
          <w:tcPr>
            <w:tcW w:w="19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70 (к)</w:t>
            </w:r>
          </w:p>
        </w:tc>
        <w:tc>
          <w:tcPr>
            <w:tcW w:w="234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4467</w:t>
            </w:r>
          </w:p>
        </w:tc>
        <w:tc>
          <w:tcPr>
            <w:tcW w:w="235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1325</w:t>
            </w:r>
          </w:p>
        </w:tc>
        <w:tc>
          <w:tcPr>
            <w:tcW w:w="18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3,37</w:t>
            </w:r>
          </w:p>
        </w:tc>
      </w:tr>
      <w:tr w:rsidR="00CB18C4" w:rsidRPr="00055439" w:rsidTr="00CB18C4">
        <w:tc>
          <w:tcPr>
            <w:tcW w:w="0" w:type="auto"/>
            <w:vMerge/>
            <w:tcBorders>
              <w:top w:val="single" w:sz="4" w:space="0" w:color="auto"/>
              <w:left w:val="single" w:sz="4" w:space="0" w:color="auto"/>
              <w:bottom w:val="single" w:sz="4" w:space="0" w:color="auto"/>
              <w:right w:val="single" w:sz="4" w:space="0" w:color="auto"/>
            </w:tcBorders>
            <w:vAlign w:val="center"/>
            <w:hideMark/>
          </w:tcPr>
          <w:p w:rsidR="00CB18C4" w:rsidRPr="00055439" w:rsidRDefault="00CB18C4" w:rsidP="00C164F3">
            <w:pPr>
              <w:tabs>
                <w:tab w:val="left" w:pos="993"/>
              </w:tabs>
              <w:ind w:firstLine="567"/>
              <w:rPr>
                <w:sz w:val="28"/>
                <w:szCs w:val="28"/>
                <w:lang w:eastAsia="en-US"/>
              </w:rPr>
            </w:pPr>
          </w:p>
        </w:tc>
        <w:tc>
          <w:tcPr>
            <w:tcW w:w="19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80</w:t>
            </w:r>
          </w:p>
        </w:tc>
        <w:tc>
          <w:tcPr>
            <w:tcW w:w="2348"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4387</w:t>
            </w:r>
          </w:p>
        </w:tc>
        <w:tc>
          <w:tcPr>
            <w:tcW w:w="2353"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1170</w:t>
            </w:r>
          </w:p>
        </w:tc>
        <w:tc>
          <w:tcPr>
            <w:tcW w:w="1866" w:type="dxa"/>
            <w:tcBorders>
              <w:top w:val="single" w:sz="4" w:space="0" w:color="auto"/>
              <w:left w:val="single" w:sz="4" w:space="0" w:color="auto"/>
              <w:bottom w:val="single" w:sz="4" w:space="0" w:color="auto"/>
              <w:right w:val="single" w:sz="4" w:space="0" w:color="auto"/>
            </w:tcBorders>
            <w:hideMark/>
          </w:tcPr>
          <w:p w:rsidR="00CB18C4" w:rsidRPr="00055439" w:rsidRDefault="00CB18C4" w:rsidP="00C164F3">
            <w:pPr>
              <w:tabs>
                <w:tab w:val="left" w:pos="993"/>
              </w:tabs>
              <w:ind w:firstLine="567"/>
              <w:contextualSpacing/>
              <w:rPr>
                <w:sz w:val="28"/>
                <w:szCs w:val="28"/>
                <w:lang w:eastAsia="en-US"/>
              </w:rPr>
            </w:pPr>
            <w:r w:rsidRPr="00055439">
              <w:rPr>
                <w:sz w:val="28"/>
                <w:szCs w:val="28"/>
              </w:rPr>
              <w:t>3,75</w:t>
            </w:r>
          </w:p>
        </w:tc>
      </w:tr>
    </w:tbl>
    <w:p w:rsidR="00CB18C4" w:rsidRPr="00055439" w:rsidRDefault="00CB18C4" w:rsidP="00C164F3">
      <w:pPr>
        <w:tabs>
          <w:tab w:val="left" w:pos="993"/>
        </w:tabs>
        <w:ind w:firstLine="567"/>
        <w:contextualSpacing/>
        <w:jc w:val="both"/>
        <w:rPr>
          <w:sz w:val="28"/>
          <w:szCs w:val="28"/>
          <w:lang w:eastAsia="en-US"/>
        </w:rPr>
      </w:pPr>
      <w:r w:rsidRPr="00055439">
        <w:rPr>
          <w:sz w:val="28"/>
          <w:szCs w:val="28"/>
        </w:rPr>
        <w:t xml:space="preserve"> </w:t>
      </w:r>
    </w:p>
    <w:p w:rsidR="00CB18C4" w:rsidRPr="00055439" w:rsidRDefault="00CB18C4" w:rsidP="00C164F3">
      <w:pPr>
        <w:tabs>
          <w:tab w:val="left" w:pos="993"/>
        </w:tabs>
        <w:ind w:firstLine="567"/>
        <w:contextualSpacing/>
        <w:jc w:val="both"/>
        <w:rPr>
          <w:sz w:val="28"/>
          <w:szCs w:val="28"/>
        </w:rPr>
      </w:pPr>
      <w:r w:rsidRPr="00055439">
        <w:rPr>
          <w:sz w:val="28"/>
          <w:szCs w:val="28"/>
        </w:rPr>
        <w:t>Повышение порога влажности с 60 до 80% НВ в течение вегетационного периода увеличивало высоту растений, площадь листьев и обеспечивало более высокий фотосинтетический потенциал.</w:t>
      </w:r>
    </w:p>
    <w:p w:rsidR="00CB18C4" w:rsidRPr="00055439" w:rsidRDefault="00CB18C4" w:rsidP="00C164F3">
      <w:pPr>
        <w:tabs>
          <w:tab w:val="left" w:pos="993"/>
        </w:tabs>
        <w:ind w:firstLine="567"/>
        <w:contextualSpacing/>
        <w:jc w:val="both"/>
        <w:rPr>
          <w:sz w:val="28"/>
          <w:szCs w:val="28"/>
        </w:rPr>
      </w:pPr>
      <w:r w:rsidRPr="00055439">
        <w:rPr>
          <w:sz w:val="28"/>
          <w:szCs w:val="28"/>
        </w:rPr>
        <w:t xml:space="preserve">Для поддержания предполивного порога влажности почвы на уровне 60% НВ  в зависимости от погодных условий требовалось проведение 8…11 поливов поливной нормой 300 м³/га; для варианта 70% НВ – 11…13 поливов нормой 225 м³/га; для 80% НВ – 15…21 полив нормой 150 м³/га. </w:t>
      </w:r>
    </w:p>
    <w:p w:rsidR="00CB18C4" w:rsidRPr="00055439" w:rsidRDefault="00CB18C4" w:rsidP="00C164F3">
      <w:pPr>
        <w:tabs>
          <w:tab w:val="left" w:pos="993"/>
        </w:tabs>
        <w:ind w:firstLine="567"/>
        <w:contextualSpacing/>
        <w:jc w:val="both"/>
        <w:rPr>
          <w:sz w:val="28"/>
          <w:szCs w:val="28"/>
        </w:rPr>
      </w:pPr>
      <w:r w:rsidRPr="00055439">
        <w:rPr>
          <w:sz w:val="28"/>
          <w:szCs w:val="28"/>
        </w:rPr>
        <w:t xml:space="preserve">Самое высокое суммарное водопотребление отмечено у обоих сортов на варианте предполивного порога влажности 60% НВ – 4014…4508 м³/га, а самое низкое при режиме 80% НВ. Показатель  коэффициента водопотребления также  на варианте 80% НВ имеет минимальное значение, что говорит об экономном расходовании воды на формирование 1т урожая. </w:t>
      </w:r>
    </w:p>
    <w:p w:rsidR="00CB18C4" w:rsidRPr="00055439" w:rsidRDefault="00CB18C4" w:rsidP="00C164F3">
      <w:pPr>
        <w:tabs>
          <w:tab w:val="left" w:pos="993"/>
        </w:tabs>
        <w:ind w:firstLine="567"/>
        <w:contextualSpacing/>
        <w:jc w:val="both"/>
        <w:rPr>
          <w:sz w:val="28"/>
          <w:szCs w:val="28"/>
        </w:rPr>
      </w:pPr>
      <w:r w:rsidRPr="00055439">
        <w:rPr>
          <w:sz w:val="28"/>
          <w:szCs w:val="28"/>
        </w:rPr>
        <w:t>Полученные данные свидетельствуют о том, что в условиях равнинной зоны республики Дагестан на орошении возможно получение урожаев семян сои на уровне 3,0…3,75 т/га позднеспелого сорта Вилана при поддержании предполивного порога влажности на уровне 80% НВ.</w:t>
      </w:r>
    </w:p>
    <w:p w:rsidR="00CB18C4" w:rsidRPr="00055439" w:rsidRDefault="00CB18C4" w:rsidP="00C164F3">
      <w:pPr>
        <w:tabs>
          <w:tab w:val="left" w:pos="993"/>
        </w:tabs>
        <w:ind w:firstLine="567"/>
        <w:jc w:val="both"/>
        <w:rPr>
          <w:sz w:val="28"/>
          <w:szCs w:val="28"/>
        </w:rPr>
      </w:pPr>
    </w:p>
    <w:p w:rsidR="00CB18C4" w:rsidRPr="00C164F3" w:rsidRDefault="00C164F3" w:rsidP="00C164F3">
      <w:pPr>
        <w:tabs>
          <w:tab w:val="left" w:pos="993"/>
        </w:tabs>
        <w:ind w:firstLine="567"/>
        <w:jc w:val="center"/>
        <w:rPr>
          <w:b/>
          <w:sz w:val="28"/>
          <w:szCs w:val="28"/>
        </w:rPr>
      </w:pPr>
      <w:r w:rsidRPr="00C164F3">
        <w:rPr>
          <w:b/>
          <w:sz w:val="28"/>
          <w:szCs w:val="28"/>
        </w:rPr>
        <w:t>Список л</w:t>
      </w:r>
      <w:r w:rsidR="00CB18C4" w:rsidRPr="00C164F3">
        <w:rPr>
          <w:b/>
          <w:sz w:val="28"/>
          <w:szCs w:val="28"/>
        </w:rPr>
        <w:t>итератур</w:t>
      </w:r>
      <w:r w:rsidRPr="00C164F3">
        <w:rPr>
          <w:b/>
          <w:sz w:val="28"/>
          <w:szCs w:val="28"/>
        </w:rPr>
        <w:t>ы</w:t>
      </w:r>
    </w:p>
    <w:p w:rsidR="00CB18C4" w:rsidRPr="00055439" w:rsidRDefault="00CB18C4" w:rsidP="00C164F3">
      <w:pPr>
        <w:numPr>
          <w:ilvl w:val="0"/>
          <w:numId w:val="12"/>
        </w:numPr>
        <w:tabs>
          <w:tab w:val="left" w:pos="993"/>
        </w:tabs>
        <w:ind w:left="0" w:firstLine="567"/>
        <w:contextualSpacing/>
        <w:jc w:val="both"/>
        <w:rPr>
          <w:sz w:val="28"/>
          <w:szCs w:val="28"/>
        </w:rPr>
      </w:pPr>
      <w:r w:rsidRPr="00055439">
        <w:rPr>
          <w:sz w:val="28"/>
          <w:szCs w:val="28"/>
        </w:rPr>
        <w:t>Балакай, Г.Т. Соя: экология, агротехника, переработка/Г.Т. Балакай, О.С. Безуглова//Ростов н/Д: Феникс, 2003. – 157 с.</w:t>
      </w:r>
    </w:p>
    <w:p w:rsidR="00CB18C4" w:rsidRPr="00055439" w:rsidRDefault="00CB18C4" w:rsidP="00C164F3">
      <w:pPr>
        <w:numPr>
          <w:ilvl w:val="0"/>
          <w:numId w:val="12"/>
        </w:numPr>
        <w:tabs>
          <w:tab w:val="left" w:pos="993"/>
        </w:tabs>
        <w:ind w:left="0" w:firstLine="567"/>
        <w:contextualSpacing/>
        <w:jc w:val="both"/>
        <w:rPr>
          <w:sz w:val="28"/>
          <w:szCs w:val="28"/>
        </w:rPr>
      </w:pPr>
      <w:r w:rsidRPr="00055439">
        <w:rPr>
          <w:bCs/>
          <w:sz w:val="28"/>
          <w:szCs w:val="28"/>
        </w:rPr>
        <w:t>Баранов, В.Ф. Экологическая роль сорта в агроценозах сои /В.Ф. Баранов, В.Л. Махонин // Масличные культуры. Научно-технический бюллетень ВНИИМК. Вып.2. (155-156), 2013. – С.154-162.</w:t>
      </w:r>
    </w:p>
    <w:p w:rsidR="00CB18C4" w:rsidRPr="00055439" w:rsidRDefault="00CB18C4" w:rsidP="00C164F3">
      <w:pPr>
        <w:numPr>
          <w:ilvl w:val="0"/>
          <w:numId w:val="12"/>
        </w:numPr>
        <w:tabs>
          <w:tab w:val="left" w:pos="993"/>
        </w:tabs>
        <w:ind w:left="0" w:firstLine="567"/>
        <w:contextualSpacing/>
        <w:jc w:val="both"/>
        <w:rPr>
          <w:bCs/>
          <w:sz w:val="28"/>
          <w:szCs w:val="28"/>
        </w:rPr>
      </w:pPr>
      <w:r w:rsidRPr="00055439">
        <w:rPr>
          <w:bCs/>
          <w:sz w:val="28"/>
          <w:szCs w:val="28"/>
        </w:rPr>
        <w:t>Белоус, А.Г. Значение режима орошения в получении высоких урожаев сои /А.Г. Белоус, В.И. Заверюхин //Зерновые и масличные культуры. – 1970. - №12. – С.21.</w:t>
      </w:r>
    </w:p>
    <w:p w:rsidR="00CB18C4" w:rsidRPr="00055439" w:rsidRDefault="00CB18C4" w:rsidP="00C164F3">
      <w:pPr>
        <w:pStyle w:val="af1"/>
        <w:numPr>
          <w:ilvl w:val="0"/>
          <w:numId w:val="12"/>
        </w:numPr>
        <w:tabs>
          <w:tab w:val="left" w:pos="993"/>
        </w:tabs>
        <w:ind w:left="0" w:firstLine="567"/>
        <w:contextualSpacing/>
        <w:jc w:val="both"/>
        <w:rPr>
          <w:rFonts w:ascii="Times New Roman" w:hAnsi="Times New Roman"/>
          <w:sz w:val="28"/>
          <w:szCs w:val="28"/>
        </w:rPr>
      </w:pPr>
      <w:r w:rsidRPr="00055439">
        <w:rPr>
          <w:rFonts w:ascii="Times New Roman" w:hAnsi="Times New Roman"/>
          <w:sz w:val="28"/>
          <w:szCs w:val="28"/>
        </w:rPr>
        <w:t>Лытов, М.Н. Продуктивность и водопотребление сои при капельном орошении/М.Н. Лытов, А.А. Диденко//Вестник АПК Волгоградской области. – 2005. - №9. – С.22-23.</w:t>
      </w:r>
    </w:p>
    <w:p w:rsidR="00CB18C4" w:rsidRDefault="00CB18C4" w:rsidP="00C164F3">
      <w:pPr>
        <w:numPr>
          <w:ilvl w:val="0"/>
          <w:numId w:val="12"/>
        </w:numPr>
        <w:tabs>
          <w:tab w:val="left" w:pos="993"/>
        </w:tabs>
        <w:ind w:left="0" w:firstLine="567"/>
        <w:contextualSpacing/>
        <w:jc w:val="both"/>
        <w:rPr>
          <w:sz w:val="28"/>
          <w:szCs w:val="28"/>
        </w:rPr>
      </w:pPr>
      <w:r w:rsidRPr="00055439">
        <w:rPr>
          <w:sz w:val="28"/>
          <w:szCs w:val="28"/>
        </w:rPr>
        <w:t xml:space="preserve">Программа развития соеводства в Российской Федерации на 2010-2012 гг. и на период до 2020 года/Подготовлено Российским Соевыи </w:t>
      </w:r>
      <w:r w:rsidRPr="00055439">
        <w:rPr>
          <w:sz w:val="28"/>
          <w:szCs w:val="28"/>
        </w:rPr>
        <w:lastRenderedPageBreak/>
        <w:t>Союзом в соответствии с Государственным контрактом №1673/13 от 11 августа 2009 г. – М., 2009.</w:t>
      </w:r>
    </w:p>
    <w:p w:rsidR="006C2913" w:rsidRPr="006C2913" w:rsidRDefault="006C2913" w:rsidP="006C2913">
      <w:pPr>
        <w:tabs>
          <w:tab w:val="left" w:pos="2610"/>
        </w:tabs>
        <w:jc w:val="both"/>
        <w:rPr>
          <w:sz w:val="28"/>
          <w:szCs w:val="28"/>
        </w:rPr>
      </w:pPr>
      <w:r>
        <w:rPr>
          <w:sz w:val="28"/>
          <w:szCs w:val="28"/>
        </w:rPr>
        <w:t xml:space="preserve">        6.</w:t>
      </w:r>
      <w:r w:rsidRPr="006C2913">
        <w:rPr>
          <w:sz w:val="28"/>
          <w:szCs w:val="28"/>
        </w:rPr>
        <w:t xml:space="preserve">Курбанов С.А. </w:t>
      </w:r>
      <w:hyperlink r:id="rId486" w:history="1">
        <w:r w:rsidRPr="006C2913">
          <w:rPr>
            <w:rStyle w:val="aa"/>
            <w:color w:val="auto"/>
            <w:sz w:val="28"/>
            <w:szCs w:val="28"/>
            <w:u w:val="none"/>
          </w:rPr>
          <w:t>Повышение продуктивности орошаемого земледелия равнинного Дагестана</w:t>
        </w:r>
      </w:hyperlink>
      <w:r w:rsidRPr="006C2913">
        <w:rPr>
          <w:sz w:val="28"/>
          <w:szCs w:val="28"/>
        </w:rPr>
        <w:t xml:space="preserve"> // Махачкала, 2003.</w:t>
      </w:r>
    </w:p>
    <w:p w:rsidR="006C2913" w:rsidRDefault="006C2913" w:rsidP="006C2913">
      <w:pPr>
        <w:tabs>
          <w:tab w:val="left" w:pos="2610"/>
        </w:tabs>
        <w:jc w:val="both"/>
        <w:rPr>
          <w:sz w:val="28"/>
          <w:szCs w:val="28"/>
        </w:rPr>
      </w:pPr>
      <w:r>
        <w:rPr>
          <w:sz w:val="28"/>
          <w:szCs w:val="28"/>
        </w:rPr>
        <w:t xml:space="preserve">        7.</w:t>
      </w:r>
      <w:r w:rsidRPr="006C2913">
        <w:rPr>
          <w:sz w:val="28"/>
          <w:szCs w:val="28"/>
        </w:rPr>
        <w:t xml:space="preserve">.Курбанов С.А., Омариев Ш.Ш. </w:t>
      </w:r>
      <w:hyperlink r:id="rId487" w:history="1">
        <w:r w:rsidRPr="006C2913">
          <w:rPr>
            <w:rStyle w:val="aa"/>
            <w:color w:val="auto"/>
            <w:sz w:val="28"/>
            <w:szCs w:val="28"/>
            <w:u w:val="none"/>
          </w:rPr>
          <w:br/>
          <w:t>Влияние различных приемов обработки почвы на урожайность кукурузы на силос в орошаемых условиях Республики Дагестан</w:t>
        </w:r>
      </w:hyperlink>
      <w:r w:rsidRPr="006C2913">
        <w:rPr>
          <w:sz w:val="28"/>
          <w:szCs w:val="28"/>
        </w:rPr>
        <w:t xml:space="preserve"> // </w:t>
      </w:r>
      <w:r w:rsidRPr="006C2913">
        <w:rPr>
          <w:sz w:val="28"/>
          <w:szCs w:val="28"/>
        </w:rPr>
        <w:br/>
        <w:t>В сборнике: </w:t>
      </w:r>
      <w:hyperlink r:id="rId488" w:history="1">
        <w:r w:rsidRPr="006C2913">
          <w:rPr>
            <w:rStyle w:val="aa"/>
            <w:color w:val="auto"/>
            <w:sz w:val="28"/>
            <w:szCs w:val="28"/>
            <w:u w:val="none"/>
          </w:rPr>
          <w:t>Современные проблемы инновационного развития АПК</w:t>
        </w:r>
      </w:hyperlink>
      <w:r w:rsidRPr="006C2913">
        <w:rPr>
          <w:sz w:val="28"/>
          <w:szCs w:val="28"/>
        </w:rPr>
        <w:t> . 2012. С. 74-77.</w:t>
      </w:r>
    </w:p>
    <w:p w:rsidR="007F146F" w:rsidRPr="007F146F" w:rsidRDefault="007F146F" w:rsidP="006C2913">
      <w:pPr>
        <w:tabs>
          <w:tab w:val="left" w:pos="2610"/>
        </w:tabs>
        <w:jc w:val="both"/>
        <w:rPr>
          <w:sz w:val="28"/>
          <w:szCs w:val="28"/>
        </w:rPr>
      </w:pPr>
      <w:r>
        <w:t xml:space="preserve">           </w:t>
      </w:r>
      <w:r w:rsidRPr="007F146F">
        <w:rPr>
          <w:sz w:val="28"/>
          <w:szCs w:val="28"/>
        </w:rPr>
        <w:t xml:space="preserve">8.Мусаев М.Р., Мусаева З.М., Магомедова Д.С., Магомедова А.А. </w:t>
      </w:r>
      <w:hyperlink r:id="rId489" w:history="1">
        <w:r w:rsidRPr="007F146F">
          <w:rPr>
            <w:rStyle w:val="aa"/>
            <w:color w:val="auto"/>
            <w:sz w:val="28"/>
            <w:szCs w:val="28"/>
            <w:u w:val="none"/>
          </w:rPr>
          <w:t>Влияние фитомелиорантов на повышение продуктивности деградированных орошаемых земель в равнинной зоне Дагестана</w:t>
        </w:r>
      </w:hyperlink>
      <w:r w:rsidRPr="007F146F">
        <w:rPr>
          <w:sz w:val="28"/>
          <w:szCs w:val="28"/>
        </w:rPr>
        <w:t xml:space="preserve"> // </w:t>
      </w:r>
      <w:hyperlink r:id="rId490" w:history="1">
        <w:r w:rsidRPr="007F146F">
          <w:rPr>
            <w:rStyle w:val="aa"/>
            <w:color w:val="auto"/>
            <w:sz w:val="28"/>
            <w:szCs w:val="28"/>
            <w:u w:val="none"/>
          </w:rPr>
          <w:t>Известия Горского государственного аграрного университета</w:t>
        </w:r>
      </w:hyperlink>
      <w:r w:rsidRPr="007F146F">
        <w:rPr>
          <w:sz w:val="28"/>
          <w:szCs w:val="28"/>
        </w:rPr>
        <w:t>. 2016. Т. 53. </w:t>
      </w:r>
      <w:hyperlink r:id="rId491" w:history="1">
        <w:r w:rsidRPr="007F146F">
          <w:rPr>
            <w:rStyle w:val="aa"/>
            <w:color w:val="auto"/>
            <w:sz w:val="28"/>
            <w:szCs w:val="28"/>
            <w:u w:val="none"/>
          </w:rPr>
          <w:t>№ 3</w:t>
        </w:r>
      </w:hyperlink>
      <w:r w:rsidRPr="007F146F">
        <w:rPr>
          <w:sz w:val="28"/>
          <w:szCs w:val="28"/>
        </w:rPr>
        <w:t>. С. 13-16.</w:t>
      </w:r>
    </w:p>
    <w:p w:rsidR="006C2913" w:rsidRPr="007F146F" w:rsidRDefault="006C2913" w:rsidP="006C2913">
      <w:pPr>
        <w:tabs>
          <w:tab w:val="left" w:pos="993"/>
        </w:tabs>
        <w:ind w:left="567"/>
        <w:contextualSpacing/>
        <w:jc w:val="both"/>
        <w:rPr>
          <w:sz w:val="28"/>
          <w:szCs w:val="28"/>
        </w:rPr>
      </w:pPr>
    </w:p>
    <w:p w:rsidR="00CB18C4" w:rsidRPr="00055439" w:rsidRDefault="00CB18C4" w:rsidP="00C164F3">
      <w:pPr>
        <w:tabs>
          <w:tab w:val="left" w:pos="993"/>
        </w:tabs>
        <w:ind w:firstLine="567"/>
        <w:rPr>
          <w:sz w:val="28"/>
          <w:szCs w:val="28"/>
        </w:rPr>
      </w:pPr>
    </w:p>
    <w:p w:rsidR="007212DC" w:rsidRDefault="007212DC" w:rsidP="007212DC">
      <w:pPr>
        <w:rPr>
          <w:b/>
          <w:sz w:val="28"/>
          <w:szCs w:val="28"/>
        </w:rPr>
      </w:pPr>
      <w:r>
        <w:rPr>
          <w:b/>
          <w:sz w:val="28"/>
          <w:szCs w:val="28"/>
        </w:rPr>
        <w:t>УДК 633.11</w:t>
      </w:r>
    </w:p>
    <w:p w:rsidR="007212DC" w:rsidRDefault="007212DC" w:rsidP="007212DC">
      <w:pPr>
        <w:jc w:val="center"/>
        <w:rPr>
          <w:b/>
          <w:sz w:val="28"/>
          <w:szCs w:val="28"/>
        </w:rPr>
      </w:pPr>
      <w:r>
        <w:rPr>
          <w:b/>
          <w:sz w:val="28"/>
          <w:szCs w:val="28"/>
        </w:rPr>
        <w:t xml:space="preserve"> ПРИЁМЫ ЭКОЛОГИЗАЦИИ ПРИ ВОЗДЕЛЫВАНИИ КАРТОФЕЛЯ  </w:t>
      </w:r>
    </w:p>
    <w:p w:rsidR="009267C8" w:rsidRDefault="009267C8" w:rsidP="007212DC">
      <w:pPr>
        <w:jc w:val="right"/>
        <w:rPr>
          <w:i/>
          <w:sz w:val="28"/>
          <w:szCs w:val="28"/>
        </w:rPr>
      </w:pPr>
    </w:p>
    <w:p w:rsidR="007212DC" w:rsidRPr="00C164F3" w:rsidRDefault="007212DC" w:rsidP="009267C8">
      <w:pPr>
        <w:jc w:val="center"/>
        <w:rPr>
          <w:b/>
          <w:sz w:val="28"/>
          <w:szCs w:val="28"/>
        </w:rPr>
      </w:pPr>
      <w:r w:rsidRPr="00C164F3">
        <w:rPr>
          <w:b/>
          <w:sz w:val="28"/>
          <w:szCs w:val="28"/>
        </w:rPr>
        <w:t>Роменская О.Н.</w:t>
      </w:r>
      <w:r w:rsidR="00C164F3">
        <w:rPr>
          <w:b/>
          <w:sz w:val="28"/>
          <w:szCs w:val="28"/>
        </w:rPr>
        <w:t xml:space="preserve"> –</w:t>
      </w:r>
      <w:r w:rsidRPr="00C164F3">
        <w:rPr>
          <w:b/>
          <w:sz w:val="28"/>
          <w:szCs w:val="28"/>
        </w:rPr>
        <w:t xml:space="preserve"> к.с.-х.н., ст. преподаватель</w:t>
      </w:r>
    </w:p>
    <w:p w:rsidR="009267C8" w:rsidRPr="00C164F3" w:rsidRDefault="007212DC" w:rsidP="009267C8">
      <w:pPr>
        <w:jc w:val="center"/>
        <w:rPr>
          <w:b/>
          <w:sz w:val="28"/>
          <w:szCs w:val="28"/>
        </w:rPr>
      </w:pPr>
      <w:r w:rsidRPr="00C164F3">
        <w:rPr>
          <w:b/>
          <w:sz w:val="28"/>
          <w:szCs w:val="28"/>
        </w:rPr>
        <w:t>Волгоградский государственный</w:t>
      </w:r>
      <w:r w:rsidR="009267C8" w:rsidRPr="00C164F3">
        <w:rPr>
          <w:b/>
          <w:sz w:val="28"/>
          <w:szCs w:val="28"/>
        </w:rPr>
        <w:t xml:space="preserve"> </w:t>
      </w:r>
      <w:r w:rsidRPr="00C164F3">
        <w:rPr>
          <w:b/>
          <w:sz w:val="28"/>
          <w:szCs w:val="28"/>
        </w:rPr>
        <w:t>аграрный университет,</w:t>
      </w:r>
    </w:p>
    <w:p w:rsidR="007212DC" w:rsidRPr="00C164F3" w:rsidRDefault="007212DC" w:rsidP="009267C8">
      <w:pPr>
        <w:jc w:val="center"/>
        <w:rPr>
          <w:b/>
          <w:sz w:val="28"/>
          <w:szCs w:val="28"/>
        </w:rPr>
      </w:pPr>
      <w:r w:rsidRPr="00C164F3">
        <w:rPr>
          <w:b/>
          <w:sz w:val="28"/>
          <w:szCs w:val="28"/>
        </w:rPr>
        <w:t xml:space="preserve"> г. Волгоград</w:t>
      </w:r>
    </w:p>
    <w:p w:rsidR="007212DC" w:rsidRDefault="007212DC" w:rsidP="009267C8">
      <w:pPr>
        <w:widowControl w:val="0"/>
        <w:ind w:firstLine="454"/>
        <w:jc w:val="center"/>
        <w:rPr>
          <w:b/>
          <w:sz w:val="28"/>
          <w:szCs w:val="28"/>
        </w:rPr>
      </w:pPr>
    </w:p>
    <w:p w:rsidR="007212DC" w:rsidRDefault="007212DC" w:rsidP="007212DC">
      <w:pPr>
        <w:widowControl w:val="0"/>
        <w:ind w:firstLine="454"/>
        <w:jc w:val="both"/>
        <w:rPr>
          <w:sz w:val="28"/>
          <w:szCs w:val="28"/>
        </w:rPr>
      </w:pPr>
      <w:r>
        <w:rPr>
          <w:b/>
          <w:sz w:val="28"/>
          <w:szCs w:val="28"/>
        </w:rPr>
        <w:t>Аннотация.</w:t>
      </w:r>
      <w:r>
        <w:rPr>
          <w:sz w:val="28"/>
          <w:szCs w:val="28"/>
        </w:rPr>
        <w:t xml:space="preserve"> В статье рассматриваются экологические приёмы возделывания картофеля, которые заключаются в подборе эффективных предшественников и способов применения микробиологических препаратов Азотовит и Фосфатовит.</w:t>
      </w:r>
    </w:p>
    <w:p w:rsidR="007212DC" w:rsidRDefault="007212DC" w:rsidP="007212DC">
      <w:pPr>
        <w:widowControl w:val="0"/>
        <w:ind w:firstLine="454"/>
        <w:jc w:val="both"/>
        <w:rPr>
          <w:b/>
          <w:sz w:val="28"/>
          <w:szCs w:val="28"/>
        </w:rPr>
      </w:pPr>
      <w:r>
        <w:rPr>
          <w:b/>
          <w:sz w:val="28"/>
          <w:szCs w:val="28"/>
        </w:rPr>
        <w:t>Ключевые слова:</w:t>
      </w:r>
      <w:r>
        <w:rPr>
          <w:sz w:val="28"/>
          <w:szCs w:val="28"/>
        </w:rPr>
        <w:t xml:space="preserve"> экологизация производства, картофель, предшественник, биопрепараты, урожайность.</w:t>
      </w:r>
    </w:p>
    <w:p w:rsidR="00C164F3" w:rsidRDefault="007212DC" w:rsidP="00B0412E">
      <w:pPr>
        <w:ind w:firstLine="454"/>
        <w:jc w:val="both"/>
        <w:rPr>
          <w:i/>
          <w:sz w:val="28"/>
          <w:szCs w:val="28"/>
        </w:rPr>
      </w:pPr>
      <w:r w:rsidRPr="00C164F3">
        <w:rPr>
          <w:i/>
          <w:sz w:val="28"/>
          <w:szCs w:val="28"/>
        </w:rPr>
        <w:t xml:space="preserve"> </w:t>
      </w:r>
    </w:p>
    <w:p w:rsidR="007212DC" w:rsidRPr="00C164F3" w:rsidRDefault="00B0412E" w:rsidP="00B0412E">
      <w:pPr>
        <w:ind w:firstLine="454"/>
        <w:jc w:val="both"/>
        <w:rPr>
          <w:rFonts w:eastAsiaTheme="minorHAnsi"/>
          <w:i/>
          <w:sz w:val="28"/>
          <w:szCs w:val="28"/>
          <w:lang w:val="en-US" w:eastAsia="en-US"/>
        </w:rPr>
      </w:pPr>
      <w:r w:rsidRPr="00C164F3">
        <w:rPr>
          <w:b/>
          <w:sz w:val="28"/>
          <w:szCs w:val="28"/>
          <w:lang w:val="en-US"/>
        </w:rPr>
        <w:t>Abstract..</w:t>
      </w:r>
      <w:r w:rsidR="007212DC" w:rsidRPr="00C164F3">
        <w:rPr>
          <w:i/>
          <w:sz w:val="28"/>
          <w:szCs w:val="28"/>
          <w:lang w:val="en-US"/>
        </w:rPr>
        <w:t xml:space="preserve">This paper examines the ecological methods of cultivation of potatoes, which are effective in the selection of predecessors and ways of application of microbiological preparations Azotovit and Fosfatami. </w:t>
      </w:r>
    </w:p>
    <w:p w:rsidR="007212DC" w:rsidRDefault="007212DC" w:rsidP="00B0412E">
      <w:pPr>
        <w:ind w:firstLine="454"/>
        <w:jc w:val="both"/>
        <w:rPr>
          <w:i/>
          <w:sz w:val="28"/>
          <w:szCs w:val="28"/>
          <w:lang w:val="en-US"/>
        </w:rPr>
      </w:pPr>
      <w:r w:rsidRPr="00C164F3">
        <w:rPr>
          <w:b/>
          <w:i/>
          <w:sz w:val="28"/>
          <w:szCs w:val="28"/>
          <w:lang w:val="en-US"/>
        </w:rPr>
        <w:t>Key words</w:t>
      </w:r>
      <w:r w:rsidRPr="00C164F3">
        <w:rPr>
          <w:i/>
          <w:sz w:val="28"/>
          <w:szCs w:val="28"/>
          <w:lang w:val="en-US"/>
        </w:rPr>
        <w:t>: cleaner production, potatoes, predecessor, biopreparations, yield</w:t>
      </w:r>
      <w:r>
        <w:rPr>
          <w:i/>
          <w:sz w:val="28"/>
          <w:szCs w:val="28"/>
          <w:lang w:val="en-US"/>
        </w:rPr>
        <w:t>.</w:t>
      </w:r>
    </w:p>
    <w:p w:rsidR="007212DC" w:rsidRDefault="007212DC" w:rsidP="007212DC">
      <w:pPr>
        <w:spacing w:line="360" w:lineRule="auto"/>
        <w:ind w:firstLine="567"/>
        <w:jc w:val="both"/>
        <w:rPr>
          <w:sz w:val="28"/>
          <w:szCs w:val="28"/>
          <w:lang w:val="en-US"/>
        </w:rPr>
      </w:pPr>
    </w:p>
    <w:p w:rsidR="007212DC" w:rsidRPr="00C164F3" w:rsidRDefault="007212DC" w:rsidP="00C164F3">
      <w:pPr>
        <w:ind w:firstLine="567"/>
        <w:jc w:val="both"/>
        <w:rPr>
          <w:sz w:val="28"/>
          <w:szCs w:val="28"/>
        </w:rPr>
      </w:pPr>
      <w:r w:rsidRPr="00C164F3">
        <w:rPr>
          <w:sz w:val="28"/>
          <w:szCs w:val="28"/>
        </w:rPr>
        <w:t xml:space="preserve">В настоящее время в условиях ухудшающейся экологической ситуации немалое значение приобретают экологизация земледелия и получение экологически безопасной продукции [8].  </w:t>
      </w:r>
    </w:p>
    <w:p w:rsidR="007212DC" w:rsidRPr="00C164F3" w:rsidRDefault="007212DC" w:rsidP="00C164F3">
      <w:pPr>
        <w:ind w:firstLine="567"/>
        <w:jc w:val="both"/>
        <w:rPr>
          <w:sz w:val="28"/>
          <w:szCs w:val="28"/>
        </w:rPr>
      </w:pPr>
      <w:r w:rsidRPr="00C164F3">
        <w:rPr>
          <w:sz w:val="28"/>
          <w:szCs w:val="28"/>
        </w:rPr>
        <w:t xml:space="preserve">Один из возможных путей экологизации производства картофеля – применение биопрепаратов на основе высокоэффективных штаммов бактерий, способствующих переходу труднодоступных форм питательных веществ в легкоусвояемые, а также не симбиотической азотфиксации в почве [2, 5]. </w:t>
      </w:r>
    </w:p>
    <w:p w:rsidR="007212DC" w:rsidRPr="00C164F3" w:rsidRDefault="007212DC" w:rsidP="00C164F3">
      <w:pPr>
        <w:ind w:firstLine="567"/>
        <w:jc w:val="both"/>
        <w:rPr>
          <w:sz w:val="28"/>
          <w:szCs w:val="28"/>
        </w:rPr>
      </w:pPr>
      <w:r w:rsidRPr="00C164F3">
        <w:rPr>
          <w:sz w:val="28"/>
          <w:szCs w:val="28"/>
        </w:rPr>
        <w:t xml:space="preserve">Известно, что у большинства типов почв в нашей стране азотный баланс отрицательный. Этот дефицит, наряду с традиционно принятым </w:t>
      </w:r>
      <w:r w:rsidRPr="00C164F3">
        <w:rPr>
          <w:sz w:val="28"/>
          <w:szCs w:val="28"/>
        </w:rPr>
        <w:lastRenderedPageBreak/>
        <w:t xml:space="preserve">внесением минеральных удобрений, покрывается и биологическим путем, за счет деятельности азотфиксирующих микроорганизмов [1, 7]. </w:t>
      </w:r>
    </w:p>
    <w:p w:rsidR="007212DC" w:rsidRPr="00C164F3" w:rsidRDefault="007212DC" w:rsidP="00C164F3">
      <w:pPr>
        <w:ind w:firstLine="567"/>
        <w:jc w:val="both"/>
        <w:rPr>
          <w:sz w:val="28"/>
          <w:szCs w:val="28"/>
        </w:rPr>
      </w:pPr>
      <w:r w:rsidRPr="00C164F3">
        <w:rPr>
          <w:sz w:val="28"/>
          <w:szCs w:val="28"/>
        </w:rPr>
        <w:t xml:space="preserve">Решить проблему снижения доз вносимых минеральных удобрений, оказывающих негативное воздействие на экологию агроценозов и качество получаемой продукции, помогает применение альтернативных источников питания растений – микробиологических удобрений на основе высокоэффективных штаммов ассоциативных микроорганизмов [4]. </w:t>
      </w:r>
    </w:p>
    <w:p w:rsidR="007212DC" w:rsidRPr="00C164F3" w:rsidRDefault="007212DC" w:rsidP="00C164F3">
      <w:pPr>
        <w:ind w:firstLine="567"/>
        <w:jc w:val="both"/>
        <w:rPr>
          <w:sz w:val="28"/>
          <w:szCs w:val="28"/>
        </w:rPr>
      </w:pPr>
      <w:r w:rsidRPr="00C164F3">
        <w:rPr>
          <w:sz w:val="28"/>
          <w:szCs w:val="28"/>
        </w:rPr>
        <w:t>Микробиологические удобрения, в отличие от минеральных, безопасны для человека, не наносят вреда окружающей среде, их применение менее энергоемко и не требует больших денежных вложений. Этот вид удобрений способствует повышению урожайности большинства сельскохозяйственных культур на 15-30 % [3, 9].</w:t>
      </w:r>
    </w:p>
    <w:p w:rsidR="007212DC" w:rsidRPr="00C164F3" w:rsidRDefault="007212DC" w:rsidP="00C164F3">
      <w:pPr>
        <w:ind w:firstLine="720"/>
        <w:jc w:val="both"/>
        <w:rPr>
          <w:sz w:val="28"/>
          <w:szCs w:val="28"/>
        </w:rPr>
      </w:pPr>
      <w:r w:rsidRPr="00C164F3">
        <w:rPr>
          <w:sz w:val="28"/>
          <w:szCs w:val="28"/>
        </w:rPr>
        <w:t>Инструментами совершенствования метода борьбы с вредными организмами является использование современных инновационных средств и приёмов, направленных, в том числе, на снижение пестицидной нагрузки на агроценозы. Это достигается благодаря различным способам внесения самых разнообразных микробиологических удобрений и биопрепаратов, которые обеспечивают высокую биологическую эффективность пестицидов при низких нормах внесения [6, 10].</w:t>
      </w:r>
    </w:p>
    <w:p w:rsidR="007212DC" w:rsidRPr="00C164F3" w:rsidRDefault="007212DC" w:rsidP="00C164F3">
      <w:pPr>
        <w:ind w:firstLine="567"/>
        <w:jc w:val="both"/>
        <w:rPr>
          <w:sz w:val="28"/>
          <w:szCs w:val="28"/>
        </w:rPr>
      </w:pPr>
      <w:r w:rsidRPr="00C164F3">
        <w:rPr>
          <w:sz w:val="28"/>
          <w:szCs w:val="28"/>
        </w:rPr>
        <w:t>Проведенные нами фенологические наблюдения за главными морфологическими признаками сорта Импала на капельном орошении в условиях Волго-Донского междуречья показали, что предшественники и различные методы применения микробиологических удобрений по-разному формировали растительную биомассу, а это в конечном результате и отражалось на величине урожайности картофеля.</w:t>
      </w:r>
    </w:p>
    <w:p w:rsidR="007212DC" w:rsidRPr="00C164F3" w:rsidRDefault="007212DC" w:rsidP="00C164F3">
      <w:pPr>
        <w:ind w:firstLine="567"/>
        <w:jc w:val="both"/>
        <w:rPr>
          <w:rFonts w:eastAsiaTheme="minorHAnsi"/>
          <w:sz w:val="28"/>
          <w:szCs w:val="28"/>
          <w:lang w:eastAsia="en-US"/>
        </w:rPr>
      </w:pPr>
      <w:r w:rsidRPr="00C164F3">
        <w:rPr>
          <w:sz w:val="28"/>
          <w:szCs w:val="28"/>
        </w:rPr>
        <w:t xml:space="preserve">В среднем за 2015-2017 гг. высота растений картофеля в фазу цветения по предшественнику «Лук» варьировала от 0,53 до 0,58 м. Минимальной она была на контрольном варианте, максимальной на варианте при применении  микробиологических удобрений азотовит и фосфатовит при обработке клубней + внесении в почву перед посадкой + обработке в фазу бутонизации растений. На вариантах с предшественником «Озимая рожь на сидерат» высота растений картофеля в фазу цветения на контрольном варианте была 0,54 м, на варианте при применении микробиологических удобрений азотовит и фосфатовит при обработке клубней + внесении в почву перед посадкой + обработке в фазу  бутонизации растений 0,61 м. </w:t>
      </w:r>
    </w:p>
    <w:p w:rsidR="007212DC" w:rsidRPr="00C164F3" w:rsidRDefault="007212DC" w:rsidP="00C164F3">
      <w:pPr>
        <w:ind w:firstLine="567"/>
        <w:jc w:val="both"/>
        <w:rPr>
          <w:sz w:val="28"/>
          <w:szCs w:val="28"/>
        </w:rPr>
      </w:pPr>
      <w:r w:rsidRPr="00C164F3">
        <w:rPr>
          <w:sz w:val="28"/>
          <w:szCs w:val="28"/>
        </w:rPr>
        <w:t>Число основных стеблей на растении по предшественнику «Лук» колебалось от 3,2 шт. на контрольном варианте до 3,8 шт. на варианте при применении микробиологических удобрений азотовит и фосфатовит при обработке клубней + внесении в почву перед посадкой + обработке в фазу  бутонизации растений, по предшественнику озимая рожь на сидерат число основных стеблей было на 0,1-0,3 шт. больше.</w:t>
      </w:r>
    </w:p>
    <w:p w:rsidR="007212DC" w:rsidRPr="00C164F3" w:rsidRDefault="007212DC" w:rsidP="00C164F3">
      <w:pPr>
        <w:ind w:firstLine="567"/>
        <w:jc w:val="both"/>
        <w:rPr>
          <w:sz w:val="28"/>
          <w:szCs w:val="28"/>
        </w:rPr>
      </w:pPr>
      <w:r w:rsidRPr="00C164F3">
        <w:rPr>
          <w:sz w:val="28"/>
          <w:szCs w:val="28"/>
        </w:rPr>
        <w:t xml:space="preserve">Наибольший вес ботвы накапливался на вариантах с предшественником «Озимая рожь на сидерат» и максимальным он был при применении  микробиологических удобрений азотовит и фосфатовит при обработке клубней + внесении в почву перед посадкой + обработке в фазу </w:t>
      </w:r>
      <w:r w:rsidRPr="00C164F3">
        <w:rPr>
          <w:sz w:val="28"/>
          <w:szCs w:val="28"/>
        </w:rPr>
        <w:lastRenderedPageBreak/>
        <w:t>бутонизации растений 404,1 г., на контрольном варианте вес ботвы был на 13,4 г меньше. На вариантах с предшественником «Лук» при применении микробиологических удобрений азотовит и фосфатовит при обработке клубней + внесении в почву перед посадкой + обработке в фазу бутонизации растений вес ботвы был 398,4 г., на контрольном варианте на 12,1 г меньше.</w:t>
      </w:r>
    </w:p>
    <w:p w:rsidR="007212DC" w:rsidRPr="00C164F3" w:rsidRDefault="007212DC" w:rsidP="00C164F3">
      <w:pPr>
        <w:ind w:firstLine="567"/>
        <w:jc w:val="both"/>
        <w:rPr>
          <w:sz w:val="28"/>
          <w:szCs w:val="28"/>
        </w:rPr>
      </w:pPr>
      <w:r w:rsidRPr="00C164F3">
        <w:rPr>
          <w:sz w:val="28"/>
          <w:szCs w:val="28"/>
        </w:rPr>
        <w:t>Наибольшее число листьев отмечено на вариантах с предшественником «Озимая рожь на сидерат» при применении микробиологических удобрений азотовит и фосфатовит при обработке клубней + внесении в почву перед посадкой + обработке в фазу бутонизации растений 40,2 шт., на контрольном варианте на 1,6 штук меньше. На вариантах с предшественником «Лук» при применении микробиологических удобрений азотовит и фосфатовит при обработке клубней + внесении в почву перед посадкой + обработке в фазу  бутонизации растений количество листьев было 39,4 шт., на контрольном варианте на 1,1 шт. меньше.</w:t>
      </w:r>
    </w:p>
    <w:p w:rsidR="007212DC" w:rsidRPr="00C164F3" w:rsidRDefault="007212DC" w:rsidP="00C164F3">
      <w:pPr>
        <w:jc w:val="center"/>
        <w:rPr>
          <w:sz w:val="28"/>
          <w:szCs w:val="28"/>
        </w:rPr>
      </w:pPr>
      <w:r w:rsidRPr="00C164F3">
        <w:rPr>
          <w:sz w:val="28"/>
          <w:szCs w:val="28"/>
        </w:rPr>
        <w:t>Таблица 1 – Изменение морфологических показателей картофеля сорта Импала при капельном орошении, среднее за 2015-2017  гг.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1"/>
        <w:gridCol w:w="851"/>
        <w:gridCol w:w="1277"/>
        <w:gridCol w:w="850"/>
        <w:gridCol w:w="1561"/>
      </w:tblGrid>
      <w:tr w:rsidR="007212DC" w:rsidRPr="00C164F3" w:rsidTr="007212DC">
        <w:tc>
          <w:tcPr>
            <w:tcW w:w="4819" w:type="dxa"/>
            <w:vMerge w:val="restart"/>
            <w:tcBorders>
              <w:top w:val="single" w:sz="4" w:space="0" w:color="auto"/>
              <w:left w:val="single" w:sz="4" w:space="0" w:color="auto"/>
              <w:bottom w:val="single" w:sz="4" w:space="0" w:color="auto"/>
              <w:right w:val="single" w:sz="4" w:space="0" w:color="auto"/>
            </w:tcBorders>
          </w:tcPr>
          <w:p w:rsidR="007212DC" w:rsidRPr="00C164F3" w:rsidRDefault="007212DC" w:rsidP="00C164F3">
            <w:pPr>
              <w:jc w:val="center"/>
              <w:rPr>
                <w:sz w:val="28"/>
                <w:szCs w:val="28"/>
              </w:rPr>
            </w:pPr>
          </w:p>
          <w:p w:rsidR="007212DC" w:rsidRPr="00C164F3" w:rsidRDefault="007212DC" w:rsidP="00C164F3">
            <w:pPr>
              <w:jc w:val="center"/>
              <w:rPr>
                <w:sz w:val="28"/>
                <w:szCs w:val="28"/>
              </w:rPr>
            </w:pPr>
            <w:r w:rsidRPr="00C164F3">
              <w:rPr>
                <w:sz w:val="28"/>
                <w:szCs w:val="28"/>
              </w:rPr>
              <w:t xml:space="preserve">Методы внесения  микробиологических удобрений </w:t>
            </w:r>
          </w:p>
        </w:tc>
        <w:tc>
          <w:tcPr>
            <w:tcW w:w="4537" w:type="dxa"/>
            <w:gridSpan w:val="4"/>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Биометрические показатели развития растения в фазу цветения</w:t>
            </w:r>
          </w:p>
        </w:tc>
      </w:tr>
      <w:tr w:rsidR="007212DC" w:rsidRPr="00C164F3" w:rsidTr="007212DC">
        <w:tc>
          <w:tcPr>
            <w:tcW w:w="4819" w:type="dxa"/>
            <w:vMerge/>
            <w:tcBorders>
              <w:top w:val="single" w:sz="4" w:space="0" w:color="auto"/>
              <w:left w:val="single" w:sz="4" w:space="0" w:color="auto"/>
              <w:bottom w:val="single" w:sz="4" w:space="0" w:color="auto"/>
              <w:right w:val="single" w:sz="4" w:space="0" w:color="auto"/>
            </w:tcBorders>
            <w:vAlign w:val="center"/>
            <w:hideMark/>
          </w:tcPr>
          <w:p w:rsidR="007212DC" w:rsidRPr="00C164F3" w:rsidRDefault="007212DC" w:rsidP="00C164F3">
            <w:pPr>
              <w:rPr>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ind w:left="-108" w:right="-108"/>
              <w:jc w:val="center"/>
              <w:rPr>
                <w:sz w:val="28"/>
                <w:szCs w:val="28"/>
              </w:rPr>
            </w:pPr>
            <w:r w:rsidRPr="00C164F3">
              <w:rPr>
                <w:sz w:val="28"/>
                <w:szCs w:val="28"/>
              </w:rPr>
              <w:t>высота,</w:t>
            </w:r>
          </w:p>
          <w:p w:rsidR="007212DC" w:rsidRPr="00C164F3" w:rsidRDefault="007212DC" w:rsidP="00C164F3">
            <w:pPr>
              <w:jc w:val="center"/>
              <w:rPr>
                <w:sz w:val="28"/>
                <w:szCs w:val="28"/>
              </w:rPr>
            </w:pPr>
            <w:r w:rsidRPr="00C164F3">
              <w:rPr>
                <w:sz w:val="28"/>
                <w:szCs w:val="28"/>
              </w:rPr>
              <w:t>м</w:t>
            </w:r>
          </w:p>
        </w:tc>
        <w:tc>
          <w:tcPr>
            <w:tcW w:w="1276"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число</w:t>
            </w:r>
          </w:p>
          <w:p w:rsidR="007212DC" w:rsidRPr="00C164F3" w:rsidRDefault="007212DC" w:rsidP="00C164F3">
            <w:pPr>
              <w:ind w:left="-108" w:right="-108"/>
              <w:jc w:val="center"/>
              <w:rPr>
                <w:sz w:val="28"/>
                <w:szCs w:val="28"/>
              </w:rPr>
            </w:pPr>
            <w:r w:rsidRPr="00C164F3">
              <w:rPr>
                <w:sz w:val="28"/>
                <w:szCs w:val="28"/>
              </w:rPr>
              <w:t>основных стеблей, шт.</w:t>
            </w:r>
          </w:p>
        </w:tc>
        <w:tc>
          <w:tcPr>
            <w:tcW w:w="850"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вес</w:t>
            </w:r>
          </w:p>
          <w:p w:rsidR="007212DC" w:rsidRPr="00C164F3" w:rsidRDefault="007212DC" w:rsidP="00C164F3">
            <w:pPr>
              <w:ind w:left="-108" w:right="-108" w:firstLine="108"/>
              <w:jc w:val="center"/>
              <w:rPr>
                <w:sz w:val="28"/>
                <w:szCs w:val="28"/>
              </w:rPr>
            </w:pPr>
            <w:r w:rsidRPr="00C164F3">
              <w:rPr>
                <w:sz w:val="28"/>
                <w:szCs w:val="28"/>
              </w:rPr>
              <w:t>ботвы, г</w:t>
            </w:r>
          </w:p>
        </w:tc>
        <w:tc>
          <w:tcPr>
            <w:tcW w:w="1560"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число</w:t>
            </w:r>
          </w:p>
          <w:p w:rsidR="007212DC" w:rsidRPr="00C164F3" w:rsidRDefault="007212DC" w:rsidP="00C164F3">
            <w:pPr>
              <w:ind w:left="-108"/>
              <w:jc w:val="center"/>
              <w:rPr>
                <w:sz w:val="28"/>
                <w:szCs w:val="28"/>
              </w:rPr>
            </w:pPr>
            <w:r w:rsidRPr="00C164F3">
              <w:rPr>
                <w:sz w:val="28"/>
                <w:szCs w:val="28"/>
              </w:rPr>
              <w:t>листьев, шт.</w:t>
            </w:r>
          </w:p>
        </w:tc>
      </w:tr>
      <w:tr w:rsidR="007212DC" w:rsidRPr="00C164F3" w:rsidTr="007212DC">
        <w:tc>
          <w:tcPr>
            <w:tcW w:w="4819"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both"/>
              <w:rPr>
                <w:sz w:val="28"/>
                <w:szCs w:val="28"/>
              </w:rPr>
            </w:pPr>
            <w:r w:rsidRPr="00C164F3">
              <w:rPr>
                <w:sz w:val="28"/>
                <w:szCs w:val="28"/>
              </w:rPr>
              <w:t>Контроль</w:t>
            </w:r>
          </w:p>
        </w:tc>
        <w:tc>
          <w:tcPr>
            <w:tcW w:w="851"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0,53</w:t>
            </w:r>
          </w:p>
        </w:tc>
        <w:tc>
          <w:tcPr>
            <w:tcW w:w="1276"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3,2  </w:t>
            </w:r>
          </w:p>
        </w:tc>
        <w:tc>
          <w:tcPr>
            <w:tcW w:w="850"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386,3  </w:t>
            </w:r>
          </w:p>
        </w:tc>
        <w:tc>
          <w:tcPr>
            <w:tcW w:w="1560"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 38,3 </w:t>
            </w:r>
          </w:p>
        </w:tc>
      </w:tr>
      <w:tr w:rsidR="007212DC" w:rsidRPr="00C164F3" w:rsidTr="007212DC">
        <w:tc>
          <w:tcPr>
            <w:tcW w:w="4819"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ind w:left="-108"/>
              <w:jc w:val="both"/>
              <w:rPr>
                <w:sz w:val="28"/>
                <w:szCs w:val="28"/>
              </w:rPr>
            </w:pPr>
            <w:r w:rsidRPr="00C164F3">
              <w:rPr>
                <w:sz w:val="28"/>
                <w:szCs w:val="28"/>
              </w:rPr>
              <w:t xml:space="preserve"> Обработка клубней  микробиологическими удобрениями 0,5 л А + 0,5 л Ф / 100 л/т</w:t>
            </w:r>
          </w:p>
        </w:tc>
        <w:tc>
          <w:tcPr>
            <w:tcW w:w="851"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0,57  </w:t>
            </w:r>
          </w:p>
        </w:tc>
        <w:tc>
          <w:tcPr>
            <w:tcW w:w="1276"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3,5  </w:t>
            </w:r>
          </w:p>
        </w:tc>
        <w:tc>
          <w:tcPr>
            <w:tcW w:w="850"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394,9  </w:t>
            </w:r>
          </w:p>
        </w:tc>
        <w:tc>
          <w:tcPr>
            <w:tcW w:w="1560"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38,9  </w:t>
            </w:r>
          </w:p>
        </w:tc>
      </w:tr>
      <w:tr w:rsidR="007212DC" w:rsidRPr="00C164F3" w:rsidTr="007212DC">
        <w:tc>
          <w:tcPr>
            <w:tcW w:w="4819"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ind w:left="-108"/>
              <w:jc w:val="both"/>
              <w:rPr>
                <w:sz w:val="28"/>
                <w:szCs w:val="28"/>
              </w:rPr>
            </w:pPr>
            <w:r w:rsidRPr="00C164F3">
              <w:rPr>
                <w:sz w:val="28"/>
                <w:szCs w:val="28"/>
              </w:rPr>
              <w:t>Внесение  микробиологических удобрений в почву перед посадкой 0,4 л А + 0,4 л Ф /га</w:t>
            </w:r>
          </w:p>
        </w:tc>
        <w:tc>
          <w:tcPr>
            <w:tcW w:w="851"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0,56  </w:t>
            </w:r>
          </w:p>
        </w:tc>
        <w:tc>
          <w:tcPr>
            <w:tcW w:w="1276"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 3,5 </w:t>
            </w:r>
          </w:p>
        </w:tc>
        <w:tc>
          <w:tcPr>
            <w:tcW w:w="850"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393,4  </w:t>
            </w:r>
          </w:p>
        </w:tc>
        <w:tc>
          <w:tcPr>
            <w:tcW w:w="1560"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 38,8 </w:t>
            </w:r>
          </w:p>
        </w:tc>
      </w:tr>
      <w:tr w:rsidR="007212DC" w:rsidRPr="00C164F3" w:rsidTr="007212DC">
        <w:tc>
          <w:tcPr>
            <w:tcW w:w="4819"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both"/>
              <w:rPr>
                <w:sz w:val="28"/>
                <w:szCs w:val="28"/>
              </w:rPr>
            </w:pPr>
            <w:r w:rsidRPr="00C164F3">
              <w:rPr>
                <w:sz w:val="28"/>
                <w:szCs w:val="28"/>
              </w:rPr>
              <w:t>Внесение  микробиологических удобрений в фазу бутонизации 0,4 л А + 0,4 л Ф /га</w:t>
            </w:r>
          </w:p>
        </w:tc>
        <w:tc>
          <w:tcPr>
            <w:tcW w:w="851"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0,55  </w:t>
            </w:r>
          </w:p>
        </w:tc>
        <w:tc>
          <w:tcPr>
            <w:tcW w:w="1276"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 3,4</w:t>
            </w:r>
          </w:p>
        </w:tc>
        <w:tc>
          <w:tcPr>
            <w:tcW w:w="850"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392,3  </w:t>
            </w:r>
          </w:p>
        </w:tc>
        <w:tc>
          <w:tcPr>
            <w:tcW w:w="1560"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38,7  </w:t>
            </w:r>
          </w:p>
        </w:tc>
      </w:tr>
      <w:tr w:rsidR="007212DC" w:rsidRPr="00C164F3" w:rsidTr="007212DC">
        <w:tc>
          <w:tcPr>
            <w:tcW w:w="4819"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both"/>
              <w:rPr>
                <w:sz w:val="28"/>
                <w:szCs w:val="28"/>
              </w:rPr>
            </w:pPr>
            <w:r w:rsidRPr="00C164F3">
              <w:rPr>
                <w:sz w:val="28"/>
                <w:szCs w:val="28"/>
              </w:rPr>
              <w:t>Обработка клубней + внесение в почву перед посадкой картофеля</w:t>
            </w:r>
          </w:p>
        </w:tc>
        <w:tc>
          <w:tcPr>
            <w:tcW w:w="851"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0,57  </w:t>
            </w:r>
          </w:p>
        </w:tc>
        <w:tc>
          <w:tcPr>
            <w:tcW w:w="1276"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3,6  </w:t>
            </w:r>
          </w:p>
        </w:tc>
        <w:tc>
          <w:tcPr>
            <w:tcW w:w="850"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396,0  </w:t>
            </w:r>
          </w:p>
        </w:tc>
        <w:tc>
          <w:tcPr>
            <w:tcW w:w="1560"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39,1  </w:t>
            </w:r>
          </w:p>
        </w:tc>
      </w:tr>
      <w:tr w:rsidR="007212DC" w:rsidRPr="00C164F3" w:rsidTr="007212DC">
        <w:trPr>
          <w:trHeight w:val="318"/>
        </w:trPr>
        <w:tc>
          <w:tcPr>
            <w:tcW w:w="4819"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ind w:left="-108"/>
              <w:jc w:val="both"/>
              <w:rPr>
                <w:sz w:val="28"/>
                <w:szCs w:val="28"/>
              </w:rPr>
            </w:pPr>
            <w:r w:rsidRPr="00C164F3">
              <w:rPr>
                <w:sz w:val="28"/>
                <w:szCs w:val="28"/>
              </w:rPr>
              <w:t xml:space="preserve">Обработка клубней + внесение в почву перед посадкой + обработка в фазу  бутонизации растений </w:t>
            </w:r>
          </w:p>
        </w:tc>
        <w:tc>
          <w:tcPr>
            <w:tcW w:w="851"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0,58  </w:t>
            </w:r>
          </w:p>
        </w:tc>
        <w:tc>
          <w:tcPr>
            <w:tcW w:w="1276"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3,8 </w:t>
            </w:r>
          </w:p>
        </w:tc>
        <w:tc>
          <w:tcPr>
            <w:tcW w:w="850"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 398,4 </w:t>
            </w:r>
          </w:p>
        </w:tc>
        <w:tc>
          <w:tcPr>
            <w:tcW w:w="1560"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rPr>
            </w:pPr>
            <w:r w:rsidRPr="00C164F3">
              <w:rPr>
                <w:sz w:val="28"/>
                <w:szCs w:val="28"/>
              </w:rPr>
              <w:t xml:space="preserve">39,4  </w:t>
            </w:r>
          </w:p>
        </w:tc>
      </w:tr>
    </w:tbl>
    <w:p w:rsidR="007212DC" w:rsidRPr="00C164F3" w:rsidRDefault="007212DC" w:rsidP="00C164F3">
      <w:pPr>
        <w:ind w:firstLine="709"/>
        <w:rPr>
          <w:rFonts w:asciiTheme="minorHAnsi" w:eastAsiaTheme="minorHAnsi" w:hAnsiTheme="minorHAnsi" w:cstheme="minorBidi"/>
          <w:sz w:val="28"/>
          <w:szCs w:val="28"/>
          <w:lang w:eastAsia="en-US"/>
        </w:rPr>
      </w:pPr>
    </w:p>
    <w:p w:rsidR="007212DC" w:rsidRPr="00C164F3" w:rsidRDefault="007212DC" w:rsidP="00C164F3">
      <w:pPr>
        <w:shd w:val="clear" w:color="auto" w:fill="FFFFFF"/>
        <w:ind w:firstLine="567"/>
        <w:jc w:val="both"/>
        <w:rPr>
          <w:sz w:val="28"/>
          <w:szCs w:val="28"/>
        </w:rPr>
      </w:pPr>
      <w:r w:rsidRPr="00C164F3">
        <w:rPr>
          <w:sz w:val="28"/>
          <w:szCs w:val="28"/>
        </w:rPr>
        <w:t xml:space="preserve">Внесение </w:t>
      </w:r>
      <w:r w:rsidRPr="00C164F3">
        <w:rPr>
          <w:rFonts w:cs="Arial"/>
          <w:bCs/>
          <w:sz w:val="28"/>
          <w:szCs w:val="28"/>
        </w:rPr>
        <w:t>микробиологических удобрений</w:t>
      </w:r>
      <w:r w:rsidRPr="00C164F3">
        <w:rPr>
          <w:sz w:val="28"/>
          <w:szCs w:val="28"/>
        </w:rPr>
        <w:t xml:space="preserve"> в почву перед посадкой клубней повышало урожайность картофеля по сравнению с контролем на фоне сидератного предшественника на 17,8 т/га, на фоне лука на 10,4 т/га, но снижало урожайность по сравнению с вариантами, на которых микробиологическими </w:t>
      </w:r>
      <w:r w:rsidRPr="00C164F3">
        <w:rPr>
          <w:rFonts w:cs="Arial"/>
          <w:bCs/>
          <w:sz w:val="28"/>
          <w:szCs w:val="28"/>
        </w:rPr>
        <w:t>удобрениями</w:t>
      </w:r>
      <w:r w:rsidRPr="00C164F3">
        <w:rPr>
          <w:sz w:val="28"/>
          <w:szCs w:val="28"/>
        </w:rPr>
        <w:t xml:space="preserve"> обрабатывались клубни, на 1,0 – 3,0 т/га. </w:t>
      </w:r>
    </w:p>
    <w:p w:rsidR="007212DC" w:rsidRPr="00C164F3" w:rsidRDefault="007212DC" w:rsidP="00C164F3">
      <w:pPr>
        <w:shd w:val="clear" w:color="auto" w:fill="FFFFFF"/>
        <w:ind w:firstLine="567"/>
        <w:jc w:val="both"/>
        <w:rPr>
          <w:sz w:val="28"/>
          <w:szCs w:val="28"/>
        </w:rPr>
      </w:pPr>
      <w:r w:rsidRPr="00C164F3">
        <w:rPr>
          <w:sz w:val="28"/>
          <w:szCs w:val="28"/>
        </w:rPr>
        <w:lastRenderedPageBreak/>
        <w:t xml:space="preserve">При внесении </w:t>
      </w:r>
      <w:r w:rsidRPr="00C164F3">
        <w:rPr>
          <w:rFonts w:cs="Arial"/>
          <w:bCs/>
          <w:sz w:val="28"/>
          <w:szCs w:val="28"/>
        </w:rPr>
        <w:t>микробиологических удобрений</w:t>
      </w:r>
      <w:r w:rsidRPr="00C164F3">
        <w:rPr>
          <w:sz w:val="28"/>
          <w:szCs w:val="28"/>
        </w:rPr>
        <w:t xml:space="preserve"> в фазу бутонизации урожайность клубней снижалась по сравнению со вторым и третьим вариантами опыта на 4,5 – 3,5 т/га по сидерату и на 6,8 – 3,8 т/га после лука. Обработка клубней с внесением азотовита с фосфатовитом в почву перед посадкой картофеля на пятом варианте увеличивало урожайность по сравнению с контролем по сидерату на 12,3 т/га и по луку на 14,4 т/га. </w:t>
      </w:r>
    </w:p>
    <w:p w:rsidR="007212DC" w:rsidRPr="00C164F3" w:rsidRDefault="007212DC" w:rsidP="00C164F3">
      <w:pPr>
        <w:shd w:val="clear" w:color="auto" w:fill="FFFFFF"/>
        <w:ind w:firstLine="567"/>
        <w:jc w:val="both"/>
        <w:rPr>
          <w:sz w:val="28"/>
          <w:szCs w:val="28"/>
        </w:rPr>
      </w:pPr>
      <w:r w:rsidRPr="00C164F3">
        <w:rPr>
          <w:sz w:val="28"/>
          <w:szCs w:val="28"/>
        </w:rPr>
        <w:t>Наиболее эффективным приёмом использования микробиологических удобрений является шестой вариант, то есть где обрабатывались клубни картофеля и вносились микробиологические удобрения под предпосевную обработку почвы и в начале бутонизации. На данных вариантах была получена наибольшая урожайность 57,2 т/га по предшественнику «озимая рожь на сидерат» и 48,0 т/га по луку. Следует также отметить, что во все годы исследований достоверность результатов подтверждалась математической обработкой данных.</w:t>
      </w:r>
    </w:p>
    <w:p w:rsidR="007212DC" w:rsidRPr="00C164F3" w:rsidRDefault="007212DC" w:rsidP="00C164F3">
      <w:pPr>
        <w:shd w:val="clear" w:color="auto" w:fill="FFFFFF"/>
        <w:jc w:val="center"/>
        <w:rPr>
          <w:sz w:val="28"/>
          <w:szCs w:val="28"/>
        </w:rPr>
      </w:pPr>
      <w:r w:rsidRPr="00C164F3">
        <w:rPr>
          <w:sz w:val="28"/>
          <w:szCs w:val="28"/>
        </w:rPr>
        <w:t>Таблица 2. Урожайность картофеля в зависимости от применения  микробиологических бактериальных удобрений и предшественников, среднее за 2015-2017 гг., т/га</w:t>
      </w:r>
    </w:p>
    <w:tbl>
      <w:tblPr>
        <w:tblStyle w:val="3"/>
        <w:tblW w:w="0" w:type="auto"/>
        <w:tblLayout w:type="fixed"/>
        <w:tblLook w:val="04A0" w:firstRow="1" w:lastRow="0" w:firstColumn="1" w:lastColumn="0" w:noHBand="0" w:noVBand="1"/>
      </w:tblPr>
      <w:tblGrid>
        <w:gridCol w:w="675"/>
        <w:gridCol w:w="6096"/>
        <w:gridCol w:w="2693"/>
      </w:tblGrid>
      <w:tr w:rsidR="007212DC" w:rsidRPr="00C164F3" w:rsidTr="007212DC">
        <w:trPr>
          <w:trHeight w:val="736"/>
        </w:trPr>
        <w:tc>
          <w:tcPr>
            <w:tcW w:w="675"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both"/>
              <w:rPr>
                <w:sz w:val="28"/>
                <w:szCs w:val="28"/>
                <w:lang w:eastAsia="en-US"/>
              </w:rPr>
            </w:pPr>
            <w:r w:rsidRPr="00C164F3">
              <w:rPr>
                <w:sz w:val="28"/>
                <w:szCs w:val="28"/>
              </w:rPr>
              <w:t>№/№</w:t>
            </w:r>
          </w:p>
        </w:tc>
        <w:tc>
          <w:tcPr>
            <w:tcW w:w="6096"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lang w:eastAsia="en-US"/>
              </w:rPr>
            </w:pPr>
            <w:r w:rsidRPr="00C164F3">
              <w:rPr>
                <w:sz w:val="28"/>
                <w:szCs w:val="28"/>
              </w:rPr>
              <w:t>Методы внесения  микробиологических удобрений</w:t>
            </w:r>
          </w:p>
        </w:tc>
        <w:tc>
          <w:tcPr>
            <w:tcW w:w="2693"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lang w:eastAsia="en-US"/>
              </w:rPr>
            </w:pPr>
            <w:r w:rsidRPr="00C164F3">
              <w:rPr>
                <w:sz w:val="28"/>
                <w:szCs w:val="28"/>
              </w:rPr>
              <w:t>Урожайность, т/га</w:t>
            </w:r>
          </w:p>
        </w:tc>
      </w:tr>
      <w:tr w:rsidR="007212DC" w:rsidRPr="00C164F3" w:rsidTr="007212DC">
        <w:trPr>
          <w:trHeight w:val="465"/>
        </w:trPr>
        <w:tc>
          <w:tcPr>
            <w:tcW w:w="675"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both"/>
              <w:rPr>
                <w:sz w:val="28"/>
                <w:szCs w:val="28"/>
                <w:lang w:eastAsia="en-US"/>
              </w:rPr>
            </w:pPr>
            <w:r w:rsidRPr="00C164F3">
              <w:rPr>
                <w:sz w:val="28"/>
                <w:szCs w:val="28"/>
              </w:rPr>
              <w:t>1</w:t>
            </w:r>
          </w:p>
        </w:tc>
        <w:tc>
          <w:tcPr>
            <w:tcW w:w="6096"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both"/>
              <w:rPr>
                <w:sz w:val="28"/>
                <w:szCs w:val="28"/>
                <w:lang w:eastAsia="en-US"/>
              </w:rPr>
            </w:pPr>
            <w:r w:rsidRPr="00C164F3">
              <w:rPr>
                <w:sz w:val="28"/>
                <w:szCs w:val="28"/>
              </w:rPr>
              <w:t>Контроль</w:t>
            </w:r>
          </w:p>
        </w:tc>
        <w:tc>
          <w:tcPr>
            <w:tcW w:w="2693"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lang w:eastAsia="en-US"/>
              </w:rPr>
            </w:pPr>
            <w:r w:rsidRPr="00C164F3">
              <w:rPr>
                <w:sz w:val="28"/>
                <w:szCs w:val="28"/>
              </w:rPr>
              <w:t>33,4</w:t>
            </w:r>
          </w:p>
        </w:tc>
      </w:tr>
      <w:tr w:rsidR="007212DC" w:rsidRPr="00C164F3" w:rsidTr="007212DC">
        <w:tc>
          <w:tcPr>
            <w:tcW w:w="675"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both"/>
              <w:rPr>
                <w:sz w:val="28"/>
                <w:szCs w:val="28"/>
                <w:lang w:eastAsia="en-US"/>
              </w:rPr>
            </w:pPr>
            <w:r w:rsidRPr="00C164F3">
              <w:rPr>
                <w:sz w:val="28"/>
                <w:szCs w:val="28"/>
              </w:rPr>
              <w:t>2</w:t>
            </w:r>
          </w:p>
        </w:tc>
        <w:tc>
          <w:tcPr>
            <w:tcW w:w="6096"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both"/>
              <w:rPr>
                <w:sz w:val="28"/>
                <w:szCs w:val="28"/>
                <w:lang w:eastAsia="en-US"/>
              </w:rPr>
            </w:pPr>
            <w:r w:rsidRPr="00C164F3">
              <w:rPr>
                <w:sz w:val="28"/>
                <w:szCs w:val="28"/>
              </w:rPr>
              <w:t xml:space="preserve">Обработка клубней </w:t>
            </w:r>
            <w:r w:rsidRPr="00C164F3">
              <w:rPr>
                <w:rFonts w:cs="Arial"/>
                <w:bCs/>
                <w:sz w:val="28"/>
                <w:szCs w:val="28"/>
              </w:rPr>
              <w:t>микробиологическими удобрениями</w:t>
            </w:r>
            <w:r w:rsidRPr="00C164F3">
              <w:rPr>
                <w:sz w:val="28"/>
                <w:szCs w:val="28"/>
              </w:rPr>
              <w:t xml:space="preserve"> 0,5 л А + 0,5 л Ф / 100 л/т</w:t>
            </w:r>
          </w:p>
        </w:tc>
        <w:tc>
          <w:tcPr>
            <w:tcW w:w="2693"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lang w:eastAsia="en-US"/>
              </w:rPr>
            </w:pPr>
            <w:r w:rsidRPr="00C164F3">
              <w:rPr>
                <w:sz w:val="28"/>
                <w:szCs w:val="28"/>
              </w:rPr>
              <w:t>52,2</w:t>
            </w:r>
          </w:p>
        </w:tc>
      </w:tr>
      <w:tr w:rsidR="007212DC" w:rsidRPr="00C164F3" w:rsidTr="007212DC">
        <w:tc>
          <w:tcPr>
            <w:tcW w:w="675"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both"/>
              <w:rPr>
                <w:sz w:val="28"/>
                <w:szCs w:val="28"/>
                <w:lang w:eastAsia="en-US"/>
              </w:rPr>
            </w:pPr>
            <w:r w:rsidRPr="00C164F3">
              <w:rPr>
                <w:sz w:val="28"/>
                <w:szCs w:val="28"/>
              </w:rPr>
              <w:t>3</w:t>
            </w:r>
          </w:p>
        </w:tc>
        <w:tc>
          <w:tcPr>
            <w:tcW w:w="6096"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both"/>
              <w:rPr>
                <w:sz w:val="28"/>
                <w:szCs w:val="28"/>
                <w:lang w:eastAsia="en-US"/>
              </w:rPr>
            </w:pPr>
            <w:r w:rsidRPr="00C164F3">
              <w:rPr>
                <w:sz w:val="28"/>
                <w:szCs w:val="28"/>
              </w:rPr>
              <w:t xml:space="preserve">Внесение </w:t>
            </w:r>
            <w:r w:rsidRPr="00C164F3">
              <w:rPr>
                <w:rFonts w:cs="Arial"/>
                <w:bCs/>
                <w:sz w:val="28"/>
                <w:szCs w:val="28"/>
              </w:rPr>
              <w:t>микробиологических удобрений</w:t>
            </w:r>
            <w:r w:rsidRPr="00C164F3">
              <w:rPr>
                <w:sz w:val="28"/>
                <w:szCs w:val="28"/>
              </w:rPr>
              <w:t xml:space="preserve"> в почву перед посадкой клубней 0,4 л А + 0,4 л Ф /га</w:t>
            </w:r>
          </w:p>
        </w:tc>
        <w:tc>
          <w:tcPr>
            <w:tcW w:w="2693"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lang w:eastAsia="en-US"/>
              </w:rPr>
            </w:pPr>
            <w:r w:rsidRPr="00C164F3">
              <w:rPr>
                <w:sz w:val="28"/>
                <w:szCs w:val="28"/>
              </w:rPr>
              <w:t>51,2</w:t>
            </w:r>
          </w:p>
        </w:tc>
      </w:tr>
      <w:tr w:rsidR="007212DC" w:rsidRPr="00C164F3" w:rsidTr="007212DC">
        <w:tc>
          <w:tcPr>
            <w:tcW w:w="675"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both"/>
              <w:rPr>
                <w:sz w:val="28"/>
                <w:szCs w:val="28"/>
                <w:lang w:eastAsia="en-US"/>
              </w:rPr>
            </w:pPr>
            <w:r w:rsidRPr="00C164F3">
              <w:rPr>
                <w:sz w:val="28"/>
                <w:szCs w:val="28"/>
              </w:rPr>
              <w:t>4</w:t>
            </w:r>
          </w:p>
        </w:tc>
        <w:tc>
          <w:tcPr>
            <w:tcW w:w="6096"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both"/>
              <w:rPr>
                <w:sz w:val="28"/>
                <w:szCs w:val="28"/>
                <w:lang w:eastAsia="en-US"/>
              </w:rPr>
            </w:pPr>
            <w:r w:rsidRPr="00C164F3">
              <w:rPr>
                <w:sz w:val="28"/>
                <w:szCs w:val="28"/>
              </w:rPr>
              <w:t xml:space="preserve">Внесение </w:t>
            </w:r>
            <w:r w:rsidRPr="00C164F3">
              <w:rPr>
                <w:rFonts w:cs="Arial"/>
                <w:bCs/>
                <w:sz w:val="28"/>
                <w:szCs w:val="28"/>
              </w:rPr>
              <w:t>микробиологических удобрений</w:t>
            </w:r>
            <w:r w:rsidRPr="00C164F3">
              <w:rPr>
                <w:sz w:val="28"/>
                <w:szCs w:val="28"/>
              </w:rPr>
              <w:t xml:space="preserve"> в фазу ветвления 0,4 л А + 0,4 л Ф /га</w:t>
            </w:r>
          </w:p>
        </w:tc>
        <w:tc>
          <w:tcPr>
            <w:tcW w:w="2693"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lang w:eastAsia="en-US"/>
              </w:rPr>
            </w:pPr>
            <w:r w:rsidRPr="00C164F3">
              <w:rPr>
                <w:sz w:val="28"/>
                <w:szCs w:val="28"/>
              </w:rPr>
              <w:t>47,7</w:t>
            </w:r>
          </w:p>
        </w:tc>
      </w:tr>
      <w:tr w:rsidR="007212DC" w:rsidRPr="00C164F3" w:rsidTr="007212DC">
        <w:tc>
          <w:tcPr>
            <w:tcW w:w="675"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both"/>
              <w:rPr>
                <w:sz w:val="28"/>
                <w:szCs w:val="28"/>
                <w:lang w:eastAsia="en-US"/>
              </w:rPr>
            </w:pPr>
            <w:r w:rsidRPr="00C164F3">
              <w:rPr>
                <w:sz w:val="28"/>
                <w:szCs w:val="28"/>
              </w:rPr>
              <w:t>5</w:t>
            </w:r>
          </w:p>
        </w:tc>
        <w:tc>
          <w:tcPr>
            <w:tcW w:w="6096"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both"/>
              <w:rPr>
                <w:sz w:val="28"/>
                <w:szCs w:val="28"/>
                <w:lang w:eastAsia="en-US"/>
              </w:rPr>
            </w:pPr>
            <w:r w:rsidRPr="00C164F3">
              <w:rPr>
                <w:sz w:val="28"/>
                <w:szCs w:val="28"/>
              </w:rPr>
              <w:t>Обработка клубней + внесение в почву перед посадкой картофеля</w:t>
            </w:r>
          </w:p>
        </w:tc>
        <w:tc>
          <w:tcPr>
            <w:tcW w:w="2693"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lang w:eastAsia="en-US"/>
              </w:rPr>
            </w:pPr>
            <w:r w:rsidRPr="00C164F3">
              <w:rPr>
                <w:sz w:val="28"/>
                <w:szCs w:val="28"/>
              </w:rPr>
              <w:t>55,7</w:t>
            </w:r>
          </w:p>
        </w:tc>
      </w:tr>
      <w:tr w:rsidR="007212DC" w:rsidRPr="00C164F3" w:rsidTr="007212DC">
        <w:tc>
          <w:tcPr>
            <w:tcW w:w="675"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both"/>
              <w:rPr>
                <w:sz w:val="28"/>
                <w:szCs w:val="28"/>
                <w:lang w:eastAsia="en-US"/>
              </w:rPr>
            </w:pPr>
            <w:r w:rsidRPr="00C164F3">
              <w:rPr>
                <w:sz w:val="28"/>
                <w:szCs w:val="28"/>
              </w:rPr>
              <w:t>6</w:t>
            </w:r>
          </w:p>
        </w:tc>
        <w:tc>
          <w:tcPr>
            <w:tcW w:w="6096"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both"/>
              <w:rPr>
                <w:sz w:val="28"/>
                <w:szCs w:val="28"/>
                <w:lang w:eastAsia="en-US"/>
              </w:rPr>
            </w:pPr>
            <w:r w:rsidRPr="00C164F3">
              <w:rPr>
                <w:sz w:val="28"/>
                <w:szCs w:val="28"/>
              </w:rPr>
              <w:t>Обработка клубней + внесение в почву перед посадкой + обработка в фазу бутонизации растений</w:t>
            </w:r>
          </w:p>
        </w:tc>
        <w:tc>
          <w:tcPr>
            <w:tcW w:w="2693" w:type="dxa"/>
            <w:tcBorders>
              <w:top w:val="single" w:sz="4" w:space="0" w:color="auto"/>
              <w:left w:val="single" w:sz="4" w:space="0" w:color="auto"/>
              <w:bottom w:val="single" w:sz="4" w:space="0" w:color="auto"/>
              <w:right w:val="single" w:sz="4" w:space="0" w:color="auto"/>
            </w:tcBorders>
            <w:hideMark/>
          </w:tcPr>
          <w:p w:rsidR="007212DC" w:rsidRPr="00C164F3" w:rsidRDefault="007212DC" w:rsidP="00C164F3">
            <w:pPr>
              <w:jc w:val="center"/>
              <w:rPr>
                <w:sz w:val="28"/>
                <w:szCs w:val="28"/>
                <w:lang w:eastAsia="en-US"/>
              </w:rPr>
            </w:pPr>
            <w:r w:rsidRPr="00C164F3">
              <w:rPr>
                <w:sz w:val="28"/>
                <w:szCs w:val="28"/>
              </w:rPr>
              <w:t>57,2</w:t>
            </w:r>
          </w:p>
        </w:tc>
      </w:tr>
    </w:tbl>
    <w:p w:rsidR="007212DC" w:rsidRPr="00C164F3" w:rsidRDefault="007212DC" w:rsidP="00C164F3">
      <w:pPr>
        <w:ind w:firstLine="567"/>
        <w:jc w:val="both"/>
        <w:rPr>
          <w:sz w:val="28"/>
          <w:szCs w:val="28"/>
        </w:rPr>
      </w:pPr>
      <w:r w:rsidRPr="00C164F3">
        <w:rPr>
          <w:sz w:val="28"/>
          <w:szCs w:val="28"/>
        </w:rPr>
        <w:t xml:space="preserve"> </w:t>
      </w:r>
    </w:p>
    <w:p w:rsidR="007212DC" w:rsidRPr="00C164F3" w:rsidRDefault="007212DC" w:rsidP="00C164F3">
      <w:pPr>
        <w:ind w:firstLine="567"/>
        <w:jc w:val="both"/>
        <w:rPr>
          <w:rFonts w:eastAsiaTheme="minorHAnsi"/>
          <w:sz w:val="28"/>
          <w:szCs w:val="28"/>
          <w:lang w:eastAsia="en-US"/>
        </w:rPr>
      </w:pPr>
      <w:r w:rsidRPr="00C164F3">
        <w:rPr>
          <w:sz w:val="28"/>
          <w:szCs w:val="28"/>
        </w:rPr>
        <w:t>Урожайность картофеля сорта Импала была самой низкой на делянках, идущих по предшественнику «Лук» на контрольном варианте, то есть где  микробиологические удобрения азотовит и фосфатовит не применялись, и составляла 30,5 т/га. Максимальной урожайность была по предшественнику «Озимая рожь на сидерат»</w:t>
      </w:r>
      <w:r w:rsidRPr="00C164F3">
        <w:rPr>
          <w:rFonts w:cs="Arial"/>
          <w:bCs/>
          <w:sz w:val="28"/>
          <w:szCs w:val="28"/>
        </w:rPr>
        <w:t xml:space="preserve"> на варианте применения микробиологических удобрений азотовит и фосфатовит при </w:t>
      </w:r>
      <w:r w:rsidRPr="00C164F3">
        <w:rPr>
          <w:sz w:val="28"/>
          <w:szCs w:val="28"/>
        </w:rPr>
        <w:t xml:space="preserve">обработке клубней + внесение в почву перед посадкой + обработка в фазу бутонизации растений и составляла 57,2 т/га. </w:t>
      </w:r>
    </w:p>
    <w:p w:rsidR="007212DC" w:rsidRPr="00C164F3" w:rsidRDefault="007212DC" w:rsidP="00C164F3">
      <w:pPr>
        <w:ind w:firstLine="567"/>
        <w:jc w:val="both"/>
        <w:rPr>
          <w:sz w:val="28"/>
          <w:szCs w:val="28"/>
        </w:rPr>
      </w:pPr>
      <w:r w:rsidRPr="00C164F3">
        <w:rPr>
          <w:sz w:val="28"/>
          <w:szCs w:val="28"/>
        </w:rPr>
        <w:t xml:space="preserve">Товарность зависела, как от вида предшественника, так и от метода внесения </w:t>
      </w:r>
      <w:r w:rsidRPr="00C164F3">
        <w:rPr>
          <w:rFonts w:cs="Arial"/>
          <w:bCs/>
          <w:sz w:val="28"/>
          <w:szCs w:val="28"/>
        </w:rPr>
        <w:t>микробиологических удобрений</w:t>
      </w:r>
      <w:r w:rsidRPr="00C164F3">
        <w:rPr>
          <w:sz w:val="28"/>
          <w:szCs w:val="28"/>
        </w:rPr>
        <w:t xml:space="preserve"> азотовит и фосфатовит. Наибольшая товарность в среднем за четыре года исследований 84 % была </w:t>
      </w:r>
      <w:r w:rsidRPr="00C164F3">
        <w:rPr>
          <w:sz w:val="28"/>
          <w:szCs w:val="28"/>
        </w:rPr>
        <w:lastRenderedPageBreak/>
        <w:t xml:space="preserve">на варианте «Обработка клубней + внесение в почву перед посадкой + обработка в фазу бутонизации растений» по предшественнику озимая рожь на сидерат. Наименьшей 72 % товарность была на варианте без внесения </w:t>
      </w:r>
      <w:r w:rsidRPr="00C164F3">
        <w:rPr>
          <w:rFonts w:cs="Arial"/>
          <w:bCs/>
          <w:sz w:val="28"/>
          <w:szCs w:val="28"/>
        </w:rPr>
        <w:t>микробиологических удобрений</w:t>
      </w:r>
      <w:r w:rsidRPr="00C164F3">
        <w:rPr>
          <w:sz w:val="28"/>
          <w:szCs w:val="28"/>
        </w:rPr>
        <w:t xml:space="preserve"> по предшественнику «Лук».</w:t>
      </w:r>
    </w:p>
    <w:p w:rsidR="00C164F3" w:rsidRDefault="00C164F3" w:rsidP="007212DC">
      <w:pPr>
        <w:ind w:firstLine="709"/>
        <w:jc w:val="center"/>
        <w:rPr>
          <w:sz w:val="28"/>
          <w:szCs w:val="28"/>
        </w:rPr>
      </w:pPr>
    </w:p>
    <w:p w:rsidR="007212DC" w:rsidRPr="00C164F3" w:rsidRDefault="00C164F3" w:rsidP="007212DC">
      <w:pPr>
        <w:ind w:firstLine="709"/>
        <w:jc w:val="center"/>
        <w:rPr>
          <w:b/>
          <w:sz w:val="28"/>
          <w:szCs w:val="28"/>
        </w:rPr>
      </w:pPr>
      <w:r w:rsidRPr="00C164F3">
        <w:rPr>
          <w:b/>
          <w:sz w:val="28"/>
          <w:szCs w:val="28"/>
        </w:rPr>
        <w:t>Список л</w:t>
      </w:r>
      <w:r w:rsidR="00B0412E" w:rsidRPr="00C164F3">
        <w:rPr>
          <w:b/>
          <w:sz w:val="28"/>
          <w:szCs w:val="28"/>
        </w:rPr>
        <w:t>итератур</w:t>
      </w:r>
      <w:r w:rsidRPr="00C164F3">
        <w:rPr>
          <w:b/>
          <w:sz w:val="28"/>
          <w:szCs w:val="28"/>
        </w:rPr>
        <w:t>ы</w:t>
      </w:r>
    </w:p>
    <w:p w:rsidR="007212DC" w:rsidRDefault="007212DC" w:rsidP="00C164F3">
      <w:pPr>
        <w:numPr>
          <w:ilvl w:val="0"/>
          <w:numId w:val="36"/>
        </w:numPr>
        <w:tabs>
          <w:tab w:val="left" w:pos="851"/>
        </w:tabs>
        <w:ind w:left="0" w:firstLine="567"/>
        <w:contextualSpacing/>
        <w:jc w:val="both"/>
        <w:rPr>
          <w:sz w:val="28"/>
          <w:szCs w:val="28"/>
        </w:rPr>
      </w:pPr>
      <w:r>
        <w:rPr>
          <w:spacing w:val="-2"/>
          <w:sz w:val="28"/>
          <w:szCs w:val="28"/>
        </w:rPr>
        <w:t>Байрамбеков Ш.Б., Гуляева Г.В., Соколова Г.Ф.</w:t>
      </w:r>
      <w:r>
        <w:rPr>
          <w:sz w:val="28"/>
          <w:szCs w:val="28"/>
        </w:rPr>
        <w:t xml:space="preserve"> Выращивание картофеля на восстановленных залежных землях в дельте Волги.</w:t>
      </w:r>
      <w:r>
        <w:t xml:space="preserve">  </w:t>
      </w:r>
      <w:r>
        <w:rPr>
          <w:sz w:val="28"/>
          <w:szCs w:val="28"/>
        </w:rPr>
        <w:t>Проблемы развития АПК региона. 2015. № 4 (24). С. 6-9.</w:t>
      </w:r>
    </w:p>
    <w:p w:rsidR="007212DC" w:rsidRDefault="007212DC" w:rsidP="00C164F3">
      <w:pPr>
        <w:numPr>
          <w:ilvl w:val="0"/>
          <w:numId w:val="36"/>
        </w:numPr>
        <w:tabs>
          <w:tab w:val="left" w:pos="851"/>
        </w:tabs>
        <w:ind w:left="0" w:firstLine="567"/>
        <w:contextualSpacing/>
        <w:jc w:val="both"/>
        <w:rPr>
          <w:sz w:val="28"/>
          <w:szCs w:val="28"/>
        </w:rPr>
      </w:pPr>
      <w:r>
        <w:rPr>
          <w:spacing w:val="-2"/>
          <w:sz w:val="28"/>
          <w:szCs w:val="28"/>
        </w:rPr>
        <w:t>Байрамбеков Ш.Б., Полякова Е.В., Дубровин Н.К.</w:t>
      </w:r>
      <w:r>
        <w:t xml:space="preserve"> </w:t>
      </w:r>
      <w:r>
        <w:rPr>
          <w:sz w:val="28"/>
          <w:szCs w:val="28"/>
        </w:rPr>
        <w:t>Действие агробацифита при выращивании картофеля весеннего срока посадки на разных почвах Астраханской области.</w:t>
      </w:r>
      <w:r>
        <w:t xml:space="preserve">   </w:t>
      </w:r>
      <w:r>
        <w:rPr>
          <w:sz w:val="28"/>
          <w:szCs w:val="28"/>
        </w:rPr>
        <w:t>Проблемы развития АПК региона. 2016. № 1 (25). С. 17-21.</w:t>
      </w:r>
    </w:p>
    <w:p w:rsidR="007212DC" w:rsidRDefault="007212DC" w:rsidP="00C164F3">
      <w:pPr>
        <w:numPr>
          <w:ilvl w:val="0"/>
          <w:numId w:val="36"/>
        </w:numPr>
        <w:tabs>
          <w:tab w:val="left" w:pos="851"/>
        </w:tabs>
        <w:ind w:left="0" w:firstLine="567"/>
        <w:contextualSpacing/>
        <w:jc w:val="both"/>
        <w:rPr>
          <w:sz w:val="28"/>
          <w:szCs w:val="28"/>
        </w:rPr>
      </w:pPr>
      <w:r>
        <w:rPr>
          <w:sz w:val="28"/>
          <w:szCs w:val="28"/>
        </w:rPr>
        <w:t>Бородычёв В.В., Курбанов С.А., Дергачёва И.А., Кузнецов В.И. Приемы возделывания картофеля летних посадок при капельном орошении // Проблемы развития АПК региона. 2014. № 4 (20). С. 14-17.</w:t>
      </w:r>
    </w:p>
    <w:p w:rsidR="007212DC" w:rsidRDefault="007212DC" w:rsidP="00C164F3">
      <w:pPr>
        <w:numPr>
          <w:ilvl w:val="0"/>
          <w:numId w:val="36"/>
        </w:numPr>
        <w:tabs>
          <w:tab w:val="left" w:pos="851"/>
        </w:tabs>
        <w:ind w:left="0" w:firstLine="567"/>
        <w:contextualSpacing/>
        <w:jc w:val="both"/>
        <w:rPr>
          <w:sz w:val="28"/>
          <w:szCs w:val="28"/>
        </w:rPr>
      </w:pPr>
      <w:r>
        <w:rPr>
          <w:spacing w:val="-2"/>
          <w:sz w:val="28"/>
          <w:szCs w:val="28"/>
        </w:rPr>
        <w:t>Дубенок Н.Н., Дружкин А.Ф., Чечко Р.А. Водопотребление и продуктивность раннего картофеля при спринклерном орошении // Мелиорация и водное хозяйство. 2015. № 1. С. 15-18.</w:t>
      </w:r>
    </w:p>
    <w:p w:rsidR="007212DC" w:rsidRDefault="007212DC" w:rsidP="00C164F3">
      <w:pPr>
        <w:numPr>
          <w:ilvl w:val="0"/>
          <w:numId w:val="36"/>
        </w:numPr>
        <w:tabs>
          <w:tab w:val="left" w:pos="851"/>
        </w:tabs>
        <w:ind w:left="0" w:firstLine="567"/>
        <w:contextualSpacing/>
        <w:jc w:val="both"/>
        <w:rPr>
          <w:sz w:val="28"/>
          <w:szCs w:val="28"/>
        </w:rPr>
      </w:pPr>
      <w:r>
        <w:rPr>
          <w:sz w:val="28"/>
          <w:szCs w:val="28"/>
        </w:rPr>
        <w:t>Дубенок Н.Н., Чечко Р.А. Потенциал продуктивности раннего картофеля и эффективность его реализации при спринклерном орошении.</w:t>
      </w:r>
      <w:r>
        <w:t xml:space="preserve"> </w:t>
      </w:r>
      <w:r>
        <w:rPr>
          <w:sz w:val="28"/>
          <w:szCs w:val="28"/>
        </w:rPr>
        <w:t>Проблемы развития АПК региона. 2016. № 4 (25). С. 28-31.</w:t>
      </w:r>
    </w:p>
    <w:p w:rsidR="007212DC" w:rsidRDefault="007212DC" w:rsidP="00C164F3">
      <w:pPr>
        <w:numPr>
          <w:ilvl w:val="0"/>
          <w:numId w:val="36"/>
        </w:numPr>
        <w:tabs>
          <w:tab w:val="left" w:pos="851"/>
        </w:tabs>
        <w:ind w:left="0" w:firstLine="567"/>
        <w:contextualSpacing/>
        <w:jc w:val="both"/>
        <w:rPr>
          <w:sz w:val="28"/>
          <w:szCs w:val="28"/>
        </w:rPr>
      </w:pPr>
      <w:r>
        <w:rPr>
          <w:sz w:val="28"/>
          <w:szCs w:val="28"/>
        </w:rPr>
        <w:t>Москвичёв А.Ю., Шарапова Е.А. Повышение урожайности картофеля при обработке клубней мизорином и подкормке бишофитом на фоне разной обработки светло-каштановых почв Нижней Волги // Известия Нижневолжского агроуниверситетского комплекса. 2016. № 3. С. 49-55.</w:t>
      </w:r>
    </w:p>
    <w:p w:rsidR="007212DC" w:rsidRDefault="007212DC" w:rsidP="00C164F3">
      <w:pPr>
        <w:numPr>
          <w:ilvl w:val="0"/>
          <w:numId w:val="36"/>
        </w:numPr>
        <w:tabs>
          <w:tab w:val="left" w:pos="851"/>
        </w:tabs>
        <w:ind w:left="0" w:firstLine="567"/>
        <w:contextualSpacing/>
        <w:jc w:val="both"/>
        <w:rPr>
          <w:sz w:val="28"/>
          <w:szCs w:val="28"/>
        </w:rPr>
      </w:pPr>
      <w:r>
        <w:rPr>
          <w:spacing w:val="-2"/>
          <w:sz w:val="28"/>
          <w:szCs w:val="28"/>
        </w:rPr>
        <w:t>Панов А.В. Эффективность применения органо-минерального комплекса Геотон при возделывании картофеля  // Земледелие. 2015. № 3. С. 40-42.</w:t>
      </w:r>
    </w:p>
    <w:p w:rsidR="007212DC" w:rsidRDefault="007212DC" w:rsidP="00C164F3">
      <w:pPr>
        <w:numPr>
          <w:ilvl w:val="0"/>
          <w:numId w:val="36"/>
        </w:numPr>
        <w:tabs>
          <w:tab w:val="left" w:pos="851"/>
        </w:tabs>
        <w:ind w:left="0" w:firstLine="567"/>
        <w:contextualSpacing/>
        <w:jc w:val="both"/>
        <w:rPr>
          <w:sz w:val="28"/>
          <w:szCs w:val="28"/>
        </w:rPr>
      </w:pPr>
      <w:r>
        <w:rPr>
          <w:sz w:val="28"/>
          <w:szCs w:val="28"/>
        </w:rPr>
        <w:t>Плескачёв Ю.Н., Мисюряев В.Ю., Максимова Н.С. Агроэкологическая типизация земель степной и сухостепной зон Нижнего Поволжья // Экономика природопользования. 2012. № 6. С. 58-71.</w:t>
      </w:r>
    </w:p>
    <w:p w:rsidR="007212DC" w:rsidRDefault="007212DC" w:rsidP="00C164F3">
      <w:pPr>
        <w:numPr>
          <w:ilvl w:val="0"/>
          <w:numId w:val="36"/>
        </w:numPr>
        <w:tabs>
          <w:tab w:val="left" w:pos="851"/>
        </w:tabs>
        <w:ind w:left="0" w:firstLine="567"/>
        <w:contextualSpacing/>
        <w:jc w:val="both"/>
        <w:rPr>
          <w:sz w:val="28"/>
          <w:szCs w:val="28"/>
        </w:rPr>
      </w:pPr>
      <w:r>
        <w:rPr>
          <w:sz w:val="28"/>
          <w:szCs w:val="28"/>
        </w:rPr>
        <w:t>Плескачёв Ю.Н., Роменская О.Н. Влияние азотовита и фосфатовита на урожайность картофеля при капельном орошении  //  Научная жизнь. 2017.   № 7. С 52-57.</w:t>
      </w:r>
    </w:p>
    <w:p w:rsidR="007212DC" w:rsidRDefault="007212DC" w:rsidP="00C164F3">
      <w:pPr>
        <w:numPr>
          <w:ilvl w:val="0"/>
          <w:numId w:val="36"/>
        </w:numPr>
        <w:tabs>
          <w:tab w:val="left" w:pos="851"/>
          <w:tab w:val="left" w:pos="993"/>
        </w:tabs>
        <w:ind w:left="0" w:firstLine="567"/>
        <w:contextualSpacing/>
        <w:jc w:val="both"/>
        <w:rPr>
          <w:sz w:val="28"/>
          <w:szCs w:val="28"/>
        </w:rPr>
      </w:pPr>
      <w:r>
        <w:rPr>
          <w:sz w:val="28"/>
          <w:szCs w:val="28"/>
        </w:rPr>
        <w:t>Плескачёв Ю.Н., Роменская О.Н. Влияние микробиологических удобрений азотовит и фосфатовит на продуктивность картофеля в Нижнем Поволжье</w:t>
      </w:r>
      <w:r>
        <w:t> </w:t>
      </w:r>
      <w:r>
        <w:rPr>
          <w:sz w:val="28"/>
          <w:szCs w:val="28"/>
        </w:rPr>
        <w:t xml:space="preserve"> // Аграрный научный журнал. 2018.  № 1. С 24-26.</w:t>
      </w:r>
    </w:p>
    <w:p w:rsidR="007212DC" w:rsidRDefault="007212DC" w:rsidP="00055439">
      <w:pPr>
        <w:widowControl w:val="0"/>
        <w:jc w:val="both"/>
        <w:rPr>
          <w:b/>
          <w:sz w:val="28"/>
          <w:szCs w:val="28"/>
        </w:rPr>
      </w:pPr>
    </w:p>
    <w:p w:rsidR="00FD639D" w:rsidRDefault="00FD639D" w:rsidP="007212DC">
      <w:pPr>
        <w:pStyle w:val="Style11"/>
        <w:widowControl/>
        <w:spacing w:line="240" w:lineRule="auto"/>
        <w:ind w:firstLine="709"/>
        <w:rPr>
          <w:b/>
          <w:color w:val="000000"/>
          <w:sz w:val="28"/>
          <w:szCs w:val="28"/>
          <w:shd w:val="clear" w:color="auto" w:fill="FFFFFF"/>
        </w:rPr>
      </w:pPr>
    </w:p>
    <w:p w:rsidR="007212DC" w:rsidRPr="00C164F3" w:rsidRDefault="007212DC" w:rsidP="007212DC">
      <w:pPr>
        <w:pStyle w:val="Style11"/>
        <w:widowControl/>
        <w:spacing w:line="240" w:lineRule="auto"/>
        <w:ind w:firstLine="709"/>
        <w:rPr>
          <w:b/>
          <w:color w:val="000000"/>
          <w:sz w:val="28"/>
          <w:szCs w:val="28"/>
          <w:shd w:val="clear" w:color="auto" w:fill="FFFFFF"/>
        </w:rPr>
      </w:pPr>
      <w:r w:rsidRPr="00C164F3">
        <w:rPr>
          <w:b/>
          <w:color w:val="000000"/>
          <w:sz w:val="28"/>
          <w:szCs w:val="28"/>
          <w:shd w:val="clear" w:color="auto" w:fill="FFFFFF"/>
        </w:rPr>
        <w:t>УДК 581.5 (470.67)</w:t>
      </w:r>
    </w:p>
    <w:p w:rsidR="003463C9" w:rsidRDefault="007212DC" w:rsidP="007212DC">
      <w:pPr>
        <w:pStyle w:val="Style11"/>
        <w:widowControl/>
        <w:spacing w:line="240" w:lineRule="auto"/>
        <w:ind w:firstLine="709"/>
        <w:jc w:val="center"/>
        <w:rPr>
          <w:b/>
          <w:color w:val="000000"/>
          <w:sz w:val="28"/>
          <w:szCs w:val="28"/>
          <w:shd w:val="clear" w:color="auto" w:fill="FFFFFF"/>
        </w:rPr>
      </w:pPr>
      <w:r>
        <w:rPr>
          <w:b/>
          <w:color w:val="000000"/>
          <w:sz w:val="28"/>
          <w:szCs w:val="28"/>
          <w:shd w:val="clear" w:color="auto" w:fill="FFFFFF"/>
        </w:rPr>
        <w:t xml:space="preserve">ЭФЕМЕРЫ И ЭФЕМЕРОИДЫ </w:t>
      </w:r>
    </w:p>
    <w:p w:rsidR="007212DC" w:rsidRDefault="007212DC" w:rsidP="007212DC">
      <w:pPr>
        <w:pStyle w:val="Style11"/>
        <w:widowControl/>
        <w:spacing w:line="240" w:lineRule="auto"/>
        <w:ind w:firstLine="709"/>
        <w:jc w:val="center"/>
        <w:rPr>
          <w:b/>
          <w:color w:val="000000"/>
          <w:sz w:val="28"/>
          <w:szCs w:val="28"/>
          <w:shd w:val="clear" w:color="auto" w:fill="FFFFFF"/>
        </w:rPr>
      </w:pPr>
      <w:r>
        <w:rPr>
          <w:b/>
          <w:color w:val="000000"/>
          <w:sz w:val="28"/>
          <w:szCs w:val="28"/>
          <w:shd w:val="clear" w:color="auto" w:fill="FFFFFF"/>
        </w:rPr>
        <w:t>ОКРЕСТНОСТЕЙ Г. МАХАЧКАЛЫ</w:t>
      </w:r>
    </w:p>
    <w:p w:rsidR="007212DC" w:rsidRDefault="007212DC" w:rsidP="007212DC">
      <w:pPr>
        <w:pStyle w:val="Style11"/>
        <w:widowControl/>
        <w:spacing w:line="240" w:lineRule="auto"/>
        <w:ind w:firstLine="709"/>
        <w:jc w:val="both"/>
        <w:rPr>
          <w:color w:val="000000"/>
          <w:sz w:val="28"/>
          <w:szCs w:val="28"/>
          <w:shd w:val="clear" w:color="auto" w:fill="FFFFFF"/>
        </w:rPr>
      </w:pPr>
    </w:p>
    <w:p w:rsidR="00C164F3" w:rsidRPr="00FD639D" w:rsidRDefault="007212DC" w:rsidP="00C164F3">
      <w:pPr>
        <w:pStyle w:val="Style11"/>
        <w:widowControl/>
        <w:spacing w:line="240" w:lineRule="auto"/>
        <w:ind w:firstLine="709"/>
        <w:jc w:val="center"/>
        <w:rPr>
          <w:b/>
          <w:color w:val="000000"/>
          <w:sz w:val="28"/>
          <w:szCs w:val="28"/>
          <w:shd w:val="clear" w:color="auto" w:fill="FFFFFF"/>
        </w:rPr>
      </w:pPr>
      <w:r w:rsidRPr="00FD639D">
        <w:rPr>
          <w:b/>
          <w:color w:val="000000"/>
          <w:sz w:val="28"/>
          <w:szCs w:val="28"/>
          <w:shd w:val="clear" w:color="auto" w:fill="FFFFFF"/>
        </w:rPr>
        <w:t>Рашидова П.Р.</w:t>
      </w:r>
      <w:r w:rsidR="00C164F3" w:rsidRPr="00FD639D">
        <w:rPr>
          <w:b/>
          <w:color w:val="000000"/>
          <w:sz w:val="28"/>
          <w:szCs w:val="28"/>
          <w:shd w:val="clear" w:color="auto" w:fill="FFFFFF"/>
        </w:rPr>
        <w:t xml:space="preserve"> </w:t>
      </w:r>
      <w:r w:rsidRPr="00FD639D">
        <w:rPr>
          <w:b/>
          <w:color w:val="000000"/>
          <w:sz w:val="28"/>
          <w:szCs w:val="28"/>
          <w:shd w:val="clear" w:color="auto" w:fill="FFFFFF"/>
        </w:rPr>
        <w:t xml:space="preserve"> </w:t>
      </w:r>
      <w:r w:rsidR="00FD639D" w:rsidRPr="00FD639D">
        <w:rPr>
          <w:b/>
          <w:color w:val="000000"/>
          <w:sz w:val="28"/>
          <w:szCs w:val="28"/>
          <w:shd w:val="clear" w:color="auto" w:fill="FFFFFF"/>
        </w:rPr>
        <w:t>–</w:t>
      </w:r>
      <w:r w:rsidRPr="00FD639D">
        <w:rPr>
          <w:b/>
          <w:color w:val="000000"/>
          <w:sz w:val="28"/>
          <w:szCs w:val="28"/>
          <w:shd w:val="clear" w:color="auto" w:fill="FFFFFF"/>
        </w:rPr>
        <w:t xml:space="preserve"> магистрант</w:t>
      </w:r>
    </w:p>
    <w:p w:rsidR="00C164F3" w:rsidRPr="00FD639D" w:rsidRDefault="007212DC" w:rsidP="00C164F3">
      <w:pPr>
        <w:pStyle w:val="Style11"/>
        <w:widowControl/>
        <w:spacing w:line="240" w:lineRule="auto"/>
        <w:ind w:firstLine="709"/>
        <w:jc w:val="center"/>
        <w:rPr>
          <w:b/>
          <w:color w:val="000000"/>
          <w:sz w:val="28"/>
          <w:szCs w:val="28"/>
          <w:shd w:val="clear" w:color="auto" w:fill="FFFFFF"/>
        </w:rPr>
      </w:pPr>
      <w:r w:rsidRPr="00FD639D">
        <w:rPr>
          <w:b/>
          <w:color w:val="000000"/>
          <w:sz w:val="28"/>
          <w:szCs w:val="28"/>
          <w:shd w:val="clear" w:color="auto" w:fill="FFFFFF"/>
        </w:rPr>
        <w:lastRenderedPageBreak/>
        <w:t>Гамидова Н.Х.</w:t>
      </w:r>
      <w:r w:rsidR="00FD639D">
        <w:rPr>
          <w:b/>
          <w:color w:val="000000"/>
          <w:sz w:val="28"/>
          <w:szCs w:val="28"/>
          <w:shd w:val="clear" w:color="auto" w:fill="FFFFFF"/>
        </w:rPr>
        <w:t xml:space="preserve"> – </w:t>
      </w:r>
      <w:r w:rsidRPr="00FD639D">
        <w:rPr>
          <w:b/>
          <w:color w:val="000000"/>
          <w:sz w:val="28"/>
          <w:szCs w:val="28"/>
          <w:shd w:val="clear" w:color="auto" w:fill="FFFFFF"/>
        </w:rPr>
        <w:t>к</w:t>
      </w:r>
      <w:r w:rsidR="00FD639D" w:rsidRPr="00FD639D">
        <w:rPr>
          <w:b/>
          <w:color w:val="000000"/>
          <w:sz w:val="28"/>
          <w:szCs w:val="28"/>
          <w:shd w:val="clear" w:color="auto" w:fill="FFFFFF"/>
        </w:rPr>
        <w:t>.</w:t>
      </w:r>
      <w:r w:rsidRPr="00FD639D">
        <w:rPr>
          <w:b/>
          <w:color w:val="000000"/>
          <w:sz w:val="28"/>
          <w:szCs w:val="28"/>
          <w:shd w:val="clear" w:color="auto" w:fill="FFFFFF"/>
        </w:rPr>
        <w:t>б.н., доцент</w:t>
      </w:r>
    </w:p>
    <w:p w:rsidR="00C164F3" w:rsidRPr="00FD639D" w:rsidRDefault="007212DC" w:rsidP="00C164F3">
      <w:pPr>
        <w:pStyle w:val="Style11"/>
        <w:widowControl/>
        <w:spacing w:line="240" w:lineRule="auto"/>
        <w:ind w:firstLine="709"/>
        <w:jc w:val="center"/>
        <w:rPr>
          <w:b/>
          <w:color w:val="000000"/>
          <w:sz w:val="28"/>
          <w:szCs w:val="28"/>
          <w:shd w:val="clear" w:color="auto" w:fill="FFFFFF"/>
        </w:rPr>
      </w:pPr>
      <w:r w:rsidRPr="00FD639D">
        <w:rPr>
          <w:b/>
          <w:color w:val="000000"/>
          <w:sz w:val="28"/>
          <w:szCs w:val="28"/>
          <w:shd w:val="clear" w:color="auto" w:fill="FFFFFF"/>
        </w:rPr>
        <w:t>Магомедов У.М.</w:t>
      </w:r>
      <w:r w:rsidR="00C164F3" w:rsidRPr="00FD639D">
        <w:rPr>
          <w:b/>
          <w:color w:val="000000"/>
          <w:sz w:val="28"/>
          <w:szCs w:val="28"/>
          <w:shd w:val="clear" w:color="auto" w:fill="FFFFFF"/>
        </w:rPr>
        <w:t xml:space="preserve"> </w:t>
      </w:r>
      <w:r w:rsidR="00FD639D" w:rsidRPr="00FD639D">
        <w:rPr>
          <w:b/>
          <w:color w:val="000000"/>
          <w:sz w:val="28"/>
          <w:szCs w:val="28"/>
          <w:shd w:val="clear" w:color="auto" w:fill="FFFFFF"/>
        </w:rPr>
        <w:t>–</w:t>
      </w:r>
      <w:r w:rsidRPr="00FD639D">
        <w:rPr>
          <w:b/>
          <w:color w:val="000000"/>
          <w:sz w:val="28"/>
          <w:szCs w:val="28"/>
          <w:shd w:val="clear" w:color="auto" w:fill="FFFFFF"/>
        </w:rPr>
        <w:t xml:space="preserve"> к.б.н., доцент</w:t>
      </w:r>
    </w:p>
    <w:p w:rsidR="007212DC" w:rsidRPr="00FD639D" w:rsidRDefault="007212DC" w:rsidP="00C164F3">
      <w:pPr>
        <w:pStyle w:val="Style11"/>
        <w:widowControl/>
        <w:spacing w:line="240" w:lineRule="auto"/>
        <w:ind w:firstLine="709"/>
        <w:jc w:val="center"/>
        <w:rPr>
          <w:b/>
          <w:color w:val="000000"/>
          <w:sz w:val="28"/>
          <w:szCs w:val="28"/>
          <w:shd w:val="clear" w:color="auto" w:fill="FFFFFF"/>
        </w:rPr>
      </w:pPr>
      <w:r w:rsidRPr="00FD639D">
        <w:rPr>
          <w:b/>
          <w:color w:val="000000"/>
          <w:sz w:val="28"/>
          <w:szCs w:val="28"/>
          <w:shd w:val="clear" w:color="auto" w:fill="FFFFFF"/>
        </w:rPr>
        <w:t>ФБГОУ ВО «ДГПУ»</w:t>
      </w:r>
      <w:r w:rsidR="00FD639D" w:rsidRPr="00FD639D">
        <w:rPr>
          <w:b/>
          <w:color w:val="000000"/>
          <w:sz w:val="28"/>
          <w:szCs w:val="28"/>
          <w:shd w:val="clear" w:color="auto" w:fill="FFFFFF"/>
        </w:rPr>
        <w:t xml:space="preserve">, </w:t>
      </w:r>
      <w:r w:rsidRPr="00FD639D">
        <w:rPr>
          <w:b/>
          <w:color w:val="000000"/>
          <w:sz w:val="28"/>
          <w:szCs w:val="28"/>
          <w:shd w:val="clear" w:color="auto" w:fill="FFFFFF"/>
        </w:rPr>
        <w:t>г. Махачкала</w:t>
      </w:r>
    </w:p>
    <w:p w:rsidR="007212DC" w:rsidRDefault="007212DC" w:rsidP="007212DC">
      <w:pPr>
        <w:pStyle w:val="Style11"/>
        <w:widowControl/>
        <w:spacing w:line="240" w:lineRule="auto"/>
        <w:ind w:firstLine="709"/>
        <w:jc w:val="both"/>
        <w:rPr>
          <w:i/>
          <w:color w:val="000000"/>
          <w:sz w:val="28"/>
          <w:szCs w:val="28"/>
          <w:shd w:val="clear" w:color="auto" w:fill="FFFFFF"/>
        </w:rPr>
      </w:pPr>
    </w:p>
    <w:p w:rsidR="007212DC" w:rsidRDefault="007212DC" w:rsidP="007212DC">
      <w:pPr>
        <w:pStyle w:val="Style11"/>
        <w:widowControl/>
        <w:spacing w:line="240" w:lineRule="auto"/>
        <w:ind w:firstLine="709"/>
        <w:jc w:val="both"/>
        <w:rPr>
          <w:rStyle w:val="FontStyle55"/>
          <w:sz w:val="28"/>
          <w:szCs w:val="28"/>
          <w:lang w:eastAsia="en-US"/>
        </w:rPr>
      </w:pPr>
      <w:r w:rsidRPr="00B0412E">
        <w:rPr>
          <w:b/>
          <w:i/>
          <w:color w:val="000000"/>
          <w:sz w:val="28"/>
          <w:szCs w:val="28"/>
          <w:shd w:val="clear" w:color="auto" w:fill="FFFFFF"/>
        </w:rPr>
        <w:t>Аннотация</w:t>
      </w:r>
      <w:r>
        <w:rPr>
          <w:i/>
          <w:color w:val="000000"/>
          <w:sz w:val="28"/>
          <w:szCs w:val="28"/>
          <w:shd w:val="clear" w:color="auto" w:fill="FFFFFF"/>
        </w:rPr>
        <w:t xml:space="preserve">: </w:t>
      </w:r>
      <w:r>
        <w:rPr>
          <w:sz w:val="28"/>
          <w:szCs w:val="28"/>
        </w:rPr>
        <w:t>в статье приведены результаты исследований эфемеров и эфемероидов г. Махачкалы. Изучено</w:t>
      </w:r>
      <w:r>
        <w:rPr>
          <w:color w:val="000000"/>
          <w:sz w:val="28"/>
        </w:rPr>
        <w:t xml:space="preserve"> 65 видов, из них 30 (46,2%) эфемеров  и 35 (53,8%) эфемероидов, относящихся к 59 родам и 21 семейству. </w:t>
      </w:r>
      <w:r>
        <w:rPr>
          <w:sz w:val="28"/>
          <w:szCs w:val="28"/>
        </w:rPr>
        <w:t xml:space="preserve">Представлены результаты систематического, экологического и хозяйственного анализов. Обнаружены виды, занесенные в Красную книгу Дагестана: </w:t>
      </w:r>
      <w:r>
        <w:rPr>
          <w:sz w:val="28"/>
          <w:szCs w:val="28"/>
          <w:lang w:val="en-US"/>
        </w:rPr>
        <w:t>Galanthus</w:t>
      </w:r>
      <w:r w:rsidRPr="007212DC">
        <w:rPr>
          <w:sz w:val="28"/>
          <w:szCs w:val="28"/>
        </w:rPr>
        <w:t xml:space="preserve"> </w:t>
      </w:r>
      <w:r>
        <w:rPr>
          <w:sz w:val="28"/>
          <w:szCs w:val="28"/>
          <w:lang w:val="en-US"/>
        </w:rPr>
        <w:t>caucasicus</w:t>
      </w:r>
      <w:r>
        <w:rPr>
          <w:sz w:val="28"/>
          <w:szCs w:val="28"/>
        </w:rPr>
        <w:t xml:space="preserve">,  </w:t>
      </w:r>
      <w:r>
        <w:rPr>
          <w:rStyle w:val="FontStyle55"/>
          <w:sz w:val="28"/>
          <w:szCs w:val="28"/>
          <w:lang w:val="en-US" w:eastAsia="en-US"/>
        </w:rPr>
        <w:t>Tulipa</w:t>
      </w:r>
      <w:r w:rsidRPr="007212DC">
        <w:rPr>
          <w:rStyle w:val="FontStyle55"/>
          <w:sz w:val="28"/>
          <w:szCs w:val="28"/>
          <w:lang w:eastAsia="en-US"/>
        </w:rPr>
        <w:t xml:space="preserve"> </w:t>
      </w:r>
      <w:r>
        <w:rPr>
          <w:rStyle w:val="FontStyle55"/>
          <w:sz w:val="28"/>
          <w:szCs w:val="28"/>
          <w:lang w:val="en-US" w:eastAsia="en-US"/>
        </w:rPr>
        <w:t>biebersteiniana</w:t>
      </w:r>
      <w:r>
        <w:rPr>
          <w:rStyle w:val="FontStyle55"/>
          <w:sz w:val="28"/>
          <w:szCs w:val="28"/>
        </w:rPr>
        <w:t xml:space="preserve">, </w:t>
      </w:r>
      <w:r>
        <w:rPr>
          <w:rStyle w:val="FontStyle55"/>
          <w:sz w:val="28"/>
          <w:szCs w:val="28"/>
          <w:lang w:eastAsia="en-US"/>
        </w:rPr>
        <w:t xml:space="preserve"> </w:t>
      </w:r>
      <w:r>
        <w:rPr>
          <w:rStyle w:val="FontStyle55"/>
          <w:sz w:val="28"/>
          <w:szCs w:val="28"/>
          <w:lang w:val="en-US" w:eastAsia="en-US"/>
        </w:rPr>
        <w:t>Scilla</w:t>
      </w:r>
      <w:r w:rsidRPr="007212DC">
        <w:rPr>
          <w:rStyle w:val="FontStyle55"/>
          <w:sz w:val="28"/>
          <w:szCs w:val="28"/>
          <w:lang w:eastAsia="en-US"/>
        </w:rPr>
        <w:t xml:space="preserve"> </w:t>
      </w:r>
      <w:r>
        <w:rPr>
          <w:rStyle w:val="FontStyle55"/>
          <w:sz w:val="28"/>
          <w:szCs w:val="28"/>
          <w:lang w:val="en-US" w:eastAsia="en-US"/>
        </w:rPr>
        <w:t>sibirica</w:t>
      </w:r>
      <w:r>
        <w:rPr>
          <w:rStyle w:val="FontStyle55"/>
          <w:sz w:val="28"/>
          <w:szCs w:val="28"/>
        </w:rPr>
        <w:t xml:space="preserve">,  </w:t>
      </w:r>
      <w:r>
        <w:rPr>
          <w:rStyle w:val="FontStyle55"/>
          <w:sz w:val="28"/>
          <w:szCs w:val="28"/>
          <w:lang w:val="en-US" w:eastAsia="en-US"/>
        </w:rPr>
        <w:t>Merendera</w:t>
      </w:r>
      <w:r w:rsidRPr="007212DC">
        <w:rPr>
          <w:rStyle w:val="FontStyle55"/>
          <w:sz w:val="28"/>
          <w:szCs w:val="28"/>
          <w:lang w:eastAsia="en-US"/>
        </w:rPr>
        <w:t xml:space="preserve"> </w:t>
      </w:r>
      <w:r>
        <w:rPr>
          <w:rStyle w:val="FontStyle55"/>
          <w:sz w:val="28"/>
          <w:szCs w:val="28"/>
          <w:lang w:val="en-US" w:eastAsia="en-US"/>
        </w:rPr>
        <w:t>trigyna</w:t>
      </w:r>
      <w:r>
        <w:rPr>
          <w:rStyle w:val="FontStyle55"/>
          <w:sz w:val="28"/>
          <w:szCs w:val="28"/>
          <w:lang w:eastAsia="en-US"/>
        </w:rPr>
        <w:t>.</w:t>
      </w:r>
    </w:p>
    <w:p w:rsidR="00B0412E" w:rsidRDefault="00B0412E" w:rsidP="00B0412E">
      <w:pPr>
        <w:pStyle w:val="Style11"/>
        <w:widowControl/>
        <w:spacing w:line="240" w:lineRule="auto"/>
        <w:ind w:firstLine="709"/>
        <w:jc w:val="both"/>
        <w:rPr>
          <w:color w:val="000000"/>
          <w:sz w:val="28"/>
          <w:szCs w:val="28"/>
          <w:shd w:val="clear" w:color="auto" w:fill="FFFFFF"/>
        </w:rPr>
      </w:pPr>
      <w:r w:rsidRPr="00B0412E">
        <w:rPr>
          <w:b/>
          <w:sz w:val="28"/>
          <w:szCs w:val="28"/>
        </w:rPr>
        <w:t>Ключевые слова:</w:t>
      </w:r>
      <w:r>
        <w:rPr>
          <w:sz w:val="28"/>
          <w:szCs w:val="28"/>
        </w:rPr>
        <w:t xml:space="preserve">  Махачкала, растения, вид, семейство, Красная книга.</w:t>
      </w:r>
    </w:p>
    <w:p w:rsidR="00B0412E" w:rsidRDefault="00B0412E" w:rsidP="007212DC">
      <w:pPr>
        <w:pStyle w:val="Style11"/>
        <w:widowControl/>
        <w:spacing w:line="240" w:lineRule="auto"/>
        <w:ind w:firstLine="709"/>
        <w:jc w:val="both"/>
        <w:rPr>
          <w:i/>
          <w:color w:val="000000"/>
          <w:sz w:val="28"/>
          <w:szCs w:val="28"/>
          <w:shd w:val="clear" w:color="auto" w:fill="FFFFFF"/>
        </w:rPr>
      </w:pPr>
    </w:p>
    <w:p w:rsidR="007212DC" w:rsidRPr="00C164F3" w:rsidRDefault="007212DC" w:rsidP="007212DC">
      <w:pPr>
        <w:pStyle w:val="Style11"/>
        <w:widowControl/>
        <w:spacing w:line="240" w:lineRule="auto"/>
        <w:ind w:firstLine="709"/>
        <w:jc w:val="both"/>
        <w:rPr>
          <w:i/>
          <w:sz w:val="28"/>
          <w:szCs w:val="28"/>
          <w:lang w:val="en-US"/>
        </w:rPr>
      </w:pPr>
      <w:r w:rsidRPr="00C164F3">
        <w:rPr>
          <w:b/>
          <w:i/>
          <w:sz w:val="28"/>
          <w:szCs w:val="28"/>
          <w:lang w:val="en-US"/>
        </w:rPr>
        <w:t>Abstract:</w:t>
      </w:r>
      <w:r w:rsidRPr="00C164F3">
        <w:rPr>
          <w:i/>
          <w:lang w:val="en-US"/>
        </w:rPr>
        <w:t xml:space="preserve"> </w:t>
      </w:r>
      <w:r w:rsidRPr="00C164F3">
        <w:rPr>
          <w:i/>
          <w:sz w:val="28"/>
          <w:szCs w:val="28"/>
          <w:lang w:val="en-US"/>
        </w:rPr>
        <w:t>The article presents the results of studies of ephemera and ephemeroids in the city of Makhachkala. 65 species were studied, of which 30 (46.2%) ephemera and 35 (53.8%) ephemeroids belonging to 59 genera and 21 families. The results of systematic, environmental and economic analyzes are presented. Species listed in Red Book of Dagestan are found: Galanthus caucasicus, Tulipa biebersteiniana, Scilla sibirica, Merendera trigyn</w:t>
      </w:r>
      <w:r w:rsidRPr="00C164F3">
        <w:rPr>
          <w:i/>
          <w:sz w:val="28"/>
          <w:szCs w:val="28"/>
        </w:rPr>
        <w:t>а</w:t>
      </w:r>
      <w:r w:rsidRPr="00C164F3">
        <w:rPr>
          <w:i/>
          <w:sz w:val="28"/>
          <w:szCs w:val="28"/>
          <w:lang w:val="en-US"/>
        </w:rPr>
        <w:t>.</w:t>
      </w:r>
    </w:p>
    <w:p w:rsidR="007212DC" w:rsidRPr="00C164F3" w:rsidRDefault="007212DC" w:rsidP="007212DC">
      <w:pPr>
        <w:pStyle w:val="Style11"/>
        <w:widowControl/>
        <w:spacing w:line="240" w:lineRule="auto"/>
        <w:ind w:firstLine="709"/>
        <w:jc w:val="both"/>
        <w:rPr>
          <w:i/>
          <w:sz w:val="28"/>
          <w:szCs w:val="28"/>
          <w:lang w:val="en-US"/>
        </w:rPr>
      </w:pPr>
      <w:r w:rsidRPr="00C164F3">
        <w:rPr>
          <w:b/>
          <w:i/>
          <w:sz w:val="28"/>
          <w:szCs w:val="28"/>
          <w:lang w:val="en-US"/>
        </w:rPr>
        <w:t>Keywords:</w:t>
      </w:r>
      <w:r w:rsidRPr="00C164F3">
        <w:rPr>
          <w:i/>
          <w:lang w:val="en-US"/>
        </w:rPr>
        <w:t xml:space="preserve"> </w:t>
      </w:r>
      <w:r w:rsidRPr="00C164F3">
        <w:rPr>
          <w:i/>
          <w:sz w:val="28"/>
          <w:szCs w:val="28"/>
          <w:lang w:val="en-US"/>
        </w:rPr>
        <w:t>Makhachkala, plants, species, family, Red Book.</w:t>
      </w:r>
    </w:p>
    <w:p w:rsidR="007212DC" w:rsidRDefault="007212DC" w:rsidP="007212DC">
      <w:pPr>
        <w:pStyle w:val="Style11"/>
        <w:widowControl/>
        <w:spacing w:line="240" w:lineRule="auto"/>
        <w:ind w:firstLine="709"/>
        <w:jc w:val="both"/>
        <w:rPr>
          <w:color w:val="000000"/>
          <w:sz w:val="28"/>
          <w:szCs w:val="28"/>
          <w:shd w:val="clear" w:color="auto" w:fill="FFFFFF"/>
          <w:lang w:val="en-US"/>
        </w:rPr>
      </w:pPr>
    </w:p>
    <w:p w:rsidR="007212DC" w:rsidRDefault="007212DC" w:rsidP="007212DC">
      <w:pPr>
        <w:pStyle w:val="Style11"/>
        <w:widowControl/>
        <w:spacing w:line="240" w:lineRule="auto"/>
        <w:ind w:firstLine="709"/>
        <w:jc w:val="both"/>
        <w:rPr>
          <w:rFonts w:ascii="Arial" w:hAnsi="Arial" w:cs="Arial"/>
          <w:color w:val="000000"/>
          <w:sz w:val="20"/>
          <w:szCs w:val="20"/>
          <w:shd w:val="clear" w:color="auto" w:fill="FFFFFF"/>
        </w:rPr>
      </w:pPr>
      <w:r>
        <w:rPr>
          <w:color w:val="000000"/>
          <w:sz w:val="28"/>
          <w:szCs w:val="28"/>
          <w:shd w:val="clear" w:color="auto" w:fill="FFFFFF"/>
        </w:rPr>
        <w:t xml:space="preserve">Махачкала расположена близ предгорий Большого Кавказа, на узкой полосе низменной равнины западного побережья Каспийского моря между горой Тарки-Тау и морем, которая в далёком прошлом называлась «дагестанским коридором» </w:t>
      </w:r>
      <w:r>
        <w:rPr>
          <w:rStyle w:val="FontStyle28"/>
          <w:sz w:val="28"/>
          <w:szCs w:val="28"/>
        </w:rPr>
        <w:t xml:space="preserve"> [6].</w:t>
      </w:r>
      <w:r>
        <w:rPr>
          <w:rFonts w:ascii="Arial" w:hAnsi="Arial" w:cs="Arial"/>
          <w:color w:val="000000"/>
          <w:sz w:val="20"/>
          <w:szCs w:val="20"/>
          <w:shd w:val="clear" w:color="auto" w:fill="FFFFFF"/>
        </w:rPr>
        <w:t xml:space="preserve"> </w:t>
      </w:r>
    </w:p>
    <w:p w:rsidR="007212DC" w:rsidRDefault="007212DC" w:rsidP="007212DC">
      <w:pPr>
        <w:pStyle w:val="Style10"/>
        <w:widowControl/>
        <w:spacing w:line="240" w:lineRule="auto"/>
        <w:ind w:firstLine="709"/>
        <w:rPr>
          <w:rStyle w:val="FontStyle28"/>
          <w:sz w:val="28"/>
          <w:szCs w:val="28"/>
        </w:rPr>
      </w:pPr>
      <w:r>
        <w:rPr>
          <w:rStyle w:val="FontStyle28"/>
          <w:sz w:val="28"/>
          <w:szCs w:val="28"/>
        </w:rPr>
        <w:t xml:space="preserve">Район Махачкалы еще называют Северо-Приморским с полупустынным климатом умеренного пояса. Среднегодовое количество осадков 300 – 600 мм. За теплый период количество осадков около </w:t>
      </w:r>
      <w:smartTag w:uri="urn:schemas-microsoft-com:office:smarttags" w:element="metricconverter">
        <w:smartTagPr>
          <w:attr w:name="ProductID" w:val="200 м"/>
        </w:smartTagPr>
        <w:r>
          <w:rPr>
            <w:rStyle w:val="FontStyle28"/>
            <w:sz w:val="28"/>
            <w:szCs w:val="28"/>
          </w:rPr>
          <w:t>200 мм</w:t>
        </w:r>
      </w:smartTag>
      <w:r>
        <w:rPr>
          <w:rStyle w:val="FontStyle28"/>
          <w:sz w:val="28"/>
          <w:szCs w:val="28"/>
        </w:rPr>
        <w:t>., за холодный период 150 и более мм [1].</w:t>
      </w:r>
      <w:r>
        <w:rPr>
          <w:sz w:val="28"/>
          <w:szCs w:val="28"/>
        </w:rPr>
        <w:t xml:space="preserve"> </w:t>
      </w:r>
      <w:r>
        <w:rPr>
          <w:rStyle w:val="FontStyle28"/>
          <w:sz w:val="28"/>
          <w:szCs w:val="28"/>
        </w:rPr>
        <w:t xml:space="preserve">В пределах южной возвышенной части Приморской равнины формируются зональные почвы каштанового типа. Они протягиваются с Запада на Восток от границы Чеченской республики до Азербайджана. Почвы каштанового типа занимают площадь в пределах минус - 20 </w:t>
      </w:r>
      <w:r>
        <w:rPr>
          <w:rStyle w:val="FontStyle28"/>
          <w:spacing w:val="20"/>
          <w:sz w:val="28"/>
          <w:szCs w:val="28"/>
        </w:rPr>
        <w:t>...</w:t>
      </w:r>
      <w:r>
        <w:rPr>
          <w:rStyle w:val="FontStyle28"/>
          <w:sz w:val="28"/>
          <w:szCs w:val="28"/>
        </w:rPr>
        <w:t xml:space="preserve"> + </w:t>
      </w:r>
      <w:smartTag w:uri="urn:schemas-microsoft-com:office:smarttags" w:element="metricconverter">
        <w:smartTagPr>
          <w:attr w:name="ProductID" w:val="200 м"/>
        </w:smartTagPr>
        <w:r>
          <w:rPr>
            <w:rStyle w:val="FontStyle28"/>
            <w:sz w:val="28"/>
            <w:szCs w:val="28"/>
          </w:rPr>
          <w:t>200 м</w:t>
        </w:r>
      </w:smartTag>
      <w:r>
        <w:rPr>
          <w:rStyle w:val="FontStyle28"/>
          <w:sz w:val="28"/>
          <w:szCs w:val="28"/>
        </w:rPr>
        <w:t>. над уровнем моря. По содержание гумуса подразделяются на подтипы: светло - каштановые, каштановые и темно – каштановые [3].</w:t>
      </w:r>
    </w:p>
    <w:p w:rsidR="007212DC" w:rsidRDefault="007212DC" w:rsidP="007212DC">
      <w:pPr>
        <w:ind w:firstLine="709"/>
        <w:jc w:val="both"/>
      </w:pPr>
      <w:r>
        <w:rPr>
          <w:b/>
          <w:sz w:val="28"/>
          <w:szCs w:val="28"/>
        </w:rPr>
        <w:t>Материал и методы исследования:</w:t>
      </w:r>
      <w:r>
        <w:rPr>
          <w:sz w:val="28"/>
          <w:szCs w:val="28"/>
        </w:rPr>
        <w:t xml:space="preserve">  Изученная  нами экологическая группа растений – эфемеры и эфемероиды, характеризуется способностью уходить от летней засухи. При этом однолетники переживают ее в виде плодов и семян, а многолетники в виде многолетних подземных органов – клубней, луковиц, корневищ. Особенностью данной группы растений также является раннее цветение и быстрое прохождение всех фаз развития в весеннее время, пока достаточно влаги в почве, а также так же света и тепла.</w:t>
      </w:r>
    </w:p>
    <w:p w:rsidR="007212DC" w:rsidRDefault="007212DC" w:rsidP="007212DC">
      <w:pPr>
        <w:ind w:firstLine="709"/>
        <w:jc w:val="both"/>
        <w:rPr>
          <w:sz w:val="28"/>
          <w:szCs w:val="28"/>
        </w:rPr>
      </w:pPr>
      <w:r>
        <w:rPr>
          <w:sz w:val="28"/>
          <w:szCs w:val="28"/>
        </w:rPr>
        <w:lastRenderedPageBreak/>
        <w:t>Основной метод исследования – маршрутно-экскурсионный, со сбором растений,  оформлением гербария и последующего определения. Для систематизации собранного гербарного материала нами использованы  определители разных авторов [2, 5].</w:t>
      </w:r>
    </w:p>
    <w:p w:rsidR="007212DC" w:rsidRDefault="007212DC" w:rsidP="007212DC">
      <w:pPr>
        <w:pStyle w:val="msonormalbullet3gif"/>
        <w:shd w:val="clear" w:color="auto" w:fill="FFFFFF"/>
        <w:spacing w:after="0" w:afterAutospacing="0"/>
        <w:ind w:firstLine="720"/>
        <w:contextualSpacing/>
        <w:jc w:val="both"/>
        <w:rPr>
          <w:color w:val="000000"/>
          <w:sz w:val="28"/>
          <w:szCs w:val="22"/>
        </w:rPr>
      </w:pPr>
      <w:r>
        <w:rPr>
          <w:b/>
          <w:sz w:val="28"/>
          <w:szCs w:val="28"/>
        </w:rPr>
        <w:t>Результаты исследований:</w:t>
      </w:r>
      <w:r>
        <w:rPr>
          <w:sz w:val="28"/>
          <w:szCs w:val="28"/>
        </w:rPr>
        <w:t xml:space="preserve"> </w:t>
      </w:r>
      <w:r>
        <w:rPr>
          <w:color w:val="000000"/>
          <w:sz w:val="28"/>
          <w:szCs w:val="22"/>
        </w:rPr>
        <w:t xml:space="preserve">В окрестностях г. Махачкалы нами зарегистрировано всего 65 видов, из них 30 (46,2%) эфемеров  и 35 (53,8%) эфемероидов, относящихся к 59 родам и 21 семейству. Родовая и видовая представленность семейств  показана в  таблице 1. </w:t>
      </w:r>
    </w:p>
    <w:p w:rsidR="007212DC" w:rsidRDefault="007212DC" w:rsidP="007212DC">
      <w:pPr>
        <w:pStyle w:val="Style9"/>
        <w:widowControl/>
        <w:spacing w:line="360" w:lineRule="auto"/>
        <w:jc w:val="right"/>
        <w:rPr>
          <w:rStyle w:val="FontStyle55"/>
          <w:b/>
          <w:sz w:val="28"/>
          <w:szCs w:val="28"/>
        </w:rPr>
      </w:pPr>
    </w:p>
    <w:p w:rsidR="007212DC" w:rsidRDefault="007212DC" w:rsidP="00B0412E">
      <w:pPr>
        <w:pStyle w:val="Style9"/>
        <w:widowControl/>
        <w:spacing w:line="360" w:lineRule="auto"/>
        <w:jc w:val="center"/>
        <w:rPr>
          <w:rStyle w:val="FontStyle55"/>
          <w:b/>
          <w:sz w:val="28"/>
          <w:szCs w:val="28"/>
        </w:rPr>
      </w:pPr>
      <w:r>
        <w:rPr>
          <w:rStyle w:val="FontStyle55"/>
          <w:sz w:val="28"/>
          <w:szCs w:val="28"/>
        </w:rPr>
        <w:t>Таблица 1</w:t>
      </w:r>
      <w:r w:rsidR="00B0412E">
        <w:rPr>
          <w:rStyle w:val="FontStyle55"/>
          <w:sz w:val="28"/>
          <w:szCs w:val="28"/>
        </w:rPr>
        <w:t>-</w:t>
      </w:r>
      <w:r>
        <w:rPr>
          <w:rStyle w:val="FontStyle55"/>
          <w:sz w:val="28"/>
          <w:szCs w:val="28"/>
        </w:rPr>
        <w:t>Систематический анализ эфемеров и эфемероидов г. Махачкалы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3"/>
        <w:gridCol w:w="4965"/>
        <w:gridCol w:w="1134"/>
        <w:gridCol w:w="851"/>
        <w:gridCol w:w="1102"/>
        <w:gridCol w:w="706"/>
      </w:tblGrid>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b/>
                <w:sz w:val="28"/>
                <w:szCs w:val="28"/>
              </w:rPr>
            </w:pPr>
            <w:r>
              <w:rPr>
                <w:rStyle w:val="FontStyle55"/>
                <w:sz w:val="28"/>
                <w:szCs w:val="28"/>
              </w:rPr>
              <w:t>№</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b/>
                <w:sz w:val="28"/>
                <w:szCs w:val="28"/>
              </w:rPr>
            </w:pPr>
            <w:r>
              <w:rPr>
                <w:rStyle w:val="FontStyle55"/>
                <w:sz w:val="28"/>
                <w:szCs w:val="28"/>
              </w:rPr>
              <w:t>Семейства</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b/>
                <w:sz w:val="28"/>
                <w:szCs w:val="28"/>
              </w:rPr>
            </w:pPr>
            <w:r>
              <w:rPr>
                <w:rStyle w:val="FontStyle55"/>
                <w:sz w:val="28"/>
                <w:szCs w:val="28"/>
              </w:rPr>
              <w:t>Кол-во видов</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b/>
                <w:sz w:val="28"/>
                <w:szCs w:val="28"/>
              </w:rPr>
            </w:pPr>
            <w:r>
              <w:rPr>
                <w:rStyle w:val="FontStyle55"/>
                <w:sz w:val="28"/>
                <w:szCs w:val="28"/>
              </w:rPr>
              <w:t>%</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b/>
                <w:sz w:val="28"/>
                <w:szCs w:val="28"/>
              </w:rPr>
            </w:pPr>
            <w:r>
              <w:rPr>
                <w:rStyle w:val="FontStyle55"/>
                <w:sz w:val="28"/>
                <w:szCs w:val="28"/>
              </w:rPr>
              <w:t xml:space="preserve">Кол-во </w:t>
            </w:r>
          </w:p>
          <w:p w:rsidR="007212DC" w:rsidRDefault="007212DC">
            <w:pPr>
              <w:pStyle w:val="Style9"/>
              <w:widowControl/>
              <w:spacing w:line="240" w:lineRule="auto"/>
              <w:jc w:val="center"/>
              <w:rPr>
                <w:rStyle w:val="FontStyle55"/>
                <w:b/>
                <w:sz w:val="28"/>
                <w:szCs w:val="28"/>
              </w:rPr>
            </w:pPr>
            <w:r>
              <w:rPr>
                <w:rStyle w:val="FontStyle55"/>
                <w:sz w:val="28"/>
                <w:szCs w:val="28"/>
              </w:rPr>
              <w:t>родов</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b/>
                <w:sz w:val="28"/>
                <w:szCs w:val="28"/>
              </w:rPr>
            </w:pPr>
            <w:r>
              <w:rPr>
                <w:rStyle w:val="FontStyle55"/>
                <w:sz w:val="28"/>
                <w:szCs w:val="28"/>
              </w:rPr>
              <w:t>%</w:t>
            </w:r>
          </w:p>
        </w:tc>
      </w:tr>
      <w:tr w:rsidR="007212DC" w:rsidTr="007212DC">
        <w:trPr>
          <w:trHeight w:val="347"/>
        </w:trPr>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rStyle w:val="FontStyle55"/>
                <w:b/>
                <w:sz w:val="28"/>
                <w:szCs w:val="28"/>
              </w:rPr>
            </w:pPr>
            <w:r>
              <w:rPr>
                <w:rStyle w:val="FontStyle49"/>
                <w:sz w:val="28"/>
                <w:szCs w:val="28"/>
                <w:lang w:val="en-US"/>
              </w:rPr>
              <w:t xml:space="preserve">Brassicaceae </w:t>
            </w:r>
            <w:r>
              <w:rPr>
                <w:rStyle w:val="FontStyle49"/>
                <w:sz w:val="28"/>
                <w:szCs w:val="28"/>
              </w:rPr>
              <w:t>- Крестоцветные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13</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20</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13</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22</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2</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rStyle w:val="FontStyle55"/>
                <w:b/>
                <w:sz w:val="28"/>
                <w:szCs w:val="28"/>
              </w:rPr>
            </w:pPr>
            <w:r>
              <w:rPr>
                <w:rStyle w:val="FontStyle49"/>
                <w:sz w:val="28"/>
                <w:szCs w:val="28"/>
                <w:lang w:val="en-US"/>
              </w:rPr>
              <w:t xml:space="preserve">Boraginaceae </w:t>
            </w:r>
            <w:r>
              <w:rPr>
                <w:rStyle w:val="FontStyle49"/>
                <w:sz w:val="28"/>
                <w:szCs w:val="28"/>
              </w:rPr>
              <w:t>- Бурачниковые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7</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10,7</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6</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10,1</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3</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rStyle w:val="FontStyle55"/>
                <w:b/>
                <w:sz w:val="28"/>
                <w:szCs w:val="28"/>
              </w:rPr>
            </w:pPr>
            <w:r>
              <w:rPr>
                <w:rStyle w:val="FontStyle49"/>
                <w:sz w:val="28"/>
                <w:szCs w:val="28"/>
                <w:lang w:val="en-US"/>
              </w:rPr>
              <w:t xml:space="preserve">Asteraceae </w:t>
            </w:r>
            <w:r>
              <w:rPr>
                <w:rStyle w:val="FontStyle49"/>
                <w:sz w:val="28"/>
                <w:szCs w:val="28"/>
              </w:rPr>
              <w:t>- Сложноцветные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6</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9,2</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6</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10,1</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4</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rStyle w:val="FontStyle55"/>
                <w:b/>
                <w:sz w:val="28"/>
                <w:szCs w:val="28"/>
              </w:rPr>
            </w:pPr>
            <w:r>
              <w:rPr>
                <w:rStyle w:val="FontStyle49"/>
                <w:sz w:val="28"/>
                <w:szCs w:val="28"/>
                <w:lang w:val="en-US"/>
              </w:rPr>
              <w:t>Liliaceae</w:t>
            </w:r>
            <w:r>
              <w:rPr>
                <w:rStyle w:val="FontStyle49"/>
                <w:sz w:val="28"/>
                <w:szCs w:val="28"/>
              </w:rPr>
              <w:t xml:space="preserve"> - Лилейные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7,7</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4</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6,7</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5</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rStyle w:val="FontStyle55"/>
                <w:b/>
                <w:sz w:val="28"/>
                <w:szCs w:val="28"/>
              </w:rPr>
            </w:pPr>
            <w:r>
              <w:rPr>
                <w:rStyle w:val="FontStyle49"/>
                <w:sz w:val="28"/>
                <w:szCs w:val="28"/>
                <w:lang w:val="en-US"/>
              </w:rPr>
              <w:t xml:space="preserve">Fabaceae </w:t>
            </w:r>
            <w:r>
              <w:rPr>
                <w:rStyle w:val="FontStyle49"/>
                <w:sz w:val="28"/>
                <w:szCs w:val="28"/>
              </w:rPr>
              <w:t>- Бобовые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7,7</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3</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5</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6</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rStyle w:val="FontStyle49"/>
                <w:b w:val="0"/>
                <w:sz w:val="28"/>
                <w:szCs w:val="28"/>
              </w:rPr>
            </w:pPr>
            <w:r>
              <w:rPr>
                <w:rStyle w:val="FontStyle49"/>
                <w:sz w:val="28"/>
                <w:szCs w:val="28"/>
                <w:lang w:val="en-US"/>
              </w:rPr>
              <w:t xml:space="preserve">Poaceae </w:t>
            </w:r>
            <w:r>
              <w:rPr>
                <w:rStyle w:val="FontStyle49"/>
                <w:sz w:val="28"/>
                <w:szCs w:val="28"/>
              </w:rPr>
              <w:t>- Злаковые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6,1</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4</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6,7</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7</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rStyle w:val="FontStyle55"/>
                <w:b/>
                <w:sz w:val="28"/>
                <w:szCs w:val="28"/>
              </w:rPr>
            </w:pPr>
            <w:r>
              <w:rPr>
                <w:rStyle w:val="FontStyle49"/>
                <w:sz w:val="28"/>
                <w:szCs w:val="28"/>
                <w:lang w:val="en-US"/>
              </w:rPr>
              <w:t>Ranunculaceae</w:t>
            </w:r>
            <w:r>
              <w:rPr>
                <w:rStyle w:val="FontStyle49"/>
                <w:sz w:val="28"/>
                <w:szCs w:val="28"/>
              </w:rPr>
              <w:t xml:space="preserve"> - Лютиковые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6,1</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3</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5</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8</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rStyle w:val="FontStyle55"/>
                <w:b/>
                <w:sz w:val="28"/>
                <w:szCs w:val="28"/>
              </w:rPr>
            </w:pPr>
            <w:r>
              <w:rPr>
                <w:rStyle w:val="FontStyle49"/>
                <w:sz w:val="28"/>
                <w:szCs w:val="28"/>
                <w:lang w:val="en-US"/>
              </w:rPr>
              <w:t xml:space="preserve">Caryophyllaceae </w:t>
            </w:r>
            <w:r>
              <w:rPr>
                <w:rStyle w:val="FontStyle49"/>
                <w:sz w:val="28"/>
                <w:szCs w:val="28"/>
              </w:rPr>
              <w:t>– Гвоздичные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4,6</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3</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5</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9</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rStyle w:val="FontStyle55"/>
                <w:b/>
                <w:sz w:val="28"/>
                <w:szCs w:val="28"/>
              </w:rPr>
            </w:pPr>
            <w:r>
              <w:rPr>
                <w:rStyle w:val="FontStyle49"/>
                <w:sz w:val="28"/>
                <w:szCs w:val="28"/>
                <w:lang w:val="en-US"/>
              </w:rPr>
              <w:t xml:space="preserve">Apiaceae </w:t>
            </w:r>
            <w:r>
              <w:rPr>
                <w:rStyle w:val="FontStyle49"/>
                <w:sz w:val="28"/>
                <w:szCs w:val="28"/>
              </w:rPr>
              <w:t>- Зонтичные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4,6</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3</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5</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10</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rStyle w:val="FontStyle55"/>
                <w:b/>
                <w:sz w:val="28"/>
                <w:szCs w:val="28"/>
              </w:rPr>
            </w:pPr>
            <w:r>
              <w:rPr>
                <w:rStyle w:val="FontStyle49"/>
                <w:sz w:val="28"/>
                <w:szCs w:val="28"/>
                <w:lang w:val="en-US"/>
              </w:rPr>
              <w:t xml:space="preserve">Lamiaceae </w:t>
            </w:r>
            <w:r>
              <w:rPr>
                <w:rStyle w:val="FontStyle49"/>
                <w:sz w:val="28"/>
                <w:szCs w:val="28"/>
              </w:rPr>
              <w:t>- Губоцветные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4,6</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2</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3,4</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11</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rStyle w:val="FontStyle55"/>
                <w:sz w:val="28"/>
                <w:szCs w:val="28"/>
              </w:rPr>
            </w:pPr>
            <w:r>
              <w:rPr>
                <w:rStyle w:val="FontStyle49"/>
                <w:sz w:val="28"/>
                <w:szCs w:val="28"/>
                <w:lang w:val="en-US"/>
              </w:rPr>
              <w:t xml:space="preserve">Geraniaceae </w:t>
            </w:r>
            <w:r>
              <w:rPr>
                <w:rStyle w:val="FontStyle49"/>
                <w:sz w:val="28"/>
                <w:szCs w:val="28"/>
              </w:rPr>
              <w:t>– Гераниевые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3</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2</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3,4</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12</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rStyle w:val="FontStyle55"/>
                <w:b/>
                <w:sz w:val="28"/>
                <w:szCs w:val="28"/>
              </w:rPr>
            </w:pPr>
            <w:r>
              <w:rPr>
                <w:rStyle w:val="FontStyle49"/>
                <w:sz w:val="28"/>
                <w:szCs w:val="28"/>
                <w:lang w:val="en-US"/>
              </w:rPr>
              <w:t>Amaryllidaceae</w:t>
            </w:r>
            <w:r>
              <w:rPr>
                <w:rStyle w:val="FontStyle49"/>
                <w:sz w:val="28"/>
                <w:szCs w:val="28"/>
              </w:rPr>
              <w:t xml:space="preserve">  Амариллисовые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1,5</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1,7</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13</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rStyle w:val="FontStyle55"/>
                <w:b/>
                <w:sz w:val="28"/>
                <w:szCs w:val="28"/>
              </w:rPr>
            </w:pPr>
            <w:r>
              <w:rPr>
                <w:rStyle w:val="FontStyle49"/>
                <w:sz w:val="28"/>
                <w:szCs w:val="28"/>
                <w:lang w:val="en-US"/>
              </w:rPr>
              <w:t xml:space="preserve">Scrophylariaceae </w:t>
            </w:r>
            <w:r>
              <w:rPr>
                <w:rStyle w:val="FontStyle49"/>
                <w:sz w:val="28"/>
                <w:szCs w:val="28"/>
              </w:rPr>
              <w:t xml:space="preserve"> Норичниковые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0"/>
                <w:szCs w:val="20"/>
              </w:rPr>
            </w:pPr>
            <w:r>
              <w:rPr>
                <w:rStyle w:val="FontStyle55"/>
                <w:sz w:val="28"/>
                <w:szCs w:val="28"/>
              </w:rPr>
              <w:t>1,5</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8"/>
                <w:szCs w:val="28"/>
              </w:rPr>
            </w:pPr>
            <w:r>
              <w:rPr>
                <w:sz w:val="28"/>
                <w:szCs w:val="28"/>
              </w:rPr>
              <w:t>1</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0"/>
                <w:szCs w:val="20"/>
              </w:rPr>
            </w:pPr>
            <w:r>
              <w:rPr>
                <w:rStyle w:val="FontStyle55"/>
                <w:sz w:val="28"/>
                <w:szCs w:val="28"/>
              </w:rPr>
              <w:t>1,7</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14</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rStyle w:val="FontStyle55"/>
                <w:b/>
                <w:sz w:val="28"/>
                <w:szCs w:val="28"/>
              </w:rPr>
            </w:pPr>
            <w:r>
              <w:rPr>
                <w:rStyle w:val="FontStyle55"/>
                <w:sz w:val="28"/>
                <w:szCs w:val="28"/>
                <w:lang w:val="en-US"/>
              </w:rPr>
              <w:t xml:space="preserve">Papaveraceae - </w:t>
            </w:r>
            <w:r>
              <w:rPr>
                <w:rStyle w:val="FontStyle55"/>
                <w:sz w:val="28"/>
                <w:szCs w:val="28"/>
              </w:rPr>
              <w:t>Маковые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0"/>
                <w:szCs w:val="20"/>
              </w:rPr>
            </w:pPr>
            <w:r>
              <w:rPr>
                <w:rStyle w:val="FontStyle55"/>
                <w:sz w:val="28"/>
                <w:szCs w:val="28"/>
              </w:rPr>
              <w:t>1,5</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8"/>
                <w:szCs w:val="28"/>
              </w:rPr>
            </w:pPr>
            <w:r>
              <w:rPr>
                <w:sz w:val="28"/>
                <w:szCs w:val="28"/>
              </w:rPr>
              <w:t>1</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0"/>
                <w:szCs w:val="20"/>
              </w:rPr>
            </w:pPr>
            <w:r>
              <w:rPr>
                <w:rStyle w:val="FontStyle55"/>
                <w:sz w:val="28"/>
                <w:szCs w:val="28"/>
              </w:rPr>
              <w:t>1,7</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15</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rStyle w:val="FontStyle55"/>
                <w:sz w:val="28"/>
                <w:szCs w:val="28"/>
              </w:rPr>
            </w:pPr>
            <w:r>
              <w:rPr>
                <w:rStyle w:val="FontStyle55"/>
                <w:sz w:val="28"/>
                <w:szCs w:val="28"/>
                <w:lang w:val="en-US"/>
              </w:rPr>
              <w:t>Linaceae -</w:t>
            </w:r>
            <w:r>
              <w:rPr>
                <w:rStyle w:val="FontStyle55"/>
                <w:sz w:val="28"/>
                <w:szCs w:val="28"/>
              </w:rPr>
              <w:t xml:space="preserve"> Льновые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0"/>
                <w:szCs w:val="20"/>
              </w:rPr>
            </w:pPr>
            <w:r>
              <w:rPr>
                <w:rStyle w:val="FontStyle55"/>
                <w:sz w:val="28"/>
                <w:szCs w:val="28"/>
              </w:rPr>
              <w:t>1,5</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8"/>
                <w:szCs w:val="28"/>
              </w:rPr>
            </w:pPr>
            <w:r>
              <w:rPr>
                <w:sz w:val="28"/>
                <w:szCs w:val="28"/>
              </w:rPr>
              <w:t>1</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0"/>
                <w:szCs w:val="20"/>
              </w:rPr>
            </w:pPr>
            <w:r>
              <w:rPr>
                <w:rStyle w:val="FontStyle55"/>
                <w:sz w:val="28"/>
                <w:szCs w:val="28"/>
              </w:rPr>
              <w:t>1,7</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16</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rStyle w:val="FontStyle55"/>
                <w:sz w:val="28"/>
                <w:szCs w:val="28"/>
              </w:rPr>
            </w:pPr>
            <w:r>
              <w:rPr>
                <w:sz w:val="28"/>
                <w:szCs w:val="28"/>
                <w:lang w:val="en-US"/>
              </w:rPr>
              <w:t>Plantaginaceae</w:t>
            </w:r>
            <w:r>
              <w:rPr>
                <w:sz w:val="28"/>
                <w:szCs w:val="28"/>
              </w:rPr>
              <w:t xml:space="preserve"> – Подорожниковые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0"/>
                <w:szCs w:val="20"/>
              </w:rPr>
            </w:pPr>
            <w:r>
              <w:rPr>
                <w:rStyle w:val="FontStyle55"/>
                <w:sz w:val="28"/>
                <w:szCs w:val="28"/>
              </w:rPr>
              <w:t>1,5</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8"/>
                <w:szCs w:val="28"/>
              </w:rPr>
            </w:pPr>
            <w:r>
              <w:rPr>
                <w:sz w:val="28"/>
                <w:szCs w:val="28"/>
              </w:rPr>
              <w:t>1</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0"/>
                <w:szCs w:val="20"/>
              </w:rPr>
            </w:pPr>
            <w:r>
              <w:rPr>
                <w:rStyle w:val="FontStyle55"/>
                <w:sz w:val="28"/>
                <w:szCs w:val="28"/>
              </w:rPr>
              <w:t>1,7</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17</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sz w:val="28"/>
                <w:szCs w:val="28"/>
                <w:lang w:val="en-US"/>
              </w:rPr>
            </w:pPr>
            <w:r>
              <w:rPr>
                <w:sz w:val="28"/>
                <w:szCs w:val="28"/>
                <w:lang w:val="en-US"/>
              </w:rPr>
              <w:t>R</w:t>
            </w:r>
            <w:r>
              <w:rPr>
                <w:sz w:val="28"/>
                <w:szCs w:val="28"/>
              </w:rPr>
              <w:t>е</w:t>
            </w:r>
            <w:r>
              <w:rPr>
                <w:sz w:val="28"/>
                <w:szCs w:val="28"/>
                <w:lang w:val="en-US"/>
              </w:rPr>
              <w:t>sedaceae</w:t>
            </w:r>
            <w:r>
              <w:rPr>
                <w:sz w:val="28"/>
                <w:szCs w:val="28"/>
              </w:rPr>
              <w:t xml:space="preserve"> - Резедовые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0"/>
                <w:szCs w:val="20"/>
              </w:rPr>
            </w:pPr>
            <w:r>
              <w:rPr>
                <w:rStyle w:val="FontStyle55"/>
                <w:sz w:val="28"/>
                <w:szCs w:val="28"/>
              </w:rPr>
              <w:t>1,5</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8"/>
                <w:szCs w:val="28"/>
              </w:rPr>
            </w:pPr>
            <w:r>
              <w:rPr>
                <w:sz w:val="28"/>
                <w:szCs w:val="28"/>
              </w:rPr>
              <w:t>1</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0"/>
                <w:szCs w:val="20"/>
              </w:rPr>
            </w:pPr>
            <w:r>
              <w:rPr>
                <w:rStyle w:val="FontStyle55"/>
                <w:sz w:val="28"/>
                <w:szCs w:val="28"/>
              </w:rPr>
              <w:t>1,7</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18</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sz w:val="28"/>
                <w:szCs w:val="28"/>
                <w:lang w:val="en-US"/>
              </w:rPr>
            </w:pPr>
            <w:r>
              <w:rPr>
                <w:sz w:val="28"/>
                <w:szCs w:val="28"/>
                <w:lang w:val="en-US"/>
              </w:rPr>
              <w:t>Primulaceae</w:t>
            </w:r>
            <w:r>
              <w:rPr>
                <w:sz w:val="28"/>
                <w:szCs w:val="28"/>
              </w:rPr>
              <w:t xml:space="preserve"> – Первоцветные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0"/>
                <w:szCs w:val="20"/>
              </w:rPr>
            </w:pPr>
            <w:r>
              <w:rPr>
                <w:rStyle w:val="FontStyle55"/>
                <w:sz w:val="28"/>
                <w:szCs w:val="28"/>
              </w:rPr>
              <w:t>1,5</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8"/>
                <w:szCs w:val="28"/>
              </w:rPr>
            </w:pPr>
            <w:r>
              <w:rPr>
                <w:sz w:val="28"/>
                <w:szCs w:val="28"/>
              </w:rPr>
              <w:t>1</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0"/>
                <w:szCs w:val="20"/>
              </w:rPr>
            </w:pPr>
            <w:r>
              <w:rPr>
                <w:rStyle w:val="FontStyle55"/>
                <w:sz w:val="28"/>
                <w:szCs w:val="28"/>
              </w:rPr>
              <w:t>1,7</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19</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sz w:val="28"/>
                <w:szCs w:val="28"/>
              </w:rPr>
            </w:pPr>
            <w:r>
              <w:rPr>
                <w:sz w:val="28"/>
                <w:szCs w:val="28"/>
                <w:lang w:val="en-US"/>
              </w:rPr>
              <w:t>Rubiaceae</w:t>
            </w:r>
            <w:r>
              <w:rPr>
                <w:sz w:val="28"/>
                <w:szCs w:val="28"/>
              </w:rPr>
              <w:t xml:space="preserve"> - Мареновые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0"/>
                <w:szCs w:val="20"/>
              </w:rPr>
            </w:pPr>
            <w:r>
              <w:rPr>
                <w:rStyle w:val="FontStyle55"/>
                <w:sz w:val="28"/>
                <w:szCs w:val="28"/>
              </w:rPr>
              <w:t>1,5</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8"/>
                <w:szCs w:val="28"/>
              </w:rPr>
            </w:pPr>
            <w:r>
              <w:rPr>
                <w:sz w:val="28"/>
                <w:szCs w:val="28"/>
              </w:rPr>
              <w:t>1</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0"/>
                <w:szCs w:val="20"/>
              </w:rPr>
            </w:pPr>
            <w:r>
              <w:rPr>
                <w:rStyle w:val="FontStyle55"/>
                <w:sz w:val="28"/>
                <w:szCs w:val="28"/>
              </w:rPr>
              <w:t>1,7</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20</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sz w:val="28"/>
                <w:szCs w:val="28"/>
              </w:rPr>
            </w:pPr>
            <w:r>
              <w:rPr>
                <w:sz w:val="28"/>
                <w:szCs w:val="28"/>
                <w:lang w:val="en-US"/>
              </w:rPr>
              <w:t>Cyperaceae</w:t>
            </w:r>
            <w:r>
              <w:rPr>
                <w:sz w:val="28"/>
                <w:szCs w:val="28"/>
              </w:rPr>
              <w:t xml:space="preserve"> - Осоковые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0"/>
                <w:szCs w:val="20"/>
              </w:rPr>
            </w:pPr>
            <w:r>
              <w:rPr>
                <w:rStyle w:val="FontStyle55"/>
                <w:sz w:val="28"/>
                <w:szCs w:val="28"/>
              </w:rPr>
              <w:t>1,5</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8"/>
                <w:szCs w:val="28"/>
              </w:rPr>
            </w:pPr>
            <w:r>
              <w:rPr>
                <w:sz w:val="28"/>
                <w:szCs w:val="28"/>
              </w:rPr>
              <w:t>1</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0"/>
                <w:szCs w:val="20"/>
              </w:rPr>
            </w:pPr>
            <w:r>
              <w:rPr>
                <w:rStyle w:val="FontStyle55"/>
                <w:sz w:val="28"/>
                <w:szCs w:val="28"/>
              </w:rPr>
              <w:t>1,7</w:t>
            </w:r>
          </w:p>
        </w:tc>
      </w:tr>
      <w:tr w:rsidR="007212DC" w:rsidTr="007212DC">
        <w:tc>
          <w:tcPr>
            <w:tcW w:w="813"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21</w:t>
            </w: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rPr>
                <w:sz w:val="28"/>
                <w:szCs w:val="28"/>
                <w:lang w:val="en-US"/>
              </w:rPr>
            </w:pPr>
            <w:r>
              <w:rPr>
                <w:sz w:val="28"/>
                <w:szCs w:val="28"/>
                <w:lang w:val="en-US"/>
              </w:rPr>
              <w:t xml:space="preserve">Alliaceae - </w:t>
            </w:r>
            <w:r>
              <w:rPr>
                <w:sz w:val="28"/>
                <w:szCs w:val="28"/>
              </w:rPr>
              <w:t>Луковые</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sz w:val="28"/>
                <w:szCs w:val="28"/>
              </w:rPr>
            </w:pPr>
            <w:r>
              <w:rPr>
                <w:rStyle w:val="FontStyle55"/>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0"/>
                <w:szCs w:val="20"/>
              </w:rPr>
            </w:pPr>
            <w:r>
              <w:rPr>
                <w:rStyle w:val="FontStyle55"/>
                <w:sz w:val="28"/>
                <w:szCs w:val="28"/>
              </w:rPr>
              <w:t>1,5</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8"/>
                <w:szCs w:val="28"/>
              </w:rPr>
            </w:pPr>
            <w:r>
              <w:rPr>
                <w:sz w:val="28"/>
                <w:szCs w:val="28"/>
              </w:rPr>
              <w:t>1</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autoSpaceDE w:val="0"/>
              <w:autoSpaceDN w:val="0"/>
              <w:adjustRightInd w:val="0"/>
              <w:jc w:val="center"/>
              <w:rPr>
                <w:sz w:val="20"/>
                <w:szCs w:val="20"/>
              </w:rPr>
            </w:pPr>
            <w:r>
              <w:rPr>
                <w:rStyle w:val="FontStyle55"/>
                <w:sz w:val="28"/>
                <w:szCs w:val="28"/>
              </w:rPr>
              <w:t>1,7</w:t>
            </w:r>
          </w:p>
        </w:tc>
      </w:tr>
      <w:tr w:rsidR="007212DC" w:rsidTr="007212DC">
        <w:tc>
          <w:tcPr>
            <w:tcW w:w="813" w:type="dxa"/>
            <w:tcBorders>
              <w:top w:val="single" w:sz="4" w:space="0" w:color="auto"/>
              <w:left w:val="single" w:sz="4" w:space="0" w:color="auto"/>
              <w:bottom w:val="single" w:sz="4" w:space="0" w:color="auto"/>
              <w:right w:val="single" w:sz="4" w:space="0" w:color="auto"/>
            </w:tcBorders>
          </w:tcPr>
          <w:p w:rsidR="007212DC" w:rsidRDefault="007212DC">
            <w:pPr>
              <w:pStyle w:val="Style9"/>
              <w:widowControl/>
              <w:spacing w:line="240" w:lineRule="auto"/>
              <w:jc w:val="center"/>
              <w:rPr>
                <w:rStyle w:val="FontStyle55"/>
                <w:b/>
                <w:sz w:val="28"/>
                <w:szCs w:val="28"/>
              </w:rPr>
            </w:pPr>
          </w:p>
        </w:tc>
        <w:tc>
          <w:tcPr>
            <w:tcW w:w="4965"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b/>
                <w:sz w:val="28"/>
                <w:szCs w:val="28"/>
              </w:rPr>
            </w:pPr>
            <w:r>
              <w:rPr>
                <w:rStyle w:val="FontStyle55"/>
                <w:sz w:val="28"/>
                <w:szCs w:val="28"/>
              </w:rPr>
              <w:t>ИТОГО</w:t>
            </w:r>
          </w:p>
        </w:tc>
        <w:tc>
          <w:tcPr>
            <w:tcW w:w="1134"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b/>
                <w:sz w:val="28"/>
                <w:szCs w:val="28"/>
              </w:rPr>
            </w:pPr>
            <w:r>
              <w:rPr>
                <w:rStyle w:val="FontStyle55"/>
                <w:sz w:val="28"/>
                <w:szCs w:val="28"/>
              </w:rPr>
              <w:t>65</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b/>
                <w:sz w:val="28"/>
                <w:szCs w:val="28"/>
              </w:rPr>
            </w:pPr>
            <w:r>
              <w:rPr>
                <w:rStyle w:val="FontStyle55"/>
                <w:sz w:val="28"/>
                <w:szCs w:val="28"/>
              </w:rPr>
              <w:t>100</w:t>
            </w:r>
          </w:p>
        </w:tc>
        <w:tc>
          <w:tcPr>
            <w:tcW w:w="1102"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b/>
                <w:sz w:val="28"/>
                <w:szCs w:val="28"/>
              </w:rPr>
            </w:pPr>
            <w:r>
              <w:rPr>
                <w:rStyle w:val="FontStyle55"/>
                <w:sz w:val="28"/>
                <w:szCs w:val="28"/>
              </w:rPr>
              <w:t>59</w:t>
            </w:r>
          </w:p>
        </w:tc>
        <w:tc>
          <w:tcPr>
            <w:tcW w:w="706" w:type="dxa"/>
            <w:tcBorders>
              <w:top w:val="single" w:sz="4" w:space="0" w:color="auto"/>
              <w:left w:val="single" w:sz="4" w:space="0" w:color="auto"/>
              <w:bottom w:val="single" w:sz="4" w:space="0" w:color="auto"/>
              <w:right w:val="single" w:sz="4" w:space="0" w:color="auto"/>
            </w:tcBorders>
            <w:hideMark/>
          </w:tcPr>
          <w:p w:rsidR="007212DC" w:rsidRDefault="007212DC">
            <w:pPr>
              <w:pStyle w:val="Style9"/>
              <w:widowControl/>
              <w:spacing w:line="240" w:lineRule="auto"/>
              <w:jc w:val="center"/>
              <w:rPr>
                <w:rStyle w:val="FontStyle55"/>
                <w:b/>
                <w:sz w:val="28"/>
                <w:szCs w:val="28"/>
              </w:rPr>
            </w:pPr>
            <w:r>
              <w:rPr>
                <w:rStyle w:val="FontStyle55"/>
                <w:sz w:val="28"/>
                <w:szCs w:val="28"/>
              </w:rPr>
              <w:t>100</w:t>
            </w:r>
          </w:p>
        </w:tc>
      </w:tr>
    </w:tbl>
    <w:p w:rsidR="007212DC" w:rsidRDefault="007212DC" w:rsidP="007212DC">
      <w:pPr>
        <w:shd w:val="clear" w:color="auto" w:fill="FFFFFF"/>
        <w:spacing w:line="360" w:lineRule="auto"/>
        <w:ind w:firstLine="720"/>
        <w:jc w:val="both"/>
        <w:rPr>
          <w:sz w:val="28"/>
          <w:szCs w:val="28"/>
          <w:lang w:eastAsia="en-US"/>
        </w:rPr>
      </w:pPr>
    </w:p>
    <w:p w:rsidR="007212DC" w:rsidRDefault="007212DC" w:rsidP="007212DC">
      <w:pPr>
        <w:shd w:val="clear" w:color="auto" w:fill="FFFFFF"/>
        <w:ind w:firstLine="709"/>
        <w:jc w:val="both"/>
        <w:rPr>
          <w:sz w:val="28"/>
          <w:szCs w:val="28"/>
        </w:rPr>
      </w:pPr>
      <w:r>
        <w:rPr>
          <w:sz w:val="28"/>
          <w:szCs w:val="28"/>
        </w:rPr>
        <w:t xml:space="preserve">Как видно из таблицы 1, значительно преобладающим по  количеству видов и родов  является семейство крестоцветные  – 13 видов, или 20 % от общего числа видов и 13 родов, что составляет  22 % от общего числа родов. На втором месте по количеству видов стоит семейство бурачниковые – 7 видов, или 10,7% и 6 родов, или 10,1 %. Шестью видами представлено семейство сложноцветные, что составляет 9,2%. Семейства лилейные и </w:t>
      </w:r>
      <w:r>
        <w:rPr>
          <w:sz w:val="28"/>
          <w:szCs w:val="28"/>
        </w:rPr>
        <w:lastRenderedPageBreak/>
        <w:t>бобовые включают по 5 видов, или 7,7 %. Далее по количеству видов идут семейства злаковые и лютиковые – по 4 вида, или 6,1% соответственно.</w:t>
      </w:r>
    </w:p>
    <w:p w:rsidR="007212DC" w:rsidRDefault="007212DC" w:rsidP="007212DC">
      <w:pPr>
        <w:shd w:val="clear" w:color="auto" w:fill="FFFFFF"/>
        <w:ind w:firstLine="709"/>
        <w:jc w:val="both"/>
        <w:rPr>
          <w:sz w:val="28"/>
          <w:szCs w:val="28"/>
        </w:rPr>
      </w:pPr>
      <w:r>
        <w:rPr>
          <w:sz w:val="28"/>
          <w:szCs w:val="28"/>
        </w:rPr>
        <w:t>В видовом и родовом отношениях 10 семейств представлены единично. Это такие семейства: маковые, первоцветные, норичниковые, амариллисовые, льновые, подорожниковые, осоковые, луковые, мареновые, резедовые.  Доля каждого семейства составляет  1,5 %.</w:t>
      </w:r>
    </w:p>
    <w:p w:rsidR="007212DC" w:rsidRDefault="007212DC" w:rsidP="007212DC">
      <w:pPr>
        <w:tabs>
          <w:tab w:val="left" w:pos="0"/>
        </w:tabs>
        <w:ind w:firstLine="709"/>
        <w:jc w:val="both"/>
        <w:rPr>
          <w:sz w:val="28"/>
          <w:szCs w:val="28"/>
        </w:rPr>
      </w:pPr>
      <w:r>
        <w:rPr>
          <w:sz w:val="28"/>
          <w:szCs w:val="28"/>
        </w:rPr>
        <w:t xml:space="preserve">По приуроченности к местам обитания большинство эфемеров и эфемероидов относятся к синантропным видам – 31 вид, или 32,3%. Такое преобладание синантропных растений вполне закономерно, так как в условиях города  практически не осталось мест с естественным растительным покровом. Далее по количеству видов идут лесные и степные виды 17 (20,9%) и 15 (18,5%) соответственно. Наименее представлены растения песчано-прибрежных (5 видов, или 6,2%) и водно-болотных сообществ (4вида, или 4,9%). </w:t>
      </w:r>
    </w:p>
    <w:p w:rsidR="007212DC" w:rsidRDefault="007212DC" w:rsidP="007212DC">
      <w:pPr>
        <w:ind w:firstLine="709"/>
        <w:jc w:val="both"/>
        <w:rPr>
          <w:sz w:val="28"/>
          <w:szCs w:val="28"/>
        </w:rPr>
      </w:pPr>
      <w:r>
        <w:rPr>
          <w:sz w:val="28"/>
          <w:szCs w:val="28"/>
        </w:rPr>
        <w:t xml:space="preserve">Самыми первыми (конец февраля) зацветают </w:t>
      </w:r>
      <w:r>
        <w:rPr>
          <w:sz w:val="28"/>
          <w:szCs w:val="28"/>
          <w:lang w:val="en-US"/>
        </w:rPr>
        <w:t>Gagea</w:t>
      </w:r>
      <w:r w:rsidRPr="007212DC">
        <w:rPr>
          <w:sz w:val="28"/>
          <w:szCs w:val="28"/>
        </w:rPr>
        <w:t xml:space="preserve"> </w:t>
      </w:r>
      <w:r>
        <w:rPr>
          <w:rStyle w:val="FontStyle55"/>
          <w:sz w:val="28"/>
          <w:szCs w:val="28"/>
          <w:lang w:val="en-US"/>
        </w:rPr>
        <w:t>pussilla</w:t>
      </w:r>
      <w:r>
        <w:rPr>
          <w:rStyle w:val="FontStyle55"/>
          <w:sz w:val="28"/>
          <w:szCs w:val="28"/>
        </w:rPr>
        <w:t xml:space="preserve">,  </w:t>
      </w:r>
      <w:r>
        <w:rPr>
          <w:rStyle w:val="FontStyle55"/>
          <w:sz w:val="28"/>
          <w:szCs w:val="28"/>
          <w:lang w:val="en-US"/>
        </w:rPr>
        <w:t>Senecio</w:t>
      </w:r>
      <w:r w:rsidRPr="007212DC">
        <w:rPr>
          <w:rStyle w:val="FontStyle55"/>
          <w:sz w:val="28"/>
          <w:szCs w:val="28"/>
        </w:rPr>
        <w:t xml:space="preserve"> </w:t>
      </w:r>
      <w:r>
        <w:rPr>
          <w:rStyle w:val="FontStyle55"/>
          <w:sz w:val="28"/>
          <w:szCs w:val="28"/>
          <w:lang w:val="en-US"/>
        </w:rPr>
        <w:t>vernalis</w:t>
      </w:r>
      <w:r>
        <w:rPr>
          <w:rStyle w:val="FontStyle55"/>
          <w:sz w:val="28"/>
          <w:szCs w:val="28"/>
        </w:rPr>
        <w:t xml:space="preserve">, </w:t>
      </w:r>
      <w:r>
        <w:rPr>
          <w:rStyle w:val="FontStyle55"/>
          <w:sz w:val="28"/>
          <w:szCs w:val="28"/>
          <w:lang w:val="en-US"/>
        </w:rPr>
        <w:t>Scilla</w:t>
      </w:r>
      <w:r w:rsidRPr="007212DC">
        <w:rPr>
          <w:rStyle w:val="FontStyle55"/>
          <w:sz w:val="28"/>
          <w:szCs w:val="28"/>
        </w:rPr>
        <w:t xml:space="preserve"> </w:t>
      </w:r>
      <w:r>
        <w:rPr>
          <w:rStyle w:val="FontStyle55"/>
          <w:sz w:val="28"/>
          <w:szCs w:val="28"/>
          <w:lang w:val="en-US"/>
        </w:rPr>
        <w:t>sibirica</w:t>
      </w:r>
      <w:r>
        <w:rPr>
          <w:rStyle w:val="FontStyle55"/>
          <w:sz w:val="28"/>
          <w:szCs w:val="28"/>
        </w:rPr>
        <w:t>,</w:t>
      </w:r>
      <w:r>
        <w:rPr>
          <w:sz w:val="28"/>
          <w:szCs w:val="28"/>
        </w:rPr>
        <w:t xml:space="preserve"> </w:t>
      </w:r>
      <w:r>
        <w:rPr>
          <w:rStyle w:val="FontStyle55"/>
          <w:sz w:val="28"/>
          <w:szCs w:val="28"/>
          <w:lang w:val="en-US"/>
        </w:rPr>
        <w:t>Alyssum</w:t>
      </w:r>
      <w:r w:rsidRPr="007212DC">
        <w:rPr>
          <w:rStyle w:val="FontStyle55"/>
          <w:sz w:val="28"/>
          <w:szCs w:val="28"/>
        </w:rPr>
        <w:t xml:space="preserve"> </w:t>
      </w:r>
      <w:r>
        <w:rPr>
          <w:rStyle w:val="FontStyle55"/>
          <w:sz w:val="28"/>
          <w:szCs w:val="28"/>
          <w:lang w:val="en-US"/>
        </w:rPr>
        <w:t>desertorum</w:t>
      </w:r>
      <w:r>
        <w:rPr>
          <w:rStyle w:val="FontStyle55"/>
          <w:sz w:val="28"/>
          <w:szCs w:val="28"/>
        </w:rPr>
        <w:t>.</w:t>
      </w:r>
    </w:p>
    <w:p w:rsidR="007212DC" w:rsidRDefault="007212DC" w:rsidP="007212DC">
      <w:pPr>
        <w:ind w:firstLine="709"/>
        <w:jc w:val="both"/>
        <w:rPr>
          <w:sz w:val="28"/>
          <w:szCs w:val="28"/>
        </w:rPr>
      </w:pPr>
      <w:r>
        <w:rPr>
          <w:sz w:val="28"/>
          <w:szCs w:val="28"/>
        </w:rPr>
        <w:t>Хозяйственный анализ эфемеров и эфемероидов показал возможность их широкого применения. Среди  них больше всего медоносных и лекарственных растений (соответственно 44 и 39 видов, или 31,2% и 27, 6%). Очень важной в хозяйственном отношении является группа кормовых растений, которые по количеству видов занимают третье место – 28 видов, или 19,8%.</w:t>
      </w:r>
    </w:p>
    <w:p w:rsidR="007212DC" w:rsidRDefault="007212DC" w:rsidP="007212DC">
      <w:pPr>
        <w:ind w:firstLine="709"/>
        <w:jc w:val="both"/>
        <w:rPr>
          <w:rStyle w:val="FontStyle55"/>
          <w:sz w:val="28"/>
          <w:szCs w:val="28"/>
          <w:lang w:val="en-US"/>
        </w:rPr>
      </w:pPr>
      <w:r>
        <w:rPr>
          <w:sz w:val="28"/>
          <w:szCs w:val="28"/>
        </w:rPr>
        <w:t>Особо следует выделить охраняемые таксоны, которые произрастают в окрестностях Махачкалы и занесены в Красную книгу Дагестана. Краснокнижными</w:t>
      </w:r>
      <w:r>
        <w:rPr>
          <w:sz w:val="28"/>
          <w:szCs w:val="28"/>
          <w:lang w:val="en-US"/>
        </w:rPr>
        <w:t xml:space="preserve">  </w:t>
      </w:r>
      <w:r>
        <w:rPr>
          <w:sz w:val="28"/>
          <w:szCs w:val="28"/>
        </w:rPr>
        <w:t>являются</w:t>
      </w:r>
      <w:r>
        <w:rPr>
          <w:rStyle w:val="FontStyle55"/>
          <w:sz w:val="28"/>
          <w:szCs w:val="28"/>
          <w:lang w:val="en-US"/>
        </w:rPr>
        <w:t xml:space="preserve">: </w:t>
      </w:r>
      <w:r>
        <w:rPr>
          <w:sz w:val="28"/>
          <w:szCs w:val="28"/>
          <w:lang w:val="en-US"/>
        </w:rPr>
        <w:t xml:space="preserve">Galanthus caucasicus,  </w:t>
      </w:r>
      <w:r>
        <w:rPr>
          <w:rStyle w:val="FontStyle55"/>
          <w:sz w:val="28"/>
          <w:szCs w:val="28"/>
          <w:lang w:val="en-US"/>
        </w:rPr>
        <w:t>Tulipa biebersteiniana,  Scilla sibirica,  Merendera trigyna [4].</w:t>
      </w:r>
    </w:p>
    <w:p w:rsidR="007212DC" w:rsidRDefault="007212DC" w:rsidP="007212DC">
      <w:pPr>
        <w:ind w:firstLine="709"/>
        <w:jc w:val="both"/>
        <w:rPr>
          <w:rStyle w:val="FontStyle55"/>
          <w:sz w:val="28"/>
          <w:szCs w:val="28"/>
          <w:lang w:val="en-US"/>
        </w:rPr>
      </w:pPr>
    </w:p>
    <w:p w:rsidR="007212DC" w:rsidRDefault="007212DC" w:rsidP="007212DC">
      <w:pPr>
        <w:ind w:firstLine="709"/>
        <w:jc w:val="both"/>
        <w:rPr>
          <w:rStyle w:val="FontStyle55"/>
          <w:sz w:val="28"/>
          <w:szCs w:val="28"/>
          <w:lang w:val="en-US"/>
        </w:rPr>
      </w:pPr>
    </w:p>
    <w:p w:rsidR="007212DC" w:rsidRPr="00C164F3" w:rsidRDefault="00C164F3" w:rsidP="007212DC">
      <w:pPr>
        <w:ind w:firstLine="709"/>
        <w:jc w:val="center"/>
        <w:rPr>
          <w:b/>
        </w:rPr>
      </w:pPr>
      <w:r w:rsidRPr="00C164F3">
        <w:rPr>
          <w:b/>
          <w:sz w:val="28"/>
          <w:szCs w:val="28"/>
        </w:rPr>
        <w:t>Список л</w:t>
      </w:r>
      <w:r w:rsidR="007212DC" w:rsidRPr="00C164F3">
        <w:rPr>
          <w:b/>
          <w:sz w:val="28"/>
          <w:szCs w:val="28"/>
        </w:rPr>
        <w:t>итератур</w:t>
      </w:r>
      <w:r w:rsidRPr="00C164F3">
        <w:rPr>
          <w:b/>
          <w:sz w:val="28"/>
          <w:szCs w:val="28"/>
        </w:rPr>
        <w:t>ы</w:t>
      </w:r>
    </w:p>
    <w:p w:rsidR="007212DC" w:rsidRDefault="007212DC" w:rsidP="00FD639D">
      <w:pPr>
        <w:numPr>
          <w:ilvl w:val="0"/>
          <w:numId w:val="37"/>
        </w:numPr>
        <w:tabs>
          <w:tab w:val="left" w:pos="567"/>
          <w:tab w:val="left" w:pos="709"/>
        </w:tabs>
        <w:ind w:left="0" w:firstLine="284"/>
        <w:contextualSpacing/>
        <w:jc w:val="both"/>
        <w:rPr>
          <w:sz w:val="28"/>
          <w:szCs w:val="28"/>
        </w:rPr>
      </w:pPr>
      <w:r>
        <w:rPr>
          <w:sz w:val="28"/>
          <w:szCs w:val="28"/>
        </w:rPr>
        <w:t>Акаев Б.А., Атаев З.В., Гаджиев Б.С. Физическая география Дагестана.     Махачкала:  Школа, 1996.  - 381 с.</w:t>
      </w:r>
    </w:p>
    <w:p w:rsidR="007212DC" w:rsidRDefault="007212DC" w:rsidP="00FD639D">
      <w:pPr>
        <w:numPr>
          <w:ilvl w:val="0"/>
          <w:numId w:val="37"/>
        </w:numPr>
        <w:tabs>
          <w:tab w:val="left" w:pos="180"/>
          <w:tab w:val="left" w:pos="567"/>
          <w:tab w:val="left" w:pos="709"/>
        </w:tabs>
        <w:ind w:left="0" w:firstLine="284"/>
        <w:contextualSpacing/>
        <w:jc w:val="both"/>
        <w:rPr>
          <w:sz w:val="28"/>
          <w:szCs w:val="28"/>
        </w:rPr>
      </w:pPr>
      <w:r>
        <w:rPr>
          <w:sz w:val="28"/>
          <w:szCs w:val="28"/>
        </w:rPr>
        <w:t>Галушко А.И. Флора Северного Кавказа. Ростов: РГУ, 1978-1980: Т. 1, 1978. -317с. Т. 2, 1980. -350 с. Т. 3, 1980. - 327 с.</w:t>
      </w:r>
    </w:p>
    <w:p w:rsidR="007212DC" w:rsidRDefault="007212DC" w:rsidP="00FD639D">
      <w:pPr>
        <w:numPr>
          <w:ilvl w:val="0"/>
          <w:numId w:val="37"/>
        </w:numPr>
        <w:tabs>
          <w:tab w:val="left" w:pos="567"/>
          <w:tab w:val="left" w:pos="709"/>
        </w:tabs>
        <w:ind w:left="0" w:firstLine="284"/>
        <w:contextualSpacing/>
        <w:jc w:val="both"/>
        <w:rPr>
          <w:sz w:val="28"/>
          <w:szCs w:val="28"/>
        </w:rPr>
      </w:pPr>
      <w:r>
        <w:rPr>
          <w:sz w:val="28"/>
          <w:szCs w:val="28"/>
        </w:rPr>
        <w:t>Керимханов С.У. Почвы Дагестана. Махачкала, 1976. - С. 85-87.</w:t>
      </w:r>
    </w:p>
    <w:p w:rsidR="007212DC" w:rsidRDefault="007212DC" w:rsidP="00FD639D">
      <w:pPr>
        <w:numPr>
          <w:ilvl w:val="0"/>
          <w:numId w:val="37"/>
        </w:numPr>
        <w:tabs>
          <w:tab w:val="left" w:pos="567"/>
          <w:tab w:val="left" w:pos="709"/>
        </w:tabs>
        <w:ind w:left="0" w:firstLine="284"/>
        <w:contextualSpacing/>
        <w:jc w:val="both"/>
        <w:rPr>
          <w:sz w:val="28"/>
          <w:szCs w:val="28"/>
        </w:rPr>
      </w:pPr>
      <w:r>
        <w:rPr>
          <w:sz w:val="28"/>
          <w:szCs w:val="28"/>
        </w:rPr>
        <w:t>Красная книга Республики Дагестан.  Махачкала, 2009. - 552 с.</w:t>
      </w:r>
    </w:p>
    <w:p w:rsidR="007212DC" w:rsidRPr="00FD639D" w:rsidRDefault="007212DC" w:rsidP="00FD639D">
      <w:pPr>
        <w:numPr>
          <w:ilvl w:val="0"/>
          <w:numId w:val="37"/>
        </w:numPr>
        <w:tabs>
          <w:tab w:val="left" w:pos="567"/>
          <w:tab w:val="left" w:pos="709"/>
        </w:tabs>
        <w:ind w:left="0" w:firstLine="284"/>
        <w:contextualSpacing/>
        <w:jc w:val="both"/>
        <w:rPr>
          <w:sz w:val="28"/>
          <w:szCs w:val="28"/>
        </w:rPr>
      </w:pPr>
      <w:r>
        <w:rPr>
          <w:sz w:val="28"/>
          <w:szCs w:val="28"/>
        </w:rPr>
        <w:t>Львов П.Л. Определитель растений Дагестана. Махачкала, 1960.- 422 с.</w:t>
      </w:r>
    </w:p>
    <w:p w:rsidR="007212DC" w:rsidRPr="00FD639D" w:rsidRDefault="00975C5F" w:rsidP="00FD639D">
      <w:pPr>
        <w:numPr>
          <w:ilvl w:val="0"/>
          <w:numId w:val="37"/>
        </w:numPr>
        <w:tabs>
          <w:tab w:val="left" w:pos="567"/>
          <w:tab w:val="left" w:pos="709"/>
        </w:tabs>
        <w:ind w:left="0" w:firstLine="284"/>
        <w:contextualSpacing/>
        <w:jc w:val="both"/>
        <w:rPr>
          <w:sz w:val="28"/>
          <w:szCs w:val="28"/>
        </w:rPr>
      </w:pPr>
      <w:hyperlink r:id="rId492" w:history="1">
        <w:r w:rsidR="007212DC" w:rsidRPr="00FD639D">
          <w:rPr>
            <w:rStyle w:val="aa"/>
            <w:color w:val="auto"/>
            <w:sz w:val="28"/>
            <w:szCs w:val="28"/>
            <w:u w:val="none"/>
            <w:lang w:val="en-US" w:eastAsia="ar-SA"/>
          </w:rPr>
          <w:t>https</w:t>
        </w:r>
        <w:r w:rsidR="007212DC" w:rsidRPr="00FD639D">
          <w:rPr>
            <w:rStyle w:val="aa"/>
            <w:color w:val="auto"/>
            <w:sz w:val="28"/>
            <w:szCs w:val="28"/>
            <w:u w:val="none"/>
            <w:lang w:eastAsia="ar-SA"/>
          </w:rPr>
          <w:t>://</w:t>
        </w:r>
        <w:r w:rsidR="007212DC" w:rsidRPr="00FD639D">
          <w:rPr>
            <w:rStyle w:val="aa"/>
            <w:color w:val="auto"/>
            <w:sz w:val="28"/>
            <w:szCs w:val="28"/>
            <w:u w:val="none"/>
            <w:lang w:val="en-US" w:eastAsia="ar-SA"/>
          </w:rPr>
          <w:t>ru</w:t>
        </w:r>
        <w:r w:rsidR="007212DC" w:rsidRPr="00FD639D">
          <w:rPr>
            <w:rStyle w:val="aa"/>
            <w:color w:val="auto"/>
            <w:sz w:val="28"/>
            <w:szCs w:val="28"/>
            <w:u w:val="none"/>
            <w:lang w:eastAsia="ar-SA"/>
          </w:rPr>
          <w:t>.</w:t>
        </w:r>
        <w:r w:rsidR="007212DC" w:rsidRPr="00FD639D">
          <w:rPr>
            <w:rStyle w:val="aa"/>
            <w:color w:val="auto"/>
            <w:sz w:val="28"/>
            <w:szCs w:val="28"/>
            <w:u w:val="none"/>
            <w:lang w:val="en-US" w:eastAsia="ar-SA"/>
          </w:rPr>
          <w:t>m</w:t>
        </w:r>
        <w:r w:rsidR="007212DC" w:rsidRPr="00FD639D">
          <w:rPr>
            <w:rStyle w:val="aa"/>
            <w:color w:val="auto"/>
            <w:sz w:val="28"/>
            <w:szCs w:val="28"/>
            <w:u w:val="none"/>
            <w:lang w:eastAsia="ar-SA"/>
          </w:rPr>
          <w:t>.</w:t>
        </w:r>
        <w:r w:rsidR="007212DC" w:rsidRPr="00FD639D">
          <w:rPr>
            <w:rStyle w:val="aa"/>
            <w:color w:val="auto"/>
            <w:sz w:val="28"/>
            <w:szCs w:val="28"/>
            <w:u w:val="none"/>
            <w:lang w:val="en-US" w:eastAsia="ar-SA"/>
          </w:rPr>
          <w:t>wikipedia</w:t>
        </w:r>
        <w:r w:rsidR="007212DC" w:rsidRPr="00FD639D">
          <w:rPr>
            <w:rStyle w:val="aa"/>
            <w:color w:val="auto"/>
            <w:sz w:val="28"/>
            <w:szCs w:val="28"/>
            <w:u w:val="none"/>
            <w:lang w:eastAsia="ar-SA"/>
          </w:rPr>
          <w:t>.</w:t>
        </w:r>
        <w:r w:rsidR="007212DC" w:rsidRPr="00FD639D">
          <w:rPr>
            <w:rStyle w:val="aa"/>
            <w:color w:val="auto"/>
            <w:sz w:val="28"/>
            <w:szCs w:val="28"/>
            <w:u w:val="none"/>
            <w:lang w:val="en-US" w:eastAsia="ar-SA"/>
          </w:rPr>
          <w:t>org</w:t>
        </w:r>
      </w:hyperlink>
    </w:p>
    <w:p w:rsidR="007212DC" w:rsidRDefault="007212DC" w:rsidP="007212DC">
      <w:pPr>
        <w:jc w:val="both"/>
        <w:rPr>
          <w:rFonts w:eastAsia="Calibri"/>
          <w:sz w:val="28"/>
          <w:szCs w:val="28"/>
          <w:lang w:eastAsia="en-US"/>
        </w:rPr>
      </w:pPr>
    </w:p>
    <w:p w:rsidR="007212DC" w:rsidRDefault="007212DC" w:rsidP="00055439">
      <w:pPr>
        <w:widowControl w:val="0"/>
        <w:jc w:val="both"/>
        <w:rPr>
          <w:b/>
          <w:sz w:val="28"/>
          <w:szCs w:val="28"/>
        </w:rPr>
      </w:pPr>
    </w:p>
    <w:p w:rsidR="00CB18C4" w:rsidRPr="00055439" w:rsidRDefault="00CB18C4" w:rsidP="00055439">
      <w:pPr>
        <w:widowControl w:val="0"/>
        <w:jc w:val="both"/>
        <w:rPr>
          <w:b/>
          <w:sz w:val="28"/>
          <w:szCs w:val="28"/>
        </w:rPr>
      </w:pPr>
      <w:r w:rsidRPr="00055439">
        <w:rPr>
          <w:b/>
          <w:sz w:val="28"/>
          <w:szCs w:val="28"/>
        </w:rPr>
        <w:t>УДК 635.342:631.82</w:t>
      </w:r>
    </w:p>
    <w:p w:rsidR="00CB18C4" w:rsidRPr="00055439" w:rsidRDefault="00CB18C4" w:rsidP="00055439">
      <w:pPr>
        <w:widowControl w:val="0"/>
        <w:jc w:val="center"/>
        <w:rPr>
          <w:b/>
          <w:sz w:val="28"/>
          <w:szCs w:val="28"/>
        </w:rPr>
      </w:pPr>
      <w:r w:rsidRPr="00055439">
        <w:rPr>
          <w:b/>
          <w:sz w:val="28"/>
          <w:szCs w:val="28"/>
        </w:rPr>
        <w:t>ПРОДУКТИВНОСТЬ КАПУСТЫ БЕЛОКОЧАННОЙ В ЗАВИСИМОСТИ ОТ МИНЕРАЛЬНОГО ПИТАНИЯ</w:t>
      </w:r>
    </w:p>
    <w:p w:rsidR="00CB18C4" w:rsidRPr="00055439" w:rsidRDefault="00CB18C4" w:rsidP="00055439">
      <w:pPr>
        <w:widowControl w:val="0"/>
        <w:jc w:val="center"/>
        <w:rPr>
          <w:rFonts w:cstheme="minorBidi"/>
          <w:b/>
          <w:sz w:val="28"/>
          <w:szCs w:val="28"/>
        </w:rPr>
      </w:pPr>
    </w:p>
    <w:p w:rsidR="00CB18C4" w:rsidRPr="00FD639D" w:rsidRDefault="00C164F3" w:rsidP="00055439">
      <w:pPr>
        <w:widowControl w:val="0"/>
        <w:jc w:val="center"/>
        <w:rPr>
          <w:b/>
          <w:sz w:val="28"/>
          <w:szCs w:val="28"/>
        </w:rPr>
      </w:pPr>
      <w:r w:rsidRPr="00FD639D">
        <w:rPr>
          <w:b/>
          <w:sz w:val="28"/>
          <w:szCs w:val="28"/>
        </w:rPr>
        <w:t xml:space="preserve">Селиванова М.В. – кандидат с.-х. наук, </w:t>
      </w:r>
      <w:r w:rsidR="00CB18C4" w:rsidRPr="00FD639D">
        <w:rPr>
          <w:b/>
          <w:sz w:val="28"/>
          <w:szCs w:val="28"/>
        </w:rPr>
        <w:t xml:space="preserve">доцент </w:t>
      </w:r>
    </w:p>
    <w:p w:rsidR="00CB18C4" w:rsidRPr="00FD639D" w:rsidRDefault="00CB18C4" w:rsidP="00055439">
      <w:pPr>
        <w:widowControl w:val="0"/>
        <w:jc w:val="center"/>
        <w:rPr>
          <w:b/>
          <w:sz w:val="28"/>
          <w:szCs w:val="28"/>
        </w:rPr>
      </w:pPr>
      <w:r w:rsidRPr="00FD639D">
        <w:rPr>
          <w:b/>
          <w:sz w:val="28"/>
          <w:szCs w:val="28"/>
        </w:rPr>
        <w:t>Алексеев П.А.</w:t>
      </w:r>
      <w:r w:rsidR="00C164F3" w:rsidRPr="00FD639D">
        <w:rPr>
          <w:b/>
          <w:sz w:val="28"/>
          <w:szCs w:val="28"/>
        </w:rPr>
        <w:t xml:space="preserve"> </w:t>
      </w:r>
      <w:r w:rsidR="00FD639D" w:rsidRPr="00FD639D">
        <w:rPr>
          <w:b/>
          <w:sz w:val="28"/>
          <w:szCs w:val="28"/>
        </w:rPr>
        <w:t>–</w:t>
      </w:r>
      <w:r w:rsidRPr="00FD639D">
        <w:rPr>
          <w:b/>
          <w:sz w:val="28"/>
          <w:szCs w:val="28"/>
        </w:rPr>
        <w:t xml:space="preserve"> студент </w:t>
      </w:r>
    </w:p>
    <w:p w:rsidR="00CB18C4" w:rsidRPr="00FD639D" w:rsidRDefault="00CB18C4" w:rsidP="00055439">
      <w:pPr>
        <w:widowControl w:val="0"/>
        <w:jc w:val="center"/>
        <w:rPr>
          <w:b/>
          <w:sz w:val="28"/>
          <w:szCs w:val="28"/>
        </w:rPr>
      </w:pPr>
      <w:r w:rsidRPr="00FD639D">
        <w:rPr>
          <w:b/>
          <w:sz w:val="28"/>
          <w:szCs w:val="28"/>
        </w:rPr>
        <w:lastRenderedPageBreak/>
        <w:t>ФГБОУ ВО Ставропольский ГАУ, г. Ставрополь</w:t>
      </w:r>
    </w:p>
    <w:p w:rsidR="00CB18C4" w:rsidRPr="00055439" w:rsidRDefault="00CB18C4" w:rsidP="00055439">
      <w:pPr>
        <w:widowControl w:val="0"/>
        <w:ind w:firstLine="709"/>
        <w:jc w:val="both"/>
        <w:rPr>
          <w:b/>
          <w:sz w:val="28"/>
          <w:szCs w:val="28"/>
        </w:rPr>
      </w:pPr>
    </w:p>
    <w:p w:rsidR="00CB18C4" w:rsidRPr="00055439" w:rsidRDefault="00CB18C4" w:rsidP="00055439">
      <w:pPr>
        <w:widowControl w:val="0"/>
        <w:ind w:firstLine="709"/>
        <w:jc w:val="both"/>
        <w:rPr>
          <w:rFonts w:cstheme="minorBidi"/>
          <w:bCs/>
          <w:iCs/>
          <w:sz w:val="28"/>
          <w:szCs w:val="28"/>
        </w:rPr>
      </w:pPr>
      <w:r w:rsidRPr="00055439">
        <w:rPr>
          <w:b/>
          <w:sz w:val="28"/>
          <w:szCs w:val="28"/>
        </w:rPr>
        <w:t>Аннотация</w:t>
      </w:r>
      <w:r w:rsidRPr="00055439">
        <w:rPr>
          <w:sz w:val="28"/>
          <w:szCs w:val="28"/>
        </w:rPr>
        <w:t xml:space="preserve">. </w:t>
      </w:r>
      <w:r w:rsidRPr="00055439">
        <w:rPr>
          <w:bCs/>
          <w:iCs/>
          <w:sz w:val="28"/>
          <w:szCs w:val="28"/>
        </w:rPr>
        <w:t>Исследования по изучению продуктивности томата при применении минеральных удобрений и биологически активных веществ проводили в условиях зоны неустойчивого увлажнения Ставропольского края. Проанализированы данные по формированию кочана и урожайности капусты белокочанной. В результате исследований установлено, что наибольшая продуктивность культуры была получена при комплексной подкормке минеральными удобрениями, АгроМикса и БАВ.</w:t>
      </w:r>
    </w:p>
    <w:p w:rsidR="00CB18C4" w:rsidRPr="00055439" w:rsidRDefault="00CB18C4" w:rsidP="00055439">
      <w:pPr>
        <w:widowControl w:val="0"/>
        <w:tabs>
          <w:tab w:val="left" w:pos="3119"/>
        </w:tabs>
        <w:ind w:firstLine="709"/>
        <w:jc w:val="both"/>
        <w:rPr>
          <w:sz w:val="28"/>
          <w:szCs w:val="28"/>
        </w:rPr>
      </w:pPr>
      <w:r w:rsidRPr="00055439">
        <w:rPr>
          <w:b/>
          <w:sz w:val="28"/>
          <w:szCs w:val="28"/>
        </w:rPr>
        <w:t>Ключевые слова</w:t>
      </w:r>
      <w:r w:rsidRPr="00055439">
        <w:rPr>
          <w:sz w:val="28"/>
          <w:szCs w:val="28"/>
        </w:rPr>
        <w:t>: капуста белокочанная, минеральные удобрения, биологически активные вещества, минеральные удобрения, урожайность, средняя масса кочана, плотность кочана.</w:t>
      </w:r>
    </w:p>
    <w:p w:rsidR="00C164F3" w:rsidRDefault="00C164F3" w:rsidP="00055439">
      <w:pPr>
        <w:widowControl w:val="0"/>
        <w:ind w:firstLine="709"/>
        <w:jc w:val="both"/>
        <w:rPr>
          <w:b/>
          <w:sz w:val="28"/>
          <w:szCs w:val="28"/>
        </w:rPr>
      </w:pPr>
    </w:p>
    <w:p w:rsidR="00CB18C4" w:rsidRPr="00C164F3" w:rsidRDefault="00CB18C4" w:rsidP="00055439">
      <w:pPr>
        <w:widowControl w:val="0"/>
        <w:ind w:firstLine="709"/>
        <w:jc w:val="both"/>
        <w:rPr>
          <w:i/>
          <w:sz w:val="28"/>
          <w:szCs w:val="28"/>
          <w:lang w:val="en-US"/>
        </w:rPr>
      </w:pPr>
      <w:r w:rsidRPr="00C164F3">
        <w:rPr>
          <w:b/>
          <w:i/>
          <w:sz w:val="28"/>
          <w:szCs w:val="28"/>
          <w:lang w:val="en-US"/>
        </w:rPr>
        <w:t>Abstract</w:t>
      </w:r>
      <w:r w:rsidRPr="00C164F3">
        <w:rPr>
          <w:i/>
          <w:sz w:val="28"/>
          <w:szCs w:val="28"/>
          <w:lang w:val="en-US"/>
        </w:rPr>
        <w:t>. Studies on the productivity of tomato in the application of mineral fertilizers and biologically active substances were carried out in an unstable humidification zone of the Stavropol territory. The data on the formation of head and yield of white cabbage are analyzed. As a result of researches it is established that the greatest productivity of culture was received at complex top dressing with mineral fertilizers, AgroMix and BAS.</w:t>
      </w:r>
    </w:p>
    <w:p w:rsidR="00CB18C4" w:rsidRPr="00C164F3" w:rsidRDefault="00264F8D" w:rsidP="00055439">
      <w:pPr>
        <w:pStyle w:val="ab"/>
        <w:widowControl w:val="0"/>
        <w:spacing w:after="0" w:line="240" w:lineRule="auto"/>
        <w:ind w:left="0" w:firstLine="709"/>
        <w:jc w:val="both"/>
        <w:rPr>
          <w:rFonts w:ascii="Times New Roman" w:hAnsi="Times New Roman"/>
          <w:i/>
          <w:sz w:val="28"/>
          <w:szCs w:val="28"/>
          <w:lang w:val="en-US" w:eastAsia="ru-RU"/>
        </w:rPr>
      </w:pPr>
      <w:r>
        <w:rPr>
          <w:rFonts w:ascii="Times New Roman" w:hAnsi="Times New Roman"/>
          <w:b/>
          <w:i/>
          <w:sz w:val="28"/>
          <w:szCs w:val="28"/>
          <w:lang w:val="en-US" w:eastAsia="ru-RU"/>
        </w:rPr>
        <w:t>Key</w:t>
      </w:r>
      <w:r w:rsidR="00CB18C4" w:rsidRPr="00C164F3">
        <w:rPr>
          <w:rFonts w:ascii="Times New Roman" w:hAnsi="Times New Roman"/>
          <w:b/>
          <w:i/>
          <w:sz w:val="28"/>
          <w:szCs w:val="28"/>
          <w:lang w:val="en-US" w:eastAsia="ru-RU"/>
        </w:rPr>
        <w:t>words</w:t>
      </w:r>
      <w:r w:rsidR="00CB18C4" w:rsidRPr="00C164F3">
        <w:rPr>
          <w:rFonts w:ascii="Times New Roman" w:hAnsi="Times New Roman"/>
          <w:i/>
          <w:sz w:val="28"/>
          <w:szCs w:val="28"/>
          <w:lang w:val="en-US" w:eastAsia="ru-RU"/>
        </w:rPr>
        <w:t>: white cabbage, mineral fertilizers, biologically active substances, mineral fertilizers, yield, average weight of head, density of head.</w:t>
      </w:r>
    </w:p>
    <w:p w:rsidR="00CB18C4" w:rsidRPr="00C164F3" w:rsidRDefault="00CB18C4" w:rsidP="00055439">
      <w:pPr>
        <w:pStyle w:val="ab"/>
        <w:widowControl w:val="0"/>
        <w:spacing w:after="0" w:line="240" w:lineRule="auto"/>
        <w:ind w:left="0" w:firstLine="709"/>
        <w:jc w:val="both"/>
        <w:rPr>
          <w:rFonts w:ascii="Times New Roman" w:hAnsi="Times New Roman"/>
          <w:i/>
          <w:sz w:val="28"/>
          <w:szCs w:val="28"/>
          <w:lang w:val="en-US" w:eastAsia="ru-RU"/>
        </w:rPr>
      </w:pPr>
    </w:p>
    <w:p w:rsidR="00CB18C4" w:rsidRPr="00055439" w:rsidRDefault="00CB18C4" w:rsidP="00055439">
      <w:pPr>
        <w:pStyle w:val="ab"/>
        <w:widowControl w:val="0"/>
        <w:spacing w:after="0" w:line="240" w:lineRule="auto"/>
        <w:ind w:left="0" w:firstLine="709"/>
        <w:jc w:val="both"/>
        <w:rPr>
          <w:rFonts w:ascii="Times New Roman" w:hAnsi="Times New Roman"/>
          <w:sz w:val="28"/>
          <w:szCs w:val="28"/>
        </w:rPr>
      </w:pPr>
      <w:r w:rsidRPr="00055439">
        <w:rPr>
          <w:rFonts w:ascii="Times New Roman" w:hAnsi="Times New Roman"/>
          <w:sz w:val="28"/>
          <w:szCs w:val="28"/>
          <w:lang w:eastAsia="ru-RU"/>
        </w:rPr>
        <w:t xml:space="preserve">Ни одна из овощных культур не пользуется такой популярностью, как белокочанная капуста, она является основной овощной культурой России. В нашей стране белокочанную капусту выращивают преимущественно рассадным способом. Это позволяет возделывать растения с продолжительным вегетационным периодом, получать продукцию в более ранние сроки, успешно бороться с сорняками, вредителями и болезнями [5]. </w:t>
      </w:r>
      <w:r w:rsidRPr="00055439">
        <w:rPr>
          <w:rFonts w:ascii="Times New Roman" w:hAnsi="Times New Roman"/>
          <w:sz w:val="28"/>
          <w:szCs w:val="28"/>
        </w:rPr>
        <w:t xml:space="preserve">Белокочанная капуста предъявляет повышенные требования к содержанию питательных веществ в почве. Кроме того, капуста выносит большое количество элементов минерального питания с урожаем за относительно короткий период. Среди факторов жизни растений минеральное питание – наиболее доступно для регулирования. Важную роль в повышении урожайности овощных культур в последние годы приобрело применение биологически активных веществ на фоне сбалансированной системы удобрений </w:t>
      </w:r>
      <w:r w:rsidRPr="00055439">
        <w:rPr>
          <w:rFonts w:ascii="Times New Roman" w:hAnsi="Times New Roman"/>
          <w:sz w:val="28"/>
          <w:szCs w:val="28"/>
          <w:lang w:eastAsia="ru-RU"/>
        </w:rPr>
        <w:t>[1, 2, 6].</w:t>
      </w:r>
    </w:p>
    <w:p w:rsidR="00CB18C4" w:rsidRPr="00055439" w:rsidRDefault="00CB18C4" w:rsidP="00055439">
      <w:pPr>
        <w:pStyle w:val="ab"/>
        <w:widowControl w:val="0"/>
        <w:spacing w:after="0" w:line="240" w:lineRule="auto"/>
        <w:ind w:left="0" w:firstLine="709"/>
        <w:jc w:val="both"/>
        <w:rPr>
          <w:rFonts w:ascii="Times New Roman" w:hAnsi="Times New Roman"/>
          <w:sz w:val="28"/>
          <w:szCs w:val="28"/>
        </w:rPr>
      </w:pPr>
      <w:r w:rsidRPr="00055439">
        <w:rPr>
          <w:rFonts w:ascii="Times New Roman" w:hAnsi="Times New Roman"/>
          <w:sz w:val="28"/>
          <w:szCs w:val="28"/>
        </w:rPr>
        <w:t>Цель исследований – изучить влияние минеральных удобрений и биологически активных веществ на продуктивность капусты белокочанной.</w:t>
      </w:r>
    </w:p>
    <w:p w:rsidR="00CB18C4" w:rsidRPr="00055439" w:rsidRDefault="00CB18C4" w:rsidP="00055439">
      <w:pPr>
        <w:pStyle w:val="ab"/>
        <w:widowControl w:val="0"/>
        <w:spacing w:after="0" w:line="240" w:lineRule="auto"/>
        <w:ind w:left="0" w:firstLine="709"/>
        <w:jc w:val="both"/>
        <w:rPr>
          <w:rFonts w:ascii="Times New Roman" w:hAnsi="Times New Roman"/>
          <w:sz w:val="28"/>
          <w:szCs w:val="28"/>
        </w:rPr>
      </w:pPr>
      <w:r w:rsidRPr="00055439">
        <w:rPr>
          <w:rFonts w:ascii="Times New Roman" w:hAnsi="Times New Roman"/>
          <w:sz w:val="28"/>
          <w:szCs w:val="28"/>
        </w:rPr>
        <w:t xml:space="preserve">Исследования проводились в условиях опытной станции Ставропольского ГАУ в 2018 г. Опытная станция университета находится в зоне неустойчивого увлажнения Ставропольского края. Объекты исследований: капуста белокочанная Агрессор F1, минеральные удобрения, АгроМикс, БАВ. В качестве минеральных удобрений использовали калийную селитру, монокалийфосфат, аммиачную селитру, аммофос, АгроМикс, биологически активных веществ – аспарагиновую и </w:t>
      </w:r>
      <w:r w:rsidRPr="00055439">
        <w:rPr>
          <w:rFonts w:ascii="Times New Roman" w:hAnsi="Times New Roman"/>
          <w:sz w:val="28"/>
          <w:szCs w:val="28"/>
        </w:rPr>
        <w:lastRenderedPageBreak/>
        <w:t xml:space="preserve">глутаминовую кислоты, эпибрассинолид. АгроМикс – это растворимая смесь хелатных микроэлементов. Расчетная доза удобрений под планируемую урожайность капусты белокочанной в 70 т/га согласно методике опыта составила </w:t>
      </w:r>
      <w:r w:rsidRPr="00055439">
        <w:rPr>
          <w:rFonts w:ascii="Times New Roman" w:hAnsi="Times New Roman"/>
          <w:sz w:val="28"/>
          <w:szCs w:val="28"/>
          <w:lang w:val="en-US"/>
        </w:rPr>
        <w:t>N</w:t>
      </w:r>
      <w:r w:rsidRPr="00055439">
        <w:rPr>
          <w:rFonts w:ascii="Times New Roman" w:hAnsi="Times New Roman"/>
          <w:sz w:val="28"/>
          <w:szCs w:val="28"/>
          <w:vertAlign w:val="subscript"/>
        </w:rPr>
        <w:t>140</w:t>
      </w:r>
      <w:r w:rsidRPr="00055439">
        <w:rPr>
          <w:rFonts w:ascii="Times New Roman" w:hAnsi="Times New Roman"/>
          <w:sz w:val="28"/>
          <w:szCs w:val="28"/>
        </w:rPr>
        <w:t>Р</w:t>
      </w:r>
      <w:r w:rsidRPr="00055439">
        <w:rPr>
          <w:rFonts w:ascii="Times New Roman" w:hAnsi="Times New Roman"/>
          <w:sz w:val="28"/>
          <w:szCs w:val="28"/>
          <w:vertAlign w:val="subscript"/>
        </w:rPr>
        <w:t>140</w:t>
      </w:r>
      <w:r w:rsidRPr="00055439">
        <w:rPr>
          <w:rFonts w:ascii="Times New Roman" w:hAnsi="Times New Roman"/>
          <w:sz w:val="28"/>
          <w:szCs w:val="28"/>
        </w:rPr>
        <w:t>К</w:t>
      </w:r>
      <w:r w:rsidRPr="00055439">
        <w:rPr>
          <w:rFonts w:ascii="Times New Roman" w:hAnsi="Times New Roman"/>
          <w:sz w:val="28"/>
          <w:szCs w:val="28"/>
          <w:vertAlign w:val="subscript"/>
        </w:rPr>
        <w:t>180</w:t>
      </w:r>
      <w:r w:rsidRPr="00055439">
        <w:rPr>
          <w:rFonts w:ascii="Times New Roman" w:hAnsi="Times New Roman"/>
          <w:sz w:val="28"/>
          <w:szCs w:val="28"/>
        </w:rPr>
        <w:t>.</w:t>
      </w:r>
    </w:p>
    <w:p w:rsidR="00CB18C4" w:rsidRPr="00055439" w:rsidRDefault="00CB18C4" w:rsidP="00055439">
      <w:pPr>
        <w:pStyle w:val="ab"/>
        <w:widowControl w:val="0"/>
        <w:spacing w:after="0" w:line="240" w:lineRule="auto"/>
        <w:ind w:left="0" w:firstLine="709"/>
        <w:jc w:val="both"/>
        <w:rPr>
          <w:rFonts w:ascii="Times New Roman" w:hAnsi="Times New Roman"/>
          <w:sz w:val="28"/>
          <w:szCs w:val="28"/>
        </w:rPr>
      </w:pPr>
      <w:r w:rsidRPr="00055439">
        <w:rPr>
          <w:rFonts w:ascii="Times New Roman" w:hAnsi="Times New Roman"/>
          <w:sz w:val="28"/>
          <w:szCs w:val="28"/>
        </w:rPr>
        <w:t xml:space="preserve">Капуста белокочанная в опыте выращивалась рассадным методом с использованием капельного орошения. Минеральные удобрения вносили в основное удобрение (60 % от нормы - аммофос) и в составе подкормок через капельный полив (калийная селитра, монокалийфосфат, аммиачная селитра, АгроМикс), биологически активные вещества - в качестве внекорневых обработок. </w:t>
      </w:r>
    </w:p>
    <w:p w:rsidR="00CB18C4" w:rsidRPr="00055439" w:rsidRDefault="00CB18C4" w:rsidP="00055439">
      <w:pPr>
        <w:pStyle w:val="ab"/>
        <w:widowControl w:val="0"/>
        <w:spacing w:after="0" w:line="240" w:lineRule="auto"/>
        <w:ind w:left="0" w:firstLine="709"/>
        <w:jc w:val="both"/>
        <w:rPr>
          <w:rStyle w:val="FontStyle283"/>
          <w:sz w:val="28"/>
          <w:szCs w:val="28"/>
          <w:lang w:eastAsia="ru-RU"/>
        </w:rPr>
      </w:pPr>
      <w:r w:rsidRPr="00055439">
        <w:rPr>
          <w:rFonts w:ascii="Times New Roman" w:hAnsi="Times New Roman"/>
          <w:sz w:val="28"/>
          <w:szCs w:val="28"/>
          <w:lang w:eastAsia="ru-RU"/>
        </w:rPr>
        <w:t>В задачи исследований входило изучение влияния сочетаний минеральных удобрений, АгроМикса и БАВ на формирование кочана и урожайность капусты белокочанной.</w:t>
      </w:r>
    </w:p>
    <w:p w:rsidR="00CB18C4" w:rsidRPr="00055439" w:rsidRDefault="00CB18C4" w:rsidP="00055439">
      <w:pPr>
        <w:pStyle w:val="Style2"/>
        <w:tabs>
          <w:tab w:val="left" w:pos="1901"/>
        </w:tabs>
        <w:spacing w:line="240" w:lineRule="auto"/>
        <w:ind w:firstLine="720"/>
        <w:rPr>
          <w:rStyle w:val="FontStyle283"/>
          <w:sz w:val="28"/>
          <w:szCs w:val="28"/>
        </w:rPr>
      </w:pPr>
      <w:r w:rsidRPr="00055439">
        <w:rPr>
          <w:sz w:val="28"/>
          <w:szCs w:val="28"/>
        </w:rPr>
        <w:t xml:space="preserve">Средняя масса кочана – важный хозяйственный признак белокочанной капусты. Средняя масса кочана напрямую зависит от плотности кочана и размера внутренней кочерыги [8]. </w:t>
      </w:r>
      <w:r w:rsidRPr="00055439">
        <w:rPr>
          <w:rStyle w:val="FontStyle283"/>
          <w:sz w:val="28"/>
          <w:szCs w:val="28"/>
        </w:rPr>
        <w:t xml:space="preserve">Наименьшую массу кочана мы получили при поливе капусты без  удобрений – 3,55 кг. При применении удобрений и биологически активных веществ средняя масса кочана капусты была существенно выше контроля по всем вариантам опыта, причем применение биологически активных веществ совместно </w:t>
      </w:r>
      <w:r w:rsidRPr="00055439">
        <w:rPr>
          <w:sz w:val="28"/>
          <w:szCs w:val="28"/>
          <w:lang w:val="en-US"/>
        </w:rPr>
        <w:t>N</w:t>
      </w:r>
      <w:r w:rsidRPr="00055439">
        <w:rPr>
          <w:sz w:val="28"/>
          <w:szCs w:val="28"/>
          <w:vertAlign w:val="subscript"/>
        </w:rPr>
        <w:t>140</w:t>
      </w:r>
      <w:r w:rsidRPr="00055439">
        <w:rPr>
          <w:sz w:val="28"/>
          <w:szCs w:val="28"/>
        </w:rPr>
        <w:t>Р</w:t>
      </w:r>
      <w:r w:rsidRPr="00055439">
        <w:rPr>
          <w:sz w:val="28"/>
          <w:szCs w:val="28"/>
          <w:vertAlign w:val="subscript"/>
        </w:rPr>
        <w:t>140</w:t>
      </w:r>
      <w:r w:rsidRPr="00055439">
        <w:rPr>
          <w:sz w:val="28"/>
          <w:szCs w:val="28"/>
        </w:rPr>
        <w:t>К</w:t>
      </w:r>
      <w:r w:rsidRPr="00055439">
        <w:rPr>
          <w:sz w:val="28"/>
          <w:szCs w:val="28"/>
          <w:vertAlign w:val="subscript"/>
        </w:rPr>
        <w:t xml:space="preserve">180 </w:t>
      </w:r>
      <w:r w:rsidRPr="00055439">
        <w:rPr>
          <w:rStyle w:val="FontStyle283"/>
          <w:sz w:val="28"/>
          <w:szCs w:val="28"/>
        </w:rPr>
        <w:t xml:space="preserve">оказалось эффективнее, чем только </w:t>
      </w:r>
      <w:r w:rsidRPr="00055439">
        <w:rPr>
          <w:sz w:val="28"/>
          <w:szCs w:val="28"/>
          <w:lang w:val="en-US"/>
        </w:rPr>
        <w:t>N</w:t>
      </w:r>
      <w:r w:rsidRPr="00055439">
        <w:rPr>
          <w:sz w:val="28"/>
          <w:szCs w:val="28"/>
          <w:vertAlign w:val="subscript"/>
        </w:rPr>
        <w:t>140</w:t>
      </w:r>
      <w:r w:rsidRPr="00055439">
        <w:rPr>
          <w:sz w:val="28"/>
          <w:szCs w:val="28"/>
        </w:rPr>
        <w:t>Р</w:t>
      </w:r>
      <w:r w:rsidRPr="00055439">
        <w:rPr>
          <w:sz w:val="28"/>
          <w:szCs w:val="28"/>
          <w:vertAlign w:val="subscript"/>
        </w:rPr>
        <w:t>140</w:t>
      </w:r>
      <w:r w:rsidRPr="00055439">
        <w:rPr>
          <w:sz w:val="28"/>
          <w:szCs w:val="28"/>
        </w:rPr>
        <w:t>К</w:t>
      </w:r>
      <w:r w:rsidRPr="00055439">
        <w:rPr>
          <w:sz w:val="28"/>
          <w:szCs w:val="28"/>
          <w:vertAlign w:val="subscript"/>
        </w:rPr>
        <w:t>180</w:t>
      </w:r>
      <w:r w:rsidRPr="00055439">
        <w:rPr>
          <w:sz w:val="28"/>
          <w:szCs w:val="28"/>
        </w:rPr>
        <w:t xml:space="preserve"> или </w:t>
      </w:r>
      <w:r w:rsidRPr="00055439">
        <w:rPr>
          <w:sz w:val="28"/>
          <w:szCs w:val="28"/>
          <w:lang w:val="en-US"/>
        </w:rPr>
        <w:t>N</w:t>
      </w:r>
      <w:r w:rsidRPr="00055439">
        <w:rPr>
          <w:sz w:val="28"/>
          <w:szCs w:val="28"/>
          <w:vertAlign w:val="subscript"/>
        </w:rPr>
        <w:t>140</w:t>
      </w:r>
      <w:r w:rsidRPr="00055439">
        <w:rPr>
          <w:sz w:val="28"/>
          <w:szCs w:val="28"/>
        </w:rPr>
        <w:t>Р</w:t>
      </w:r>
      <w:r w:rsidRPr="00055439">
        <w:rPr>
          <w:sz w:val="28"/>
          <w:szCs w:val="28"/>
          <w:vertAlign w:val="subscript"/>
        </w:rPr>
        <w:t>140</w:t>
      </w:r>
      <w:r w:rsidRPr="00055439">
        <w:rPr>
          <w:sz w:val="28"/>
          <w:szCs w:val="28"/>
        </w:rPr>
        <w:t>К</w:t>
      </w:r>
      <w:r w:rsidRPr="00055439">
        <w:rPr>
          <w:sz w:val="28"/>
          <w:szCs w:val="28"/>
          <w:vertAlign w:val="subscript"/>
        </w:rPr>
        <w:t xml:space="preserve">180 </w:t>
      </w:r>
      <w:r w:rsidRPr="00055439">
        <w:rPr>
          <w:sz w:val="28"/>
          <w:szCs w:val="28"/>
        </w:rPr>
        <w:t xml:space="preserve">с использованием АгроМикса. При внесении под капусту только </w:t>
      </w:r>
      <w:r w:rsidRPr="00055439">
        <w:rPr>
          <w:sz w:val="28"/>
          <w:szCs w:val="28"/>
          <w:lang w:val="en-US"/>
        </w:rPr>
        <w:t>N</w:t>
      </w:r>
      <w:r w:rsidRPr="00055439">
        <w:rPr>
          <w:sz w:val="28"/>
          <w:szCs w:val="28"/>
          <w:vertAlign w:val="subscript"/>
        </w:rPr>
        <w:t>140</w:t>
      </w:r>
      <w:r w:rsidRPr="00055439">
        <w:rPr>
          <w:sz w:val="28"/>
          <w:szCs w:val="28"/>
        </w:rPr>
        <w:t>Р</w:t>
      </w:r>
      <w:r w:rsidRPr="00055439">
        <w:rPr>
          <w:sz w:val="28"/>
          <w:szCs w:val="28"/>
          <w:vertAlign w:val="subscript"/>
        </w:rPr>
        <w:t>140</w:t>
      </w:r>
      <w:r w:rsidRPr="00055439">
        <w:rPr>
          <w:sz w:val="28"/>
          <w:szCs w:val="28"/>
        </w:rPr>
        <w:t>К</w:t>
      </w:r>
      <w:r w:rsidRPr="00055439">
        <w:rPr>
          <w:sz w:val="28"/>
          <w:szCs w:val="28"/>
          <w:vertAlign w:val="subscript"/>
        </w:rPr>
        <w:t xml:space="preserve">180 </w:t>
      </w:r>
      <w:r w:rsidRPr="00055439">
        <w:rPr>
          <w:sz w:val="28"/>
          <w:szCs w:val="28"/>
        </w:rPr>
        <w:t xml:space="preserve">средняя масса была существенно выше контроля на 0,15 кг, </w:t>
      </w:r>
      <w:r w:rsidRPr="00055439">
        <w:rPr>
          <w:sz w:val="28"/>
          <w:szCs w:val="28"/>
          <w:lang w:val="en-US"/>
        </w:rPr>
        <w:t>N</w:t>
      </w:r>
      <w:r w:rsidRPr="00055439">
        <w:rPr>
          <w:sz w:val="28"/>
          <w:szCs w:val="28"/>
          <w:vertAlign w:val="subscript"/>
        </w:rPr>
        <w:t>140</w:t>
      </w:r>
      <w:r w:rsidRPr="00055439">
        <w:rPr>
          <w:sz w:val="28"/>
          <w:szCs w:val="28"/>
        </w:rPr>
        <w:t>Р</w:t>
      </w:r>
      <w:r w:rsidRPr="00055439">
        <w:rPr>
          <w:sz w:val="28"/>
          <w:szCs w:val="28"/>
          <w:vertAlign w:val="subscript"/>
        </w:rPr>
        <w:t>140</w:t>
      </w:r>
      <w:r w:rsidRPr="00055439">
        <w:rPr>
          <w:sz w:val="28"/>
          <w:szCs w:val="28"/>
        </w:rPr>
        <w:t>К</w:t>
      </w:r>
      <w:r w:rsidRPr="00055439">
        <w:rPr>
          <w:sz w:val="28"/>
          <w:szCs w:val="28"/>
          <w:vertAlign w:val="subscript"/>
        </w:rPr>
        <w:t xml:space="preserve">180 </w:t>
      </w:r>
      <w:r w:rsidRPr="00055439">
        <w:rPr>
          <w:sz w:val="28"/>
          <w:szCs w:val="28"/>
        </w:rPr>
        <w:t xml:space="preserve">и АгроМикса – на 0,3. Наибольшая средняя масса кочана сформировалась при совместном применении </w:t>
      </w:r>
      <w:r w:rsidRPr="00055439">
        <w:rPr>
          <w:sz w:val="28"/>
          <w:szCs w:val="28"/>
          <w:lang w:val="en-US"/>
        </w:rPr>
        <w:t>N</w:t>
      </w:r>
      <w:r w:rsidRPr="00055439">
        <w:rPr>
          <w:sz w:val="28"/>
          <w:szCs w:val="28"/>
          <w:vertAlign w:val="subscript"/>
        </w:rPr>
        <w:t>140</w:t>
      </w:r>
      <w:r w:rsidRPr="00055439">
        <w:rPr>
          <w:sz w:val="28"/>
          <w:szCs w:val="28"/>
        </w:rPr>
        <w:t>Р</w:t>
      </w:r>
      <w:r w:rsidRPr="00055439">
        <w:rPr>
          <w:sz w:val="28"/>
          <w:szCs w:val="28"/>
          <w:vertAlign w:val="subscript"/>
        </w:rPr>
        <w:t>140</w:t>
      </w:r>
      <w:r w:rsidRPr="00055439">
        <w:rPr>
          <w:sz w:val="28"/>
          <w:szCs w:val="28"/>
        </w:rPr>
        <w:t>К</w:t>
      </w:r>
      <w:r w:rsidRPr="00055439">
        <w:rPr>
          <w:sz w:val="28"/>
          <w:szCs w:val="28"/>
          <w:vertAlign w:val="subscript"/>
        </w:rPr>
        <w:t>180</w:t>
      </w:r>
      <w:r w:rsidRPr="00055439">
        <w:rPr>
          <w:sz w:val="28"/>
          <w:szCs w:val="28"/>
        </w:rPr>
        <w:t>, АгроМикса и БАВ (аминокислоты, эпибрассинолид) и была достоверно больше контроля на 0,45 кг (табл. 1).</w:t>
      </w:r>
    </w:p>
    <w:p w:rsidR="00CB18C4" w:rsidRPr="00055439" w:rsidRDefault="00CB18C4" w:rsidP="00B0412E">
      <w:pPr>
        <w:widowControl w:val="0"/>
        <w:jc w:val="center"/>
        <w:rPr>
          <w:sz w:val="28"/>
          <w:szCs w:val="28"/>
        </w:rPr>
      </w:pPr>
      <w:r w:rsidRPr="00055439">
        <w:rPr>
          <w:sz w:val="28"/>
          <w:szCs w:val="28"/>
        </w:rPr>
        <w:t>Таблица 1</w:t>
      </w:r>
      <w:r w:rsidR="00B0412E">
        <w:rPr>
          <w:sz w:val="28"/>
          <w:szCs w:val="28"/>
        </w:rPr>
        <w:t>-</w:t>
      </w:r>
      <w:r w:rsidRPr="00055439">
        <w:rPr>
          <w:sz w:val="28"/>
          <w:szCs w:val="28"/>
        </w:rPr>
        <w:t>Влияние минеральных удобрений и биологически активных веществ на продуктивность капусты белокочанной</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31"/>
        <w:gridCol w:w="1985"/>
        <w:gridCol w:w="1844"/>
        <w:gridCol w:w="1985"/>
      </w:tblGrid>
      <w:tr w:rsidR="00CB18C4" w:rsidRPr="00055439" w:rsidTr="00CB18C4">
        <w:trPr>
          <w:trHeight w:val="388"/>
        </w:trPr>
        <w:tc>
          <w:tcPr>
            <w:tcW w:w="3828"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Вариант</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Средняя масса кочана, кг</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 xml:space="preserve">Плотность кочана, </w:t>
            </w:r>
            <w:r w:rsidRPr="00055439">
              <w:rPr>
                <w:sz w:val="28"/>
                <w:szCs w:val="28"/>
                <w:shd w:val="clear" w:color="auto" w:fill="FEFEFE"/>
              </w:rPr>
              <w:t>г/см</w:t>
            </w:r>
            <w:r w:rsidRPr="00055439">
              <w:rPr>
                <w:sz w:val="28"/>
                <w:szCs w:val="28"/>
                <w:shd w:val="clear" w:color="auto" w:fill="FEFEFE"/>
                <w:vertAlign w:val="superscript"/>
              </w:rPr>
              <w:t>3</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Урожайность, т/га</w:t>
            </w:r>
          </w:p>
        </w:tc>
      </w:tr>
      <w:tr w:rsidR="00CB18C4" w:rsidRPr="00055439" w:rsidTr="00CB18C4">
        <w:trPr>
          <w:trHeight w:val="459"/>
        </w:trPr>
        <w:tc>
          <w:tcPr>
            <w:tcW w:w="3828"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both"/>
              <w:rPr>
                <w:sz w:val="28"/>
                <w:szCs w:val="28"/>
                <w:lang w:eastAsia="en-US"/>
              </w:rPr>
            </w:pPr>
            <w:r w:rsidRPr="00055439">
              <w:rPr>
                <w:sz w:val="28"/>
                <w:szCs w:val="28"/>
              </w:rPr>
              <w:t>Контроль (фон)</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3,55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3,7</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63,1</w:t>
            </w:r>
          </w:p>
        </w:tc>
      </w:tr>
      <w:tr w:rsidR="00CB18C4" w:rsidRPr="00055439" w:rsidTr="00CB18C4">
        <w:trPr>
          <w:trHeight w:val="459"/>
        </w:trPr>
        <w:tc>
          <w:tcPr>
            <w:tcW w:w="3828"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both"/>
              <w:rPr>
                <w:sz w:val="28"/>
                <w:szCs w:val="28"/>
                <w:vertAlign w:val="subscript"/>
                <w:lang w:eastAsia="en-US"/>
              </w:rPr>
            </w:pPr>
            <w:r w:rsidRPr="00055439">
              <w:rPr>
                <w:sz w:val="28"/>
                <w:szCs w:val="28"/>
                <w:lang w:val="en-US"/>
              </w:rPr>
              <w:t>N</w:t>
            </w:r>
            <w:r w:rsidRPr="00055439">
              <w:rPr>
                <w:sz w:val="28"/>
                <w:szCs w:val="28"/>
                <w:vertAlign w:val="subscript"/>
              </w:rPr>
              <w:t>140</w:t>
            </w:r>
            <w:r w:rsidRPr="00055439">
              <w:rPr>
                <w:sz w:val="28"/>
                <w:szCs w:val="28"/>
              </w:rPr>
              <w:t>Р</w:t>
            </w:r>
            <w:r w:rsidRPr="00055439">
              <w:rPr>
                <w:sz w:val="28"/>
                <w:szCs w:val="28"/>
                <w:vertAlign w:val="subscript"/>
              </w:rPr>
              <w:t>140</w:t>
            </w:r>
            <w:r w:rsidRPr="00055439">
              <w:rPr>
                <w:sz w:val="28"/>
                <w:szCs w:val="28"/>
              </w:rPr>
              <w:t>К</w:t>
            </w:r>
            <w:r w:rsidRPr="00055439">
              <w:rPr>
                <w:sz w:val="28"/>
                <w:szCs w:val="28"/>
                <w:vertAlign w:val="subscript"/>
              </w:rPr>
              <w:t>180</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3,70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3,9</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82,1</w:t>
            </w:r>
          </w:p>
        </w:tc>
      </w:tr>
      <w:tr w:rsidR="00CB18C4" w:rsidRPr="00055439" w:rsidTr="00CB18C4">
        <w:trPr>
          <w:trHeight w:val="459"/>
        </w:trPr>
        <w:tc>
          <w:tcPr>
            <w:tcW w:w="3828"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both"/>
              <w:rPr>
                <w:sz w:val="28"/>
                <w:szCs w:val="28"/>
                <w:lang w:eastAsia="en-US"/>
              </w:rPr>
            </w:pPr>
            <w:r w:rsidRPr="00055439">
              <w:rPr>
                <w:sz w:val="28"/>
                <w:szCs w:val="28"/>
                <w:lang w:val="en-US"/>
              </w:rPr>
              <w:t>N</w:t>
            </w:r>
            <w:r w:rsidRPr="00055439">
              <w:rPr>
                <w:sz w:val="28"/>
                <w:szCs w:val="28"/>
                <w:vertAlign w:val="subscript"/>
              </w:rPr>
              <w:t>140</w:t>
            </w:r>
            <w:r w:rsidRPr="00055439">
              <w:rPr>
                <w:sz w:val="28"/>
                <w:szCs w:val="28"/>
              </w:rPr>
              <w:t>Р</w:t>
            </w:r>
            <w:r w:rsidRPr="00055439">
              <w:rPr>
                <w:sz w:val="28"/>
                <w:szCs w:val="28"/>
                <w:vertAlign w:val="subscript"/>
              </w:rPr>
              <w:t>140</w:t>
            </w:r>
            <w:r w:rsidRPr="00055439">
              <w:rPr>
                <w:sz w:val="28"/>
                <w:szCs w:val="28"/>
              </w:rPr>
              <w:t>К</w:t>
            </w:r>
            <w:r w:rsidRPr="00055439">
              <w:rPr>
                <w:sz w:val="28"/>
                <w:szCs w:val="28"/>
                <w:vertAlign w:val="subscript"/>
              </w:rPr>
              <w:t xml:space="preserve">180 </w:t>
            </w:r>
            <w:r w:rsidRPr="00055439">
              <w:rPr>
                <w:sz w:val="28"/>
                <w:szCs w:val="28"/>
              </w:rPr>
              <w:t>+ АгроМикс</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3,85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4,0</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85,0</w:t>
            </w:r>
          </w:p>
        </w:tc>
      </w:tr>
      <w:tr w:rsidR="00CB18C4" w:rsidRPr="00055439" w:rsidTr="00CB18C4">
        <w:trPr>
          <w:trHeight w:val="459"/>
        </w:trPr>
        <w:tc>
          <w:tcPr>
            <w:tcW w:w="3828"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both"/>
              <w:rPr>
                <w:sz w:val="28"/>
                <w:szCs w:val="28"/>
                <w:lang w:eastAsia="en-US"/>
              </w:rPr>
            </w:pPr>
            <w:r w:rsidRPr="00055439">
              <w:rPr>
                <w:sz w:val="28"/>
                <w:szCs w:val="28"/>
                <w:lang w:val="en-US"/>
              </w:rPr>
              <w:t>N</w:t>
            </w:r>
            <w:r w:rsidRPr="00055439">
              <w:rPr>
                <w:sz w:val="28"/>
                <w:szCs w:val="28"/>
                <w:vertAlign w:val="subscript"/>
              </w:rPr>
              <w:t>140</w:t>
            </w:r>
            <w:r w:rsidRPr="00055439">
              <w:rPr>
                <w:sz w:val="28"/>
                <w:szCs w:val="28"/>
              </w:rPr>
              <w:t>Р</w:t>
            </w:r>
            <w:r w:rsidRPr="00055439">
              <w:rPr>
                <w:sz w:val="28"/>
                <w:szCs w:val="28"/>
                <w:vertAlign w:val="subscript"/>
              </w:rPr>
              <w:t>140</w:t>
            </w:r>
            <w:r w:rsidRPr="00055439">
              <w:rPr>
                <w:sz w:val="28"/>
                <w:szCs w:val="28"/>
              </w:rPr>
              <w:t>К</w:t>
            </w:r>
            <w:r w:rsidRPr="00055439">
              <w:rPr>
                <w:sz w:val="28"/>
                <w:szCs w:val="28"/>
                <w:vertAlign w:val="subscript"/>
              </w:rPr>
              <w:t xml:space="preserve">180 </w:t>
            </w:r>
            <w:r w:rsidRPr="00055439">
              <w:rPr>
                <w:sz w:val="28"/>
                <w:szCs w:val="28"/>
              </w:rPr>
              <w:t>+ БАВ</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4,0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4,1</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85,3</w:t>
            </w:r>
          </w:p>
        </w:tc>
      </w:tr>
      <w:tr w:rsidR="00CB18C4" w:rsidRPr="00055439" w:rsidTr="00CB18C4">
        <w:trPr>
          <w:trHeight w:val="459"/>
        </w:trPr>
        <w:tc>
          <w:tcPr>
            <w:tcW w:w="3828"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both"/>
              <w:rPr>
                <w:sz w:val="28"/>
                <w:szCs w:val="28"/>
                <w:lang w:eastAsia="en-US"/>
              </w:rPr>
            </w:pPr>
            <w:r w:rsidRPr="00055439">
              <w:rPr>
                <w:sz w:val="28"/>
                <w:szCs w:val="28"/>
                <w:lang w:val="en-US"/>
              </w:rPr>
              <w:t>N</w:t>
            </w:r>
            <w:r w:rsidRPr="00055439">
              <w:rPr>
                <w:sz w:val="28"/>
                <w:szCs w:val="28"/>
                <w:vertAlign w:val="subscript"/>
              </w:rPr>
              <w:t>140</w:t>
            </w:r>
            <w:r w:rsidRPr="00055439">
              <w:rPr>
                <w:sz w:val="28"/>
                <w:szCs w:val="28"/>
              </w:rPr>
              <w:t>Р</w:t>
            </w:r>
            <w:r w:rsidRPr="00055439">
              <w:rPr>
                <w:sz w:val="28"/>
                <w:szCs w:val="28"/>
                <w:vertAlign w:val="subscript"/>
              </w:rPr>
              <w:t>140</w:t>
            </w:r>
            <w:r w:rsidRPr="00055439">
              <w:rPr>
                <w:sz w:val="28"/>
                <w:szCs w:val="28"/>
              </w:rPr>
              <w:t>К</w:t>
            </w:r>
            <w:r w:rsidRPr="00055439">
              <w:rPr>
                <w:sz w:val="28"/>
                <w:szCs w:val="28"/>
                <w:vertAlign w:val="subscript"/>
              </w:rPr>
              <w:t>180</w:t>
            </w:r>
            <w:r w:rsidRPr="00055439">
              <w:rPr>
                <w:sz w:val="28"/>
                <w:szCs w:val="28"/>
              </w:rPr>
              <w:t xml:space="preserve"> + АгроМикс, БАВ</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4,0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4,2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87,6</w:t>
            </w:r>
          </w:p>
        </w:tc>
      </w:tr>
      <w:tr w:rsidR="00CB18C4" w:rsidRPr="00055439" w:rsidTr="00CB18C4">
        <w:trPr>
          <w:trHeight w:val="459"/>
        </w:trPr>
        <w:tc>
          <w:tcPr>
            <w:tcW w:w="3828"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both"/>
              <w:rPr>
                <w:sz w:val="28"/>
                <w:szCs w:val="28"/>
                <w:lang w:val="en-US" w:eastAsia="en-US"/>
              </w:rPr>
            </w:pPr>
            <w:r w:rsidRPr="00055439">
              <w:rPr>
                <w:sz w:val="28"/>
                <w:szCs w:val="28"/>
              </w:rPr>
              <w:t>НСР</w:t>
            </w:r>
            <w:r w:rsidRPr="00055439">
              <w:rPr>
                <w:sz w:val="28"/>
                <w:szCs w:val="28"/>
                <w:vertAlign w:val="subscript"/>
              </w:rPr>
              <w:t>05</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0,1</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0,1</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B18C4" w:rsidRPr="00055439" w:rsidRDefault="00CB18C4" w:rsidP="00055439">
            <w:pPr>
              <w:widowControl w:val="0"/>
              <w:jc w:val="center"/>
              <w:rPr>
                <w:sz w:val="28"/>
                <w:szCs w:val="28"/>
                <w:lang w:eastAsia="en-US"/>
              </w:rPr>
            </w:pPr>
            <w:r w:rsidRPr="00055439">
              <w:rPr>
                <w:sz w:val="28"/>
                <w:szCs w:val="28"/>
              </w:rPr>
              <w:t>4,7</w:t>
            </w:r>
          </w:p>
        </w:tc>
      </w:tr>
    </w:tbl>
    <w:p w:rsidR="00CB18C4" w:rsidRPr="00055439" w:rsidRDefault="00CB18C4" w:rsidP="00055439">
      <w:pPr>
        <w:widowControl w:val="0"/>
        <w:ind w:firstLine="709"/>
        <w:jc w:val="both"/>
        <w:rPr>
          <w:rFonts w:cstheme="minorBidi"/>
          <w:spacing w:val="-2"/>
          <w:sz w:val="28"/>
          <w:szCs w:val="28"/>
          <w:lang w:eastAsia="en-US"/>
        </w:rPr>
      </w:pPr>
    </w:p>
    <w:p w:rsidR="00CB18C4" w:rsidRPr="00055439" w:rsidRDefault="00CB18C4" w:rsidP="00055439">
      <w:pPr>
        <w:widowControl w:val="0"/>
        <w:ind w:firstLine="709"/>
        <w:jc w:val="both"/>
        <w:rPr>
          <w:spacing w:val="-2"/>
          <w:sz w:val="28"/>
          <w:szCs w:val="28"/>
        </w:rPr>
      </w:pPr>
      <w:r w:rsidRPr="00055439">
        <w:rPr>
          <w:rStyle w:val="FontStyle283"/>
          <w:sz w:val="28"/>
          <w:szCs w:val="28"/>
        </w:rPr>
        <w:t xml:space="preserve">Плотность кочана является важным в хозяйственном отношении признаком, так как плотные кочаны лучше сохраняются.  </w:t>
      </w:r>
      <w:r w:rsidRPr="00055439">
        <w:rPr>
          <w:sz w:val="28"/>
          <w:szCs w:val="28"/>
        </w:rPr>
        <w:t xml:space="preserve">Для оценки сортов белокочанной капусты установлена пятибалльная шкала: 1) очень рыхлые, 2) рыхлые, 3) среднеплотные, 4) плотные и 5) очень плотные. Все кочаны капусты, полученные в опыте, формировались плотные. </w:t>
      </w:r>
      <w:r w:rsidRPr="00055439">
        <w:rPr>
          <w:spacing w:val="-2"/>
          <w:sz w:val="28"/>
          <w:szCs w:val="28"/>
        </w:rPr>
        <w:t xml:space="preserve">При применении </w:t>
      </w:r>
      <w:r w:rsidRPr="00055439">
        <w:rPr>
          <w:spacing w:val="-2"/>
          <w:sz w:val="28"/>
          <w:szCs w:val="28"/>
        </w:rPr>
        <w:lastRenderedPageBreak/>
        <w:t xml:space="preserve">питательных элементов под капусту белокочанную плотность кочана существенно увеличивалась относительно контроля. Наибольшая плотность кочанов сформировалась у капусты при совместном применении </w:t>
      </w:r>
      <w:r w:rsidRPr="00055439">
        <w:rPr>
          <w:spacing w:val="-2"/>
          <w:sz w:val="28"/>
          <w:szCs w:val="28"/>
          <w:lang w:val="en-US"/>
        </w:rPr>
        <w:t>N</w:t>
      </w:r>
      <w:r w:rsidRPr="00055439">
        <w:rPr>
          <w:spacing w:val="-2"/>
          <w:sz w:val="28"/>
          <w:szCs w:val="28"/>
          <w:vertAlign w:val="subscript"/>
        </w:rPr>
        <w:t>140</w:t>
      </w:r>
      <w:r w:rsidRPr="00055439">
        <w:rPr>
          <w:spacing w:val="-2"/>
          <w:sz w:val="28"/>
          <w:szCs w:val="28"/>
        </w:rPr>
        <w:t>Р</w:t>
      </w:r>
      <w:r w:rsidRPr="00055439">
        <w:rPr>
          <w:spacing w:val="-2"/>
          <w:sz w:val="28"/>
          <w:szCs w:val="28"/>
          <w:vertAlign w:val="subscript"/>
        </w:rPr>
        <w:t>140</w:t>
      </w:r>
      <w:r w:rsidRPr="00055439">
        <w:rPr>
          <w:spacing w:val="-2"/>
          <w:sz w:val="28"/>
          <w:szCs w:val="28"/>
        </w:rPr>
        <w:t>К</w:t>
      </w:r>
      <w:r w:rsidRPr="00055439">
        <w:rPr>
          <w:spacing w:val="-2"/>
          <w:sz w:val="28"/>
          <w:szCs w:val="28"/>
          <w:vertAlign w:val="subscript"/>
        </w:rPr>
        <w:t>180</w:t>
      </w:r>
      <w:r w:rsidRPr="00055439">
        <w:rPr>
          <w:spacing w:val="-2"/>
          <w:sz w:val="28"/>
          <w:szCs w:val="28"/>
        </w:rPr>
        <w:t xml:space="preserve">, АгроМикса, аминокислот, эпибрассинолида и показатель был достоверно выше контроля </w:t>
      </w:r>
      <w:r w:rsidRPr="00055439">
        <w:rPr>
          <w:spacing w:val="-2"/>
          <w:sz w:val="28"/>
          <w:szCs w:val="28"/>
          <w:shd w:val="clear" w:color="auto" w:fill="FEFEFE"/>
        </w:rPr>
        <w:t>на 0,5.</w:t>
      </w:r>
    </w:p>
    <w:p w:rsidR="00CB18C4" w:rsidRPr="00055439" w:rsidRDefault="00CB18C4" w:rsidP="00055439">
      <w:pPr>
        <w:widowControl w:val="0"/>
        <w:ind w:firstLine="709"/>
        <w:jc w:val="both"/>
        <w:rPr>
          <w:sz w:val="28"/>
          <w:szCs w:val="28"/>
        </w:rPr>
      </w:pPr>
      <w:r w:rsidRPr="00055439">
        <w:rPr>
          <w:sz w:val="28"/>
          <w:szCs w:val="28"/>
        </w:rPr>
        <w:t xml:space="preserve">Важнейшим показателем, определяющим ценность сорта или гибрида, является их урожайность [3, 4, 7].  При внесении удобрений по различным схемам питания урожайность капусты белокочанной относительно контроля увеличивалась.  Планируемая урожайность капусты белокочанной капусты в опыте по расчетной дозе удобрений – 70 т/га. В контроле при поливе растений водой (без удобрений) урожайность капусты белокочанной составила 63,1 т/га, что было меньше, чем при применении питательных веществ на 19,0-24,5 т/га. Использование в качестве схемы питания только </w:t>
      </w:r>
      <w:r w:rsidRPr="00055439">
        <w:rPr>
          <w:sz w:val="28"/>
          <w:szCs w:val="28"/>
          <w:lang w:val="en-US"/>
        </w:rPr>
        <w:t>N</w:t>
      </w:r>
      <w:r w:rsidRPr="00055439">
        <w:rPr>
          <w:sz w:val="28"/>
          <w:szCs w:val="28"/>
          <w:vertAlign w:val="subscript"/>
        </w:rPr>
        <w:t>140</w:t>
      </w:r>
      <w:r w:rsidRPr="00055439">
        <w:rPr>
          <w:sz w:val="28"/>
          <w:szCs w:val="28"/>
        </w:rPr>
        <w:t>Р</w:t>
      </w:r>
      <w:r w:rsidRPr="00055439">
        <w:rPr>
          <w:sz w:val="28"/>
          <w:szCs w:val="28"/>
          <w:vertAlign w:val="subscript"/>
        </w:rPr>
        <w:t>140</w:t>
      </w:r>
      <w:r w:rsidRPr="00055439">
        <w:rPr>
          <w:sz w:val="28"/>
          <w:szCs w:val="28"/>
        </w:rPr>
        <w:t>К</w:t>
      </w:r>
      <w:r w:rsidRPr="00055439">
        <w:rPr>
          <w:sz w:val="28"/>
          <w:szCs w:val="28"/>
          <w:vertAlign w:val="subscript"/>
        </w:rPr>
        <w:t>180</w:t>
      </w:r>
      <w:r w:rsidRPr="00055439">
        <w:rPr>
          <w:sz w:val="28"/>
          <w:szCs w:val="28"/>
        </w:rPr>
        <w:t xml:space="preserve"> способствовало увеличению урожайности капусты  по сравнению с контролем на 9,0 т/га. При применении </w:t>
      </w:r>
      <w:r w:rsidRPr="00055439">
        <w:rPr>
          <w:sz w:val="28"/>
          <w:szCs w:val="28"/>
          <w:lang w:val="en-US"/>
        </w:rPr>
        <w:t>N</w:t>
      </w:r>
      <w:r w:rsidRPr="00055439">
        <w:rPr>
          <w:sz w:val="28"/>
          <w:szCs w:val="28"/>
          <w:vertAlign w:val="subscript"/>
        </w:rPr>
        <w:t>140</w:t>
      </w:r>
      <w:r w:rsidRPr="00055439">
        <w:rPr>
          <w:sz w:val="28"/>
          <w:szCs w:val="28"/>
        </w:rPr>
        <w:t>Р</w:t>
      </w:r>
      <w:r w:rsidRPr="00055439">
        <w:rPr>
          <w:sz w:val="28"/>
          <w:szCs w:val="28"/>
          <w:vertAlign w:val="subscript"/>
        </w:rPr>
        <w:t>140</w:t>
      </w:r>
      <w:r w:rsidRPr="00055439">
        <w:rPr>
          <w:sz w:val="28"/>
          <w:szCs w:val="28"/>
        </w:rPr>
        <w:t>К</w:t>
      </w:r>
      <w:r w:rsidRPr="00055439">
        <w:rPr>
          <w:sz w:val="28"/>
          <w:szCs w:val="28"/>
          <w:vertAlign w:val="subscript"/>
        </w:rPr>
        <w:t xml:space="preserve">180 </w:t>
      </w:r>
      <w:r w:rsidRPr="00055439">
        <w:rPr>
          <w:sz w:val="28"/>
          <w:szCs w:val="28"/>
        </w:rPr>
        <w:t xml:space="preserve">с АгроМиксом или </w:t>
      </w:r>
      <w:r w:rsidRPr="00055439">
        <w:rPr>
          <w:sz w:val="28"/>
          <w:szCs w:val="28"/>
          <w:lang w:val="en-US"/>
        </w:rPr>
        <w:t>N</w:t>
      </w:r>
      <w:r w:rsidRPr="00055439">
        <w:rPr>
          <w:sz w:val="28"/>
          <w:szCs w:val="28"/>
          <w:vertAlign w:val="subscript"/>
        </w:rPr>
        <w:t>140</w:t>
      </w:r>
      <w:r w:rsidRPr="00055439">
        <w:rPr>
          <w:sz w:val="28"/>
          <w:szCs w:val="28"/>
        </w:rPr>
        <w:t>Р</w:t>
      </w:r>
      <w:r w:rsidRPr="00055439">
        <w:rPr>
          <w:sz w:val="28"/>
          <w:szCs w:val="28"/>
          <w:vertAlign w:val="subscript"/>
        </w:rPr>
        <w:t>140</w:t>
      </w:r>
      <w:r w:rsidRPr="00055439">
        <w:rPr>
          <w:sz w:val="28"/>
          <w:szCs w:val="28"/>
        </w:rPr>
        <w:t>К</w:t>
      </w:r>
      <w:r w:rsidRPr="00055439">
        <w:rPr>
          <w:sz w:val="28"/>
          <w:szCs w:val="28"/>
          <w:vertAlign w:val="subscript"/>
        </w:rPr>
        <w:t>180</w:t>
      </w:r>
      <w:r w:rsidRPr="00055439">
        <w:rPr>
          <w:sz w:val="28"/>
          <w:szCs w:val="28"/>
        </w:rPr>
        <w:t xml:space="preserve"> с БАВ   урожайность Агрессор </w:t>
      </w:r>
      <w:r w:rsidRPr="00055439">
        <w:rPr>
          <w:sz w:val="28"/>
          <w:szCs w:val="28"/>
          <w:lang w:val="en-US"/>
        </w:rPr>
        <w:t>F</w:t>
      </w:r>
      <w:r w:rsidRPr="00055439">
        <w:rPr>
          <w:sz w:val="28"/>
          <w:szCs w:val="28"/>
        </w:rPr>
        <w:t xml:space="preserve">1 формировалась практически на одном уровне и была существенно выше относительно контроля на 21,9-22,2 т/га. Наибольшая урожайность капусты белокочанной в опыте сформировалась при совместном применении </w:t>
      </w:r>
      <w:r w:rsidRPr="00055439">
        <w:rPr>
          <w:sz w:val="28"/>
          <w:szCs w:val="28"/>
          <w:lang w:val="en-US"/>
        </w:rPr>
        <w:t>N</w:t>
      </w:r>
      <w:r w:rsidRPr="00055439">
        <w:rPr>
          <w:sz w:val="28"/>
          <w:szCs w:val="28"/>
          <w:vertAlign w:val="subscript"/>
        </w:rPr>
        <w:t>140</w:t>
      </w:r>
      <w:r w:rsidRPr="00055439">
        <w:rPr>
          <w:sz w:val="28"/>
          <w:szCs w:val="28"/>
        </w:rPr>
        <w:t>Р</w:t>
      </w:r>
      <w:r w:rsidRPr="00055439">
        <w:rPr>
          <w:sz w:val="28"/>
          <w:szCs w:val="28"/>
          <w:vertAlign w:val="subscript"/>
        </w:rPr>
        <w:t>140</w:t>
      </w:r>
      <w:r w:rsidRPr="00055439">
        <w:rPr>
          <w:sz w:val="28"/>
          <w:szCs w:val="28"/>
        </w:rPr>
        <w:t>К</w:t>
      </w:r>
      <w:r w:rsidRPr="00055439">
        <w:rPr>
          <w:sz w:val="28"/>
          <w:szCs w:val="28"/>
          <w:vertAlign w:val="subscript"/>
        </w:rPr>
        <w:t>180</w:t>
      </w:r>
      <w:r w:rsidRPr="00055439">
        <w:rPr>
          <w:sz w:val="28"/>
          <w:szCs w:val="28"/>
        </w:rPr>
        <w:t>, АгроМикса, аминокислот и эпибрассинолида – 87,6 т/га, что было достоверно выше контроля на 24,5 т/га.</w:t>
      </w:r>
    </w:p>
    <w:p w:rsidR="00CB18C4" w:rsidRPr="00055439" w:rsidRDefault="00CB18C4" w:rsidP="00055439">
      <w:pPr>
        <w:widowControl w:val="0"/>
        <w:ind w:firstLine="709"/>
        <w:jc w:val="both"/>
        <w:rPr>
          <w:sz w:val="28"/>
          <w:szCs w:val="28"/>
        </w:rPr>
      </w:pPr>
      <w:r w:rsidRPr="00055439">
        <w:rPr>
          <w:sz w:val="28"/>
          <w:szCs w:val="28"/>
        </w:rPr>
        <w:t xml:space="preserve">Таким образом, при изучении влияния минеральных удобрений и биологически активных веществ на продуктивность гибридов капусты белокочанной наибольшая эффективность была получена при совместном применении </w:t>
      </w:r>
      <w:r w:rsidRPr="00055439">
        <w:rPr>
          <w:sz w:val="28"/>
          <w:szCs w:val="28"/>
          <w:lang w:val="en-US"/>
        </w:rPr>
        <w:t>N</w:t>
      </w:r>
      <w:r w:rsidRPr="00055439">
        <w:rPr>
          <w:sz w:val="28"/>
          <w:szCs w:val="28"/>
          <w:vertAlign w:val="subscript"/>
        </w:rPr>
        <w:t>140</w:t>
      </w:r>
      <w:r w:rsidRPr="00055439">
        <w:rPr>
          <w:sz w:val="28"/>
          <w:szCs w:val="28"/>
        </w:rPr>
        <w:t>Р</w:t>
      </w:r>
      <w:r w:rsidRPr="00055439">
        <w:rPr>
          <w:sz w:val="28"/>
          <w:szCs w:val="28"/>
          <w:vertAlign w:val="subscript"/>
        </w:rPr>
        <w:t>140</w:t>
      </w:r>
      <w:r w:rsidRPr="00055439">
        <w:rPr>
          <w:sz w:val="28"/>
          <w:szCs w:val="28"/>
        </w:rPr>
        <w:t>К</w:t>
      </w:r>
      <w:r w:rsidRPr="00055439">
        <w:rPr>
          <w:sz w:val="28"/>
          <w:szCs w:val="28"/>
          <w:vertAlign w:val="subscript"/>
        </w:rPr>
        <w:t>180</w:t>
      </w:r>
      <w:r w:rsidRPr="00055439">
        <w:rPr>
          <w:sz w:val="28"/>
          <w:szCs w:val="28"/>
        </w:rPr>
        <w:t>, АгроМикса, аминокислот и эпибрассинолида, при таком сочетании питательных веществ средняя масса кочана была существенно больше относительно контроля на 0,45 кг, плотность кочана – на 0,5, урожайность – на 24,5 т/га.</w:t>
      </w:r>
    </w:p>
    <w:p w:rsidR="00CB18C4" w:rsidRPr="00055439" w:rsidRDefault="00CB18C4" w:rsidP="00055439">
      <w:pPr>
        <w:widowControl w:val="0"/>
        <w:ind w:firstLine="709"/>
        <w:jc w:val="both"/>
        <w:rPr>
          <w:sz w:val="28"/>
          <w:szCs w:val="28"/>
        </w:rPr>
      </w:pPr>
    </w:p>
    <w:p w:rsidR="00CB18C4" w:rsidRPr="00055439" w:rsidRDefault="00C164F3" w:rsidP="00055439">
      <w:pPr>
        <w:widowControl w:val="0"/>
        <w:ind w:firstLine="709"/>
        <w:jc w:val="center"/>
        <w:rPr>
          <w:rFonts w:asciiTheme="minorHAnsi" w:hAnsiTheme="minorHAnsi"/>
          <w:sz w:val="28"/>
          <w:szCs w:val="28"/>
        </w:rPr>
      </w:pPr>
      <w:r>
        <w:rPr>
          <w:b/>
          <w:sz w:val="28"/>
          <w:szCs w:val="28"/>
        </w:rPr>
        <w:t>Список л</w:t>
      </w:r>
      <w:r w:rsidR="00CB18C4" w:rsidRPr="00055439">
        <w:rPr>
          <w:b/>
          <w:sz w:val="28"/>
          <w:szCs w:val="28"/>
        </w:rPr>
        <w:t>итератур</w:t>
      </w:r>
      <w:r>
        <w:rPr>
          <w:b/>
          <w:sz w:val="28"/>
          <w:szCs w:val="28"/>
        </w:rPr>
        <w:t>ы</w:t>
      </w:r>
    </w:p>
    <w:p w:rsidR="00CB18C4" w:rsidRPr="00055439" w:rsidRDefault="00CB18C4" w:rsidP="00C164F3">
      <w:pPr>
        <w:pStyle w:val="ab"/>
        <w:widowControl w:val="0"/>
        <w:numPr>
          <w:ilvl w:val="0"/>
          <w:numId w:val="13"/>
        </w:numPr>
        <w:tabs>
          <w:tab w:val="left" w:pos="851"/>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t xml:space="preserve">Влияние синергизма биологически активных веществ и минеральных удобрений на урожайность и качество плодов томата / М.В. Селиванова, М.С. Сигида, Е.С. Романенко, Н.А. Новичихин / Аграрная наука – сельскому хозяйству: матер. </w:t>
      </w:r>
      <w:r w:rsidRPr="00055439">
        <w:rPr>
          <w:rFonts w:ascii="Times New Roman" w:hAnsi="Times New Roman"/>
          <w:sz w:val="28"/>
          <w:szCs w:val="28"/>
          <w:lang w:val="en-US"/>
        </w:rPr>
        <w:t>XI</w:t>
      </w:r>
      <w:r w:rsidRPr="00055439">
        <w:rPr>
          <w:rFonts w:ascii="Times New Roman" w:hAnsi="Times New Roman"/>
          <w:sz w:val="28"/>
          <w:szCs w:val="28"/>
        </w:rPr>
        <w:t xml:space="preserve"> Междун. науч.-практ. конфер. (04-05 февраля 2016 г., г. Барнаул). – Барнаул: Алтайский ГАУ, 2016. – С. 235-236.</w:t>
      </w:r>
    </w:p>
    <w:p w:rsidR="00CB18C4" w:rsidRPr="00055439" w:rsidRDefault="00CB18C4" w:rsidP="00C164F3">
      <w:pPr>
        <w:pStyle w:val="ab"/>
        <w:widowControl w:val="0"/>
        <w:numPr>
          <w:ilvl w:val="0"/>
          <w:numId w:val="13"/>
        </w:numPr>
        <w:tabs>
          <w:tab w:val="left" w:pos="851"/>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t>Влияние синергизма ФАР и подкормок органо-минеральными удобрениями на продуктивность огурца в условиях защищенного грунта / М.В. Селиванова, Е.С. Романенко, Н.А. Есаулко, В.И. Жабина, А.Ф. Нуднова, А.И. Чернов, А.А. Юхнова / Аграрная наука, творчество, рост: матер. Междун. науч.-практ. конфер. (10-14 февраля 2014 г., г. Ставрополь). – Ставрополь: Ставропольское издательство «Параграф», 2014. – С. 175-178.</w:t>
      </w:r>
    </w:p>
    <w:p w:rsidR="00CB18C4" w:rsidRPr="0097611D" w:rsidRDefault="00CB18C4" w:rsidP="00C164F3">
      <w:pPr>
        <w:pStyle w:val="ab"/>
        <w:widowControl w:val="0"/>
        <w:numPr>
          <w:ilvl w:val="0"/>
          <w:numId w:val="13"/>
        </w:numPr>
        <w:tabs>
          <w:tab w:val="left" w:pos="851"/>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t xml:space="preserve">Влияние технологий возделывания на урожайность культур севооборота в условиях ООО ОПХ «Луч» Новоселицкого района Ставропольского края / А.Н. Есаулко, А.Ф. Донцов, М.С. Сигида, С.А. Коростылев, Е.В. Голосной, Т.С. Айсанов // </w:t>
      </w:r>
      <w:hyperlink r:id="rId493" w:history="1">
        <w:r w:rsidRPr="00FD639D">
          <w:rPr>
            <w:rStyle w:val="aa"/>
            <w:rFonts w:ascii="Times New Roman" w:hAnsi="Times New Roman"/>
            <w:color w:val="auto"/>
            <w:sz w:val="28"/>
            <w:szCs w:val="28"/>
            <w:u w:val="none"/>
          </w:rPr>
          <w:t xml:space="preserve">Научно-обоснованные системы </w:t>
        </w:r>
        <w:r w:rsidRPr="00FD639D">
          <w:rPr>
            <w:rStyle w:val="aa"/>
            <w:rFonts w:ascii="Times New Roman" w:hAnsi="Times New Roman"/>
            <w:color w:val="auto"/>
            <w:sz w:val="28"/>
            <w:szCs w:val="28"/>
            <w:u w:val="none"/>
          </w:rPr>
          <w:lastRenderedPageBreak/>
          <w:t>земледелия: теория и практика</w:t>
        </w:r>
      </w:hyperlink>
      <w:r w:rsidRPr="00FD639D">
        <w:rPr>
          <w:rFonts w:ascii="Times New Roman" w:hAnsi="Times New Roman"/>
          <w:sz w:val="28"/>
          <w:szCs w:val="28"/>
        </w:rPr>
        <w:t>: Матер. науч.-практ. конф., приуроченной к 80-летнему юбилею В. М. Пенчукова. – Ставрополь:  СтГАУ, 2013. - С. 95-98.</w:t>
      </w:r>
    </w:p>
    <w:p w:rsidR="00CB18C4" w:rsidRPr="0097611D" w:rsidRDefault="00CB18C4" w:rsidP="00C164F3">
      <w:pPr>
        <w:pStyle w:val="ab"/>
        <w:widowControl w:val="0"/>
        <w:numPr>
          <w:ilvl w:val="0"/>
          <w:numId w:val="13"/>
        </w:numPr>
        <w:tabs>
          <w:tab w:val="left" w:pos="851"/>
        </w:tabs>
        <w:spacing w:after="0" w:line="240" w:lineRule="auto"/>
        <w:ind w:left="0" w:firstLine="567"/>
        <w:jc w:val="both"/>
        <w:rPr>
          <w:rFonts w:ascii="Times New Roman" w:hAnsi="Times New Roman"/>
          <w:sz w:val="28"/>
          <w:szCs w:val="28"/>
        </w:rPr>
      </w:pPr>
      <w:r w:rsidRPr="0097611D">
        <w:rPr>
          <w:rFonts w:ascii="Times New Roman" w:hAnsi="Times New Roman"/>
          <w:sz w:val="28"/>
          <w:szCs w:val="28"/>
        </w:rPr>
        <w:t xml:space="preserve">Влияние удобрений и биологически активных веществ на урожайность томата / М.В. Селиванова, М.С. Сигида, Н.А. Есаулко, Н.А. Новичихин // Применение современных ресурсосберегающих инновационных технологий в АПК: матер. </w:t>
      </w:r>
      <w:r w:rsidRPr="0097611D">
        <w:rPr>
          <w:rFonts w:ascii="Times New Roman" w:hAnsi="Times New Roman"/>
          <w:sz w:val="28"/>
          <w:szCs w:val="28"/>
          <w:lang w:val="en-US"/>
        </w:rPr>
        <w:t>VI</w:t>
      </w:r>
      <w:r w:rsidRPr="0097611D">
        <w:rPr>
          <w:rFonts w:ascii="Times New Roman" w:hAnsi="Times New Roman"/>
          <w:sz w:val="28"/>
          <w:szCs w:val="28"/>
        </w:rPr>
        <w:t xml:space="preserve"> междун. науч.-паркт. конфер. (08-12 февраля 2016 г., г. Ставрополь). – Ставрополь: Издательство «АГРУС», 2016. – С. 166-168.</w:t>
      </w:r>
    </w:p>
    <w:p w:rsidR="00CB18C4" w:rsidRPr="0097611D" w:rsidRDefault="00CB18C4" w:rsidP="00C164F3">
      <w:pPr>
        <w:pStyle w:val="ab"/>
        <w:widowControl w:val="0"/>
        <w:numPr>
          <w:ilvl w:val="0"/>
          <w:numId w:val="13"/>
        </w:numPr>
        <w:tabs>
          <w:tab w:val="left" w:pos="851"/>
        </w:tabs>
        <w:spacing w:after="0" w:line="240" w:lineRule="auto"/>
        <w:ind w:left="0" w:firstLine="567"/>
        <w:jc w:val="both"/>
        <w:rPr>
          <w:rFonts w:ascii="Times New Roman" w:hAnsi="Times New Roman"/>
          <w:sz w:val="28"/>
          <w:szCs w:val="28"/>
        </w:rPr>
      </w:pPr>
      <w:r w:rsidRPr="0097611D">
        <w:rPr>
          <w:rFonts w:ascii="Times New Roman" w:hAnsi="Times New Roman"/>
          <w:sz w:val="28"/>
          <w:szCs w:val="28"/>
        </w:rPr>
        <w:t>Гиш, Р.А. Овощеводство Юга России : учебник / Р.А. Гиш, Г.C. Гикало Краснодар : «ЭДВИ», 2012. - 640 с.</w:t>
      </w:r>
    </w:p>
    <w:p w:rsidR="00CB18C4" w:rsidRPr="0097611D" w:rsidRDefault="00CB18C4" w:rsidP="00C164F3">
      <w:pPr>
        <w:pStyle w:val="ab"/>
        <w:widowControl w:val="0"/>
        <w:numPr>
          <w:ilvl w:val="0"/>
          <w:numId w:val="13"/>
        </w:numPr>
        <w:tabs>
          <w:tab w:val="left" w:pos="851"/>
        </w:tabs>
        <w:spacing w:after="0" w:line="240" w:lineRule="auto"/>
        <w:ind w:left="0" w:firstLine="567"/>
        <w:jc w:val="both"/>
        <w:rPr>
          <w:rFonts w:ascii="Times New Roman" w:hAnsi="Times New Roman"/>
          <w:sz w:val="28"/>
          <w:szCs w:val="28"/>
        </w:rPr>
      </w:pPr>
      <w:r w:rsidRPr="0097611D">
        <w:rPr>
          <w:rFonts w:ascii="Times New Roman" w:hAnsi="Times New Roman"/>
          <w:sz w:val="28"/>
          <w:szCs w:val="28"/>
        </w:rPr>
        <w:t>Действие биологически активных веществ на формирование урожая зерна озимой мягкой пшеницы / И.В. Невшин, Н.В. Дуденко, А.Н. Орехова, Е.С. Романенко // Политематический сетевой электронный журнал кубанского государственного аграрного университета. - 2008. - № 40. - С. 172-179.</w:t>
      </w:r>
    </w:p>
    <w:p w:rsidR="00CB18C4" w:rsidRPr="00FD639D" w:rsidRDefault="00CB18C4" w:rsidP="00C164F3">
      <w:pPr>
        <w:pStyle w:val="ab"/>
        <w:widowControl w:val="0"/>
        <w:numPr>
          <w:ilvl w:val="0"/>
          <w:numId w:val="13"/>
        </w:numPr>
        <w:tabs>
          <w:tab w:val="left" w:pos="851"/>
        </w:tabs>
        <w:spacing w:after="0" w:line="240" w:lineRule="auto"/>
        <w:ind w:left="0" w:firstLine="567"/>
        <w:jc w:val="both"/>
        <w:rPr>
          <w:rFonts w:ascii="Times New Roman" w:hAnsi="Times New Roman"/>
          <w:sz w:val="28"/>
          <w:szCs w:val="28"/>
        </w:rPr>
      </w:pPr>
      <w:r w:rsidRPr="0097611D">
        <w:rPr>
          <w:rFonts w:ascii="Times New Roman" w:hAnsi="Times New Roman"/>
          <w:sz w:val="28"/>
          <w:szCs w:val="28"/>
        </w:rPr>
        <w:t xml:space="preserve">Есаулко, А.Н. Влияние систем удобрения и схем посева на урожайность столовой свеклы / А.Н. Есаулко, С.Н. Перваков, Т.С. Айсанов // </w:t>
      </w:r>
      <w:hyperlink r:id="rId494" w:history="1">
        <w:r w:rsidRPr="00FD639D">
          <w:rPr>
            <w:rStyle w:val="aa"/>
            <w:rFonts w:ascii="Times New Roman" w:hAnsi="Times New Roman"/>
            <w:color w:val="auto"/>
            <w:sz w:val="28"/>
            <w:szCs w:val="28"/>
            <w:u w:val="none"/>
          </w:rPr>
          <w:t>Современные ресурсосберегающие инновационные технологии возделывания сельскохозяйственных культур в Северо-Кавказском федеральном округе</w:t>
        </w:r>
      </w:hyperlink>
      <w:r w:rsidRPr="00FD639D">
        <w:rPr>
          <w:rFonts w:ascii="Times New Roman" w:hAnsi="Times New Roman"/>
          <w:sz w:val="28"/>
          <w:szCs w:val="28"/>
        </w:rPr>
        <w:t>: 77-я ежегодная науч.-практ. конф. – Ставрополь: АГРУС, 2013. -  С. 33-36.</w:t>
      </w:r>
    </w:p>
    <w:p w:rsidR="00CB18C4" w:rsidRPr="00FD639D" w:rsidRDefault="00CB18C4" w:rsidP="00C164F3">
      <w:pPr>
        <w:pStyle w:val="ab"/>
        <w:widowControl w:val="0"/>
        <w:numPr>
          <w:ilvl w:val="0"/>
          <w:numId w:val="13"/>
        </w:numPr>
        <w:tabs>
          <w:tab w:val="left" w:pos="851"/>
        </w:tabs>
        <w:spacing w:after="0" w:line="240" w:lineRule="auto"/>
        <w:ind w:left="0" w:firstLine="567"/>
        <w:jc w:val="both"/>
        <w:rPr>
          <w:sz w:val="28"/>
          <w:szCs w:val="28"/>
        </w:rPr>
      </w:pPr>
      <w:r w:rsidRPr="00FD639D">
        <w:rPr>
          <w:rFonts w:ascii="Times New Roman" w:hAnsi="Times New Roman"/>
          <w:sz w:val="28"/>
          <w:szCs w:val="28"/>
        </w:rPr>
        <w:t>Селиванова М.В., Сигида М.С. Эффективность применения удобрений и биологически активных веществ при выращивании капусты белокочанной / Применение современных ресурсосберегающих инновационных технологий в АПК: матер. VI междун. науч.-паркт. конфер. (08-12 февраля 2016 г., г. Ставрополь). – Ставрополь: Издательство «АГРУС», 2016. – С. 164-166.</w:t>
      </w:r>
    </w:p>
    <w:p w:rsidR="00CB18C4" w:rsidRPr="0097611D" w:rsidRDefault="00CB18C4" w:rsidP="00055439">
      <w:pPr>
        <w:widowControl w:val="0"/>
        <w:jc w:val="both"/>
        <w:rPr>
          <w:rFonts w:eastAsia="Calibri"/>
          <w:sz w:val="28"/>
          <w:szCs w:val="28"/>
        </w:rPr>
      </w:pPr>
    </w:p>
    <w:p w:rsidR="00FD639D" w:rsidRDefault="00FD639D" w:rsidP="00055439">
      <w:pPr>
        <w:widowControl w:val="0"/>
        <w:ind w:firstLine="284"/>
        <w:jc w:val="both"/>
        <w:outlineLvl w:val="0"/>
        <w:rPr>
          <w:b/>
          <w:sz w:val="28"/>
          <w:szCs w:val="28"/>
        </w:rPr>
      </w:pPr>
    </w:p>
    <w:p w:rsidR="00E84856" w:rsidRPr="00055439" w:rsidRDefault="00E84856" w:rsidP="00055439">
      <w:pPr>
        <w:widowControl w:val="0"/>
        <w:ind w:firstLine="284"/>
        <w:jc w:val="both"/>
        <w:outlineLvl w:val="0"/>
        <w:rPr>
          <w:b/>
          <w:sz w:val="28"/>
          <w:szCs w:val="28"/>
        </w:rPr>
      </w:pPr>
      <w:r w:rsidRPr="00055439">
        <w:rPr>
          <w:b/>
          <w:sz w:val="28"/>
          <w:szCs w:val="28"/>
        </w:rPr>
        <w:t>УДК 631.4:631.1</w:t>
      </w:r>
    </w:p>
    <w:p w:rsidR="00E84856" w:rsidRPr="00055439" w:rsidRDefault="00E84856" w:rsidP="00055439">
      <w:pPr>
        <w:widowControl w:val="0"/>
        <w:ind w:firstLine="567"/>
        <w:jc w:val="center"/>
        <w:rPr>
          <w:b/>
          <w:sz w:val="28"/>
          <w:szCs w:val="28"/>
        </w:rPr>
      </w:pPr>
      <w:r w:rsidRPr="00055439">
        <w:rPr>
          <w:b/>
          <w:sz w:val="28"/>
          <w:szCs w:val="28"/>
        </w:rPr>
        <w:t xml:space="preserve"> ПРИЕМЫ  ПРЕДПОСЕВНОЙ ОБРАБОТКИ ПОЧВЫ </w:t>
      </w:r>
    </w:p>
    <w:p w:rsidR="0097611D" w:rsidRDefault="0097611D" w:rsidP="00055439">
      <w:pPr>
        <w:jc w:val="center"/>
        <w:outlineLvl w:val="0"/>
        <w:rPr>
          <w:b/>
          <w:i/>
          <w:sz w:val="28"/>
          <w:szCs w:val="28"/>
        </w:rPr>
      </w:pPr>
    </w:p>
    <w:p w:rsidR="00C164F3" w:rsidRPr="00FD639D" w:rsidRDefault="00E84856" w:rsidP="00055439">
      <w:pPr>
        <w:jc w:val="center"/>
        <w:outlineLvl w:val="0"/>
        <w:rPr>
          <w:b/>
          <w:sz w:val="28"/>
          <w:szCs w:val="28"/>
        </w:rPr>
      </w:pPr>
      <w:r w:rsidRPr="00FD639D">
        <w:rPr>
          <w:b/>
          <w:sz w:val="28"/>
          <w:szCs w:val="28"/>
        </w:rPr>
        <w:t>Халилова К .М.</w:t>
      </w:r>
      <w:r w:rsidR="00C164F3" w:rsidRPr="00FD639D">
        <w:rPr>
          <w:b/>
          <w:sz w:val="28"/>
          <w:szCs w:val="28"/>
        </w:rPr>
        <w:t xml:space="preserve"> – </w:t>
      </w:r>
      <w:r w:rsidRPr="00FD639D">
        <w:rPr>
          <w:b/>
          <w:sz w:val="28"/>
          <w:szCs w:val="28"/>
        </w:rPr>
        <w:t xml:space="preserve">преподаватель </w:t>
      </w:r>
    </w:p>
    <w:p w:rsidR="00C164F3" w:rsidRPr="00FD639D" w:rsidRDefault="00E84856" w:rsidP="00055439">
      <w:pPr>
        <w:jc w:val="center"/>
        <w:outlineLvl w:val="0"/>
        <w:rPr>
          <w:b/>
          <w:sz w:val="28"/>
          <w:szCs w:val="28"/>
        </w:rPr>
      </w:pPr>
      <w:r w:rsidRPr="00FD639D">
        <w:rPr>
          <w:b/>
          <w:sz w:val="28"/>
          <w:szCs w:val="28"/>
        </w:rPr>
        <w:t>МБОУ «Гимназия №35»</w:t>
      </w:r>
    </w:p>
    <w:p w:rsidR="00E84856" w:rsidRPr="00FD639D" w:rsidRDefault="00C164F3" w:rsidP="00055439">
      <w:pPr>
        <w:jc w:val="center"/>
        <w:outlineLvl w:val="0"/>
        <w:rPr>
          <w:b/>
          <w:sz w:val="28"/>
          <w:szCs w:val="28"/>
        </w:rPr>
      </w:pPr>
      <w:r w:rsidRPr="00FD639D">
        <w:rPr>
          <w:b/>
          <w:sz w:val="28"/>
          <w:szCs w:val="28"/>
        </w:rPr>
        <w:t>г.</w:t>
      </w:r>
      <w:r w:rsidR="00E84856" w:rsidRPr="00FD639D">
        <w:rPr>
          <w:b/>
          <w:sz w:val="28"/>
          <w:szCs w:val="28"/>
        </w:rPr>
        <w:t xml:space="preserve"> Махачкала,</w:t>
      </w:r>
      <w:r w:rsidR="0097611D" w:rsidRPr="00FD639D">
        <w:rPr>
          <w:b/>
          <w:sz w:val="28"/>
          <w:szCs w:val="28"/>
        </w:rPr>
        <w:t xml:space="preserve"> </w:t>
      </w:r>
      <w:r w:rsidR="00E84856" w:rsidRPr="00FD639D">
        <w:rPr>
          <w:b/>
          <w:sz w:val="28"/>
          <w:szCs w:val="28"/>
        </w:rPr>
        <w:t>РФ</w:t>
      </w:r>
    </w:p>
    <w:p w:rsidR="00E84856" w:rsidRPr="00C164F3" w:rsidRDefault="00E84856" w:rsidP="00055439">
      <w:pPr>
        <w:widowControl w:val="0"/>
        <w:outlineLvl w:val="0"/>
        <w:rPr>
          <w:b/>
          <w:sz w:val="28"/>
          <w:szCs w:val="28"/>
        </w:rPr>
      </w:pPr>
    </w:p>
    <w:p w:rsidR="00E84856" w:rsidRPr="00055439" w:rsidRDefault="00E84856" w:rsidP="00055439">
      <w:pPr>
        <w:widowControl w:val="0"/>
        <w:ind w:firstLine="567"/>
        <w:jc w:val="both"/>
        <w:rPr>
          <w:sz w:val="28"/>
          <w:szCs w:val="28"/>
        </w:rPr>
      </w:pPr>
      <w:r w:rsidRPr="00055439">
        <w:rPr>
          <w:b/>
          <w:sz w:val="28"/>
          <w:szCs w:val="28"/>
        </w:rPr>
        <w:t xml:space="preserve">Аннотация.  </w:t>
      </w:r>
      <w:r w:rsidRPr="00055439">
        <w:rPr>
          <w:i/>
          <w:sz w:val="28"/>
          <w:szCs w:val="28"/>
        </w:rPr>
        <w:t>Целью исследований</w:t>
      </w:r>
      <w:r w:rsidRPr="00055439">
        <w:rPr>
          <w:sz w:val="28"/>
          <w:szCs w:val="28"/>
        </w:rPr>
        <w:t xml:space="preserve"> было изучение влияния приемов обработки почвы различными рабочими органами на структурный и агрегатный состав почвы после уборки кукурузы на зерно. </w:t>
      </w:r>
      <w:r w:rsidRPr="00055439">
        <w:rPr>
          <w:i/>
          <w:sz w:val="28"/>
          <w:szCs w:val="28"/>
        </w:rPr>
        <w:t>Материалы и методы исследований</w:t>
      </w:r>
      <w:r w:rsidRPr="00055439">
        <w:rPr>
          <w:sz w:val="28"/>
          <w:szCs w:val="28"/>
        </w:rPr>
        <w:t xml:space="preserve">. Опыт предусматривал три варианта предпосевной подготовки почвы. Однофакторный опыт закладывался в соответствии с программой исследований.  </w:t>
      </w:r>
      <w:r w:rsidRPr="00055439">
        <w:rPr>
          <w:i/>
          <w:sz w:val="28"/>
          <w:szCs w:val="28"/>
        </w:rPr>
        <w:t>Результаты и обсуждение</w:t>
      </w:r>
      <w:r w:rsidRPr="00055439">
        <w:rPr>
          <w:sz w:val="28"/>
          <w:szCs w:val="28"/>
        </w:rPr>
        <w:t xml:space="preserve">. Приведены результаты исследования различных приемов обработки почвы на структурный и агрегатный  состав пахотного слоя почвы в условиях </w:t>
      </w:r>
      <w:r w:rsidRPr="00055439">
        <w:rPr>
          <w:sz w:val="28"/>
          <w:szCs w:val="28"/>
        </w:rPr>
        <w:lastRenderedPageBreak/>
        <w:t xml:space="preserve">предгорной зоны Республики Дагестан. </w:t>
      </w:r>
    </w:p>
    <w:p w:rsidR="00E84856" w:rsidRPr="00055439" w:rsidRDefault="00E84856" w:rsidP="00B0412E">
      <w:pPr>
        <w:ind w:firstLine="567"/>
        <w:jc w:val="both"/>
        <w:outlineLvl w:val="0"/>
        <w:rPr>
          <w:sz w:val="28"/>
          <w:szCs w:val="28"/>
        </w:rPr>
      </w:pPr>
      <w:r w:rsidRPr="00055439">
        <w:rPr>
          <w:b/>
          <w:sz w:val="28"/>
          <w:szCs w:val="28"/>
        </w:rPr>
        <w:t xml:space="preserve">Ключевые слова.  </w:t>
      </w:r>
      <w:r w:rsidRPr="00055439">
        <w:rPr>
          <w:sz w:val="28"/>
          <w:szCs w:val="28"/>
        </w:rPr>
        <w:t>Обработка почвы, агрегатный состав почвы, комбинированный способ, пахотный слой, структурность.</w:t>
      </w:r>
    </w:p>
    <w:p w:rsidR="0097611D" w:rsidRDefault="0097611D" w:rsidP="00055439">
      <w:pPr>
        <w:widowControl w:val="0"/>
        <w:ind w:firstLine="567"/>
        <w:jc w:val="center"/>
        <w:rPr>
          <w:rStyle w:val="tlid-translation"/>
          <w:b/>
          <w:sz w:val="28"/>
          <w:szCs w:val="28"/>
        </w:rPr>
      </w:pPr>
    </w:p>
    <w:p w:rsidR="00E84856" w:rsidRPr="00C164F3" w:rsidRDefault="00B0412E" w:rsidP="008D283C">
      <w:pPr>
        <w:ind w:firstLine="567"/>
        <w:jc w:val="both"/>
        <w:rPr>
          <w:i/>
          <w:sz w:val="28"/>
          <w:szCs w:val="28"/>
          <w:lang w:val="en-US"/>
        </w:rPr>
      </w:pPr>
      <w:r w:rsidRPr="00C164F3">
        <w:rPr>
          <w:b/>
          <w:i/>
          <w:sz w:val="28"/>
          <w:szCs w:val="28"/>
          <w:lang w:val="en-US"/>
        </w:rPr>
        <w:t>Abstract.</w:t>
      </w:r>
      <w:r w:rsidR="00E84856" w:rsidRPr="00C164F3">
        <w:rPr>
          <w:rStyle w:val="tlid-translation"/>
          <w:i/>
          <w:sz w:val="28"/>
          <w:szCs w:val="28"/>
          <w:lang w:val="en-US"/>
        </w:rPr>
        <w:t>The purpose of the research was to study the effect of tillage techniques by various working bodies on the structural and aggregate composition of the soil after harvesting corn for grain. Materials and research methods. The experiment provided three options for pre-sowing soil preparation. Univariate experience was laid in accordance with the research program. Results and discussion. The results of the study of various methods of tillage on the structural and aggregate composition of the arable layer of soil in the foothill zone of the Republic of Dagestan are presented.</w:t>
      </w:r>
      <w:r w:rsidR="00E84856" w:rsidRPr="00C164F3">
        <w:rPr>
          <w:i/>
          <w:sz w:val="28"/>
          <w:szCs w:val="28"/>
          <w:lang w:val="en-US"/>
        </w:rPr>
        <w:br/>
      </w:r>
      <w:r w:rsidRPr="00C164F3">
        <w:rPr>
          <w:rStyle w:val="tlid-translation"/>
          <w:b/>
          <w:i/>
          <w:sz w:val="28"/>
          <w:szCs w:val="28"/>
          <w:lang w:val="en-US"/>
        </w:rPr>
        <w:t xml:space="preserve">    </w:t>
      </w:r>
      <w:r w:rsidR="008D283C" w:rsidRPr="008D283C">
        <w:rPr>
          <w:rStyle w:val="tlid-translation"/>
          <w:b/>
          <w:i/>
          <w:sz w:val="28"/>
          <w:szCs w:val="28"/>
          <w:lang w:val="en-US"/>
        </w:rPr>
        <w:t xml:space="preserve">    </w:t>
      </w:r>
      <w:r w:rsidR="00E84856" w:rsidRPr="00C164F3">
        <w:rPr>
          <w:rStyle w:val="tlid-translation"/>
          <w:b/>
          <w:i/>
          <w:sz w:val="28"/>
          <w:szCs w:val="28"/>
          <w:lang w:val="en-US"/>
        </w:rPr>
        <w:t>Keywords.</w:t>
      </w:r>
      <w:r w:rsidR="00E84856" w:rsidRPr="00C164F3">
        <w:rPr>
          <w:rStyle w:val="tlid-translation"/>
          <w:i/>
          <w:sz w:val="28"/>
          <w:szCs w:val="28"/>
          <w:lang w:val="en-US"/>
        </w:rPr>
        <w:t xml:space="preserve"> Tillage, aggregate composition of the soil, the combined method, arable layer, structure.</w:t>
      </w:r>
    </w:p>
    <w:p w:rsidR="00E84856" w:rsidRPr="00055439" w:rsidRDefault="00E84856" w:rsidP="00055439">
      <w:pPr>
        <w:widowControl w:val="0"/>
        <w:ind w:firstLine="567"/>
        <w:jc w:val="both"/>
        <w:rPr>
          <w:sz w:val="28"/>
          <w:szCs w:val="28"/>
        </w:rPr>
      </w:pPr>
      <w:r w:rsidRPr="00055439">
        <w:rPr>
          <w:sz w:val="28"/>
          <w:szCs w:val="28"/>
        </w:rPr>
        <w:t>Приемы обработки почвы должны быть направлены на  улучшение структуры пахотного слоя почвы.</w:t>
      </w:r>
    </w:p>
    <w:p w:rsidR="00E84856" w:rsidRPr="00055439" w:rsidRDefault="00E84856" w:rsidP="00055439">
      <w:pPr>
        <w:widowControl w:val="0"/>
        <w:ind w:firstLine="567"/>
        <w:jc w:val="both"/>
        <w:rPr>
          <w:sz w:val="28"/>
          <w:szCs w:val="28"/>
        </w:rPr>
      </w:pPr>
      <w:r w:rsidRPr="00055439">
        <w:rPr>
          <w:i/>
          <w:sz w:val="28"/>
          <w:szCs w:val="28"/>
        </w:rPr>
        <w:t>Целью исследований</w:t>
      </w:r>
      <w:r w:rsidRPr="00055439">
        <w:rPr>
          <w:sz w:val="28"/>
          <w:szCs w:val="28"/>
        </w:rPr>
        <w:t xml:space="preserve"> было изучение влияния приемов обработки почвы различными рабочими органами на структурный и агрегатный состав почвы . </w:t>
      </w:r>
    </w:p>
    <w:p w:rsidR="00E84856" w:rsidRPr="00FD639D" w:rsidRDefault="00E84856" w:rsidP="00055439">
      <w:pPr>
        <w:widowControl w:val="0"/>
        <w:ind w:firstLine="567"/>
        <w:jc w:val="both"/>
        <w:rPr>
          <w:sz w:val="28"/>
          <w:szCs w:val="28"/>
        </w:rPr>
      </w:pPr>
      <w:r w:rsidRPr="00FD639D">
        <w:rPr>
          <w:sz w:val="28"/>
          <w:szCs w:val="28"/>
        </w:rPr>
        <w:t xml:space="preserve">Материалы и методы исследований. Исследования проводились по предшественникам – кукурузе и озимой пшенице. Опыт предусматривал три варианта предпосевной подготовки почвы. </w:t>
      </w:r>
    </w:p>
    <w:p w:rsidR="00E84856" w:rsidRPr="00055439" w:rsidRDefault="00E84856" w:rsidP="00055439">
      <w:pPr>
        <w:widowControl w:val="0"/>
        <w:ind w:firstLine="567"/>
        <w:jc w:val="both"/>
        <w:rPr>
          <w:sz w:val="28"/>
          <w:szCs w:val="28"/>
        </w:rPr>
      </w:pPr>
      <w:r w:rsidRPr="00FD639D">
        <w:rPr>
          <w:sz w:val="28"/>
          <w:szCs w:val="28"/>
        </w:rPr>
        <w:t>Результаты и обсуждение. В наших исследованиях, проведенных в условиях богарного земледелия</w:t>
      </w:r>
      <w:r w:rsidRPr="00055439">
        <w:rPr>
          <w:sz w:val="28"/>
          <w:szCs w:val="28"/>
        </w:rPr>
        <w:t xml:space="preserve">, почва, обрабатываемая после уборки кукурузы на зерно, содержала меньше водопрочных агрегатов, чем по озимой пшенице. При использовании обычной системы обработки этот показатель был более выражен, чем при двух других способах обработок.  Так, например, содержание водопрочных агрегатов в слое почвы 0-10 см при использовании пластинчатых лап под озимой пшеницей колебалось в пределах 66,6 – 69,8% или среднем на 11,2-3,5% соответственно больше до посева семян и уборки урожая, чем в вариантах с обычной раздельной подготовки почвы. Однако, в том же слое, после кукурузы количество водопрочных агрегатов на 4,0% уменьшается, к моменту наступления срока уборки урожая пшеницы. </w:t>
      </w:r>
    </w:p>
    <w:p w:rsidR="00E84856" w:rsidRPr="00055439" w:rsidRDefault="00E84856" w:rsidP="00055439">
      <w:pPr>
        <w:widowControl w:val="0"/>
        <w:ind w:firstLine="567"/>
        <w:jc w:val="both"/>
        <w:rPr>
          <w:sz w:val="28"/>
          <w:szCs w:val="28"/>
        </w:rPr>
      </w:pPr>
      <w:r w:rsidRPr="00055439">
        <w:rPr>
          <w:sz w:val="28"/>
          <w:szCs w:val="28"/>
        </w:rPr>
        <w:t xml:space="preserve">Близкие к ним данные нами получены в наших исследованиях по предшественнику – кукуруза на зерно. В данном варианте абсолютные показатели были более высокими. </w:t>
      </w:r>
    </w:p>
    <w:p w:rsidR="00E84856" w:rsidRPr="00055439" w:rsidRDefault="00E84856" w:rsidP="00055439">
      <w:pPr>
        <w:widowControl w:val="0"/>
        <w:ind w:firstLine="567"/>
        <w:jc w:val="both"/>
        <w:rPr>
          <w:sz w:val="28"/>
          <w:szCs w:val="28"/>
        </w:rPr>
      </w:pPr>
      <w:r w:rsidRPr="00055439">
        <w:rPr>
          <w:sz w:val="28"/>
          <w:szCs w:val="28"/>
        </w:rPr>
        <w:t>Средние данные за годы исследований по содержанию указанных агрегатов в верхнем слое почвы (0-10см) при комбинированном способе составило 57,4% при использовании пластинчатых лап или в 1,5 раза больше, чем при обычном способе подготовки.</w:t>
      </w:r>
    </w:p>
    <w:p w:rsidR="00E84856" w:rsidRPr="00055439" w:rsidRDefault="00E84856" w:rsidP="00055439">
      <w:pPr>
        <w:widowControl w:val="0"/>
        <w:ind w:firstLine="567"/>
        <w:jc w:val="both"/>
        <w:rPr>
          <w:sz w:val="28"/>
          <w:szCs w:val="28"/>
        </w:rPr>
      </w:pPr>
      <w:r w:rsidRPr="00055439">
        <w:rPr>
          <w:sz w:val="28"/>
          <w:szCs w:val="28"/>
        </w:rPr>
        <w:t xml:space="preserve">Коэффициенты структурности содержания водопрочных агрегатов в слое почвы 0-12см под озимой пшеницей по всем вариантам было почти одинаковым и колебалось от 1,52 до 1,60%, тогда как перед посевом этот показатель находился на уровне 1,40-1,42. Лучшие показатели при этом </w:t>
      </w:r>
      <w:r w:rsidRPr="00055439">
        <w:rPr>
          <w:sz w:val="28"/>
          <w:szCs w:val="28"/>
        </w:rPr>
        <w:lastRenderedPageBreak/>
        <w:t>были по предшественнику озимая пшеница.</w:t>
      </w:r>
    </w:p>
    <w:p w:rsidR="00E84856" w:rsidRPr="00055439" w:rsidRDefault="00E84856" w:rsidP="00055439">
      <w:pPr>
        <w:widowControl w:val="0"/>
        <w:ind w:firstLine="567"/>
        <w:jc w:val="both"/>
        <w:rPr>
          <w:sz w:val="28"/>
          <w:szCs w:val="28"/>
        </w:rPr>
      </w:pPr>
      <w:r w:rsidRPr="00055439">
        <w:rPr>
          <w:sz w:val="28"/>
          <w:szCs w:val="28"/>
        </w:rPr>
        <w:t>Исследование водопрочной структуры почвы показали: корневая система обладает структурообразующей способностью. Структурообразующая способность растет с ростом развития корней растений. Этот рост происходит начиная с посева и продолжается до уборки урожая.</w:t>
      </w:r>
    </w:p>
    <w:p w:rsidR="00E84856" w:rsidRPr="00055439" w:rsidRDefault="00E84856" w:rsidP="00055439">
      <w:pPr>
        <w:widowControl w:val="0"/>
        <w:ind w:firstLine="567"/>
        <w:jc w:val="both"/>
        <w:rPr>
          <w:sz w:val="28"/>
          <w:szCs w:val="28"/>
        </w:rPr>
      </w:pPr>
      <w:r w:rsidRPr="00055439">
        <w:rPr>
          <w:sz w:val="28"/>
          <w:szCs w:val="28"/>
        </w:rPr>
        <w:t xml:space="preserve"> Тем не менее, в наших исследованиях, проведенных за эти годы, содержание таких агрегатов в слое почвы при обычном способе обработки почвы меньше, нежели чем при комбинированном способе, хотя корневая масса озимой пшеницы в этом слое было меньше, чем при слое 0-10сантиметров.</w:t>
      </w:r>
    </w:p>
    <w:p w:rsidR="00E84856" w:rsidRPr="00055439" w:rsidRDefault="00E84856" w:rsidP="00055439">
      <w:pPr>
        <w:widowControl w:val="0"/>
        <w:ind w:firstLine="567"/>
        <w:jc w:val="both"/>
        <w:rPr>
          <w:sz w:val="28"/>
          <w:szCs w:val="28"/>
        </w:rPr>
      </w:pPr>
      <w:r w:rsidRPr="00055439">
        <w:rPr>
          <w:sz w:val="28"/>
          <w:szCs w:val="28"/>
        </w:rPr>
        <w:t>В условиях проведения исследований в первом году влажность обрабатываемого слоя (8-10 см) была практически одинаковой под всеми предшественниками. Большее количество механических обработок при обычном способе подготовки почвы привело к уменьшению, как влажности почвы, так и водопрочных агрегатов.</w:t>
      </w:r>
    </w:p>
    <w:p w:rsidR="00E84856" w:rsidRPr="00055439" w:rsidRDefault="00E84856" w:rsidP="00055439">
      <w:pPr>
        <w:widowControl w:val="0"/>
        <w:ind w:firstLine="567"/>
        <w:jc w:val="both"/>
        <w:rPr>
          <w:sz w:val="28"/>
          <w:szCs w:val="28"/>
        </w:rPr>
      </w:pPr>
      <w:r w:rsidRPr="00055439">
        <w:rPr>
          <w:sz w:val="28"/>
          <w:szCs w:val="28"/>
        </w:rPr>
        <w:t>В следующие годы исследований получен рост количества водопрочных агрегатов в пахотном слое: под первой озимью – от 0,64 до 0,66 процентов, а под второй год рост на 0,5% и третий – 0,3%. По кукурузе на зерно эти показатели остаются практически неизменными на уровне от 0,01 до 0,02%.</w:t>
      </w:r>
    </w:p>
    <w:p w:rsidR="00E84856" w:rsidRPr="00055439" w:rsidRDefault="00E84856" w:rsidP="00055439">
      <w:pPr>
        <w:widowControl w:val="0"/>
        <w:ind w:firstLine="567"/>
        <w:jc w:val="both"/>
        <w:rPr>
          <w:sz w:val="28"/>
          <w:szCs w:val="28"/>
        </w:rPr>
      </w:pPr>
      <w:r w:rsidRPr="00055439">
        <w:rPr>
          <w:sz w:val="28"/>
          <w:szCs w:val="28"/>
        </w:rPr>
        <w:t>Принимая за стопроцентное, содержание водопрочных агрегатов в слое почвы 0-10 сантиметров к уборке урожая по озимой пшенице, то по кукурузе их количество составляет: при раздельном способе –96,2 процентов, комбинированный с серийными лапами –86,0 и комбинированный с пластинчатыми лапами –89,5%.</w:t>
      </w:r>
    </w:p>
    <w:p w:rsidR="00B0412E" w:rsidRDefault="00E84856" w:rsidP="00B0412E">
      <w:pPr>
        <w:widowControl w:val="0"/>
        <w:ind w:firstLine="567"/>
        <w:jc w:val="both"/>
        <w:rPr>
          <w:sz w:val="28"/>
          <w:szCs w:val="28"/>
        </w:rPr>
      </w:pPr>
      <w:r w:rsidRPr="00FD639D">
        <w:rPr>
          <w:sz w:val="28"/>
          <w:szCs w:val="28"/>
        </w:rPr>
        <w:t>Выводы</w:t>
      </w:r>
      <w:r w:rsidRPr="00055439">
        <w:rPr>
          <w:sz w:val="28"/>
          <w:szCs w:val="28"/>
        </w:rPr>
        <w:t>.  При обычном способе посева количество водопрочных агрегатов значительно снижается. Причем в последующие годы выращивания озимой пшеницы и особенно это более выражено по предшественнику кукуруза на зерно оно не восстана</w:t>
      </w:r>
      <w:r w:rsidR="00B0412E">
        <w:rPr>
          <w:sz w:val="28"/>
          <w:szCs w:val="28"/>
        </w:rPr>
        <w:t>вливается до начального уровня</w:t>
      </w:r>
    </w:p>
    <w:p w:rsidR="008D283C" w:rsidRDefault="008D283C" w:rsidP="00B0412E">
      <w:pPr>
        <w:widowControl w:val="0"/>
        <w:ind w:firstLine="567"/>
        <w:jc w:val="center"/>
        <w:rPr>
          <w:b/>
          <w:sz w:val="28"/>
          <w:szCs w:val="28"/>
        </w:rPr>
      </w:pPr>
    </w:p>
    <w:p w:rsidR="00B0412E" w:rsidRPr="00B0412E" w:rsidRDefault="008D283C" w:rsidP="00B0412E">
      <w:pPr>
        <w:widowControl w:val="0"/>
        <w:ind w:firstLine="567"/>
        <w:jc w:val="center"/>
        <w:rPr>
          <w:b/>
          <w:sz w:val="28"/>
          <w:szCs w:val="28"/>
        </w:rPr>
      </w:pPr>
      <w:r>
        <w:rPr>
          <w:b/>
          <w:sz w:val="28"/>
          <w:szCs w:val="28"/>
        </w:rPr>
        <w:t>Список л</w:t>
      </w:r>
      <w:r w:rsidR="00B0412E" w:rsidRPr="00B0412E">
        <w:rPr>
          <w:b/>
          <w:sz w:val="28"/>
          <w:szCs w:val="28"/>
        </w:rPr>
        <w:t>итератур</w:t>
      </w:r>
      <w:r>
        <w:rPr>
          <w:b/>
          <w:sz w:val="28"/>
          <w:szCs w:val="28"/>
        </w:rPr>
        <w:t>ы</w:t>
      </w:r>
    </w:p>
    <w:p w:rsidR="00E84856" w:rsidRPr="00264F8D" w:rsidRDefault="00E84856" w:rsidP="008D283C">
      <w:pPr>
        <w:ind w:firstLine="567"/>
        <w:jc w:val="both"/>
        <w:rPr>
          <w:sz w:val="28"/>
          <w:szCs w:val="28"/>
        </w:rPr>
      </w:pPr>
      <w:r w:rsidRPr="0097611D">
        <w:rPr>
          <w:i/>
          <w:iCs/>
          <w:sz w:val="28"/>
          <w:szCs w:val="28"/>
        </w:rPr>
        <w:t xml:space="preserve">1. </w:t>
      </w:r>
      <w:r w:rsidRPr="00264F8D">
        <w:rPr>
          <w:iCs/>
          <w:sz w:val="28"/>
          <w:szCs w:val="28"/>
        </w:rPr>
        <w:t>Адиньяев Э.Д., Халилов М.Б.</w:t>
      </w:r>
      <w:r w:rsidRPr="00264F8D">
        <w:rPr>
          <w:sz w:val="28"/>
          <w:szCs w:val="28"/>
        </w:rPr>
        <w:t>В</w:t>
      </w:r>
      <w:hyperlink r:id="rId495" w:history="1">
        <w:r w:rsidRPr="00264F8D">
          <w:rPr>
            <w:rStyle w:val="aa"/>
            <w:bCs/>
            <w:color w:val="auto"/>
            <w:sz w:val="28"/>
            <w:szCs w:val="28"/>
            <w:u w:val="none"/>
          </w:rPr>
          <w:t>лияние различных приемов обработки на динамику питательных веществ в почве и продуктивность озимой пшеницы в различных природных условиях</w:t>
        </w:r>
      </w:hyperlink>
      <w:r w:rsidRPr="00264F8D">
        <w:rPr>
          <w:sz w:val="28"/>
          <w:szCs w:val="28"/>
        </w:rPr>
        <w:t>./</w:t>
      </w:r>
      <w:hyperlink r:id="rId496" w:history="1">
        <w:r w:rsidRPr="00264F8D">
          <w:rPr>
            <w:rStyle w:val="aa"/>
            <w:color w:val="auto"/>
            <w:sz w:val="28"/>
            <w:szCs w:val="28"/>
            <w:u w:val="none"/>
          </w:rPr>
          <w:t>Известия Горского государственного аграрного университета</w:t>
        </w:r>
      </w:hyperlink>
      <w:r w:rsidRPr="00264F8D">
        <w:rPr>
          <w:sz w:val="28"/>
          <w:szCs w:val="28"/>
        </w:rPr>
        <w:t xml:space="preserve">. 2018. Т. 55. </w:t>
      </w:r>
      <w:hyperlink r:id="rId497" w:history="1">
        <w:r w:rsidRPr="00264F8D">
          <w:rPr>
            <w:rStyle w:val="aa"/>
            <w:color w:val="auto"/>
            <w:sz w:val="28"/>
            <w:szCs w:val="28"/>
            <w:u w:val="none"/>
          </w:rPr>
          <w:t>№ 1</w:t>
        </w:r>
      </w:hyperlink>
      <w:r w:rsidRPr="00264F8D">
        <w:rPr>
          <w:sz w:val="28"/>
          <w:szCs w:val="28"/>
        </w:rPr>
        <w:t>. С. 15-20.</w:t>
      </w:r>
    </w:p>
    <w:p w:rsidR="00E84856" w:rsidRPr="00264F8D" w:rsidRDefault="00E84856" w:rsidP="008D283C">
      <w:pPr>
        <w:ind w:firstLine="567"/>
        <w:jc w:val="both"/>
        <w:rPr>
          <w:sz w:val="28"/>
          <w:szCs w:val="28"/>
        </w:rPr>
      </w:pPr>
      <w:r w:rsidRPr="00264F8D">
        <w:rPr>
          <w:sz w:val="28"/>
          <w:szCs w:val="28"/>
        </w:rPr>
        <w:t xml:space="preserve">2. </w:t>
      </w:r>
      <w:r w:rsidRPr="00264F8D">
        <w:rPr>
          <w:iCs/>
          <w:sz w:val="28"/>
          <w:szCs w:val="28"/>
        </w:rPr>
        <w:t xml:space="preserve">Адиньяев Э.Д., Халилов М.Б. </w:t>
      </w:r>
      <w:hyperlink r:id="rId498" w:history="1">
        <w:r w:rsidRPr="00264F8D">
          <w:rPr>
            <w:rStyle w:val="aa"/>
            <w:bCs/>
            <w:color w:val="auto"/>
            <w:sz w:val="28"/>
            <w:szCs w:val="28"/>
            <w:u w:val="none"/>
          </w:rPr>
          <w:t>Влияние разноглубинной обработки почвы на показатели плодородия, урожай и качество зерна озимой пшеницы в различных природных зонах</w:t>
        </w:r>
      </w:hyperlink>
      <w:r w:rsidRPr="00264F8D">
        <w:rPr>
          <w:sz w:val="28"/>
          <w:szCs w:val="28"/>
        </w:rPr>
        <w:t>./</w:t>
      </w:r>
      <w:hyperlink r:id="rId499" w:history="1">
        <w:r w:rsidRPr="00264F8D">
          <w:rPr>
            <w:rStyle w:val="aa"/>
            <w:color w:val="auto"/>
            <w:sz w:val="28"/>
            <w:szCs w:val="28"/>
            <w:u w:val="none"/>
          </w:rPr>
          <w:t>Известия Горского государственного аграрного университета</w:t>
        </w:r>
      </w:hyperlink>
      <w:r w:rsidRPr="00264F8D">
        <w:rPr>
          <w:sz w:val="28"/>
          <w:szCs w:val="28"/>
        </w:rPr>
        <w:t xml:space="preserve">. 2018. Т. 55. </w:t>
      </w:r>
      <w:hyperlink r:id="rId500" w:history="1">
        <w:r w:rsidRPr="00264F8D">
          <w:rPr>
            <w:rStyle w:val="aa"/>
            <w:color w:val="auto"/>
            <w:sz w:val="28"/>
            <w:szCs w:val="28"/>
            <w:u w:val="none"/>
          </w:rPr>
          <w:t>№ 1</w:t>
        </w:r>
      </w:hyperlink>
      <w:r w:rsidRPr="00264F8D">
        <w:rPr>
          <w:sz w:val="28"/>
          <w:szCs w:val="28"/>
        </w:rPr>
        <w:t>. С. 7-15.</w:t>
      </w:r>
    </w:p>
    <w:p w:rsidR="00E84856" w:rsidRPr="00264F8D" w:rsidRDefault="00E84856" w:rsidP="008D283C">
      <w:pPr>
        <w:ind w:firstLine="567"/>
        <w:jc w:val="both"/>
        <w:rPr>
          <w:sz w:val="28"/>
          <w:szCs w:val="28"/>
        </w:rPr>
      </w:pPr>
      <w:r w:rsidRPr="00264F8D">
        <w:rPr>
          <w:sz w:val="28"/>
          <w:szCs w:val="28"/>
        </w:rPr>
        <w:t xml:space="preserve">3. </w:t>
      </w:r>
      <w:r w:rsidRPr="00264F8D">
        <w:rPr>
          <w:iCs/>
          <w:sz w:val="28"/>
          <w:szCs w:val="28"/>
        </w:rPr>
        <w:t xml:space="preserve">Адиньяев Э.Д., Халилов М.Б. </w:t>
      </w:r>
      <w:hyperlink r:id="rId501" w:history="1">
        <w:r w:rsidRPr="00264F8D">
          <w:rPr>
            <w:rStyle w:val="aa"/>
            <w:bCs/>
            <w:color w:val="auto"/>
            <w:sz w:val="28"/>
            <w:szCs w:val="28"/>
            <w:u w:val="none"/>
          </w:rPr>
          <w:t>Влияние предшественников на продуктивность озимой пшеницы при многослойной обработке почвы</w:t>
        </w:r>
      </w:hyperlink>
      <w:r w:rsidRPr="00264F8D">
        <w:rPr>
          <w:sz w:val="28"/>
          <w:szCs w:val="28"/>
        </w:rPr>
        <w:t xml:space="preserve">/ </w:t>
      </w:r>
      <w:hyperlink r:id="rId502" w:history="1">
        <w:r w:rsidRPr="00264F8D">
          <w:rPr>
            <w:rStyle w:val="aa"/>
            <w:color w:val="auto"/>
            <w:sz w:val="28"/>
            <w:szCs w:val="28"/>
            <w:u w:val="none"/>
          </w:rPr>
          <w:t>Известия Горского государственного аграрного университета</w:t>
        </w:r>
      </w:hyperlink>
      <w:r w:rsidRPr="00264F8D">
        <w:rPr>
          <w:sz w:val="28"/>
          <w:szCs w:val="28"/>
        </w:rPr>
        <w:t xml:space="preserve">. 2018. Т. 55. </w:t>
      </w:r>
      <w:hyperlink r:id="rId503" w:history="1">
        <w:r w:rsidRPr="00264F8D">
          <w:rPr>
            <w:rStyle w:val="aa"/>
            <w:color w:val="auto"/>
            <w:sz w:val="28"/>
            <w:szCs w:val="28"/>
            <w:u w:val="none"/>
          </w:rPr>
          <w:t>№ 2</w:t>
        </w:r>
      </w:hyperlink>
      <w:r w:rsidRPr="00264F8D">
        <w:rPr>
          <w:sz w:val="28"/>
          <w:szCs w:val="28"/>
        </w:rPr>
        <w:t>. С. 7-13.</w:t>
      </w:r>
    </w:p>
    <w:p w:rsidR="00E84856" w:rsidRPr="008D283C" w:rsidRDefault="00E84856" w:rsidP="008D283C">
      <w:pPr>
        <w:ind w:firstLine="567"/>
        <w:jc w:val="both"/>
        <w:rPr>
          <w:sz w:val="28"/>
          <w:szCs w:val="28"/>
        </w:rPr>
      </w:pPr>
      <w:r w:rsidRPr="00264F8D">
        <w:rPr>
          <w:iCs/>
          <w:sz w:val="28"/>
          <w:szCs w:val="28"/>
        </w:rPr>
        <w:lastRenderedPageBreak/>
        <w:t>4. Халилов М.Б.</w:t>
      </w:r>
      <w:r w:rsidRPr="008D283C">
        <w:rPr>
          <w:i/>
          <w:iCs/>
          <w:sz w:val="28"/>
          <w:szCs w:val="28"/>
        </w:rPr>
        <w:t xml:space="preserve"> </w:t>
      </w:r>
      <w:hyperlink r:id="rId504" w:history="1">
        <w:r w:rsidRPr="008D283C">
          <w:rPr>
            <w:rStyle w:val="aa"/>
            <w:bCs/>
            <w:color w:val="auto"/>
            <w:sz w:val="28"/>
            <w:szCs w:val="28"/>
            <w:u w:val="none"/>
          </w:rPr>
          <w:t>Влияние различных приемов обработки на динамику содержания питательных элементов в почве</w:t>
        </w:r>
      </w:hyperlink>
      <w:r w:rsidRPr="008D283C">
        <w:rPr>
          <w:sz w:val="28"/>
          <w:szCs w:val="28"/>
        </w:rPr>
        <w:t xml:space="preserve">/ </w:t>
      </w:r>
      <w:hyperlink r:id="rId505" w:history="1">
        <w:r w:rsidRPr="008D283C">
          <w:rPr>
            <w:rStyle w:val="aa"/>
            <w:color w:val="auto"/>
            <w:sz w:val="28"/>
            <w:szCs w:val="28"/>
            <w:u w:val="none"/>
          </w:rPr>
          <w:t>Научная жизнь</w:t>
        </w:r>
      </w:hyperlink>
      <w:r w:rsidRPr="008D283C">
        <w:rPr>
          <w:sz w:val="28"/>
          <w:szCs w:val="28"/>
        </w:rPr>
        <w:t xml:space="preserve">. 2018. </w:t>
      </w:r>
      <w:hyperlink r:id="rId506" w:history="1">
        <w:r w:rsidRPr="008D283C">
          <w:rPr>
            <w:rStyle w:val="aa"/>
            <w:color w:val="auto"/>
            <w:sz w:val="28"/>
            <w:szCs w:val="28"/>
            <w:u w:val="none"/>
          </w:rPr>
          <w:t>№ 4</w:t>
        </w:r>
      </w:hyperlink>
      <w:r w:rsidRPr="008D283C">
        <w:rPr>
          <w:sz w:val="28"/>
          <w:szCs w:val="28"/>
        </w:rPr>
        <w:t>. С. 57-68.</w:t>
      </w:r>
    </w:p>
    <w:p w:rsidR="00E84856" w:rsidRPr="008D283C" w:rsidRDefault="00E84856" w:rsidP="008D283C">
      <w:pPr>
        <w:ind w:firstLine="567"/>
        <w:jc w:val="both"/>
        <w:rPr>
          <w:sz w:val="28"/>
          <w:szCs w:val="28"/>
        </w:rPr>
      </w:pPr>
      <w:r w:rsidRPr="008D283C">
        <w:rPr>
          <w:sz w:val="28"/>
          <w:szCs w:val="28"/>
        </w:rPr>
        <w:t xml:space="preserve">5.  Халилов М.Б., Джапаров Б.А., Халилов Ш.М. </w:t>
      </w:r>
      <w:hyperlink r:id="rId507" w:history="1">
        <w:r w:rsidRPr="008D283C">
          <w:rPr>
            <w:rStyle w:val="aa"/>
            <w:color w:val="auto"/>
            <w:sz w:val="28"/>
            <w:szCs w:val="28"/>
            <w:u w:val="none"/>
          </w:rPr>
          <w:t>Рост и развитие растений озимой пшеницы в зависимости от способов предпосевной обработки почвы и предшественников</w:t>
        </w:r>
      </w:hyperlink>
      <w:r w:rsidRPr="008D283C">
        <w:rPr>
          <w:sz w:val="28"/>
          <w:szCs w:val="28"/>
        </w:rPr>
        <w:t xml:space="preserve">./ В сборнике: </w:t>
      </w:r>
      <w:hyperlink r:id="rId508" w:history="1">
        <w:r w:rsidRPr="008D283C">
          <w:rPr>
            <w:rStyle w:val="aa"/>
            <w:color w:val="auto"/>
            <w:sz w:val="28"/>
            <w:szCs w:val="28"/>
            <w:u w:val="none"/>
          </w:rPr>
          <w:t>Проблемы и перспективы развития агропромышленного комплекса Юга России</w:t>
        </w:r>
      </w:hyperlink>
      <w:r w:rsidRPr="008D283C">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197-200.</w:t>
      </w:r>
    </w:p>
    <w:p w:rsidR="00E84856" w:rsidRPr="008D283C" w:rsidRDefault="00E84856" w:rsidP="008D283C">
      <w:pPr>
        <w:ind w:firstLine="567"/>
        <w:jc w:val="both"/>
        <w:rPr>
          <w:sz w:val="28"/>
          <w:szCs w:val="28"/>
        </w:rPr>
      </w:pPr>
      <w:r w:rsidRPr="008D283C">
        <w:rPr>
          <w:sz w:val="28"/>
          <w:szCs w:val="28"/>
        </w:rPr>
        <w:t xml:space="preserve">6. Халилов М.Б., Жук А.Ф., Халилов Ш.М., Амиралиев З.Г./ </w:t>
      </w:r>
      <w:hyperlink r:id="rId509" w:history="1">
        <w:r w:rsidRPr="008D283C">
          <w:rPr>
            <w:rStyle w:val="aa"/>
            <w:color w:val="auto"/>
            <w:sz w:val="28"/>
            <w:szCs w:val="28"/>
            <w:u w:val="none"/>
          </w:rPr>
          <w:t>Послеуборочная обработка почвы и ее техническое обеспечение</w:t>
        </w:r>
      </w:hyperlink>
      <w:r w:rsidRPr="008D283C">
        <w:rPr>
          <w:sz w:val="28"/>
          <w:szCs w:val="28"/>
        </w:rPr>
        <w:t xml:space="preserve">// В сборнике: </w:t>
      </w:r>
      <w:hyperlink r:id="rId510" w:history="1">
        <w:r w:rsidRPr="008D283C">
          <w:rPr>
            <w:rStyle w:val="aa"/>
            <w:color w:val="auto"/>
            <w:sz w:val="28"/>
            <w:szCs w:val="28"/>
            <w:u w:val="none"/>
          </w:rPr>
          <w:t>Актуальные вопросы сельскохозяйственных наук в современных условиях развития страны</w:t>
        </w:r>
      </w:hyperlink>
      <w:r w:rsidRPr="008D283C">
        <w:rPr>
          <w:sz w:val="28"/>
          <w:szCs w:val="28"/>
        </w:rPr>
        <w:t>. 2015. С. 105-112.</w:t>
      </w:r>
    </w:p>
    <w:p w:rsidR="00E84856" w:rsidRPr="008D283C" w:rsidRDefault="00E84856" w:rsidP="008D283C">
      <w:pPr>
        <w:ind w:firstLine="567"/>
        <w:jc w:val="both"/>
        <w:rPr>
          <w:sz w:val="28"/>
          <w:szCs w:val="28"/>
        </w:rPr>
      </w:pPr>
      <w:r w:rsidRPr="008D283C">
        <w:rPr>
          <w:sz w:val="28"/>
          <w:szCs w:val="28"/>
        </w:rPr>
        <w:t>7. Жук А.Ф., Халилов М.Б., Халилов Ш.М., Амиралиев З.Г., Бедоева С.В./</w:t>
      </w:r>
      <w:hyperlink r:id="rId511" w:history="1">
        <w:r w:rsidRPr="008D283C">
          <w:rPr>
            <w:rStyle w:val="aa"/>
            <w:color w:val="auto"/>
            <w:sz w:val="28"/>
            <w:szCs w:val="28"/>
            <w:u w:val="none"/>
          </w:rPr>
          <w:t>Новые технологии и технические средства для почвозащитной обработки почвы в условиях республики Дагестан</w:t>
        </w:r>
      </w:hyperlink>
      <w:r w:rsidRPr="008D283C">
        <w:rPr>
          <w:sz w:val="28"/>
          <w:szCs w:val="28"/>
        </w:rPr>
        <w:t xml:space="preserve">//В сборнике: </w:t>
      </w:r>
      <w:hyperlink r:id="rId512" w:history="1">
        <w:r w:rsidRPr="008D283C">
          <w:rPr>
            <w:rStyle w:val="aa"/>
            <w:color w:val="auto"/>
            <w:sz w:val="28"/>
            <w:szCs w:val="28"/>
            <w:u w:val="none"/>
          </w:rPr>
          <w:t>Актуальные вопросы сельскохозяйственных наук в современных условиях развития страны</w:t>
        </w:r>
      </w:hyperlink>
      <w:r w:rsidRPr="008D283C">
        <w:rPr>
          <w:sz w:val="28"/>
          <w:szCs w:val="28"/>
        </w:rPr>
        <w:t xml:space="preserve"> 2015. С. 122-126.</w:t>
      </w:r>
    </w:p>
    <w:p w:rsidR="00E84856" w:rsidRPr="008D283C" w:rsidRDefault="00E84856" w:rsidP="008D283C">
      <w:pPr>
        <w:ind w:firstLine="567"/>
        <w:jc w:val="both"/>
        <w:rPr>
          <w:sz w:val="28"/>
          <w:szCs w:val="28"/>
        </w:rPr>
      </w:pPr>
      <w:r w:rsidRPr="008D283C">
        <w:rPr>
          <w:sz w:val="28"/>
          <w:szCs w:val="28"/>
        </w:rPr>
        <w:t xml:space="preserve">8. Жук А.Ф., Халилов М.Б., Халилов Ш.М., Амиралиев З.Г., Бедоева С.В./ </w:t>
      </w:r>
      <w:hyperlink r:id="rId513" w:history="1">
        <w:r w:rsidRPr="008D283C">
          <w:rPr>
            <w:rStyle w:val="aa"/>
            <w:color w:val="auto"/>
            <w:sz w:val="28"/>
            <w:szCs w:val="28"/>
            <w:u w:val="none"/>
          </w:rPr>
          <w:t>Щелевание и глубокое рыхление почвы в условиях Дагестана</w:t>
        </w:r>
      </w:hyperlink>
      <w:r w:rsidRPr="008D283C">
        <w:rPr>
          <w:sz w:val="28"/>
          <w:szCs w:val="28"/>
        </w:rPr>
        <w:t xml:space="preserve">//  В сборнике: </w:t>
      </w:r>
      <w:hyperlink r:id="rId514" w:history="1">
        <w:r w:rsidRPr="008D283C">
          <w:rPr>
            <w:rStyle w:val="aa"/>
            <w:color w:val="auto"/>
            <w:sz w:val="28"/>
            <w:szCs w:val="28"/>
            <w:u w:val="none"/>
          </w:rPr>
          <w:t>Актуальные вопросы сельскохозяйственных наук в современных условиях развития страны</w:t>
        </w:r>
      </w:hyperlink>
      <w:r w:rsidRPr="008D283C">
        <w:rPr>
          <w:sz w:val="28"/>
          <w:szCs w:val="28"/>
        </w:rPr>
        <w:t xml:space="preserve"> 2015. С. 126-131.</w:t>
      </w:r>
    </w:p>
    <w:p w:rsidR="00E84856" w:rsidRPr="008D283C" w:rsidRDefault="00E84856" w:rsidP="008D283C">
      <w:pPr>
        <w:ind w:firstLine="567"/>
        <w:jc w:val="both"/>
        <w:rPr>
          <w:sz w:val="28"/>
          <w:szCs w:val="28"/>
        </w:rPr>
      </w:pPr>
      <w:r w:rsidRPr="008D283C">
        <w:rPr>
          <w:sz w:val="28"/>
          <w:szCs w:val="28"/>
        </w:rPr>
        <w:t xml:space="preserve">9. Жук А.Ф., Халилов М.Б. </w:t>
      </w:r>
      <w:hyperlink r:id="rId515" w:history="1">
        <w:r w:rsidRPr="008D283C">
          <w:rPr>
            <w:rStyle w:val="aa"/>
            <w:color w:val="auto"/>
            <w:sz w:val="28"/>
            <w:szCs w:val="28"/>
            <w:u w:val="none"/>
          </w:rPr>
          <w:t>Обработка почвы как фактор влияния на его плодородие</w:t>
        </w:r>
      </w:hyperlink>
      <w:r w:rsidRPr="008D283C">
        <w:rPr>
          <w:sz w:val="28"/>
          <w:szCs w:val="28"/>
        </w:rPr>
        <w:t>//</w:t>
      </w:r>
      <w:r w:rsidRPr="008D283C">
        <w:rPr>
          <w:sz w:val="28"/>
          <w:szCs w:val="28"/>
        </w:rPr>
        <w:br/>
        <w:t xml:space="preserve">В сборнике: </w:t>
      </w:r>
      <w:hyperlink r:id="rId516" w:history="1">
        <w:r w:rsidRPr="008D283C">
          <w:rPr>
            <w:rStyle w:val="aa"/>
            <w:color w:val="auto"/>
            <w:sz w:val="28"/>
            <w:szCs w:val="28"/>
            <w:u w:val="none"/>
          </w:rPr>
          <w:t>Проблемы и перспективы развития агропромышленного комплекса Юга России</w:t>
        </w:r>
      </w:hyperlink>
      <w:r w:rsidRPr="008D283C">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E84856" w:rsidRPr="008D283C" w:rsidRDefault="00E84856" w:rsidP="008D283C">
      <w:pPr>
        <w:ind w:firstLine="567"/>
        <w:jc w:val="both"/>
        <w:rPr>
          <w:sz w:val="28"/>
          <w:szCs w:val="28"/>
        </w:rPr>
      </w:pPr>
      <w:r w:rsidRPr="008D283C">
        <w:rPr>
          <w:sz w:val="28"/>
          <w:szCs w:val="28"/>
        </w:rPr>
        <w:t xml:space="preserve">10. Жук А.Ф., Халилов М.Б., Халилов Ш.М., Амиралиев З.Г., Бедоева С.В. </w:t>
      </w:r>
      <w:hyperlink r:id="rId517" w:history="1">
        <w:r w:rsidRPr="008D283C">
          <w:rPr>
            <w:rStyle w:val="aa"/>
            <w:color w:val="auto"/>
            <w:sz w:val="28"/>
            <w:szCs w:val="28"/>
            <w:u w:val="none"/>
          </w:rPr>
          <w:t>Эффективность комбинированных машин для плоскорезно-щелевой обработки почвы</w:t>
        </w:r>
      </w:hyperlink>
      <w:r w:rsidRPr="008D283C">
        <w:rPr>
          <w:sz w:val="28"/>
          <w:szCs w:val="28"/>
        </w:rPr>
        <w:t>/</w:t>
      </w:r>
      <w:r w:rsidR="008D283C">
        <w:rPr>
          <w:sz w:val="28"/>
          <w:szCs w:val="28"/>
        </w:rPr>
        <w:t xml:space="preserve"> </w:t>
      </w:r>
      <w:r w:rsidRPr="008D283C">
        <w:rPr>
          <w:sz w:val="28"/>
          <w:szCs w:val="28"/>
        </w:rPr>
        <w:t xml:space="preserve">В сборнике: </w:t>
      </w:r>
      <w:hyperlink r:id="rId518" w:history="1">
        <w:r w:rsidRPr="008D283C">
          <w:rPr>
            <w:rStyle w:val="aa"/>
            <w:color w:val="auto"/>
            <w:sz w:val="28"/>
            <w:szCs w:val="28"/>
            <w:u w:val="none"/>
          </w:rPr>
          <w:t>Актуальные вопросы сельскохозяйственных наук в современных условиях развития страны</w:t>
        </w:r>
      </w:hyperlink>
      <w:r w:rsidRPr="008D283C">
        <w:rPr>
          <w:sz w:val="28"/>
          <w:szCs w:val="28"/>
        </w:rPr>
        <w:t xml:space="preserve"> 2015. С. 131-137.</w:t>
      </w:r>
    </w:p>
    <w:p w:rsidR="00E84856" w:rsidRPr="008D283C" w:rsidRDefault="00E84856" w:rsidP="008D283C">
      <w:pPr>
        <w:ind w:firstLine="567"/>
        <w:jc w:val="both"/>
        <w:rPr>
          <w:sz w:val="28"/>
          <w:szCs w:val="28"/>
        </w:rPr>
      </w:pPr>
      <w:r w:rsidRPr="008D283C">
        <w:rPr>
          <w:sz w:val="28"/>
          <w:szCs w:val="28"/>
        </w:rPr>
        <w:t xml:space="preserve">11. Жук А.Ф., Соловейчик А.А., Шанцева Н.П., Халилов М.Б. </w:t>
      </w:r>
      <w:hyperlink r:id="rId519" w:history="1">
        <w:r w:rsidRPr="008D283C">
          <w:rPr>
            <w:rStyle w:val="aa"/>
            <w:color w:val="auto"/>
            <w:sz w:val="28"/>
            <w:szCs w:val="28"/>
            <w:u w:val="none"/>
          </w:rPr>
          <w:t>Рабочий орган роторного рыхлителя</w:t>
        </w:r>
      </w:hyperlink>
      <w:r w:rsidRPr="008D283C">
        <w:rPr>
          <w:sz w:val="28"/>
          <w:szCs w:val="28"/>
        </w:rPr>
        <w:t>. Патент на изобретение RUS 2460263 30.12.2010</w:t>
      </w:r>
    </w:p>
    <w:p w:rsidR="00E84856" w:rsidRPr="008D283C" w:rsidRDefault="00E84856" w:rsidP="008D283C">
      <w:pPr>
        <w:ind w:firstLine="567"/>
        <w:jc w:val="both"/>
        <w:rPr>
          <w:sz w:val="28"/>
          <w:szCs w:val="28"/>
        </w:rPr>
      </w:pPr>
      <w:r w:rsidRPr="008D283C">
        <w:rPr>
          <w:sz w:val="28"/>
          <w:szCs w:val="28"/>
        </w:rPr>
        <w:t>12. Магомедов Н.Р., Магомедова Д.С., Халилов М.Б., Ахмедова С.О./</w:t>
      </w:r>
      <w:hyperlink r:id="rId520" w:history="1">
        <w:r w:rsidRPr="008D283C">
          <w:rPr>
            <w:rStyle w:val="aa"/>
            <w:color w:val="auto"/>
            <w:sz w:val="28"/>
            <w:szCs w:val="28"/>
            <w:u w:val="none"/>
          </w:rPr>
          <w:t>Совершенствование технологии возделывания новых высокоурожайных сортов озимой пшеницы в Терско-Сулакской подпровинции Республики Дагестан</w:t>
        </w:r>
      </w:hyperlink>
      <w:r w:rsidRPr="008D283C">
        <w:rPr>
          <w:sz w:val="28"/>
          <w:szCs w:val="28"/>
        </w:rPr>
        <w:t>//</w:t>
      </w:r>
      <w:hyperlink r:id="rId521" w:history="1">
        <w:r w:rsidRPr="008D283C">
          <w:rPr>
            <w:rStyle w:val="aa"/>
            <w:color w:val="auto"/>
            <w:sz w:val="28"/>
            <w:szCs w:val="28"/>
            <w:u w:val="none"/>
          </w:rPr>
          <w:t>Проблемы развития АПК региона</w:t>
        </w:r>
      </w:hyperlink>
      <w:r w:rsidRPr="008D283C">
        <w:rPr>
          <w:sz w:val="28"/>
          <w:szCs w:val="28"/>
        </w:rPr>
        <w:t xml:space="preserve">. 2016. Т. 28. </w:t>
      </w:r>
      <w:hyperlink r:id="rId522" w:history="1">
        <w:r w:rsidRPr="008D283C">
          <w:rPr>
            <w:rStyle w:val="aa"/>
            <w:color w:val="auto"/>
            <w:sz w:val="28"/>
            <w:szCs w:val="28"/>
            <w:u w:val="none"/>
          </w:rPr>
          <w:t>№ 4 (28)</w:t>
        </w:r>
      </w:hyperlink>
      <w:r w:rsidRPr="008D283C">
        <w:rPr>
          <w:sz w:val="28"/>
          <w:szCs w:val="28"/>
        </w:rPr>
        <w:t>. С. 37-40.</w:t>
      </w:r>
    </w:p>
    <w:p w:rsidR="00E84856" w:rsidRPr="008D283C" w:rsidRDefault="00E84856" w:rsidP="008D283C">
      <w:pPr>
        <w:ind w:firstLine="567"/>
        <w:jc w:val="both"/>
        <w:rPr>
          <w:sz w:val="28"/>
          <w:szCs w:val="28"/>
        </w:rPr>
      </w:pPr>
      <w:r w:rsidRPr="008D283C">
        <w:rPr>
          <w:sz w:val="28"/>
          <w:szCs w:val="28"/>
        </w:rPr>
        <w:lastRenderedPageBreak/>
        <w:t xml:space="preserve">13. Халилов М.Б., Айтемиров А.А., Халилов Ш.М./ </w:t>
      </w:r>
      <w:hyperlink r:id="rId523" w:history="1">
        <w:r w:rsidRPr="008D283C">
          <w:rPr>
            <w:rStyle w:val="aa"/>
            <w:color w:val="auto"/>
            <w:sz w:val="28"/>
            <w:szCs w:val="28"/>
            <w:u w:val="none"/>
          </w:rPr>
          <w:t>Состояние и перспективы развития технологии предпосевной обработки почвы</w:t>
        </w:r>
      </w:hyperlink>
      <w:r w:rsidRPr="008D283C">
        <w:rPr>
          <w:sz w:val="28"/>
          <w:szCs w:val="28"/>
        </w:rPr>
        <w:t xml:space="preserve">.// </w:t>
      </w:r>
      <w:hyperlink r:id="rId524" w:history="1">
        <w:r w:rsidRPr="008D283C">
          <w:rPr>
            <w:rStyle w:val="aa"/>
            <w:color w:val="auto"/>
            <w:sz w:val="28"/>
            <w:szCs w:val="28"/>
            <w:u w:val="none"/>
          </w:rPr>
          <w:t>Горное сельское хозяйство</w:t>
        </w:r>
      </w:hyperlink>
      <w:r w:rsidRPr="008D283C">
        <w:rPr>
          <w:sz w:val="28"/>
          <w:szCs w:val="28"/>
        </w:rPr>
        <w:t xml:space="preserve">. 2016. </w:t>
      </w:r>
      <w:hyperlink r:id="rId525" w:history="1">
        <w:r w:rsidRPr="008D283C">
          <w:rPr>
            <w:rStyle w:val="aa"/>
            <w:color w:val="auto"/>
            <w:sz w:val="28"/>
            <w:szCs w:val="28"/>
            <w:u w:val="none"/>
          </w:rPr>
          <w:t>№ 1</w:t>
        </w:r>
      </w:hyperlink>
      <w:r w:rsidRPr="008D283C">
        <w:rPr>
          <w:sz w:val="28"/>
          <w:szCs w:val="28"/>
        </w:rPr>
        <w:t>. С. 82-86.</w:t>
      </w:r>
    </w:p>
    <w:p w:rsidR="00E84856" w:rsidRPr="008D283C" w:rsidRDefault="00E84856" w:rsidP="008D283C">
      <w:pPr>
        <w:ind w:firstLine="567"/>
        <w:jc w:val="both"/>
        <w:rPr>
          <w:sz w:val="28"/>
          <w:szCs w:val="28"/>
        </w:rPr>
      </w:pPr>
      <w:r w:rsidRPr="008D283C">
        <w:rPr>
          <w:sz w:val="28"/>
          <w:szCs w:val="28"/>
        </w:rPr>
        <w:t xml:space="preserve">14. Жук А.Ф., Халилов М.Б. </w:t>
      </w:r>
      <w:hyperlink r:id="rId526" w:history="1">
        <w:r w:rsidRPr="008D283C">
          <w:rPr>
            <w:rStyle w:val="aa"/>
            <w:color w:val="auto"/>
            <w:sz w:val="28"/>
            <w:szCs w:val="28"/>
            <w:u w:val="none"/>
          </w:rPr>
          <w:t>Обработка почвы как фактор влияния на его плодородие</w:t>
        </w:r>
      </w:hyperlink>
      <w:r w:rsidR="00264F8D">
        <w:rPr>
          <w:rStyle w:val="aa"/>
          <w:color w:val="auto"/>
          <w:sz w:val="28"/>
          <w:szCs w:val="28"/>
          <w:u w:val="none"/>
        </w:rPr>
        <w:t>/</w:t>
      </w:r>
      <w:r w:rsidRPr="008D283C">
        <w:rPr>
          <w:sz w:val="28"/>
          <w:szCs w:val="28"/>
        </w:rPr>
        <w:t xml:space="preserve">В сборнике: </w:t>
      </w:r>
      <w:hyperlink r:id="rId527" w:history="1">
        <w:r w:rsidRPr="008D283C">
          <w:rPr>
            <w:rStyle w:val="aa"/>
            <w:color w:val="auto"/>
            <w:sz w:val="28"/>
            <w:szCs w:val="28"/>
            <w:u w:val="none"/>
          </w:rPr>
          <w:t>Проблемы и перспективы развития агропромышленного комплекса Юга России</w:t>
        </w:r>
      </w:hyperlink>
      <w:r w:rsidRPr="008D283C">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E84856" w:rsidRPr="008D283C" w:rsidRDefault="00E84856" w:rsidP="008D283C">
      <w:pPr>
        <w:ind w:firstLine="567"/>
        <w:jc w:val="both"/>
        <w:rPr>
          <w:sz w:val="28"/>
          <w:szCs w:val="28"/>
        </w:rPr>
      </w:pPr>
      <w:r w:rsidRPr="008D283C">
        <w:rPr>
          <w:sz w:val="28"/>
          <w:szCs w:val="28"/>
        </w:rPr>
        <w:t xml:space="preserve">15. Жук А.Ф., Халилов М.Б. </w:t>
      </w:r>
      <w:hyperlink r:id="rId528" w:history="1">
        <w:r w:rsidRPr="008D283C">
          <w:rPr>
            <w:rStyle w:val="aa"/>
            <w:color w:val="auto"/>
            <w:sz w:val="28"/>
            <w:szCs w:val="28"/>
            <w:u w:val="none"/>
          </w:rPr>
          <w:t>Агроприемы влагосберегающей и минимальной обработки почвы</w:t>
        </w:r>
      </w:hyperlink>
      <w:r w:rsidRPr="008D283C">
        <w:rPr>
          <w:sz w:val="28"/>
          <w:szCs w:val="28"/>
        </w:rPr>
        <w:t xml:space="preserve">// В сборнике: </w:t>
      </w:r>
      <w:hyperlink r:id="rId529" w:history="1">
        <w:r w:rsidRPr="008D283C">
          <w:rPr>
            <w:rStyle w:val="aa"/>
            <w:color w:val="auto"/>
            <w:sz w:val="28"/>
            <w:szCs w:val="28"/>
            <w:u w:val="none"/>
          </w:rPr>
          <w:t>Проблемы и перспективы развития агропромышленного комплекса Юга России</w:t>
        </w:r>
      </w:hyperlink>
      <w:r w:rsidRPr="008D283C">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14-20.</w:t>
      </w:r>
    </w:p>
    <w:p w:rsidR="00E84856" w:rsidRPr="008D283C" w:rsidRDefault="00E84856" w:rsidP="008D283C">
      <w:pPr>
        <w:ind w:firstLine="567"/>
        <w:jc w:val="both"/>
        <w:rPr>
          <w:sz w:val="28"/>
          <w:szCs w:val="28"/>
        </w:rPr>
      </w:pPr>
      <w:r w:rsidRPr="008D283C">
        <w:rPr>
          <w:sz w:val="28"/>
          <w:szCs w:val="28"/>
        </w:rPr>
        <w:t>16. Халилов М.Б., Джапаров Б.А., Халилов Ш.М. /</w:t>
      </w:r>
      <w:hyperlink r:id="rId530" w:history="1">
        <w:r w:rsidRPr="008D283C">
          <w:rPr>
            <w:rStyle w:val="aa"/>
            <w:color w:val="auto"/>
            <w:sz w:val="28"/>
            <w:szCs w:val="28"/>
            <w:u w:val="none"/>
          </w:rPr>
          <w:t>Рост и развитие растений озимой пшеницы в зависимости от способов предпосевной обработки почвы и предшественников</w:t>
        </w:r>
      </w:hyperlink>
      <w:r w:rsidRPr="008D283C">
        <w:rPr>
          <w:sz w:val="28"/>
          <w:szCs w:val="28"/>
        </w:rPr>
        <w:t xml:space="preserve">// В сборнике: </w:t>
      </w:r>
      <w:hyperlink r:id="rId531" w:history="1">
        <w:r w:rsidRPr="008D283C">
          <w:rPr>
            <w:rStyle w:val="aa"/>
            <w:color w:val="auto"/>
            <w:sz w:val="28"/>
            <w:szCs w:val="28"/>
            <w:u w:val="none"/>
          </w:rPr>
          <w:t>Проблемы и перспективы развития агропромышленного комплекса Юга России</w:t>
        </w:r>
      </w:hyperlink>
      <w:r w:rsidRPr="008D283C">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197-200.</w:t>
      </w:r>
    </w:p>
    <w:p w:rsidR="00E84856" w:rsidRPr="008D283C" w:rsidRDefault="00E84856" w:rsidP="008D283C">
      <w:pPr>
        <w:ind w:firstLine="567"/>
        <w:jc w:val="both"/>
        <w:rPr>
          <w:sz w:val="28"/>
          <w:szCs w:val="28"/>
        </w:rPr>
      </w:pPr>
      <w:r w:rsidRPr="008D283C">
        <w:rPr>
          <w:sz w:val="28"/>
          <w:szCs w:val="28"/>
        </w:rPr>
        <w:t>17. Халилов М.Б., Джапаров Б.А., Халилов Ш.М., Халилова К.М. /</w:t>
      </w:r>
      <w:hyperlink r:id="rId532" w:history="1">
        <w:r w:rsidRPr="008D283C">
          <w:rPr>
            <w:rStyle w:val="aa"/>
            <w:color w:val="auto"/>
            <w:sz w:val="28"/>
            <w:szCs w:val="28"/>
            <w:u w:val="none"/>
          </w:rPr>
          <w:t>Состояние и перспективы развития технологии предпосевной обработки почвы</w:t>
        </w:r>
      </w:hyperlink>
      <w:r w:rsidRPr="008D283C">
        <w:rPr>
          <w:sz w:val="28"/>
          <w:szCs w:val="28"/>
        </w:rPr>
        <w:t xml:space="preserve">.// В сборнике: </w:t>
      </w:r>
      <w:hyperlink r:id="rId533" w:history="1">
        <w:r w:rsidRPr="008D283C">
          <w:rPr>
            <w:rStyle w:val="aa"/>
            <w:color w:val="auto"/>
            <w:sz w:val="28"/>
            <w:szCs w:val="28"/>
            <w:u w:val="none"/>
          </w:rPr>
          <w:t>Современные проблемы инновационного развития АПК</w:t>
        </w:r>
      </w:hyperlink>
      <w:r w:rsidRPr="008D283C">
        <w:rPr>
          <w:sz w:val="28"/>
          <w:szCs w:val="28"/>
        </w:rPr>
        <w:t xml:space="preserve"> Сборник научных трудов Всероссийской научно-практической конференции, посвященной 80-летию "Дагестанского государственного аграрного университета имени М.М. Джамбулатова и 35-летию инженерного факультета. 2012. С. 121-124.</w:t>
      </w:r>
    </w:p>
    <w:p w:rsidR="00E84856" w:rsidRPr="008D283C" w:rsidRDefault="00E84856" w:rsidP="008D283C">
      <w:pPr>
        <w:ind w:firstLine="567"/>
        <w:jc w:val="both"/>
        <w:rPr>
          <w:sz w:val="28"/>
          <w:szCs w:val="28"/>
        </w:rPr>
      </w:pPr>
      <w:r w:rsidRPr="008D283C">
        <w:rPr>
          <w:sz w:val="28"/>
          <w:szCs w:val="28"/>
        </w:rPr>
        <w:t xml:space="preserve">18. Халилов М.Б. </w:t>
      </w:r>
      <w:hyperlink r:id="rId534" w:history="1">
        <w:r w:rsidRPr="008D283C">
          <w:rPr>
            <w:rStyle w:val="aa"/>
            <w:color w:val="auto"/>
            <w:sz w:val="28"/>
            <w:szCs w:val="28"/>
            <w:u w:val="none"/>
          </w:rPr>
          <w:t>Транспирация и инфильтрация влаги и агроприемы по их предотвращению</w:t>
        </w:r>
      </w:hyperlink>
      <w:r w:rsidRPr="008D283C">
        <w:rPr>
          <w:sz w:val="28"/>
          <w:szCs w:val="28"/>
        </w:rPr>
        <w:t xml:space="preserve">//В сборнике: </w:t>
      </w:r>
      <w:hyperlink r:id="rId535" w:history="1">
        <w:r w:rsidRPr="008D283C">
          <w:rPr>
            <w:rStyle w:val="aa"/>
            <w:color w:val="auto"/>
            <w:sz w:val="28"/>
            <w:szCs w:val="28"/>
            <w:u w:val="none"/>
          </w:rPr>
          <w:t>Модернизация АПК</w:t>
        </w:r>
      </w:hyperlink>
      <w:r w:rsidRPr="008D283C">
        <w:rPr>
          <w:sz w:val="28"/>
          <w:szCs w:val="28"/>
        </w:rPr>
        <w:t>.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210-212.</w:t>
      </w:r>
    </w:p>
    <w:p w:rsidR="00E84856" w:rsidRPr="008D283C" w:rsidRDefault="00E84856" w:rsidP="008D283C">
      <w:pPr>
        <w:ind w:firstLine="567"/>
        <w:jc w:val="both"/>
        <w:rPr>
          <w:sz w:val="28"/>
          <w:szCs w:val="28"/>
        </w:rPr>
      </w:pPr>
      <w:r w:rsidRPr="008D283C">
        <w:rPr>
          <w:sz w:val="28"/>
          <w:szCs w:val="28"/>
        </w:rPr>
        <w:t xml:space="preserve">19. Халилов М.Б. </w:t>
      </w:r>
      <w:hyperlink r:id="rId536" w:history="1">
        <w:r w:rsidRPr="008D283C">
          <w:rPr>
            <w:rStyle w:val="aa"/>
            <w:color w:val="auto"/>
            <w:sz w:val="28"/>
            <w:szCs w:val="28"/>
            <w:u w:val="none"/>
          </w:rPr>
          <w:t>Современные агротехнические методы борьбы с испарением почвенной влаги</w:t>
        </w:r>
      </w:hyperlink>
      <w:r w:rsidRPr="008D283C">
        <w:rPr>
          <w:sz w:val="28"/>
          <w:szCs w:val="28"/>
        </w:rPr>
        <w:t xml:space="preserve">.// В сборнике: </w:t>
      </w:r>
      <w:hyperlink r:id="rId537" w:history="1">
        <w:r w:rsidRPr="008D283C">
          <w:rPr>
            <w:rStyle w:val="aa"/>
            <w:color w:val="auto"/>
            <w:sz w:val="28"/>
            <w:szCs w:val="28"/>
            <w:u w:val="none"/>
          </w:rPr>
          <w:t>Модернизация АПК</w:t>
        </w:r>
      </w:hyperlink>
      <w:r w:rsidRPr="008D283C">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208-210.</w:t>
      </w:r>
    </w:p>
    <w:p w:rsidR="00E84856" w:rsidRPr="008D283C" w:rsidRDefault="00E84856" w:rsidP="008D283C">
      <w:pPr>
        <w:ind w:firstLine="567"/>
        <w:jc w:val="both"/>
        <w:rPr>
          <w:sz w:val="28"/>
          <w:szCs w:val="28"/>
        </w:rPr>
      </w:pPr>
      <w:r w:rsidRPr="008D283C">
        <w:rPr>
          <w:sz w:val="28"/>
          <w:szCs w:val="28"/>
        </w:rPr>
        <w:lastRenderedPageBreak/>
        <w:t xml:space="preserve">20. Халилов М.Б. </w:t>
      </w:r>
      <w:hyperlink r:id="rId538" w:history="1">
        <w:r w:rsidRPr="008D283C">
          <w:rPr>
            <w:rStyle w:val="aa"/>
            <w:color w:val="auto"/>
            <w:sz w:val="28"/>
            <w:szCs w:val="28"/>
            <w:u w:val="none"/>
          </w:rPr>
          <w:t>Анализ потерь влаги и почвовлагосберегающие агроприемы</w:t>
        </w:r>
      </w:hyperlink>
      <w:r w:rsidRPr="008D283C">
        <w:rPr>
          <w:sz w:val="28"/>
          <w:szCs w:val="28"/>
        </w:rPr>
        <w:t xml:space="preserve">.//В сборнике: </w:t>
      </w:r>
      <w:hyperlink r:id="rId539" w:history="1">
        <w:r w:rsidRPr="008D283C">
          <w:rPr>
            <w:rStyle w:val="aa"/>
            <w:color w:val="auto"/>
            <w:sz w:val="28"/>
            <w:szCs w:val="28"/>
            <w:u w:val="none"/>
          </w:rPr>
          <w:t>Модернизация АПК</w:t>
        </w:r>
      </w:hyperlink>
      <w:r w:rsidRPr="008D283C">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200-202.</w:t>
      </w:r>
    </w:p>
    <w:p w:rsidR="00E84856" w:rsidRPr="008D283C" w:rsidRDefault="00E84856" w:rsidP="008D283C">
      <w:pPr>
        <w:ind w:firstLine="567"/>
        <w:jc w:val="both"/>
        <w:rPr>
          <w:sz w:val="28"/>
          <w:szCs w:val="28"/>
        </w:rPr>
      </w:pPr>
      <w:r w:rsidRPr="008D283C">
        <w:rPr>
          <w:sz w:val="28"/>
          <w:szCs w:val="28"/>
        </w:rPr>
        <w:t xml:space="preserve">21. Халилов М.Б. </w:t>
      </w:r>
      <w:hyperlink r:id="rId540" w:history="1">
        <w:r w:rsidRPr="008D283C">
          <w:rPr>
            <w:rStyle w:val="aa"/>
            <w:color w:val="auto"/>
            <w:sz w:val="28"/>
            <w:szCs w:val="28"/>
            <w:u w:val="none"/>
          </w:rPr>
          <w:t>Способы сохранения влаги в почве</w:t>
        </w:r>
      </w:hyperlink>
      <w:r w:rsidRPr="008D283C">
        <w:rPr>
          <w:sz w:val="28"/>
          <w:szCs w:val="28"/>
        </w:rPr>
        <w:t xml:space="preserve">.// В сборнике: </w:t>
      </w:r>
      <w:hyperlink r:id="rId541" w:history="1">
        <w:r w:rsidRPr="008D283C">
          <w:rPr>
            <w:rStyle w:val="aa"/>
            <w:color w:val="auto"/>
            <w:sz w:val="28"/>
            <w:szCs w:val="28"/>
            <w:u w:val="none"/>
          </w:rPr>
          <w:t>Модернизация АПК</w:t>
        </w:r>
      </w:hyperlink>
      <w:r w:rsidRPr="008D283C">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202-204.</w:t>
      </w:r>
    </w:p>
    <w:p w:rsidR="00E84856" w:rsidRPr="008D283C" w:rsidRDefault="00E84856" w:rsidP="008D283C">
      <w:pPr>
        <w:ind w:firstLine="567"/>
        <w:jc w:val="both"/>
        <w:rPr>
          <w:sz w:val="28"/>
          <w:szCs w:val="28"/>
        </w:rPr>
      </w:pPr>
      <w:r w:rsidRPr="008D283C">
        <w:rPr>
          <w:sz w:val="28"/>
          <w:szCs w:val="28"/>
        </w:rPr>
        <w:t xml:space="preserve">22. Халилов М.Б. </w:t>
      </w:r>
      <w:hyperlink r:id="rId542" w:history="1">
        <w:r w:rsidRPr="008D283C">
          <w:rPr>
            <w:rStyle w:val="aa"/>
            <w:color w:val="auto"/>
            <w:sz w:val="28"/>
            <w:szCs w:val="28"/>
            <w:u w:val="none"/>
          </w:rPr>
          <w:t>Механизированные операции для предотвращения потерь влаги на сток</w:t>
        </w:r>
      </w:hyperlink>
      <w:r w:rsidRPr="008D283C">
        <w:rPr>
          <w:sz w:val="28"/>
          <w:szCs w:val="28"/>
        </w:rPr>
        <w:t xml:space="preserve">//  В сборнике: </w:t>
      </w:r>
      <w:hyperlink r:id="rId543" w:history="1">
        <w:r w:rsidRPr="008D283C">
          <w:rPr>
            <w:rStyle w:val="aa"/>
            <w:color w:val="auto"/>
            <w:sz w:val="28"/>
            <w:szCs w:val="28"/>
            <w:u w:val="none"/>
          </w:rPr>
          <w:t>Модернизация АПК</w:t>
        </w:r>
      </w:hyperlink>
      <w:r w:rsidRPr="008D283C">
        <w:rPr>
          <w:sz w:val="28"/>
          <w:szCs w:val="28"/>
        </w:rPr>
        <w:t>.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204-207.</w:t>
      </w:r>
    </w:p>
    <w:p w:rsidR="00E84856" w:rsidRPr="008D283C" w:rsidRDefault="00E84856" w:rsidP="008D283C">
      <w:pPr>
        <w:ind w:firstLine="567"/>
        <w:jc w:val="both"/>
        <w:rPr>
          <w:sz w:val="28"/>
          <w:szCs w:val="28"/>
        </w:rPr>
      </w:pPr>
      <w:r w:rsidRPr="008D283C">
        <w:rPr>
          <w:sz w:val="28"/>
          <w:szCs w:val="28"/>
        </w:rPr>
        <w:t xml:space="preserve">23. Халилов М.Б. </w:t>
      </w:r>
      <w:hyperlink r:id="rId544" w:history="1">
        <w:r w:rsidRPr="008D283C">
          <w:rPr>
            <w:rStyle w:val="aa"/>
            <w:color w:val="auto"/>
            <w:sz w:val="28"/>
            <w:szCs w:val="28"/>
            <w:u w:val="none"/>
          </w:rPr>
          <w:t>Методы сохранения влаги зимних осадков</w:t>
        </w:r>
      </w:hyperlink>
      <w:r w:rsidRPr="008D283C">
        <w:rPr>
          <w:sz w:val="28"/>
          <w:szCs w:val="28"/>
        </w:rPr>
        <w:t xml:space="preserve">// В сборнике: </w:t>
      </w:r>
      <w:hyperlink r:id="rId545" w:history="1">
        <w:r w:rsidRPr="008D283C">
          <w:rPr>
            <w:rStyle w:val="aa"/>
            <w:color w:val="auto"/>
            <w:sz w:val="28"/>
            <w:szCs w:val="28"/>
            <w:u w:val="none"/>
          </w:rPr>
          <w:t>Модернизация АПК</w:t>
        </w:r>
      </w:hyperlink>
      <w:r w:rsidRPr="008D283C">
        <w:rPr>
          <w:sz w:val="28"/>
          <w:szCs w:val="28"/>
        </w:rPr>
        <w:t>.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207-208.</w:t>
      </w:r>
    </w:p>
    <w:p w:rsidR="00E84856" w:rsidRPr="008D283C" w:rsidRDefault="00E84856" w:rsidP="008D283C">
      <w:pPr>
        <w:ind w:firstLine="567"/>
        <w:jc w:val="both"/>
        <w:rPr>
          <w:sz w:val="28"/>
          <w:szCs w:val="28"/>
        </w:rPr>
      </w:pPr>
      <w:r w:rsidRPr="008D283C">
        <w:rPr>
          <w:sz w:val="28"/>
          <w:szCs w:val="28"/>
        </w:rPr>
        <w:t xml:space="preserve">24. Халилов М.Б. </w:t>
      </w:r>
      <w:hyperlink r:id="rId546" w:history="1">
        <w:r w:rsidRPr="008D283C">
          <w:rPr>
            <w:rStyle w:val="aa"/>
            <w:color w:val="auto"/>
            <w:sz w:val="28"/>
            <w:szCs w:val="28"/>
            <w:u w:val="none"/>
          </w:rPr>
          <w:t>Современные агротехнические методы борьбы с испарением почвенной влаги</w:t>
        </w:r>
      </w:hyperlink>
      <w:r w:rsidRPr="008D283C">
        <w:rPr>
          <w:sz w:val="28"/>
          <w:szCs w:val="28"/>
        </w:rPr>
        <w:t xml:space="preserve">.//  В сборнике: </w:t>
      </w:r>
      <w:hyperlink r:id="rId547" w:history="1">
        <w:r w:rsidRPr="008D283C">
          <w:rPr>
            <w:rStyle w:val="aa"/>
            <w:color w:val="auto"/>
            <w:sz w:val="28"/>
            <w:szCs w:val="28"/>
            <w:u w:val="none"/>
          </w:rPr>
          <w:t>МОДЕРНИЗАЦИЯ АПК</w:t>
        </w:r>
      </w:hyperlink>
      <w:r w:rsidRPr="008D283C">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208-210.</w:t>
      </w:r>
    </w:p>
    <w:p w:rsidR="00E84856" w:rsidRPr="008D283C" w:rsidRDefault="00E84856" w:rsidP="008D283C">
      <w:pPr>
        <w:ind w:firstLine="567"/>
        <w:jc w:val="both"/>
        <w:rPr>
          <w:sz w:val="28"/>
          <w:szCs w:val="28"/>
        </w:rPr>
      </w:pPr>
      <w:r w:rsidRPr="008D283C">
        <w:rPr>
          <w:sz w:val="28"/>
          <w:szCs w:val="28"/>
        </w:rPr>
        <w:t xml:space="preserve">25. Халилов М.Б., Жук А.Ф. </w:t>
      </w:r>
      <w:hyperlink r:id="rId548" w:history="1">
        <w:r w:rsidRPr="008D283C">
          <w:rPr>
            <w:rStyle w:val="aa"/>
            <w:color w:val="auto"/>
            <w:sz w:val="28"/>
            <w:szCs w:val="28"/>
            <w:u w:val="none"/>
          </w:rPr>
          <w:t>Современные почвовлагосберегающие технологии и задачи их внедрения в Республике Дагестан</w:t>
        </w:r>
      </w:hyperlink>
      <w:r w:rsidRPr="008D283C">
        <w:rPr>
          <w:sz w:val="28"/>
          <w:szCs w:val="28"/>
        </w:rPr>
        <w:t xml:space="preserve">// В сборнике: </w:t>
      </w:r>
      <w:hyperlink r:id="rId549" w:history="1">
        <w:r w:rsidRPr="008D283C">
          <w:rPr>
            <w:rStyle w:val="aa"/>
            <w:color w:val="auto"/>
            <w:sz w:val="28"/>
            <w:szCs w:val="28"/>
            <w:u w:val="none"/>
          </w:rPr>
          <w:t>Проблемы и пути инновационного развития АПК</w:t>
        </w:r>
      </w:hyperlink>
      <w:r w:rsidRPr="008D283C">
        <w:rPr>
          <w:sz w:val="28"/>
          <w:szCs w:val="28"/>
        </w:rPr>
        <w:t xml:space="preserve"> Сборник научных трудов всероссийской научно-практической конференции. 2014. С. 120-122.</w:t>
      </w:r>
    </w:p>
    <w:p w:rsidR="00CB18C4" w:rsidRPr="00FA745D" w:rsidRDefault="00CB18C4" w:rsidP="00055439">
      <w:pPr>
        <w:widowControl w:val="0"/>
        <w:jc w:val="both"/>
        <w:rPr>
          <w:sz w:val="28"/>
          <w:szCs w:val="28"/>
        </w:rPr>
      </w:pPr>
    </w:p>
    <w:p w:rsidR="00E84856" w:rsidRPr="00055439" w:rsidRDefault="00E84856" w:rsidP="00055439">
      <w:pPr>
        <w:widowControl w:val="0"/>
        <w:ind w:firstLine="284"/>
        <w:jc w:val="both"/>
        <w:outlineLvl w:val="0"/>
        <w:rPr>
          <w:b/>
          <w:sz w:val="28"/>
          <w:szCs w:val="28"/>
        </w:rPr>
      </w:pPr>
      <w:r w:rsidRPr="00055439">
        <w:rPr>
          <w:b/>
          <w:sz w:val="28"/>
          <w:szCs w:val="28"/>
        </w:rPr>
        <w:t>УДК 631.4:631.1</w:t>
      </w:r>
    </w:p>
    <w:p w:rsidR="00E84856" w:rsidRPr="00055439" w:rsidRDefault="00E84856" w:rsidP="00055439">
      <w:pPr>
        <w:widowControl w:val="0"/>
        <w:ind w:firstLine="567"/>
        <w:jc w:val="center"/>
        <w:rPr>
          <w:b/>
          <w:sz w:val="28"/>
          <w:szCs w:val="28"/>
        </w:rPr>
      </w:pPr>
      <w:r w:rsidRPr="00055439">
        <w:rPr>
          <w:b/>
          <w:sz w:val="28"/>
          <w:szCs w:val="28"/>
        </w:rPr>
        <w:t xml:space="preserve">ЭФФЕКТИВНОСТЬ  ПРИЕМОВ ПРЕДПОСЕВНОЙ ОБРАБОТКИ ПОЧВЫ </w:t>
      </w:r>
    </w:p>
    <w:p w:rsidR="008D283C" w:rsidRPr="008D283C" w:rsidRDefault="008D283C" w:rsidP="0097611D">
      <w:pPr>
        <w:jc w:val="center"/>
        <w:outlineLvl w:val="0"/>
        <w:rPr>
          <w:b/>
          <w:i/>
          <w:sz w:val="28"/>
          <w:szCs w:val="28"/>
        </w:rPr>
      </w:pPr>
    </w:p>
    <w:p w:rsidR="009267C8" w:rsidRPr="00FD639D" w:rsidRDefault="00E84856" w:rsidP="0097611D">
      <w:pPr>
        <w:jc w:val="center"/>
        <w:outlineLvl w:val="0"/>
        <w:rPr>
          <w:b/>
          <w:sz w:val="28"/>
          <w:szCs w:val="28"/>
        </w:rPr>
      </w:pPr>
      <w:r w:rsidRPr="00FD639D">
        <w:rPr>
          <w:b/>
          <w:sz w:val="28"/>
          <w:szCs w:val="28"/>
        </w:rPr>
        <w:t>Халилов Ш.М.</w:t>
      </w:r>
      <w:r w:rsidR="008D283C" w:rsidRPr="00FD639D">
        <w:rPr>
          <w:b/>
          <w:sz w:val="28"/>
          <w:szCs w:val="28"/>
        </w:rPr>
        <w:t xml:space="preserve"> </w:t>
      </w:r>
      <w:r w:rsidR="00FD639D">
        <w:rPr>
          <w:b/>
          <w:sz w:val="28"/>
          <w:szCs w:val="28"/>
        </w:rPr>
        <w:t>–</w:t>
      </w:r>
      <w:r w:rsidRPr="00FD639D">
        <w:rPr>
          <w:b/>
          <w:sz w:val="28"/>
          <w:szCs w:val="28"/>
        </w:rPr>
        <w:t xml:space="preserve"> соискатель </w:t>
      </w:r>
    </w:p>
    <w:p w:rsidR="00E84856" w:rsidRPr="00FD639D" w:rsidRDefault="00E84856" w:rsidP="0097611D">
      <w:pPr>
        <w:jc w:val="center"/>
        <w:outlineLvl w:val="0"/>
        <w:rPr>
          <w:b/>
          <w:sz w:val="28"/>
          <w:szCs w:val="28"/>
        </w:rPr>
      </w:pPr>
      <w:r w:rsidRPr="00FD639D">
        <w:rPr>
          <w:b/>
          <w:sz w:val="28"/>
          <w:szCs w:val="28"/>
        </w:rPr>
        <w:t>Аббасов А.</w:t>
      </w:r>
      <w:r w:rsidR="002009CD" w:rsidRPr="00FD639D">
        <w:rPr>
          <w:b/>
          <w:sz w:val="28"/>
          <w:szCs w:val="28"/>
        </w:rPr>
        <w:t>А</w:t>
      </w:r>
      <w:r w:rsidR="008D283C" w:rsidRPr="00FD639D">
        <w:rPr>
          <w:b/>
          <w:sz w:val="28"/>
          <w:szCs w:val="28"/>
        </w:rPr>
        <w:t>.</w:t>
      </w:r>
      <w:r w:rsidR="00FD639D">
        <w:rPr>
          <w:b/>
          <w:sz w:val="28"/>
          <w:szCs w:val="28"/>
        </w:rPr>
        <w:t xml:space="preserve"> –</w:t>
      </w:r>
      <w:r w:rsidRPr="00FD639D">
        <w:rPr>
          <w:b/>
          <w:sz w:val="28"/>
          <w:szCs w:val="28"/>
        </w:rPr>
        <w:t xml:space="preserve"> студент инженерного факультета</w:t>
      </w:r>
    </w:p>
    <w:p w:rsidR="00E84856" w:rsidRPr="00FD639D" w:rsidRDefault="00E84856" w:rsidP="0097611D">
      <w:pPr>
        <w:jc w:val="center"/>
        <w:outlineLvl w:val="0"/>
        <w:rPr>
          <w:b/>
          <w:sz w:val="28"/>
          <w:szCs w:val="28"/>
        </w:rPr>
      </w:pPr>
      <w:r w:rsidRPr="00FD639D">
        <w:rPr>
          <w:b/>
          <w:sz w:val="28"/>
          <w:szCs w:val="28"/>
        </w:rPr>
        <w:t>ФГБОУ ВО Дагестанский ГАУ</w:t>
      </w:r>
      <w:r w:rsidR="004B7C1F">
        <w:rPr>
          <w:b/>
          <w:sz w:val="28"/>
          <w:szCs w:val="28"/>
        </w:rPr>
        <w:t xml:space="preserve">, </w:t>
      </w:r>
      <w:r w:rsidRPr="00FD639D">
        <w:rPr>
          <w:b/>
          <w:sz w:val="28"/>
          <w:szCs w:val="28"/>
        </w:rPr>
        <w:t>г.</w:t>
      </w:r>
      <w:r w:rsidR="00C07BCC" w:rsidRPr="00FD639D">
        <w:rPr>
          <w:b/>
          <w:sz w:val="28"/>
          <w:szCs w:val="28"/>
        </w:rPr>
        <w:t xml:space="preserve"> </w:t>
      </w:r>
      <w:r w:rsidR="004B7C1F">
        <w:rPr>
          <w:b/>
          <w:sz w:val="28"/>
          <w:szCs w:val="28"/>
        </w:rPr>
        <w:t>Махачкала</w:t>
      </w:r>
    </w:p>
    <w:p w:rsidR="00E84856" w:rsidRPr="008D283C" w:rsidRDefault="00E84856" w:rsidP="00055439">
      <w:pPr>
        <w:widowControl w:val="0"/>
        <w:outlineLvl w:val="0"/>
        <w:rPr>
          <w:b/>
          <w:sz w:val="28"/>
          <w:szCs w:val="28"/>
        </w:rPr>
      </w:pPr>
    </w:p>
    <w:p w:rsidR="00E84856" w:rsidRPr="00055439" w:rsidRDefault="00E84856" w:rsidP="00055439">
      <w:pPr>
        <w:widowControl w:val="0"/>
        <w:ind w:firstLine="567"/>
        <w:jc w:val="both"/>
        <w:rPr>
          <w:sz w:val="28"/>
          <w:szCs w:val="28"/>
        </w:rPr>
      </w:pPr>
      <w:r w:rsidRPr="00055439">
        <w:rPr>
          <w:b/>
          <w:sz w:val="28"/>
          <w:szCs w:val="28"/>
        </w:rPr>
        <w:t xml:space="preserve">Аннотация.  </w:t>
      </w:r>
      <w:r w:rsidRPr="00055439">
        <w:rPr>
          <w:i/>
          <w:sz w:val="28"/>
          <w:szCs w:val="28"/>
        </w:rPr>
        <w:t>Целью исследований</w:t>
      </w:r>
      <w:r w:rsidRPr="00055439">
        <w:rPr>
          <w:sz w:val="28"/>
          <w:szCs w:val="28"/>
        </w:rPr>
        <w:t xml:space="preserve"> было изучение влияния приемов обработки почвы различными рабочими органами на структурный и агрегатный состав почвы после уборки кукурузы на зерно. </w:t>
      </w:r>
      <w:r w:rsidRPr="00055439">
        <w:rPr>
          <w:i/>
          <w:sz w:val="28"/>
          <w:szCs w:val="28"/>
        </w:rPr>
        <w:t>Материалы и методы исследований</w:t>
      </w:r>
      <w:r w:rsidRPr="00055439">
        <w:rPr>
          <w:sz w:val="28"/>
          <w:szCs w:val="28"/>
        </w:rPr>
        <w:t xml:space="preserve">. Опыт предусматривал три варианта предпосевной </w:t>
      </w:r>
      <w:r w:rsidRPr="00055439">
        <w:rPr>
          <w:sz w:val="28"/>
          <w:szCs w:val="28"/>
        </w:rPr>
        <w:lastRenderedPageBreak/>
        <w:t xml:space="preserve">подготовки почвы. Однофакторный опыт закладывался в соответствии с программой исследований.  </w:t>
      </w:r>
      <w:r w:rsidRPr="00055439">
        <w:rPr>
          <w:i/>
          <w:sz w:val="28"/>
          <w:szCs w:val="28"/>
        </w:rPr>
        <w:t>Результаты и обсуждение</w:t>
      </w:r>
      <w:r w:rsidRPr="00055439">
        <w:rPr>
          <w:sz w:val="28"/>
          <w:szCs w:val="28"/>
        </w:rPr>
        <w:t xml:space="preserve">. Приведены результаты исследования различных приемов обработки почвы на структурный и агрегатный  состав пахотного слоя почвы в условиях предгорной зоны Республики Дагестан. </w:t>
      </w:r>
    </w:p>
    <w:p w:rsidR="00E84856" w:rsidRPr="00055439" w:rsidRDefault="00E84856" w:rsidP="00B0412E">
      <w:pPr>
        <w:ind w:firstLine="567"/>
        <w:jc w:val="both"/>
        <w:outlineLvl w:val="0"/>
        <w:rPr>
          <w:sz w:val="28"/>
          <w:szCs w:val="28"/>
        </w:rPr>
      </w:pPr>
      <w:r w:rsidRPr="00055439">
        <w:rPr>
          <w:b/>
          <w:sz w:val="28"/>
          <w:szCs w:val="28"/>
        </w:rPr>
        <w:t xml:space="preserve">Ключевые слова.  </w:t>
      </w:r>
      <w:r w:rsidRPr="00055439">
        <w:rPr>
          <w:sz w:val="28"/>
          <w:szCs w:val="28"/>
        </w:rPr>
        <w:t>Обработка почвы, агрегатный состав почвы, комбинированный способ, пахотный слой, структурность.</w:t>
      </w:r>
    </w:p>
    <w:p w:rsidR="00E84856" w:rsidRPr="00055439" w:rsidRDefault="00E84856" w:rsidP="00055439">
      <w:pPr>
        <w:widowControl w:val="0"/>
        <w:outlineLvl w:val="0"/>
        <w:rPr>
          <w:sz w:val="28"/>
          <w:szCs w:val="28"/>
        </w:rPr>
      </w:pPr>
    </w:p>
    <w:p w:rsidR="008D283C" w:rsidRPr="00570617" w:rsidRDefault="00B0412E" w:rsidP="00B0412E">
      <w:pPr>
        <w:jc w:val="both"/>
        <w:rPr>
          <w:i/>
          <w:sz w:val="28"/>
          <w:szCs w:val="28"/>
          <w:lang w:val="en-US"/>
        </w:rPr>
      </w:pPr>
      <w:r w:rsidRPr="00AD0F6D">
        <w:rPr>
          <w:b/>
          <w:i/>
          <w:sz w:val="28"/>
          <w:szCs w:val="28"/>
        </w:rPr>
        <w:t xml:space="preserve">       </w:t>
      </w:r>
      <w:r w:rsidRPr="008D283C">
        <w:rPr>
          <w:b/>
          <w:i/>
          <w:sz w:val="28"/>
          <w:szCs w:val="28"/>
          <w:lang w:val="en-US"/>
        </w:rPr>
        <w:t>Abstract.</w:t>
      </w:r>
      <w:r w:rsidR="00E84856" w:rsidRPr="008D283C">
        <w:rPr>
          <w:i/>
          <w:sz w:val="28"/>
          <w:szCs w:val="28"/>
          <w:lang w:val="en-US"/>
        </w:rPr>
        <w:t>The purpose of the research was to study the effect of tillage techniques by various working bodies on the structural and aggregate composition of the soil after harvesting corn for grain. Materials and research methods. The experiment provided three options for pre-sowing soil preparation. Univariate experience was laid in accordance with the research program. Results and discussion. The results of the study of various methods of tillage on the structural and aggregate composition of the arable layer of soil in the foothill zone of the Republic of Dagestan are presented.</w:t>
      </w:r>
    </w:p>
    <w:p w:rsidR="00E84856" w:rsidRPr="008D283C" w:rsidRDefault="00E84856" w:rsidP="008D283C">
      <w:pPr>
        <w:ind w:firstLine="567"/>
        <w:jc w:val="both"/>
        <w:rPr>
          <w:i/>
          <w:sz w:val="28"/>
          <w:szCs w:val="28"/>
          <w:lang w:val="en-US"/>
        </w:rPr>
      </w:pPr>
      <w:r w:rsidRPr="008D283C">
        <w:rPr>
          <w:b/>
          <w:i/>
          <w:sz w:val="28"/>
          <w:szCs w:val="28"/>
          <w:lang w:val="en-US"/>
        </w:rPr>
        <w:t>Keywords.</w:t>
      </w:r>
      <w:r w:rsidRPr="008D283C">
        <w:rPr>
          <w:i/>
          <w:sz w:val="28"/>
          <w:szCs w:val="28"/>
          <w:lang w:val="en-US"/>
        </w:rPr>
        <w:t xml:space="preserve"> Tillage, aggregate composition of the soil, the combined method, arable layer, structure.</w:t>
      </w:r>
    </w:p>
    <w:p w:rsidR="00E84856" w:rsidRPr="00055439" w:rsidRDefault="00E84856" w:rsidP="00B0412E">
      <w:pPr>
        <w:widowControl w:val="0"/>
        <w:ind w:firstLine="567"/>
        <w:jc w:val="both"/>
        <w:rPr>
          <w:sz w:val="28"/>
          <w:szCs w:val="28"/>
          <w:lang w:val="en-US"/>
        </w:rPr>
      </w:pPr>
    </w:p>
    <w:p w:rsidR="00E84856" w:rsidRPr="00055439" w:rsidRDefault="00E84856" w:rsidP="00055439">
      <w:pPr>
        <w:widowControl w:val="0"/>
        <w:ind w:firstLine="567"/>
        <w:jc w:val="both"/>
        <w:rPr>
          <w:sz w:val="28"/>
          <w:szCs w:val="28"/>
        </w:rPr>
      </w:pPr>
      <w:r w:rsidRPr="00055439">
        <w:rPr>
          <w:sz w:val="28"/>
          <w:szCs w:val="28"/>
        </w:rPr>
        <w:t>Приемы обработки почвы должны быть направлены на  улучшение структуры пахотного слоя почвы.</w:t>
      </w:r>
    </w:p>
    <w:p w:rsidR="00264F8D" w:rsidRDefault="00E84856" w:rsidP="00055439">
      <w:pPr>
        <w:widowControl w:val="0"/>
        <w:ind w:firstLine="567"/>
        <w:jc w:val="both"/>
        <w:rPr>
          <w:sz w:val="28"/>
          <w:szCs w:val="28"/>
        </w:rPr>
      </w:pPr>
      <w:r w:rsidRPr="00055439">
        <w:rPr>
          <w:i/>
          <w:sz w:val="28"/>
          <w:szCs w:val="28"/>
        </w:rPr>
        <w:t>Целью исследований</w:t>
      </w:r>
      <w:r w:rsidRPr="00055439">
        <w:rPr>
          <w:sz w:val="28"/>
          <w:szCs w:val="28"/>
        </w:rPr>
        <w:t xml:space="preserve"> было изучение влияния приемов обработки почвы различными рабочими органами на структурный и агрегатный состав почвы</w:t>
      </w:r>
      <w:r w:rsidR="00264F8D">
        <w:rPr>
          <w:sz w:val="28"/>
          <w:szCs w:val="28"/>
        </w:rPr>
        <w:t>.</w:t>
      </w:r>
    </w:p>
    <w:p w:rsidR="00E84856" w:rsidRPr="00055439" w:rsidRDefault="00E84856" w:rsidP="00055439">
      <w:pPr>
        <w:widowControl w:val="0"/>
        <w:ind w:firstLine="567"/>
        <w:jc w:val="both"/>
        <w:rPr>
          <w:sz w:val="28"/>
          <w:szCs w:val="28"/>
        </w:rPr>
      </w:pPr>
      <w:r w:rsidRPr="00055439">
        <w:rPr>
          <w:sz w:val="28"/>
          <w:szCs w:val="28"/>
        </w:rPr>
        <w:t xml:space="preserve">  </w:t>
      </w:r>
      <w:r w:rsidRPr="00055439">
        <w:rPr>
          <w:i/>
          <w:sz w:val="28"/>
          <w:szCs w:val="28"/>
        </w:rPr>
        <w:t>Материалы и методы исследований</w:t>
      </w:r>
      <w:r w:rsidRPr="00055439">
        <w:rPr>
          <w:sz w:val="28"/>
          <w:szCs w:val="28"/>
        </w:rPr>
        <w:t xml:space="preserve">. Исследования проводились по предшественникам – кукурузе и озимой пшенице. Опыт предусматривал три варианта предпосевной подготовки почвы. </w:t>
      </w:r>
    </w:p>
    <w:p w:rsidR="00E84856" w:rsidRPr="00055439" w:rsidRDefault="00E84856" w:rsidP="00055439">
      <w:pPr>
        <w:widowControl w:val="0"/>
        <w:ind w:firstLine="567"/>
        <w:jc w:val="both"/>
        <w:rPr>
          <w:sz w:val="28"/>
          <w:szCs w:val="28"/>
        </w:rPr>
      </w:pPr>
      <w:r w:rsidRPr="00055439">
        <w:rPr>
          <w:i/>
          <w:sz w:val="28"/>
          <w:szCs w:val="28"/>
        </w:rPr>
        <w:t>Результаты и обсуждение</w:t>
      </w:r>
      <w:r w:rsidRPr="00055439">
        <w:rPr>
          <w:sz w:val="28"/>
          <w:szCs w:val="28"/>
        </w:rPr>
        <w:t xml:space="preserve">. В наших исследованиях, проведенных в условиях богарного земледелия, почва, обрабатываемая после уборки кукурузы на зерно, содержала меньше водопрочных агрегатов, чем по озимой пшенице. При использовании обычной системы обработки этот показатель был более выражен, чем при двух других способах обработок.  Так, например, содержание водопрочных агрегатов в слое почвы 0-10 см при использовании пластинчатых лап под озимой пшеницей колебалось в пределах 66,6 – 69,8% или среднем на 11,2-3,5% соответственно больше до посева семян и уборки урожая, чем в вариантах с обычной раздельной подготовки почвы. Однако, в том же слое, после кукурузы количество водопрочных агрегатов на 4,0% уменьшается, к моменту наступления срока уборки урожая пшеницы. </w:t>
      </w:r>
    </w:p>
    <w:p w:rsidR="00E84856" w:rsidRPr="00055439" w:rsidRDefault="00E84856" w:rsidP="00055439">
      <w:pPr>
        <w:widowControl w:val="0"/>
        <w:ind w:firstLine="567"/>
        <w:jc w:val="both"/>
        <w:rPr>
          <w:sz w:val="28"/>
          <w:szCs w:val="28"/>
        </w:rPr>
      </w:pPr>
      <w:r w:rsidRPr="00055439">
        <w:rPr>
          <w:sz w:val="28"/>
          <w:szCs w:val="28"/>
        </w:rPr>
        <w:t xml:space="preserve">Близкие к ним данные нами получены в наших исследованиях по предшественнику – кукуруза на зерно. В данном варианте абсолютные показатели были более высокими. </w:t>
      </w:r>
    </w:p>
    <w:p w:rsidR="00E84856" w:rsidRPr="00055439" w:rsidRDefault="00E84856" w:rsidP="00055439">
      <w:pPr>
        <w:widowControl w:val="0"/>
        <w:ind w:firstLine="567"/>
        <w:jc w:val="both"/>
        <w:rPr>
          <w:sz w:val="28"/>
          <w:szCs w:val="28"/>
        </w:rPr>
      </w:pPr>
      <w:r w:rsidRPr="00055439">
        <w:rPr>
          <w:sz w:val="28"/>
          <w:szCs w:val="28"/>
        </w:rPr>
        <w:t xml:space="preserve">Средние данные за годы исследований по содержанию указанных агрегатов в верхнем слое почвы (0-10см) при комбинированном способе составило 57,4% при использовании пластинчатых лап или в 1,5 раза </w:t>
      </w:r>
      <w:r w:rsidRPr="00055439">
        <w:rPr>
          <w:sz w:val="28"/>
          <w:szCs w:val="28"/>
        </w:rPr>
        <w:lastRenderedPageBreak/>
        <w:t>больше, чем при обычном способе подготовки.</w:t>
      </w:r>
    </w:p>
    <w:p w:rsidR="00E84856" w:rsidRPr="00055439" w:rsidRDefault="00E84856" w:rsidP="00055439">
      <w:pPr>
        <w:widowControl w:val="0"/>
        <w:ind w:firstLine="567"/>
        <w:jc w:val="both"/>
        <w:rPr>
          <w:sz w:val="28"/>
          <w:szCs w:val="28"/>
        </w:rPr>
      </w:pPr>
      <w:r w:rsidRPr="00055439">
        <w:rPr>
          <w:sz w:val="28"/>
          <w:szCs w:val="28"/>
        </w:rPr>
        <w:t>Коэффициенты структурности содержания водопрочных агрегатов в слое почвы 0-12см под озимой пшеницей по всем вариантам было почти одинаковым и колебалось от 1,52 до 1,60%, тогда как перед посевом этот показатель находился на уровне 1,40-1,42. Лучшие показатели при этом были по предшественнику озимая пшеница.</w:t>
      </w:r>
    </w:p>
    <w:p w:rsidR="00E84856" w:rsidRPr="00055439" w:rsidRDefault="00E84856" w:rsidP="00055439">
      <w:pPr>
        <w:widowControl w:val="0"/>
        <w:ind w:firstLine="567"/>
        <w:jc w:val="both"/>
        <w:rPr>
          <w:sz w:val="28"/>
          <w:szCs w:val="28"/>
        </w:rPr>
      </w:pPr>
      <w:r w:rsidRPr="00055439">
        <w:rPr>
          <w:sz w:val="28"/>
          <w:szCs w:val="28"/>
        </w:rPr>
        <w:t>Исследование водопрочной структуры почвы показали: корневая система обладает структурообразующей способностью. Структурообразующая способность растет с ростом развития корней растений. Этот рост происходит начиная с посева и продолжается до уборки урожая.</w:t>
      </w:r>
    </w:p>
    <w:p w:rsidR="00E84856" w:rsidRPr="00055439" w:rsidRDefault="00E84856" w:rsidP="00055439">
      <w:pPr>
        <w:widowControl w:val="0"/>
        <w:ind w:firstLine="567"/>
        <w:jc w:val="both"/>
        <w:rPr>
          <w:sz w:val="28"/>
          <w:szCs w:val="28"/>
        </w:rPr>
      </w:pPr>
      <w:r w:rsidRPr="00055439">
        <w:rPr>
          <w:sz w:val="28"/>
          <w:szCs w:val="28"/>
        </w:rPr>
        <w:t xml:space="preserve"> Тем не менее, в наших исследованиях, проведенных за эти годы, содержание таких агрегатов в слое почвы при обычном способе обработки почвы меньше, нежели чем при комбинированном способе, хотя корневая масса озимой пшеницы в этом слое было меньше, чем при слое 0-10сантиметров.</w:t>
      </w:r>
    </w:p>
    <w:p w:rsidR="00E84856" w:rsidRPr="00055439" w:rsidRDefault="00E84856" w:rsidP="00055439">
      <w:pPr>
        <w:widowControl w:val="0"/>
        <w:ind w:firstLine="567"/>
        <w:jc w:val="both"/>
        <w:rPr>
          <w:sz w:val="28"/>
          <w:szCs w:val="28"/>
        </w:rPr>
      </w:pPr>
      <w:r w:rsidRPr="00055439">
        <w:rPr>
          <w:sz w:val="28"/>
          <w:szCs w:val="28"/>
        </w:rPr>
        <w:t>В условиях проведения исследований в первом году влажность обрабатываемого слоя (8-10 см) была практически одинаковой под всеми предшественниками. Большее количество механических обработок при обычном способе подготовки почвы привело к уменьшению, как влажности почвы, так и водопрочных агрегатов.</w:t>
      </w:r>
    </w:p>
    <w:p w:rsidR="00E84856" w:rsidRPr="00055439" w:rsidRDefault="00E84856" w:rsidP="00055439">
      <w:pPr>
        <w:widowControl w:val="0"/>
        <w:ind w:firstLine="567"/>
        <w:jc w:val="both"/>
        <w:rPr>
          <w:sz w:val="28"/>
          <w:szCs w:val="28"/>
        </w:rPr>
      </w:pPr>
      <w:r w:rsidRPr="00055439">
        <w:rPr>
          <w:sz w:val="28"/>
          <w:szCs w:val="28"/>
        </w:rPr>
        <w:t>В следующие годы исследований получен рост количества водопрочных агрегатов в пахотном слое: под первой озимью – от 0,64 до 0,66 процентов, а под второй год рост на 0,5% и третий – 0,3%. По кукурузе на зерно эти показатели остаются практически неизменными на уровне от 0,01 до 0,02%.</w:t>
      </w:r>
    </w:p>
    <w:p w:rsidR="00E84856" w:rsidRPr="00055439" w:rsidRDefault="00E84856" w:rsidP="00055439">
      <w:pPr>
        <w:widowControl w:val="0"/>
        <w:ind w:firstLine="567"/>
        <w:jc w:val="both"/>
        <w:rPr>
          <w:sz w:val="28"/>
          <w:szCs w:val="28"/>
        </w:rPr>
      </w:pPr>
      <w:r w:rsidRPr="00055439">
        <w:rPr>
          <w:sz w:val="28"/>
          <w:szCs w:val="28"/>
        </w:rPr>
        <w:t>Принимая за стопроцентное, содержание водопрочных агрегатов в слое почвы 0-10 сантиметров к уборке урожая по озимой пшенице, то по кукурузе их количество составляет: при раздельном способе –96,2 процентов, комбинированный с серийными лапами –86,0 и комбинированный с пластинчатыми лапами –89,5%.</w:t>
      </w:r>
    </w:p>
    <w:p w:rsidR="00E84856" w:rsidRPr="00055439" w:rsidRDefault="00E84856" w:rsidP="00055439">
      <w:pPr>
        <w:widowControl w:val="0"/>
        <w:ind w:firstLine="567"/>
        <w:jc w:val="both"/>
        <w:rPr>
          <w:sz w:val="28"/>
          <w:szCs w:val="28"/>
        </w:rPr>
      </w:pPr>
      <w:r w:rsidRPr="00055439">
        <w:rPr>
          <w:i/>
          <w:sz w:val="28"/>
          <w:szCs w:val="28"/>
        </w:rPr>
        <w:t>Выводы</w:t>
      </w:r>
      <w:r w:rsidRPr="00055439">
        <w:rPr>
          <w:sz w:val="28"/>
          <w:szCs w:val="28"/>
        </w:rPr>
        <w:t xml:space="preserve">.  При обычном способе посева количество водопрочных агрегатов значительно снижается. Причем в последующие годы выращивания озимой пшеницы и особенно это более выражено по предшественнику кукуруза на зерно оно не восстанавливается до начального уровня. </w:t>
      </w:r>
    </w:p>
    <w:p w:rsidR="00264F8D" w:rsidRDefault="00264F8D" w:rsidP="00B0412E">
      <w:pPr>
        <w:widowControl w:val="0"/>
        <w:ind w:firstLine="567"/>
        <w:jc w:val="center"/>
        <w:rPr>
          <w:b/>
          <w:sz w:val="28"/>
          <w:szCs w:val="28"/>
        </w:rPr>
      </w:pPr>
    </w:p>
    <w:p w:rsidR="00E84856" w:rsidRPr="008D283C" w:rsidRDefault="008D283C" w:rsidP="00B0412E">
      <w:pPr>
        <w:widowControl w:val="0"/>
        <w:ind w:firstLine="567"/>
        <w:jc w:val="center"/>
        <w:rPr>
          <w:sz w:val="28"/>
          <w:szCs w:val="28"/>
        </w:rPr>
      </w:pPr>
      <w:r w:rsidRPr="008D283C">
        <w:rPr>
          <w:b/>
          <w:sz w:val="28"/>
          <w:szCs w:val="28"/>
        </w:rPr>
        <w:t>Список л</w:t>
      </w:r>
      <w:r w:rsidR="00B0412E" w:rsidRPr="008D283C">
        <w:rPr>
          <w:b/>
          <w:sz w:val="28"/>
          <w:szCs w:val="28"/>
        </w:rPr>
        <w:t>итератур</w:t>
      </w:r>
      <w:r w:rsidRPr="008D283C">
        <w:rPr>
          <w:b/>
          <w:sz w:val="28"/>
          <w:szCs w:val="28"/>
        </w:rPr>
        <w:t>ы</w:t>
      </w:r>
    </w:p>
    <w:p w:rsidR="00E84856" w:rsidRPr="00264F8D" w:rsidRDefault="00E84856" w:rsidP="008D283C">
      <w:pPr>
        <w:ind w:firstLine="567"/>
        <w:jc w:val="both"/>
        <w:rPr>
          <w:sz w:val="28"/>
          <w:szCs w:val="28"/>
        </w:rPr>
      </w:pPr>
      <w:r w:rsidRPr="009505BA">
        <w:rPr>
          <w:iCs/>
          <w:sz w:val="28"/>
          <w:szCs w:val="28"/>
        </w:rPr>
        <w:t>1.</w:t>
      </w:r>
      <w:r w:rsidRPr="00055439">
        <w:rPr>
          <w:i/>
          <w:iCs/>
          <w:sz w:val="28"/>
          <w:szCs w:val="28"/>
        </w:rPr>
        <w:t xml:space="preserve"> </w:t>
      </w:r>
      <w:r w:rsidRPr="00264F8D">
        <w:rPr>
          <w:iCs/>
          <w:sz w:val="28"/>
          <w:szCs w:val="28"/>
        </w:rPr>
        <w:t>Адиньяев Э.Д., Халилов М.Б.</w:t>
      </w:r>
      <w:r w:rsidRPr="00264F8D">
        <w:rPr>
          <w:sz w:val="28"/>
          <w:szCs w:val="28"/>
        </w:rPr>
        <w:t>В</w:t>
      </w:r>
      <w:hyperlink r:id="rId550" w:history="1">
        <w:r w:rsidRPr="00264F8D">
          <w:rPr>
            <w:rStyle w:val="aa"/>
            <w:bCs/>
            <w:color w:val="auto"/>
            <w:sz w:val="28"/>
            <w:szCs w:val="28"/>
            <w:u w:val="none"/>
          </w:rPr>
          <w:t>лияние различных приемов обработки на динамику питательных веществ в почве и продуктивность озимой пшеницы в различных природных условиях</w:t>
        </w:r>
      </w:hyperlink>
      <w:r w:rsidRPr="00264F8D">
        <w:rPr>
          <w:sz w:val="28"/>
          <w:szCs w:val="28"/>
        </w:rPr>
        <w:t>./</w:t>
      </w:r>
      <w:hyperlink r:id="rId551" w:history="1">
        <w:r w:rsidRPr="00264F8D">
          <w:rPr>
            <w:rStyle w:val="aa"/>
            <w:color w:val="auto"/>
            <w:sz w:val="28"/>
            <w:szCs w:val="28"/>
            <w:u w:val="none"/>
          </w:rPr>
          <w:t>Известия Горского государственного аграрного университета</w:t>
        </w:r>
      </w:hyperlink>
      <w:r w:rsidRPr="00264F8D">
        <w:rPr>
          <w:sz w:val="28"/>
          <w:szCs w:val="28"/>
        </w:rPr>
        <w:t xml:space="preserve">. 2018. Т. 55. </w:t>
      </w:r>
      <w:hyperlink r:id="rId552" w:history="1">
        <w:r w:rsidRPr="00264F8D">
          <w:rPr>
            <w:rStyle w:val="aa"/>
            <w:color w:val="auto"/>
            <w:sz w:val="28"/>
            <w:szCs w:val="28"/>
            <w:u w:val="none"/>
          </w:rPr>
          <w:t>№ 1</w:t>
        </w:r>
      </w:hyperlink>
      <w:r w:rsidRPr="00264F8D">
        <w:rPr>
          <w:sz w:val="28"/>
          <w:szCs w:val="28"/>
        </w:rPr>
        <w:t>. С. 15-20.</w:t>
      </w:r>
    </w:p>
    <w:p w:rsidR="00E84856" w:rsidRPr="00264F8D" w:rsidRDefault="00E84856" w:rsidP="008D283C">
      <w:pPr>
        <w:ind w:firstLine="567"/>
        <w:jc w:val="both"/>
        <w:rPr>
          <w:sz w:val="28"/>
          <w:szCs w:val="28"/>
        </w:rPr>
      </w:pPr>
      <w:r w:rsidRPr="00264F8D">
        <w:rPr>
          <w:sz w:val="28"/>
          <w:szCs w:val="28"/>
        </w:rPr>
        <w:t xml:space="preserve">2. </w:t>
      </w:r>
      <w:r w:rsidRPr="00264F8D">
        <w:rPr>
          <w:iCs/>
          <w:sz w:val="28"/>
          <w:szCs w:val="28"/>
        </w:rPr>
        <w:t xml:space="preserve">Адиньяев Э.Д., Халилов М.Б. </w:t>
      </w:r>
      <w:hyperlink r:id="rId553" w:history="1">
        <w:r w:rsidRPr="00264F8D">
          <w:rPr>
            <w:rStyle w:val="aa"/>
            <w:bCs/>
            <w:color w:val="auto"/>
            <w:sz w:val="28"/>
            <w:szCs w:val="28"/>
            <w:u w:val="none"/>
          </w:rPr>
          <w:t xml:space="preserve">Влияние разноглубинной обработки почвы на показатели плодородия, урожай и качество зерна озимой пшеницы </w:t>
        </w:r>
        <w:r w:rsidRPr="00264F8D">
          <w:rPr>
            <w:rStyle w:val="aa"/>
            <w:bCs/>
            <w:color w:val="auto"/>
            <w:sz w:val="28"/>
            <w:szCs w:val="28"/>
            <w:u w:val="none"/>
          </w:rPr>
          <w:lastRenderedPageBreak/>
          <w:t>в различных природных зонах</w:t>
        </w:r>
      </w:hyperlink>
      <w:r w:rsidRPr="00264F8D">
        <w:rPr>
          <w:sz w:val="28"/>
          <w:szCs w:val="28"/>
        </w:rPr>
        <w:t>./</w:t>
      </w:r>
      <w:hyperlink r:id="rId554" w:history="1">
        <w:r w:rsidRPr="00264F8D">
          <w:rPr>
            <w:rStyle w:val="aa"/>
            <w:color w:val="auto"/>
            <w:sz w:val="28"/>
            <w:szCs w:val="28"/>
            <w:u w:val="none"/>
          </w:rPr>
          <w:t>Известия Горского государственного аграрного университета</w:t>
        </w:r>
      </w:hyperlink>
      <w:r w:rsidRPr="00264F8D">
        <w:rPr>
          <w:sz w:val="28"/>
          <w:szCs w:val="28"/>
        </w:rPr>
        <w:t xml:space="preserve">. 2018. Т. 55. </w:t>
      </w:r>
      <w:hyperlink r:id="rId555" w:history="1">
        <w:r w:rsidRPr="00264F8D">
          <w:rPr>
            <w:rStyle w:val="aa"/>
            <w:color w:val="auto"/>
            <w:sz w:val="28"/>
            <w:szCs w:val="28"/>
            <w:u w:val="none"/>
          </w:rPr>
          <w:t>№ 1</w:t>
        </w:r>
      </w:hyperlink>
      <w:r w:rsidRPr="00264F8D">
        <w:rPr>
          <w:sz w:val="28"/>
          <w:szCs w:val="28"/>
        </w:rPr>
        <w:t>. С. 7-15.</w:t>
      </w:r>
    </w:p>
    <w:p w:rsidR="00E84856" w:rsidRPr="00264F8D" w:rsidRDefault="00E84856" w:rsidP="008D283C">
      <w:pPr>
        <w:ind w:firstLine="567"/>
        <w:jc w:val="both"/>
        <w:rPr>
          <w:sz w:val="28"/>
          <w:szCs w:val="28"/>
        </w:rPr>
      </w:pPr>
      <w:r w:rsidRPr="00264F8D">
        <w:rPr>
          <w:sz w:val="28"/>
          <w:szCs w:val="28"/>
        </w:rPr>
        <w:t xml:space="preserve">3. </w:t>
      </w:r>
      <w:r w:rsidRPr="00264F8D">
        <w:rPr>
          <w:iCs/>
          <w:sz w:val="28"/>
          <w:szCs w:val="28"/>
        </w:rPr>
        <w:t xml:space="preserve">Адиньяев Э.Д., Халилов М.Б. </w:t>
      </w:r>
      <w:hyperlink r:id="rId556" w:history="1">
        <w:r w:rsidRPr="00264F8D">
          <w:rPr>
            <w:rStyle w:val="aa"/>
            <w:bCs/>
            <w:color w:val="auto"/>
            <w:sz w:val="28"/>
            <w:szCs w:val="28"/>
            <w:u w:val="none"/>
          </w:rPr>
          <w:t>Влияние предшественников на продуктивность озимой пшеницы при многослойной обработке почвы</w:t>
        </w:r>
      </w:hyperlink>
      <w:r w:rsidRPr="00264F8D">
        <w:rPr>
          <w:sz w:val="28"/>
          <w:szCs w:val="28"/>
        </w:rPr>
        <w:t xml:space="preserve">/ </w:t>
      </w:r>
      <w:hyperlink r:id="rId557" w:history="1">
        <w:r w:rsidRPr="00264F8D">
          <w:rPr>
            <w:rStyle w:val="aa"/>
            <w:color w:val="auto"/>
            <w:sz w:val="28"/>
            <w:szCs w:val="28"/>
            <w:u w:val="none"/>
          </w:rPr>
          <w:t>Известия Горского государственного аграрного университета</w:t>
        </w:r>
      </w:hyperlink>
      <w:r w:rsidRPr="00264F8D">
        <w:rPr>
          <w:sz w:val="28"/>
          <w:szCs w:val="28"/>
        </w:rPr>
        <w:t xml:space="preserve">. 2018. Т. 55. </w:t>
      </w:r>
      <w:hyperlink r:id="rId558" w:history="1">
        <w:r w:rsidRPr="00264F8D">
          <w:rPr>
            <w:rStyle w:val="aa"/>
            <w:color w:val="auto"/>
            <w:sz w:val="28"/>
            <w:szCs w:val="28"/>
            <w:u w:val="none"/>
          </w:rPr>
          <w:t>№ 2</w:t>
        </w:r>
      </w:hyperlink>
      <w:r w:rsidRPr="00264F8D">
        <w:rPr>
          <w:sz w:val="28"/>
          <w:szCs w:val="28"/>
        </w:rPr>
        <w:t>. С. 7-13.</w:t>
      </w:r>
    </w:p>
    <w:p w:rsidR="00E84856" w:rsidRPr="00264F8D" w:rsidRDefault="00E84856" w:rsidP="008D283C">
      <w:pPr>
        <w:ind w:firstLine="567"/>
        <w:jc w:val="both"/>
        <w:rPr>
          <w:sz w:val="28"/>
          <w:szCs w:val="28"/>
        </w:rPr>
      </w:pPr>
      <w:r w:rsidRPr="00264F8D">
        <w:rPr>
          <w:iCs/>
          <w:sz w:val="28"/>
          <w:szCs w:val="28"/>
        </w:rPr>
        <w:t xml:space="preserve">4. Халилов М.Б. </w:t>
      </w:r>
      <w:hyperlink r:id="rId559" w:history="1">
        <w:r w:rsidRPr="00264F8D">
          <w:rPr>
            <w:rStyle w:val="aa"/>
            <w:bCs/>
            <w:color w:val="auto"/>
            <w:sz w:val="28"/>
            <w:szCs w:val="28"/>
            <w:u w:val="none"/>
          </w:rPr>
          <w:t>Влияние различных приемов обработки на динамику содержания питательных элементов в почве</w:t>
        </w:r>
      </w:hyperlink>
      <w:r w:rsidRPr="00264F8D">
        <w:rPr>
          <w:sz w:val="28"/>
          <w:szCs w:val="28"/>
        </w:rPr>
        <w:t xml:space="preserve">/ </w:t>
      </w:r>
      <w:hyperlink r:id="rId560" w:history="1">
        <w:r w:rsidRPr="00264F8D">
          <w:rPr>
            <w:rStyle w:val="aa"/>
            <w:color w:val="auto"/>
            <w:sz w:val="28"/>
            <w:szCs w:val="28"/>
            <w:u w:val="none"/>
          </w:rPr>
          <w:t>Научная жизнь</w:t>
        </w:r>
      </w:hyperlink>
      <w:r w:rsidRPr="00264F8D">
        <w:rPr>
          <w:sz w:val="28"/>
          <w:szCs w:val="28"/>
        </w:rPr>
        <w:t xml:space="preserve">. 2018. </w:t>
      </w:r>
      <w:hyperlink r:id="rId561" w:history="1">
        <w:r w:rsidRPr="00264F8D">
          <w:rPr>
            <w:rStyle w:val="aa"/>
            <w:color w:val="auto"/>
            <w:sz w:val="28"/>
            <w:szCs w:val="28"/>
            <w:u w:val="none"/>
          </w:rPr>
          <w:t>№ 4</w:t>
        </w:r>
      </w:hyperlink>
      <w:r w:rsidRPr="00264F8D">
        <w:rPr>
          <w:sz w:val="28"/>
          <w:szCs w:val="28"/>
        </w:rPr>
        <w:t>. С. 57-68.</w:t>
      </w:r>
    </w:p>
    <w:p w:rsidR="00E84856" w:rsidRPr="008D283C" w:rsidRDefault="00E84856" w:rsidP="008D283C">
      <w:pPr>
        <w:ind w:firstLine="567"/>
        <w:jc w:val="both"/>
        <w:rPr>
          <w:sz w:val="28"/>
          <w:szCs w:val="28"/>
        </w:rPr>
      </w:pPr>
      <w:r w:rsidRPr="008D283C">
        <w:rPr>
          <w:sz w:val="28"/>
          <w:szCs w:val="28"/>
        </w:rPr>
        <w:t xml:space="preserve">5.  Халилов М.Б., Джапаров Б.А., Халилов Ш.М. </w:t>
      </w:r>
      <w:hyperlink r:id="rId562" w:history="1">
        <w:r w:rsidRPr="008D283C">
          <w:rPr>
            <w:rStyle w:val="aa"/>
            <w:color w:val="auto"/>
            <w:sz w:val="28"/>
            <w:szCs w:val="28"/>
            <w:u w:val="none"/>
          </w:rPr>
          <w:t>Рост и развитие растений озимой пшеницы в зависимости от способов предпосевной обработки почвы и предшественников</w:t>
        </w:r>
      </w:hyperlink>
      <w:r w:rsidRPr="008D283C">
        <w:rPr>
          <w:sz w:val="28"/>
          <w:szCs w:val="28"/>
        </w:rPr>
        <w:t xml:space="preserve">./ В сборнике: </w:t>
      </w:r>
      <w:hyperlink r:id="rId563" w:history="1">
        <w:r w:rsidRPr="008D283C">
          <w:rPr>
            <w:rStyle w:val="aa"/>
            <w:color w:val="auto"/>
            <w:sz w:val="28"/>
            <w:szCs w:val="28"/>
            <w:u w:val="none"/>
          </w:rPr>
          <w:t>Проблемы и перспективы развития агропромышленного комплекса Юга России</w:t>
        </w:r>
      </w:hyperlink>
      <w:r w:rsidRPr="008D283C">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197-200.</w:t>
      </w:r>
    </w:p>
    <w:p w:rsidR="00E84856" w:rsidRPr="008D283C" w:rsidRDefault="00E84856" w:rsidP="008D283C">
      <w:pPr>
        <w:ind w:firstLine="567"/>
        <w:jc w:val="both"/>
        <w:rPr>
          <w:sz w:val="28"/>
          <w:szCs w:val="28"/>
        </w:rPr>
      </w:pPr>
      <w:r w:rsidRPr="008D283C">
        <w:rPr>
          <w:sz w:val="28"/>
          <w:szCs w:val="28"/>
        </w:rPr>
        <w:t xml:space="preserve">6. Халилов М.Б., Жук А.Ф., Халилов Ш.М., Амиралиев З.Г./ </w:t>
      </w:r>
      <w:hyperlink r:id="rId564" w:history="1">
        <w:r w:rsidRPr="008D283C">
          <w:rPr>
            <w:rStyle w:val="aa"/>
            <w:color w:val="auto"/>
            <w:sz w:val="28"/>
            <w:szCs w:val="28"/>
            <w:u w:val="none"/>
          </w:rPr>
          <w:t>Послеуборочная обработка почвы и ее техническое обеспечение</w:t>
        </w:r>
      </w:hyperlink>
      <w:r w:rsidRPr="008D283C">
        <w:rPr>
          <w:sz w:val="28"/>
          <w:szCs w:val="28"/>
        </w:rPr>
        <w:t xml:space="preserve">// В сборнике: </w:t>
      </w:r>
      <w:hyperlink r:id="rId565" w:history="1">
        <w:r w:rsidRPr="008D283C">
          <w:rPr>
            <w:rStyle w:val="aa"/>
            <w:color w:val="auto"/>
            <w:sz w:val="28"/>
            <w:szCs w:val="28"/>
            <w:u w:val="none"/>
          </w:rPr>
          <w:t>Актуальные вопросы сельскохозяйственных наук в современных условиях развития страны</w:t>
        </w:r>
      </w:hyperlink>
      <w:r w:rsidRPr="008D283C">
        <w:rPr>
          <w:sz w:val="28"/>
          <w:szCs w:val="28"/>
        </w:rPr>
        <w:t>. 2015. С. 105-112.</w:t>
      </w:r>
    </w:p>
    <w:p w:rsidR="00E84856" w:rsidRPr="008D283C" w:rsidRDefault="00E84856" w:rsidP="008D283C">
      <w:pPr>
        <w:ind w:firstLine="567"/>
        <w:jc w:val="both"/>
        <w:rPr>
          <w:sz w:val="28"/>
          <w:szCs w:val="28"/>
        </w:rPr>
      </w:pPr>
      <w:r w:rsidRPr="008D283C">
        <w:rPr>
          <w:sz w:val="28"/>
          <w:szCs w:val="28"/>
        </w:rPr>
        <w:t>7. Жук А.Ф., Халилов М.Б., Халилов Ш.М., Амиралиев З.Г., Бедоева С.В./</w:t>
      </w:r>
      <w:hyperlink r:id="rId566" w:history="1">
        <w:r w:rsidRPr="008D283C">
          <w:rPr>
            <w:rStyle w:val="aa"/>
            <w:color w:val="auto"/>
            <w:sz w:val="28"/>
            <w:szCs w:val="28"/>
            <w:u w:val="none"/>
          </w:rPr>
          <w:t>Новые технологии и технические средства для почвозащитной обработки почвы в условиях республики Дагестан</w:t>
        </w:r>
      </w:hyperlink>
      <w:r w:rsidRPr="008D283C">
        <w:rPr>
          <w:sz w:val="28"/>
          <w:szCs w:val="28"/>
        </w:rPr>
        <w:t xml:space="preserve">//В сборнике: </w:t>
      </w:r>
      <w:hyperlink r:id="rId567" w:history="1">
        <w:r w:rsidRPr="008D283C">
          <w:rPr>
            <w:rStyle w:val="aa"/>
            <w:color w:val="auto"/>
            <w:sz w:val="28"/>
            <w:szCs w:val="28"/>
            <w:u w:val="none"/>
          </w:rPr>
          <w:t>Актуальные вопросы сельскохозяйственных наук в современных условиях развития страны</w:t>
        </w:r>
      </w:hyperlink>
      <w:r w:rsidRPr="008D283C">
        <w:rPr>
          <w:sz w:val="28"/>
          <w:szCs w:val="28"/>
        </w:rPr>
        <w:t xml:space="preserve"> 2015. С. 122-126.</w:t>
      </w:r>
    </w:p>
    <w:p w:rsidR="00E84856" w:rsidRPr="008D283C" w:rsidRDefault="00E84856" w:rsidP="008D283C">
      <w:pPr>
        <w:ind w:firstLine="567"/>
        <w:jc w:val="both"/>
        <w:rPr>
          <w:sz w:val="28"/>
          <w:szCs w:val="28"/>
        </w:rPr>
      </w:pPr>
      <w:r w:rsidRPr="008D283C">
        <w:rPr>
          <w:sz w:val="28"/>
          <w:szCs w:val="28"/>
        </w:rPr>
        <w:t xml:space="preserve">8. Жук А.Ф., Халилов М.Б., Халилов Ш.М., Амиралиев З.Г., Бедоева С.В./ </w:t>
      </w:r>
      <w:hyperlink r:id="rId568" w:history="1">
        <w:r w:rsidRPr="008D283C">
          <w:rPr>
            <w:rStyle w:val="aa"/>
            <w:color w:val="auto"/>
            <w:sz w:val="28"/>
            <w:szCs w:val="28"/>
            <w:u w:val="none"/>
          </w:rPr>
          <w:t>Щелевание и глубокое рыхление почвы в условиях Дагестана</w:t>
        </w:r>
      </w:hyperlink>
      <w:r w:rsidRPr="008D283C">
        <w:rPr>
          <w:sz w:val="28"/>
          <w:szCs w:val="28"/>
        </w:rPr>
        <w:t xml:space="preserve">//  В сборнике: </w:t>
      </w:r>
      <w:hyperlink r:id="rId569" w:history="1">
        <w:r w:rsidRPr="008D283C">
          <w:rPr>
            <w:rStyle w:val="aa"/>
            <w:color w:val="auto"/>
            <w:sz w:val="28"/>
            <w:szCs w:val="28"/>
            <w:u w:val="none"/>
          </w:rPr>
          <w:t>Актуальные вопросы сельскохозяйственных наук в современных условиях развития страны</w:t>
        </w:r>
      </w:hyperlink>
      <w:r w:rsidRPr="008D283C">
        <w:rPr>
          <w:sz w:val="28"/>
          <w:szCs w:val="28"/>
        </w:rPr>
        <w:t xml:space="preserve"> 2015. С. 126-131.</w:t>
      </w:r>
    </w:p>
    <w:p w:rsidR="00E84856" w:rsidRPr="008D283C" w:rsidRDefault="00E84856" w:rsidP="008D283C">
      <w:pPr>
        <w:ind w:firstLine="567"/>
        <w:jc w:val="both"/>
        <w:rPr>
          <w:sz w:val="28"/>
          <w:szCs w:val="28"/>
        </w:rPr>
      </w:pPr>
      <w:r w:rsidRPr="008D283C">
        <w:rPr>
          <w:sz w:val="28"/>
          <w:szCs w:val="28"/>
        </w:rPr>
        <w:t xml:space="preserve">9. Жук А.Ф., Халилов М.Б. </w:t>
      </w:r>
      <w:hyperlink r:id="rId570" w:history="1">
        <w:r w:rsidRPr="008D283C">
          <w:rPr>
            <w:rStyle w:val="aa"/>
            <w:color w:val="auto"/>
            <w:sz w:val="28"/>
            <w:szCs w:val="28"/>
            <w:u w:val="none"/>
          </w:rPr>
          <w:t>Обработка почвы как фактор влияния на его плодородие</w:t>
        </w:r>
      </w:hyperlink>
      <w:r w:rsidRPr="008D283C">
        <w:rPr>
          <w:sz w:val="28"/>
          <w:szCs w:val="28"/>
        </w:rPr>
        <w:t xml:space="preserve">//В сборнике: </w:t>
      </w:r>
      <w:hyperlink r:id="rId571" w:history="1">
        <w:r w:rsidRPr="008D283C">
          <w:rPr>
            <w:rStyle w:val="aa"/>
            <w:color w:val="auto"/>
            <w:sz w:val="28"/>
            <w:szCs w:val="28"/>
            <w:u w:val="none"/>
          </w:rPr>
          <w:t>Проблемы и перспективы развития агропромышленного комплекса Юга России</w:t>
        </w:r>
      </w:hyperlink>
      <w:r w:rsidRPr="008D283C">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E84856" w:rsidRPr="008D283C" w:rsidRDefault="00E84856" w:rsidP="008D283C">
      <w:pPr>
        <w:ind w:firstLine="567"/>
        <w:jc w:val="both"/>
        <w:rPr>
          <w:sz w:val="28"/>
          <w:szCs w:val="28"/>
        </w:rPr>
      </w:pPr>
      <w:r w:rsidRPr="008D283C">
        <w:rPr>
          <w:sz w:val="28"/>
          <w:szCs w:val="28"/>
        </w:rPr>
        <w:t xml:space="preserve">10. Жук А.Ф., Халилов М.Б., Халилов Ш.М., Амиралиев З.Г., Бедоева С.В. </w:t>
      </w:r>
      <w:hyperlink r:id="rId572" w:history="1">
        <w:r w:rsidRPr="008D283C">
          <w:rPr>
            <w:rStyle w:val="aa"/>
            <w:color w:val="auto"/>
            <w:sz w:val="28"/>
            <w:szCs w:val="28"/>
            <w:u w:val="none"/>
          </w:rPr>
          <w:t>Эффективность комбинированных машин для плоскорезно-щелевой обработки почвы</w:t>
        </w:r>
      </w:hyperlink>
      <w:r w:rsidRPr="008D283C">
        <w:rPr>
          <w:sz w:val="28"/>
          <w:szCs w:val="28"/>
        </w:rPr>
        <w:t xml:space="preserve">/В сборнике: </w:t>
      </w:r>
      <w:hyperlink r:id="rId573" w:history="1">
        <w:r w:rsidRPr="008D283C">
          <w:rPr>
            <w:rStyle w:val="aa"/>
            <w:color w:val="auto"/>
            <w:sz w:val="28"/>
            <w:szCs w:val="28"/>
            <w:u w:val="none"/>
          </w:rPr>
          <w:t>Актуальные вопросы сельскохозяйственных наук в современных условиях развития страны</w:t>
        </w:r>
      </w:hyperlink>
      <w:r w:rsidRPr="008D283C">
        <w:rPr>
          <w:sz w:val="28"/>
          <w:szCs w:val="28"/>
        </w:rPr>
        <w:t xml:space="preserve"> 2015. С. 131-137.</w:t>
      </w:r>
    </w:p>
    <w:p w:rsidR="00E84856" w:rsidRPr="008D283C" w:rsidRDefault="00E84856" w:rsidP="008D283C">
      <w:pPr>
        <w:ind w:firstLine="567"/>
        <w:jc w:val="both"/>
        <w:rPr>
          <w:sz w:val="28"/>
          <w:szCs w:val="28"/>
        </w:rPr>
      </w:pPr>
      <w:r w:rsidRPr="008D283C">
        <w:rPr>
          <w:sz w:val="28"/>
          <w:szCs w:val="28"/>
        </w:rPr>
        <w:t xml:space="preserve">11. Жук А.Ф., Соловейчик А.А., Шанцева Н.П., Халилов М.Б. </w:t>
      </w:r>
      <w:hyperlink r:id="rId574" w:history="1">
        <w:r w:rsidRPr="008D283C">
          <w:rPr>
            <w:rStyle w:val="aa"/>
            <w:color w:val="auto"/>
            <w:sz w:val="28"/>
            <w:szCs w:val="28"/>
            <w:u w:val="none"/>
          </w:rPr>
          <w:t>Рабочий орган роторного рыхлителя</w:t>
        </w:r>
      </w:hyperlink>
      <w:r w:rsidRPr="008D283C">
        <w:rPr>
          <w:sz w:val="28"/>
          <w:szCs w:val="28"/>
        </w:rPr>
        <w:t>. Патент на изобретение RUS 2460263 30.12.2010</w:t>
      </w:r>
    </w:p>
    <w:p w:rsidR="00E84856" w:rsidRPr="008D283C" w:rsidRDefault="00E84856" w:rsidP="008D283C">
      <w:pPr>
        <w:ind w:firstLine="567"/>
        <w:jc w:val="both"/>
        <w:rPr>
          <w:sz w:val="28"/>
          <w:szCs w:val="28"/>
        </w:rPr>
      </w:pPr>
      <w:r w:rsidRPr="008D283C">
        <w:rPr>
          <w:sz w:val="28"/>
          <w:szCs w:val="28"/>
        </w:rPr>
        <w:t>12. Магомедов Н.Р., Магомедова Д.С., Халилов М.Б., Ахмедова С.О./</w:t>
      </w:r>
      <w:hyperlink r:id="rId575" w:history="1">
        <w:r w:rsidRPr="008D283C">
          <w:rPr>
            <w:rStyle w:val="aa"/>
            <w:color w:val="auto"/>
            <w:sz w:val="28"/>
            <w:szCs w:val="28"/>
            <w:u w:val="none"/>
          </w:rPr>
          <w:t xml:space="preserve">Совершенствование технологии возделывания новых </w:t>
        </w:r>
        <w:r w:rsidRPr="008D283C">
          <w:rPr>
            <w:rStyle w:val="aa"/>
            <w:color w:val="auto"/>
            <w:sz w:val="28"/>
            <w:szCs w:val="28"/>
            <w:u w:val="none"/>
          </w:rPr>
          <w:lastRenderedPageBreak/>
          <w:t>высокоурожайных сортов озимой пшеницы в Терско-Сулакской подпровинции Республики Дагестан</w:t>
        </w:r>
      </w:hyperlink>
      <w:r w:rsidRPr="008D283C">
        <w:rPr>
          <w:sz w:val="28"/>
          <w:szCs w:val="28"/>
        </w:rPr>
        <w:t>//</w:t>
      </w:r>
      <w:hyperlink r:id="rId576" w:history="1">
        <w:r w:rsidRPr="008D283C">
          <w:rPr>
            <w:rStyle w:val="aa"/>
            <w:color w:val="auto"/>
            <w:sz w:val="28"/>
            <w:szCs w:val="28"/>
            <w:u w:val="none"/>
          </w:rPr>
          <w:t>Проблемы развития АПК региона</w:t>
        </w:r>
      </w:hyperlink>
      <w:r w:rsidRPr="008D283C">
        <w:rPr>
          <w:sz w:val="28"/>
          <w:szCs w:val="28"/>
        </w:rPr>
        <w:t xml:space="preserve">. 2016. Т. 28. </w:t>
      </w:r>
      <w:hyperlink r:id="rId577" w:history="1">
        <w:r w:rsidRPr="008D283C">
          <w:rPr>
            <w:rStyle w:val="aa"/>
            <w:color w:val="auto"/>
            <w:sz w:val="28"/>
            <w:szCs w:val="28"/>
            <w:u w:val="none"/>
          </w:rPr>
          <w:t>№ 4 (28)</w:t>
        </w:r>
      </w:hyperlink>
      <w:r w:rsidRPr="008D283C">
        <w:rPr>
          <w:sz w:val="28"/>
          <w:szCs w:val="28"/>
        </w:rPr>
        <w:t>. С. 37-40.</w:t>
      </w:r>
    </w:p>
    <w:p w:rsidR="00E84856" w:rsidRPr="008D283C" w:rsidRDefault="00E84856" w:rsidP="008D283C">
      <w:pPr>
        <w:ind w:firstLine="567"/>
        <w:jc w:val="both"/>
        <w:rPr>
          <w:sz w:val="28"/>
          <w:szCs w:val="28"/>
        </w:rPr>
      </w:pPr>
      <w:r w:rsidRPr="008D283C">
        <w:rPr>
          <w:sz w:val="28"/>
          <w:szCs w:val="28"/>
        </w:rPr>
        <w:t xml:space="preserve">13. Халилов М.Б., Айтемиров А.А., Халилов Ш.М./ </w:t>
      </w:r>
      <w:hyperlink r:id="rId578" w:history="1">
        <w:r w:rsidRPr="008D283C">
          <w:rPr>
            <w:rStyle w:val="aa"/>
            <w:color w:val="auto"/>
            <w:sz w:val="28"/>
            <w:szCs w:val="28"/>
            <w:u w:val="none"/>
          </w:rPr>
          <w:t>Состояние и перспективы развития технологии предпосевной обработки почвы</w:t>
        </w:r>
      </w:hyperlink>
      <w:r w:rsidRPr="008D283C">
        <w:rPr>
          <w:sz w:val="28"/>
          <w:szCs w:val="28"/>
        </w:rPr>
        <w:t xml:space="preserve">.// </w:t>
      </w:r>
      <w:hyperlink r:id="rId579" w:history="1">
        <w:r w:rsidRPr="008D283C">
          <w:rPr>
            <w:rStyle w:val="aa"/>
            <w:color w:val="auto"/>
            <w:sz w:val="28"/>
            <w:szCs w:val="28"/>
            <w:u w:val="none"/>
          </w:rPr>
          <w:t>Горное сельское хозяйство</w:t>
        </w:r>
      </w:hyperlink>
      <w:r w:rsidRPr="008D283C">
        <w:rPr>
          <w:sz w:val="28"/>
          <w:szCs w:val="28"/>
        </w:rPr>
        <w:t xml:space="preserve">. 2016. </w:t>
      </w:r>
      <w:hyperlink r:id="rId580" w:history="1">
        <w:r w:rsidRPr="008D283C">
          <w:rPr>
            <w:rStyle w:val="aa"/>
            <w:color w:val="auto"/>
            <w:sz w:val="28"/>
            <w:szCs w:val="28"/>
            <w:u w:val="none"/>
          </w:rPr>
          <w:t>№ 1</w:t>
        </w:r>
      </w:hyperlink>
      <w:r w:rsidRPr="008D283C">
        <w:rPr>
          <w:sz w:val="28"/>
          <w:szCs w:val="28"/>
        </w:rPr>
        <w:t>. С. 82-86.</w:t>
      </w:r>
    </w:p>
    <w:p w:rsidR="00E84856" w:rsidRPr="008D283C" w:rsidRDefault="00E84856" w:rsidP="008D283C">
      <w:pPr>
        <w:ind w:firstLine="567"/>
        <w:jc w:val="both"/>
        <w:rPr>
          <w:sz w:val="28"/>
          <w:szCs w:val="28"/>
        </w:rPr>
      </w:pPr>
      <w:r w:rsidRPr="008D283C">
        <w:rPr>
          <w:sz w:val="28"/>
          <w:szCs w:val="28"/>
        </w:rPr>
        <w:t xml:space="preserve">14. Жук А.Ф., Халилов М.Б. </w:t>
      </w:r>
      <w:hyperlink r:id="rId581" w:history="1">
        <w:r w:rsidRPr="008D283C">
          <w:rPr>
            <w:rStyle w:val="aa"/>
            <w:color w:val="auto"/>
            <w:sz w:val="28"/>
            <w:szCs w:val="28"/>
            <w:u w:val="none"/>
          </w:rPr>
          <w:t>Обработка почвы как фактор влияния на его плодородие</w:t>
        </w:r>
      </w:hyperlink>
      <w:r w:rsidR="00264F8D">
        <w:rPr>
          <w:rStyle w:val="aa"/>
          <w:color w:val="auto"/>
          <w:sz w:val="28"/>
          <w:szCs w:val="28"/>
          <w:u w:val="none"/>
        </w:rPr>
        <w:t>/</w:t>
      </w:r>
      <w:r w:rsidRPr="008D283C">
        <w:rPr>
          <w:sz w:val="28"/>
          <w:szCs w:val="28"/>
        </w:rPr>
        <w:t xml:space="preserve">В сборнике: </w:t>
      </w:r>
      <w:hyperlink r:id="rId582" w:history="1">
        <w:r w:rsidRPr="008D283C">
          <w:rPr>
            <w:rStyle w:val="aa"/>
            <w:color w:val="auto"/>
            <w:sz w:val="28"/>
            <w:szCs w:val="28"/>
            <w:u w:val="none"/>
          </w:rPr>
          <w:t>Проблемы и перспективы развития агропромышленного комплекса Юга России</w:t>
        </w:r>
      </w:hyperlink>
      <w:r w:rsidRPr="008D283C">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E84856" w:rsidRPr="008D283C" w:rsidRDefault="00E84856" w:rsidP="008D283C">
      <w:pPr>
        <w:ind w:firstLine="567"/>
        <w:jc w:val="both"/>
        <w:rPr>
          <w:sz w:val="28"/>
          <w:szCs w:val="28"/>
        </w:rPr>
      </w:pPr>
      <w:r w:rsidRPr="008D283C">
        <w:rPr>
          <w:sz w:val="28"/>
          <w:szCs w:val="28"/>
        </w:rPr>
        <w:t xml:space="preserve">15. Жук А.Ф., Халилов М.Б. </w:t>
      </w:r>
      <w:hyperlink r:id="rId583" w:history="1">
        <w:r w:rsidRPr="008D283C">
          <w:rPr>
            <w:rStyle w:val="aa"/>
            <w:color w:val="auto"/>
            <w:sz w:val="28"/>
            <w:szCs w:val="28"/>
            <w:u w:val="none"/>
          </w:rPr>
          <w:t>Агроприемы влагосберегающей и минимальной обработки почвы</w:t>
        </w:r>
      </w:hyperlink>
      <w:r w:rsidRPr="008D283C">
        <w:rPr>
          <w:sz w:val="28"/>
          <w:szCs w:val="28"/>
        </w:rPr>
        <w:t xml:space="preserve">// В сборнике: </w:t>
      </w:r>
      <w:hyperlink r:id="rId584" w:history="1">
        <w:r w:rsidRPr="008D283C">
          <w:rPr>
            <w:rStyle w:val="aa"/>
            <w:color w:val="auto"/>
            <w:sz w:val="28"/>
            <w:szCs w:val="28"/>
            <w:u w:val="none"/>
          </w:rPr>
          <w:t>Проблемы и перспективы развития агропромышленного комплекса Юга России</w:t>
        </w:r>
      </w:hyperlink>
      <w:r w:rsidRPr="008D283C">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14-20.</w:t>
      </w:r>
    </w:p>
    <w:p w:rsidR="00E84856" w:rsidRPr="008D283C" w:rsidRDefault="00E84856" w:rsidP="008D283C">
      <w:pPr>
        <w:ind w:firstLine="567"/>
        <w:jc w:val="both"/>
        <w:rPr>
          <w:sz w:val="28"/>
          <w:szCs w:val="28"/>
        </w:rPr>
      </w:pPr>
      <w:r w:rsidRPr="008D283C">
        <w:rPr>
          <w:sz w:val="28"/>
          <w:szCs w:val="28"/>
        </w:rPr>
        <w:t>16. Халилов М.Б., Джапаров Б.А., Халилов Ш.М. /</w:t>
      </w:r>
      <w:hyperlink r:id="rId585" w:history="1">
        <w:r w:rsidRPr="008D283C">
          <w:rPr>
            <w:rStyle w:val="aa"/>
            <w:color w:val="auto"/>
            <w:sz w:val="28"/>
            <w:szCs w:val="28"/>
            <w:u w:val="none"/>
          </w:rPr>
          <w:t>Рост и развитие растений озимой пшеницы в зависимости от способов предпосевной обработки почвы и предшественников</w:t>
        </w:r>
      </w:hyperlink>
      <w:r w:rsidRPr="008D283C">
        <w:rPr>
          <w:sz w:val="28"/>
          <w:szCs w:val="28"/>
        </w:rPr>
        <w:t xml:space="preserve">// В сборнике: </w:t>
      </w:r>
      <w:hyperlink r:id="rId586" w:history="1">
        <w:r w:rsidRPr="008D283C">
          <w:rPr>
            <w:rStyle w:val="aa"/>
            <w:color w:val="auto"/>
            <w:sz w:val="28"/>
            <w:szCs w:val="28"/>
            <w:u w:val="none"/>
          </w:rPr>
          <w:t>Проблемы и перспективы развития агропромышленного комплекса Юга России</w:t>
        </w:r>
      </w:hyperlink>
      <w:r w:rsidRPr="008D283C">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197-200.</w:t>
      </w:r>
    </w:p>
    <w:p w:rsidR="00E84856" w:rsidRPr="008D283C" w:rsidRDefault="00E84856" w:rsidP="008D283C">
      <w:pPr>
        <w:ind w:firstLine="567"/>
        <w:jc w:val="both"/>
        <w:rPr>
          <w:sz w:val="28"/>
          <w:szCs w:val="28"/>
        </w:rPr>
      </w:pPr>
      <w:r w:rsidRPr="008D283C">
        <w:rPr>
          <w:sz w:val="28"/>
          <w:szCs w:val="28"/>
        </w:rPr>
        <w:t>17. Халилов М.Б., Джапаров Б.А., Халилов Ш.М., Халилова К.М. /</w:t>
      </w:r>
      <w:hyperlink r:id="rId587" w:history="1">
        <w:r w:rsidRPr="008D283C">
          <w:rPr>
            <w:rStyle w:val="aa"/>
            <w:color w:val="auto"/>
            <w:sz w:val="28"/>
            <w:szCs w:val="28"/>
            <w:u w:val="none"/>
          </w:rPr>
          <w:t>Состояние и перспективы развития технологии предпосевной обработки почвы</w:t>
        </w:r>
      </w:hyperlink>
      <w:r w:rsidRPr="008D283C">
        <w:rPr>
          <w:sz w:val="28"/>
          <w:szCs w:val="28"/>
        </w:rPr>
        <w:t xml:space="preserve">.// В сборнике: </w:t>
      </w:r>
      <w:hyperlink r:id="rId588" w:history="1">
        <w:r w:rsidRPr="008D283C">
          <w:rPr>
            <w:rStyle w:val="aa"/>
            <w:color w:val="auto"/>
            <w:sz w:val="28"/>
            <w:szCs w:val="28"/>
            <w:u w:val="none"/>
          </w:rPr>
          <w:t>Современные проблемы инновационного развития АПК</w:t>
        </w:r>
      </w:hyperlink>
      <w:r w:rsidRPr="008D283C">
        <w:rPr>
          <w:sz w:val="28"/>
          <w:szCs w:val="28"/>
        </w:rPr>
        <w:t xml:space="preserve"> Сборник научных трудов Всероссийской научно-практической конференции, посвященной 80-летию "Дагестанского государственного аграрного университета имени М.М. Джамбулатова и 35-летию инженерного факультета. 2012. С. 121-124.</w:t>
      </w:r>
    </w:p>
    <w:p w:rsidR="00E84856" w:rsidRPr="008D283C" w:rsidRDefault="00E84856" w:rsidP="008D283C">
      <w:pPr>
        <w:ind w:firstLine="567"/>
        <w:jc w:val="both"/>
        <w:rPr>
          <w:sz w:val="28"/>
          <w:szCs w:val="28"/>
        </w:rPr>
      </w:pPr>
      <w:r w:rsidRPr="008D283C">
        <w:rPr>
          <w:sz w:val="28"/>
          <w:szCs w:val="28"/>
        </w:rPr>
        <w:t xml:space="preserve">18. Халилов М.Б. </w:t>
      </w:r>
      <w:hyperlink r:id="rId589" w:history="1">
        <w:r w:rsidRPr="008D283C">
          <w:rPr>
            <w:rStyle w:val="aa"/>
            <w:color w:val="auto"/>
            <w:sz w:val="28"/>
            <w:szCs w:val="28"/>
            <w:u w:val="none"/>
          </w:rPr>
          <w:t>Транспирация и инфильтрация влаги и агроприемы по их предотвращению</w:t>
        </w:r>
      </w:hyperlink>
      <w:r w:rsidRPr="008D283C">
        <w:rPr>
          <w:sz w:val="28"/>
          <w:szCs w:val="28"/>
        </w:rPr>
        <w:t xml:space="preserve">//В сборнике: </w:t>
      </w:r>
      <w:hyperlink r:id="rId590" w:history="1">
        <w:r w:rsidRPr="008D283C">
          <w:rPr>
            <w:rStyle w:val="aa"/>
            <w:color w:val="auto"/>
            <w:sz w:val="28"/>
            <w:szCs w:val="28"/>
            <w:u w:val="none"/>
          </w:rPr>
          <w:t>Модернизация АПК</w:t>
        </w:r>
      </w:hyperlink>
      <w:r w:rsidRPr="008D283C">
        <w:rPr>
          <w:sz w:val="28"/>
          <w:szCs w:val="28"/>
        </w:rPr>
        <w:t>.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210-212.</w:t>
      </w:r>
    </w:p>
    <w:p w:rsidR="00E84856" w:rsidRPr="008D283C" w:rsidRDefault="00E84856" w:rsidP="008D283C">
      <w:pPr>
        <w:ind w:firstLine="567"/>
        <w:jc w:val="both"/>
        <w:rPr>
          <w:sz w:val="28"/>
          <w:szCs w:val="28"/>
        </w:rPr>
      </w:pPr>
      <w:r w:rsidRPr="008D283C">
        <w:rPr>
          <w:sz w:val="28"/>
          <w:szCs w:val="28"/>
        </w:rPr>
        <w:t xml:space="preserve">19. Халилов М.Б. </w:t>
      </w:r>
      <w:hyperlink r:id="rId591" w:history="1">
        <w:r w:rsidRPr="008D283C">
          <w:rPr>
            <w:rStyle w:val="aa"/>
            <w:color w:val="auto"/>
            <w:sz w:val="28"/>
            <w:szCs w:val="28"/>
            <w:u w:val="none"/>
          </w:rPr>
          <w:t>Современные агротехнические методы борьбы с испарением почвенной влаги</w:t>
        </w:r>
      </w:hyperlink>
      <w:r w:rsidRPr="008D283C">
        <w:rPr>
          <w:sz w:val="28"/>
          <w:szCs w:val="28"/>
        </w:rPr>
        <w:t xml:space="preserve">.// В сборнике: </w:t>
      </w:r>
      <w:hyperlink r:id="rId592" w:history="1">
        <w:r w:rsidRPr="008D283C">
          <w:rPr>
            <w:rStyle w:val="aa"/>
            <w:color w:val="auto"/>
            <w:sz w:val="28"/>
            <w:szCs w:val="28"/>
            <w:u w:val="none"/>
          </w:rPr>
          <w:t>Модернизация АПК</w:t>
        </w:r>
      </w:hyperlink>
      <w:r w:rsidRPr="008D283C">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w:t>
      </w:r>
      <w:r w:rsidRPr="008D283C">
        <w:rPr>
          <w:sz w:val="28"/>
          <w:szCs w:val="28"/>
        </w:rPr>
        <w:lastRenderedPageBreak/>
        <w:t>"Дагестанского государственного аграрного университета имени М.М.Джамбулатова". 2013. С. 208-210.</w:t>
      </w:r>
    </w:p>
    <w:p w:rsidR="00E84856" w:rsidRPr="008D283C" w:rsidRDefault="00E84856" w:rsidP="008D283C">
      <w:pPr>
        <w:ind w:firstLine="567"/>
        <w:jc w:val="both"/>
        <w:rPr>
          <w:sz w:val="28"/>
          <w:szCs w:val="28"/>
        </w:rPr>
      </w:pPr>
      <w:r w:rsidRPr="008D283C">
        <w:rPr>
          <w:sz w:val="28"/>
          <w:szCs w:val="28"/>
        </w:rPr>
        <w:t xml:space="preserve">20. Халилов М.Б. </w:t>
      </w:r>
      <w:hyperlink r:id="rId593" w:history="1">
        <w:r w:rsidRPr="008D283C">
          <w:rPr>
            <w:rStyle w:val="aa"/>
            <w:color w:val="auto"/>
            <w:sz w:val="28"/>
            <w:szCs w:val="28"/>
            <w:u w:val="none"/>
          </w:rPr>
          <w:t>Анализ потерь влаги и почвовлагосберегающие агроприемы</w:t>
        </w:r>
      </w:hyperlink>
      <w:r w:rsidRPr="008D283C">
        <w:rPr>
          <w:sz w:val="28"/>
          <w:szCs w:val="28"/>
        </w:rPr>
        <w:t xml:space="preserve">.//В сборнике: </w:t>
      </w:r>
      <w:hyperlink r:id="rId594" w:history="1">
        <w:r w:rsidRPr="008D283C">
          <w:rPr>
            <w:rStyle w:val="aa"/>
            <w:color w:val="auto"/>
            <w:sz w:val="28"/>
            <w:szCs w:val="28"/>
            <w:u w:val="none"/>
          </w:rPr>
          <w:t>Модернизация АПК</w:t>
        </w:r>
      </w:hyperlink>
      <w:r w:rsidRPr="008D283C">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200-202.</w:t>
      </w:r>
    </w:p>
    <w:p w:rsidR="00E84856" w:rsidRPr="008D283C" w:rsidRDefault="00E84856" w:rsidP="008D283C">
      <w:pPr>
        <w:ind w:firstLine="567"/>
        <w:jc w:val="both"/>
        <w:rPr>
          <w:sz w:val="28"/>
          <w:szCs w:val="28"/>
        </w:rPr>
      </w:pPr>
      <w:r w:rsidRPr="008D283C">
        <w:rPr>
          <w:sz w:val="28"/>
          <w:szCs w:val="28"/>
        </w:rPr>
        <w:t xml:space="preserve">21. Халилов М.Б. </w:t>
      </w:r>
      <w:hyperlink r:id="rId595" w:history="1">
        <w:r w:rsidRPr="008D283C">
          <w:rPr>
            <w:rStyle w:val="aa"/>
            <w:color w:val="auto"/>
            <w:sz w:val="28"/>
            <w:szCs w:val="28"/>
            <w:u w:val="none"/>
          </w:rPr>
          <w:t>Способы сохранения влаги в почве</w:t>
        </w:r>
      </w:hyperlink>
      <w:r w:rsidRPr="008D283C">
        <w:rPr>
          <w:sz w:val="28"/>
          <w:szCs w:val="28"/>
        </w:rPr>
        <w:t xml:space="preserve">.// В сборнике: </w:t>
      </w:r>
      <w:hyperlink r:id="rId596" w:history="1">
        <w:r w:rsidRPr="008D283C">
          <w:rPr>
            <w:rStyle w:val="aa"/>
            <w:color w:val="auto"/>
            <w:sz w:val="28"/>
            <w:szCs w:val="28"/>
            <w:u w:val="none"/>
          </w:rPr>
          <w:t>Модернизация АПК</w:t>
        </w:r>
      </w:hyperlink>
      <w:r w:rsidRPr="008D283C">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202-204.</w:t>
      </w:r>
    </w:p>
    <w:p w:rsidR="00E84856" w:rsidRPr="008D283C" w:rsidRDefault="00E84856" w:rsidP="008D283C">
      <w:pPr>
        <w:ind w:firstLine="567"/>
        <w:jc w:val="both"/>
        <w:rPr>
          <w:sz w:val="28"/>
          <w:szCs w:val="28"/>
        </w:rPr>
      </w:pPr>
      <w:r w:rsidRPr="008D283C">
        <w:rPr>
          <w:sz w:val="28"/>
          <w:szCs w:val="28"/>
        </w:rPr>
        <w:t xml:space="preserve">22. Халилов М.Б. </w:t>
      </w:r>
      <w:hyperlink r:id="rId597" w:history="1">
        <w:r w:rsidRPr="008D283C">
          <w:rPr>
            <w:rStyle w:val="aa"/>
            <w:color w:val="auto"/>
            <w:sz w:val="28"/>
            <w:szCs w:val="28"/>
            <w:u w:val="none"/>
          </w:rPr>
          <w:t>Механизированные операции для предотвращения потерь влаги на сток</w:t>
        </w:r>
      </w:hyperlink>
      <w:r w:rsidRPr="008D283C">
        <w:rPr>
          <w:sz w:val="28"/>
          <w:szCs w:val="28"/>
        </w:rPr>
        <w:t xml:space="preserve">//  В сборнике: </w:t>
      </w:r>
      <w:hyperlink r:id="rId598" w:history="1">
        <w:r w:rsidRPr="008D283C">
          <w:rPr>
            <w:rStyle w:val="aa"/>
            <w:color w:val="auto"/>
            <w:sz w:val="28"/>
            <w:szCs w:val="28"/>
            <w:u w:val="none"/>
          </w:rPr>
          <w:t>Модернизация АПК</w:t>
        </w:r>
      </w:hyperlink>
      <w:r w:rsidRPr="008D283C">
        <w:rPr>
          <w:sz w:val="28"/>
          <w:szCs w:val="28"/>
        </w:rPr>
        <w:t>.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204-207.</w:t>
      </w:r>
    </w:p>
    <w:p w:rsidR="00E84856" w:rsidRPr="008D283C" w:rsidRDefault="00E84856" w:rsidP="008D283C">
      <w:pPr>
        <w:ind w:firstLine="567"/>
        <w:jc w:val="both"/>
        <w:rPr>
          <w:sz w:val="28"/>
          <w:szCs w:val="28"/>
        </w:rPr>
      </w:pPr>
      <w:r w:rsidRPr="008D283C">
        <w:rPr>
          <w:sz w:val="28"/>
          <w:szCs w:val="28"/>
        </w:rPr>
        <w:t xml:space="preserve">23. Халилов М.Б. </w:t>
      </w:r>
      <w:hyperlink r:id="rId599" w:history="1">
        <w:r w:rsidRPr="008D283C">
          <w:rPr>
            <w:rStyle w:val="aa"/>
            <w:color w:val="auto"/>
            <w:sz w:val="28"/>
            <w:szCs w:val="28"/>
            <w:u w:val="none"/>
          </w:rPr>
          <w:t>Методы сохранения влаги зимних осадков</w:t>
        </w:r>
      </w:hyperlink>
      <w:r w:rsidRPr="008D283C">
        <w:rPr>
          <w:sz w:val="28"/>
          <w:szCs w:val="28"/>
        </w:rPr>
        <w:t xml:space="preserve">// В сборнике: </w:t>
      </w:r>
      <w:hyperlink r:id="rId600" w:history="1">
        <w:r w:rsidRPr="008D283C">
          <w:rPr>
            <w:rStyle w:val="aa"/>
            <w:color w:val="auto"/>
            <w:sz w:val="28"/>
            <w:szCs w:val="28"/>
            <w:u w:val="none"/>
          </w:rPr>
          <w:t>Модернизация АПК</w:t>
        </w:r>
      </w:hyperlink>
      <w:r w:rsidRPr="008D283C">
        <w:rPr>
          <w:sz w:val="28"/>
          <w:szCs w:val="28"/>
        </w:rPr>
        <w:t>.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207-208.</w:t>
      </w:r>
    </w:p>
    <w:p w:rsidR="00E84856" w:rsidRPr="008D283C" w:rsidRDefault="00E84856" w:rsidP="008D283C">
      <w:pPr>
        <w:ind w:firstLine="567"/>
        <w:jc w:val="both"/>
        <w:rPr>
          <w:sz w:val="28"/>
          <w:szCs w:val="28"/>
        </w:rPr>
      </w:pPr>
      <w:r w:rsidRPr="008D283C">
        <w:rPr>
          <w:sz w:val="28"/>
          <w:szCs w:val="28"/>
        </w:rPr>
        <w:t xml:space="preserve">24. Халилов М.Б. </w:t>
      </w:r>
      <w:hyperlink r:id="rId601" w:history="1">
        <w:r w:rsidRPr="008D283C">
          <w:rPr>
            <w:rStyle w:val="aa"/>
            <w:color w:val="auto"/>
            <w:sz w:val="28"/>
            <w:szCs w:val="28"/>
            <w:u w:val="none"/>
          </w:rPr>
          <w:t>Современные агротехнические методы борьбы с испарением почвенной влаги</w:t>
        </w:r>
      </w:hyperlink>
      <w:r w:rsidRPr="008D283C">
        <w:rPr>
          <w:sz w:val="28"/>
          <w:szCs w:val="28"/>
        </w:rPr>
        <w:t xml:space="preserve">.//  В сборнике: </w:t>
      </w:r>
      <w:hyperlink r:id="rId602" w:history="1">
        <w:r w:rsidRPr="008D283C">
          <w:rPr>
            <w:rStyle w:val="aa"/>
            <w:color w:val="auto"/>
            <w:sz w:val="28"/>
            <w:szCs w:val="28"/>
            <w:u w:val="none"/>
          </w:rPr>
          <w:t>МОДЕРНИЗАЦИЯ АПК</w:t>
        </w:r>
      </w:hyperlink>
      <w:r w:rsidRPr="008D283C">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208-210.</w:t>
      </w:r>
    </w:p>
    <w:p w:rsidR="00E84856" w:rsidRPr="008D283C" w:rsidRDefault="00E84856" w:rsidP="008D283C">
      <w:pPr>
        <w:ind w:firstLine="567"/>
        <w:jc w:val="both"/>
        <w:rPr>
          <w:sz w:val="28"/>
          <w:szCs w:val="28"/>
        </w:rPr>
      </w:pPr>
      <w:r w:rsidRPr="008D283C">
        <w:rPr>
          <w:sz w:val="28"/>
          <w:szCs w:val="28"/>
        </w:rPr>
        <w:t xml:space="preserve">25. Халилов М.Б., Жук А.Ф. </w:t>
      </w:r>
      <w:hyperlink r:id="rId603" w:history="1">
        <w:r w:rsidRPr="008D283C">
          <w:rPr>
            <w:rStyle w:val="aa"/>
            <w:color w:val="auto"/>
            <w:sz w:val="28"/>
            <w:szCs w:val="28"/>
            <w:u w:val="none"/>
          </w:rPr>
          <w:t>Современные почвовлагосберегающие технологии и задачи их внедрения в Республике Дагестан</w:t>
        </w:r>
      </w:hyperlink>
      <w:r w:rsidRPr="008D283C">
        <w:rPr>
          <w:sz w:val="28"/>
          <w:szCs w:val="28"/>
        </w:rPr>
        <w:t xml:space="preserve">// В сборнике: </w:t>
      </w:r>
      <w:hyperlink r:id="rId604" w:history="1">
        <w:r w:rsidRPr="008D283C">
          <w:rPr>
            <w:rStyle w:val="aa"/>
            <w:color w:val="auto"/>
            <w:sz w:val="28"/>
            <w:szCs w:val="28"/>
            <w:u w:val="none"/>
          </w:rPr>
          <w:t>Проблемы и пути инновационного развития АПК</w:t>
        </w:r>
      </w:hyperlink>
      <w:r w:rsidRPr="008D283C">
        <w:rPr>
          <w:sz w:val="28"/>
          <w:szCs w:val="28"/>
        </w:rPr>
        <w:t xml:space="preserve"> Сборник научных трудов всероссийской научно-практической конференции. 2014. С. 120-122.</w:t>
      </w:r>
    </w:p>
    <w:p w:rsidR="00E84856" w:rsidRDefault="00E84856" w:rsidP="00055439">
      <w:pPr>
        <w:widowControl w:val="0"/>
        <w:jc w:val="both"/>
        <w:rPr>
          <w:rFonts w:eastAsia="Calibri"/>
          <w:sz w:val="28"/>
          <w:szCs w:val="28"/>
        </w:rPr>
      </w:pPr>
    </w:p>
    <w:p w:rsidR="00264F8D" w:rsidRDefault="00264F8D" w:rsidP="00055439">
      <w:pPr>
        <w:widowControl w:val="0"/>
        <w:jc w:val="both"/>
        <w:rPr>
          <w:rFonts w:eastAsia="Calibri"/>
          <w:sz w:val="28"/>
          <w:szCs w:val="28"/>
        </w:rPr>
      </w:pPr>
    </w:p>
    <w:p w:rsidR="003D7BA8" w:rsidRDefault="003D7BA8" w:rsidP="003D7BA8">
      <w:pPr>
        <w:rPr>
          <w:b/>
          <w:sz w:val="28"/>
          <w:szCs w:val="28"/>
        </w:rPr>
      </w:pPr>
      <w:r>
        <w:rPr>
          <w:b/>
          <w:sz w:val="28"/>
          <w:szCs w:val="28"/>
        </w:rPr>
        <w:t>УДК 631.51</w:t>
      </w:r>
    </w:p>
    <w:p w:rsidR="003D7BA8" w:rsidRDefault="003D7BA8" w:rsidP="003D7BA8">
      <w:pPr>
        <w:jc w:val="center"/>
        <w:rPr>
          <w:b/>
          <w:sz w:val="28"/>
          <w:szCs w:val="28"/>
        </w:rPr>
      </w:pPr>
      <w:r>
        <w:rPr>
          <w:b/>
          <w:sz w:val="28"/>
          <w:szCs w:val="28"/>
        </w:rPr>
        <w:t>ПРОДУКТИВНОСТЬ ЯРОВОГО ЯЧМЕНЯ ВЗАВИСИМОСТИ ОТ РЕГУЛЯТОРОВ РОСТА</w:t>
      </w:r>
    </w:p>
    <w:p w:rsidR="002009CD" w:rsidRDefault="002009CD" w:rsidP="002009CD">
      <w:pPr>
        <w:jc w:val="center"/>
        <w:rPr>
          <w:i/>
          <w:sz w:val="28"/>
          <w:szCs w:val="28"/>
        </w:rPr>
      </w:pPr>
    </w:p>
    <w:p w:rsidR="003D7BA8" w:rsidRPr="009505BA" w:rsidRDefault="008D283C" w:rsidP="002009CD">
      <w:pPr>
        <w:jc w:val="center"/>
        <w:rPr>
          <w:b/>
          <w:sz w:val="28"/>
          <w:szCs w:val="28"/>
        </w:rPr>
      </w:pPr>
      <w:r w:rsidRPr="009505BA">
        <w:rPr>
          <w:b/>
          <w:sz w:val="28"/>
          <w:szCs w:val="28"/>
        </w:rPr>
        <w:t>Хосилов У.</w:t>
      </w:r>
      <w:r w:rsidR="003D7BA8" w:rsidRPr="009505BA">
        <w:rPr>
          <w:b/>
          <w:sz w:val="28"/>
          <w:szCs w:val="28"/>
        </w:rPr>
        <w:t>С.</w:t>
      </w:r>
      <w:r w:rsidRPr="009505BA">
        <w:rPr>
          <w:b/>
          <w:sz w:val="28"/>
          <w:szCs w:val="28"/>
        </w:rPr>
        <w:t xml:space="preserve"> – </w:t>
      </w:r>
      <w:r w:rsidR="003D7BA8" w:rsidRPr="009505BA">
        <w:rPr>
          <w:b/>
          <w:sz w:val="28"/>
          <w:szCs w:val="28"/>
        </w:rPr>
        <w:t>магистрант</w:t>
      </w:r>
    </w:p>
    <w:p w:rsidR="002009CD" w:rsidRPr="009505BA" w:rsidRDefault="003D7BA8" w:rsidP="002009CD">
      <w:pPr>
        <w:jc w:val="center"/>
        <w:rPr>
          <w:b/>
          <w:sz w:val="28"/>
          <w:szCs w:val="28"/>
        </w:rPr>
      </w:pPr>
      <w:r w:rsidRPr="009505BA">
        <w:rPr>
          <w:b/>
          <w:sz w:val="28"/>
          <w:szCs w:val="28"/>
        </w:rPr>
        <w:t>Волгоградский государственный</w:t>
      </w:r>
      <w:r w:rsidR="002009CD" w:rsidRPr="009505BA">
        <w:rPr>
          <w:b/>
          <w:sz w:val="28"/>
          <w:szCs w:val="28"/>
        </w:rPr>
        <w:t xml:space="preserve"> </w:t>
      </w:r>
      <w:r w:rsidRPr="009505BA">
        <w:rPr>
          <w:b/>
          <w:sz w:val="28"/>
          <w:szCs w:val="28"/>
        </w:rPr>
        <w:t xml:space="preserve">аграрный университет </w:t>
      </w:r>
    </w:p>
    <w:p w:rsidR="003D7BA8" w:rsidRPr="009505BA" w:rsidRDefault="003D7BA8" w:rsidP="002009CD">
      <w:pPr>
        <w:jc w:val="center"/>
        <w:rPr>
          <w:b/>
          <w:sz w:val="28"/>
          <w:szCs w:val="28"/>
        </w:rPr>
      </w:pPr>
      <w:r w:rsidRPr="009505BA">
        <w:rPr>
          <w:b/>
          <w:sz w:val="28"/>
          <w:szCs w:val="28"/>
        </w:rPr>
        <w:t>г. Волгоград</w:t>
      </w:r>
    </w:p>
    <w:p w:rsidR="003D7BA8" w:rsidRDefault="003D7BA8" w:rsidP="003D7BA8">
      <w:pPr>
        <w:widowControl w:val="0"/>
        <w:ind w:firstLine="454"/>
        <w:jc w:val="both"/>
        <w:rPr>
          <w:b/>
          <w:sz w:val="28"/>
          <w:szCs w:val="28"/>
        </w:rPr>
      </w:pPr>
      <w:r>
        <w:rPr>
          <w:b/>
          <w:sz w:val="28"/>
          <w:szCs w:val="28"/>
        </w:rPr>
        <w:t xml:space="preserve"> </w:t>
      </w:r>
    </w:p>
    <w:p w:rsidR="003D7BA8" w:rsidRDefault="003D7BA8" w:rsidP="003D7BA8">
      <w:pPr>
        <w:widowControl w:val="0"/>
        <w:ind w:firstLine="454"/>
        <w:jc w:val="both"/>
        <w:rPr>
          <w:sz w:val="28"/>
          <w:szCs w:val="28"/>
        </w:rPr>
      </w:pPr>
      <w:r>
        <w:rPr>
          <w:b/>
          <w:sz w:val="28"/>
          <w:szCs w:val="28"/>
        </w:rPr>
        <w:t xml:space="preserve">Аннотация. </w:t>
      </w:r>
      <w:r>
        <w:rPr>
          <w:sz w:val="28"/>
          <w:szCs w:val="28"/>
        </w:rPr>
        <w:t xml:space="preserve"> </w:t>
      </w:r>
      <w:r>
        <w:rPr>
          <w:sz w:val="28"/>
        </w:rPr>
        <w:t xml:space="preserve">Приводятся данные опытов по оценке влияния </w:t>
      </w:r>
      <w:r>
        <w:rPr>
          <w:sz w:val="28"/>
        </w:rPr>
        <w:lastRenderedPageBreak/>
        <w:t>регуляторов роста на продуктивность ярового ячменя сортов Вакула, Ергенинский 2 и Волгоградский 10 в условиях светло-каштановых почв Нижнего Поволжья.</w:t>
      </w:r>
    </w:p>
    <w:p w:rsidR="003D7BA8" w:rsidRDefault="003D7BA8" w:rsidP="003D7BA8">
      <w:pPr>
        <w:widowControl w:val="0"/>
        <w:ind w:firstLine="454"/>
        <w:jc w:val="both"/>
        <w:rPr>
          <w:b/>
          <w:sz w:val="28"/>
          <w:szCs w:val="28"/>
        </w:rPr>
      </w:pPr>
      <w:r>
        <w:rPr>
          <w:b/>
          <w:sz w:val="28"/>
          <w:szCs w:val="28"/>
        </w:rPr>
        <w:t xml:space="preserve">Ключевые слова: </w:t>
      </w:r>
      <w:r>
        <w:rPr>
          <w:sz w:val="28"/>
          <w:szCs w:val="28"/>
        </w:rPr>
        <w:t xml:space="preserve"> яровой ячмень, регуляторы роста,  биометрические показатели, урожайность.</w:t>
      </w:r>
    </w:p>
    <w:p w:rsidR="008D283C" w:rsidRDefault="008D283C" w:rsidP="008D283C">
      <w:pPr>
        <w:ind w:firstLine="567"/>
        <w:rPr>
          <w:b/>
          <w:i/>
          <w:sz w:val="28"/>
          <w:szCs w:val="28"/>
        </w:rPr>
      </w:pPr>
    </w:p>
    <w:p w:rsidR="003D7BA8" w:rsidRPr="008D283C" w:rsidRDefault="00B0412E" w:rsidP="008D283C">
      <w:pPr>
        <w:ind w:firstLine="567"/>
        <w:rPr>
          <w:rFonts w:eastAsiaTheme="minorHAnsi"/>
          <w:i/>
          <w:sz w:val="28"/>
          <w:szCs w:val="28"/>
          <w:lang w:val="en-US" w:eastAsia="en-US"/>
        </w:rPr>
      </w:pPr>
      <w:r w:rsidRPr="008D283C">
        <w:rPr>
          <w:b/>
          <w:i/>
          <w:sz w:val="28"/>
          <w:szCs w:val="28"/>
          <w:lang w:val="en-US"/>
        </w:rPr>
        <w:t>Abstract.</w:t>
      </w:r>
      <w:r w:rsidR="003D7BA8" w:rsidRPr="008D283C">
        <w:rPr>
          <w:i/>
          <w:sz w:val="28"/>
          <w:szCs w:val="28"/>
          <w:lang w:val="en-US"/>
        </w:rPr>
        <w:t>. The data of experiments to assess the effect of growth regulators on the productivity of spring barley varieties Vakula, Ergeninsky 2 and Volgograd 10 in light chestnut soils of the Lower Volga region are presented.</w:t>
      </w:r>
    </w:p>
    <w:p w:rsidR="003D7BA8" w:rsidRPr="008D283C" w:rsidRDefault="003D7BA8" w:rsidP="008D283C">
      <w:pPr>
        <w:widowControl w:val="0"/>
        <w:ind w:firstLine="567"/>
        <w:jc w:val="both"/>
        <w:rPr>
          <w:i/>
          <w:sz w:val="28"/>
          <w:szCs w:val="28"/>
          <w:lang w:val="en-US"/>
        </w:rPr>
      </w:pPr>
      <w:r w:rsidRPr="008D283C">
        <w:rPr>
          <w:b/>
          <w:i/>
          <w:sz w:val="28"/>
          <w:szCs w:val="28"/>
          <w:lang w:val="en-US"/>
        </w:rPr>
        <w:t xml:space="preserve"> Key words:</w:t>
      </w:r>
      <w:r w:rsidRPr="008D283C">
        <w:rPr>
          <w:i/>
          <w:sz w:val="28"/>
          <w:szCs w:val="28"/>
          <w:lang w:val="en-US"/>
        </w:rPr>
        <w:t xml:space="preserve"> spring barley, growth regulators, biometric indicators, yield.</w:t>
      </w:r>
    </w:p>
    <w:p w:rsidR="003D7BA8" w:rsidRPr="008D283C" w:rsidRDefault="003D7BA8" w:rsidP="008D283C">
      <w:pPr>
        <w:widowControl w:val="0"/>
        <w:ind w:firstLine="567"/>
        <w:jc w:val="both"/>
        <w:rPr>
          <w:i/>
          <w:sz w:val="28"/>
          <w:szCs w:val="28"/>
          <w:lang w:val="en-US"/>
        </w:rPr>
      </w:pPr>
    </w:p>
    <w:p w:rsidR="003D7BA8" w:rsidRDefault="003D7BA8" w:rsidP="008D283C">
      <w:pPr>
        <w:tabs>
          <w:tab w:val="left" w:pos="8739"/>
        </w:tabs>
        <w:ind w:right="-1" w:firstLine="567"/>
        <w:jc w:val="both"/>
        <w:rPr>
          <w:sz w:val="28"/>
        </w:rPr>
      </w:pPr>
      <w:r>
        <w:rPr>
          <w:b/>
          <w:sz w:val="28"/>
          <w:lang w:val="en-US"/>
        </w:rPr>
        <w:t xml:space="preserve"> </w:t>
      </w:r>
      <w:r>
        <w:rPr>
          <w:sz w:val="28"/>
          <w:lang w:val="en-US"/>
        </w:rPr>
        <w:t xml:space="preserve"> </w:t>
      </w:r>
      <w:r>
        <w:rPr>
          <w:sz w:val="28"/>
        </w:rPr>
        <w:t>Увеличение производства продовольственного и фуражного зерна в настоящий момент является одной из важнейших задач развития агропромышленного комплекса России на ближайшую перспективу [1,2].</w:t>
      </w:r>
    </w:p>
    <w:p w:rsidR="003D7BA8" w:rsidRDefault="003D7BA8" w:rsidP="008D283C">
      <w:pPr>
        <w:tabs>
          <w:tab w:val="left" w:pos="8739"/>
        </w:tabs>
        <w:ind w:right="-1" w:firstLine="567"/>
        <w:jc w:val="both"/>
        <w:rPr>
          <w:sz w:val="28"/>
        </w:rPr>
      </w:pPr>
      <w:r>
        <w:rPr>
          <w:sz w:val="28"/>
        </w:rPr>
        <w:t>Самой востребованной в этом плане культурой является яровой ячмень, который ежегодно высевается только в Волгоградской области на площади свыше 300 тысяч гектаров [8].</w:t>
      </w:r>
    </w:p>
    <w:p w:rsidR="003D7BA8" w:rsidRDefault="003D7BA8" w:rsidP="008D283C">
      <w:pPr>
        <w:tabs>
          <w:tab w:val="left" w:pos="8739"/>
        </w:tabs>
        <w:ind w:right="-1" w:firstLine="567"/>
        <w:jc w:val="both"/>
        <w:rPr>
          <w:sz w:val="28"/>
        </w:rPr>
      </w:pPr>
      <w:r>
        <w:rPr>
          <w:sz w:val="28"/>
        </w:rPr>
        <w:t>Скороспелость и экологическая пластичность делают данную зерновую культуру достаточно надёжной с учётом контрастных почвенно-климатических условий Нижнего Поволжья, способной формировать стабильные урожаи на уровне 1,5-1,8 тонн с гектара [5].</w:t>
      </w:r>
    </w:p>
    <w:p w:rsidR="003D7BA8" w:rsidRDefault="003D7BA8" w:rsidP="008D283C">
      <w:pPr>
        <w:tabs>
          <w:tab w:val="left" w:pos="8739"/>
        </w:tabs>
        <w:ind w:right="-1" w:firstLine="567"/>
        <w:jc w:val="both"/>
        <w:rPr>
          <w:sz w:val="28"/>
        </w:rPr>
      </w:pPr>
      <w:r>
        <w:rPr>
          <w:sz w:val="28"/>
        </w:rPr>
        <w:t>Однако в двадцать первом веке в производстве ячменя появились определённые кризисные явления, связанные в первую очередь с тем, что на внутреннем рынке формируются низкие цены на фуражное зерно в связи со значительным снижением поголовья крупного и мелкого скота во многих регионах стран [6].</w:t>
      </w:r>
    </w:p>
    <w:p w:rsidR="003D7BA8" w:rsidRDefault="003D7BA8" w:rsidP="008D283C">
      <w:pPr>
        <w:tabs>
          <w:tab w:val="left" w:pos="8739"/>
        </w:tabs>
        <w:ind w:right="-1" w:firstLine="567"/>
        <w:jc w:val="both"/>
        <w:rPr>
          <w:sz w:val="28"/>
        </w:rPr>
      </w:pPr>
      <w:r>
        <w:rPr>
          <w:sz w:val="28"/>
        </w:rPr>
        <w:t>Относительно небольшая урожайность ярового ячменя на данный момент обусловлена, с одной стороны, острой засушливостью климата, низким плодородием земли, высокой засорённостью посевов, а с другой стороны нехваткой научно-обоснованных, адаптированных под засушливые местные условия, технологий его возделывания [3, 4].</w:t>
      </w:r>
    </w:p>
    <w:p w:rsidR="003D7BA8" w:rsidRDefault="003D7BA8" w:rsidP="008D283C">
      <w:pPr>
        <w:tabs>
          <w:tab w:val="left" w:pos="8739"/>
        </w:tabs>
        <w:ind w:right="-1" w:firstLine="567"/>
        <w:jc w:val="both"/>
        <w:rPr>
          <w:sz w:val="28"/>
        </w:rPr>
      </w:pPr>
      <w:r>
        <w:rPr>
          <w:sz w:val="28"/>
        </w:rPr>
        <w:t xml:space="preserve">Для формирования стабильно высоких урожаев ярового ячменя в подзоне светло-каштановых почв необходимо подобрать сорта, наиболее подходящие под засушливые условия, место в севообороте, хорошие предшественники, удобрения, стимуляторы роста [7]. </w:t>
      </w:r>
    </w:p>
    <w:p w:rsidR="003D7BA8" w:rsidRDefault="003D7BA8" w:rsidP="008D283C">
      <w:pPr>
        <w:tabs>
          <w:tab w:val="left" w:pos="8739"/>
        </w:tabs>
        <w:ind w:right="-1" w:firstLine="567"/>
        <w:jc w:val="both"/>
        <w:rPr>
          <w:sz w:val="28"/>
        </w:rPr>
      </w:pPr>
      <w:r>
        <w:rPr>
          <w:sz w:val="28"/>
        </w:rPr>
        <w:t>Главная цель проведения опытов состояла в оценке влияния регуляторов роста на продуктивность ярового ячменя сортов Вакула, Ергенинский 2 и Волгоградский 10 в УНПЦ Горная Поляна.</w:t>
      </w:r>
    </w:p>
    <w:p w:rsidR="003D7BA8" w:rsidRDefault="003D7BA8" w:rsidP="008D283C">
      <w:pPr>
        <w:ind w:firstLine="567"/>
        <w:jc w:val="both"/>
        <w:rPr>
          <w:sz w:val="28"/>
          <w:szCs w:val="28"/>
          <w:lang w:eastAsia="zh-CN"/>
        </w:rPr>
      </w:pPr>
      <w:r>
        <w:rPr>
          <w:sz w:val="28"/>
          <w:szCs w:val="28"/>
          <w:lang w:eastAsia="zh-CN"/>
        </w:rPr>
        <w:t>Схема опыта включала 2 фактора исследования. Фактор А – используемые сорта: Ергенинский 2; Волгоградский 10 и Вакула.</w:t>
      </w:r>
    </w:p>
    <w:p w:rsidR="003D7BA8" w:rsidRDefault="003D7BA8" w:rsidP="008D283C">
      <w:pPr>
        <w:tabs>
          <w:tab w:val="left" w:pos="426"/>
        </w:tabs>
        <w:ind w:firstLine="567"/>
        <w:jc w:val="both"/>
        <w:rPr>
          <w:sz w:val="28"/>
          <w:szCs w:val="28"/>
          <w:lang w:eastAsia="zh-CN"/>
        </w:rPr>
      </w:pPr>
      <w:r>
        <w:rPr>
          <w:sz w:val="28"/>
          <w:szCs w:val="28"/>
          <w:lang w:eastAsia="zh-CN"/>
        </w:rPr>
        <w:t>Фактор В –  регуляторы роста: Контроль (без обработки); Эпин и Циркон.</w:t>
      </w:r>
    </w:p>
    <w:p w:rsidR="003D7BA8" w:rsidRDefault="003D7BA8" w:rsidP="008D283C">
      <w:pPr>
        <w:suppressAutoHyphens/>
        <w:autoSpaceDE w:val="0"/>
        <w:ind w:right="142" w:firstLine="567"/>
        <w:jc w:val="both"/>
        <w:rPr>
          <w:rFonts w:eastAsia="Calibri"/>
          <w:sz w:val="28"/>
          <w:szCs w:val="28"/>
          <w:lang w:eastAsia="zh-CN"/>
        </w:rPr>
      </w:pPr>
      <w:r>
        <w:rPr>
          <w:rFonts w:eastAsia="Calibri"/>
          <w:sz w:val="28"/>
          <w:szCs w:val="28"/>
          <w:lang w:eastAsia="zh-CN"/>
        </w:rPr>
        <w:t>Исследования проводились по методу расщеплённых делянок на опытном поле учебно-научно-производственного центра</w:t>
      </w:r>
      <w:r>
        <w:rPr>
          <w:rFonts w:eastAsia="Calibri"/>
          <w:lang w:eastAsia="zh-CN"/>
        </w:rPr>
        <w:t xml:space="preserve"> </w:t>
      </w:r>
      <w:r>
        <w:rPr>
          <w:rFonts w:eastAsia="Calibri"/>
          <w:sz w:val="28"/>
          <w:szCs w:val="28"/>
          <w:lang w:eastAsia="zh-CN"/>
        </w:rPr>
        <w:t>«Горная поляна» ФГБОУ ВПО «Волгоградский государственный аграрный университет».</w:t>
      </w:r>
    </w:p>
    <w:p w:rsidR="003D7BA8" w:rsidRDefault="003D7BA8" w:rsidP="008D283C">
      <w:pPr>
        <w:widowControl w:val="0"/>
        <w:tabs>
          <w:tab w:val="left" w:pos="8739"/>
        </w:tabs>
        <w:ind w:right="-81" w:firstLine="567"/>
        <w:jc w:val="both"/>
        <w:rPr>
          <w:sz w:val="28"/>
          <w:szCs w:val="28"/>
        </w:rPr>
      </w:pPr>
      <w:r>
        <w:rPr>
          <w:sz w:val="28"/>
          <w:szCs w:val="28"/>
        </w:rPr>
        <w:lastRenderedPageBreak/>
        <w:t xml:space="preserve">Наибольшие общая и продуктивная кустистость формировались у сорта Волгоградский 10 на делянках с обработкой семян и опрыскивания регулятором роста Цирконом. Наименьшая общая и продуктивная кустистость формировались у сорта Вакула на делянках  без обработки семян и опрыскивания регуляторами роста. </w:t>
      </w:r>
    </w:p>
    <w:p w:rsidR="003D7BA8" w:rsidRDefault="003D7BA8" w:rsidP="008D283C">
      <w:pPr>
        <w:widowControl w:val="0"/>
        <w:tabs>
          <w:tab w:val="left" w:pos="8739"/>
        </w:tabs>
        <w:ind w:right="-81" w:firstLine="567"/>
        <w:jc w:val="both"/>
        <w:rPr>
          <w:sz w:val="28"/>
          <w:szCs w:val="28"/>
        </w:rPr>
      </w:pPr>
      <w:r>
        <w:rPr>
          <w:sz w:val="28"/>
          <w:szCs w:val="28"/>
        </w:rPr>
        <w:t>Наибольшее число зёрен в колосе наблюдалась у сорта Вакула на делянках с обработкой семян и опрыскивания регулятором роста Цирконом. Наименьшее число зёрен в колосе наблюдалась у сорта Ергенинский 2 на делянках без обработки семян и опрыскивания регуляторами роста.</w:t>
      </w:r>
    </w:p>
    <w:p w:rsidR="003D7BA8" w:rsidRDefault="003D7BA8" w:rsidP="008D283C">
      <w:pPr>
        <w:widowControl w:val="0"/>
        <w:tabs>
          <w:tab w:val="left" w:pos="8739"/>
        </w:tabs>
        <w:ind w:right="-81" w:firstLine="567"/>
        <w:jc w:val="both"/>
        <w:rPr>
          <w:sz w:val="28"/>
          <w:szCs w:val="28"/>
        </w:rPr>
      </w:pPr>
      <w:r>
        <w:rPr>
          <w:sz w:val="28"/>
          <w:szCs w:val="28"/>
        </w:rPr>
        <w:t>Максимальная масса 1000 зёрен наблюдалась у сорта Волгоградский 10 на делянках с обработкой семян и опрыскивания регулятором роста Цирконом. Наименьшее число зёрен в колосе наблюдалась у сорта  Вакула  на делянках без обработки семян и опрыскивания регуляторами роста.</w:t>
      </w:r>
    </w:p>
    <w:p w:rsidR="003D7BA8" w:rsidRDefault="003D7BA8" w:rsidP="008D283C">
      <w:pPr>
        <w:tabs>
          <w:tab w:val="left" w:pos="825"/>
          <w:tab w:val="left" w:pos="8739"/>
        </w:tabs>
        <w:spacing w:after="60"/>
        <w:ind w:right="-57"/>
        <w:jc w:val="center"/>
        <w:outlineLvl w:val="4"/>
        <w:rPr>
          <w:bCs/>
          <w:iCs/>
          <w:sz w:val="28"/>
          <w:szCs w:val="28"/>
        </w:rPr>
      </w:pPr>
      <w:r>
        <w:rPr>
          <w:bCs/>
          <w:iCs/>
          <w:sz w:val="28"/>
          <w:szCs w:val="28"/>
        </w:rPr>
        <w:t>Таблица 1 - Биометрические показатели роста и развития ячменя</w:t>
      </w: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993"/>
        <w:gridCol w:w="1134"/>
        <w:gridCol w:w="992"/>
        <w:gridCol w:w="1193"/>
        <w:gridCol w:w="1155"/>
      </w:tblGrid>
      <w:tr w:rsidR="003D7BA8" w:rsidTr="003D7BA8">
        <w:trPr>
          <w:cantSplit/>
          <w:trHeight w:val="402"/>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widowControl w:val="0"/>
              <w:tabs>
                <w:tab w:val="left" w:pos="8739"/>
              </w:tabs>
              <w:ind w:right="-81"/>
              <w:jc w:val="both"/>
              <w:rPr>
                <w:sz w:val="28"/>
                <w:szCs w:val="28"/>
              </w:rPr>
            </w:pPr>
            <w:r>
              <w:rPr>
                <w:sz w:val="28"/>
                <w:szCs w:val="28"/>
              </w:rPr>
              <w:t xml:space="preserve"> Сорт</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widowControl w:val="0"/>
              <w:tabs>
                <w:tab w:val="left" w:pos="8739"/>
              </w:tabs>
              <w:ind w:right="-81"/>
              <w:jc w:val="both"/>
              <w:rPr>
                <w:sz w:val="28"/>
                <w:szCs w:val="28"/>
              </w:rPr>
            </w:pPr>
            <w:r>
              <w:rPr>
                <w:sz w:val="28"/>
                <w:szCs w:val="28"/>
              </w:rPr>
              <w:t>Регуляторы роста</w:t>
            </w:r>
          </w:p>
        </w:tc>
        <w:tc>
          <w:tcPr>
            <w:tcW w:w="2127" w:type="dxa"/>
            <w:gridSpan w:val="2"/>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Кустистость</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widowControl w:val="0"/>
              <w:tabs>
                <w:tab w:val="left" w:pos="8739"/>
              </w:tabs>
              <w:ind w:right="-81"/>
              <w:jc w:val="both"/>
              <w:rPr>
                <w:sz w:val="28"/>
                <w:szCs w:val="28"/>
              </w:rPr>
            </w:pPr>
            <w:r>
              <w:rPr>
                <w:sz w:val="28"/>
                <w:szCs w:val="28"/>
              </w:rPr>
              <w:t>Длина коло</w:t>
            </w:r>
          </w:p>
          <w:p w:rsidR="003D7BA8" w:rsidRDefault="003D7BA8" w:rsidP="008D283C">
            <w:pPr>
              <w:widowControl w:val="0"/>
              <w:tabs>
                <w:tab w:val="left" w:pos="8739"/>
              </w:tabs>
              <w:ind w:right="-81"/>
              <w:jc w:val="both"/>
              <w:rPr>
                <w:sz w:val="28"/>
                <w:szCs w:val="28"/>
              </w:rPr>
            </w:pPr>
            <w:r>
              <w:rPr>
                <w:sz w:val="28"/>
                <w:szCs w:val="28"/>
              </w:rPr>
              <w:t>са, см</w:t>
            </w:r>
          </w:p>
        </w:tc>
        <w:tc>
          <w:tcPr>
            <w:tcW w:w="1193" w:type="dxa"/>
            <w:vMerge w:val="restart"/>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widowControl w:val="0"/>
              <w:tabs>
                <w:tab w:val="left" w:pos="8739"/>
              </w:tabs>
              <w:ind w:right="-81"/>
              <w:jc w:val="both"/>
              <w:rPr>
                <w:sz w:val="28"/>
                <w:szCs w:val="28"/>
              </w:rPr>
            </w:pPr>
            <w:r>
              <w:rPr>
                <w:sz w:val="28"/>
                <w:szCs w:val="28"/>
              </w:rPr>
              <w:t>Число зерен в колосе, шт.</w:t>
            </w:r>
          </w:p>
        </w:tc>
        <w:tc>
          <w:tcPr>
            <w:tcW w:w="1155" w:type="dxa"/>
            <w:vMerge w:val="restart"/>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widowControl w:val="0"/>
              <w:tabs>
                <w:tab w:val="left" w:pos="8739"/>
              </w:tabs>
              <w:ind w:right="-81"/>
              <w:jc w:val="both"/>
              <w:rPr>
                <w:sz w:val="28"/>
                <w:szCs w:val="28"/>
              </w:rPr>
            </w:pPr>
            <w:r>
              <w:rPr>
                <w:sz w:val="28"/>
                <w:szCs w:val="28"/>
              </w:rPr>
              <w:t>Масса 1000</w:t>
            </w:r>
          </w:p>
          <w:p w:rsidR="003D7BA8" w:rsidRDefault="003D7BA8" w:rsidP="008D283C">
            <w:pPr>
              <w:widowControl w:val="0"/>
              <w:tabs>
                <w:tab w:val="left" w:pos="8739"/>
              </w:tabs>
              <w:ind w:right="-81"/>
              <w:jc w:val="both"/>
              <w:rPr>
                <w:sz w:val="28"/>
                <w:szCs w:val="28"/>
              </w:rPr>
            </w:pPr>
            <w:r>
              <w:rPr>
                <w:sz w:val="28"/>
                <w:szCs w:val="28"/>
              </w:rPr>
              <w:t>зерен, г</w:t>
            </w:r>
          </w:p>
        </w:tc>
      </w:tr>
      <w:tr w:rsidR="003D7BA8" w:rsidTr="003D7BA8">
        <w:trPr>
          <w:cantSplit/>
          <w:trHeight w:val="702"/>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общая</w:t>
            </w:r>
          </w:p>
        </w:tc>
        <w:tc>
          <w:tcPr>
            <w:tcW w:w="1134" w:type="dxa"/>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Продук</w:t>
            </w:r>
          </w:p>
          <w:p w:rsidR="003D7BA8" w:rsidRDefault="003D7BA8" w:rsidP="008D283C">
            <w:pPr>
              <w:widowControl w:val="0"/>
              <w:tabs>
                <w:tab w:val="left" w:pos="8739"/>
              </w:tabs>
              <w:ind w:right="-81"/>
              <w:jc w:val="both"/>
              <w:rPr>
                <w:sz w:val="28"/>
                <w:szCs w:val="28"/>
              </w:rPr>
            </w:pPr>
            <w:r>
              <w:rPr>
                <w:sz w:val="28"/>
                <w:szCs w:val="28"/>
              </w:rPr>
              <w:t>тивная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r>
      <w:tr w:rsidR="003D7BA8" w:rsidTr="003D7BA8">
        <w:trPr>
          <w:trHeight w:val="534"/>
        </w:trPr>
        <w:tc>
          <w:tcPr>
            <w:tcW w:w="2268" w:type="dxa"/>
            <w:vMerge w:val="restart"/>
            <w:tcBorders>
              <w:top w:val="single" w:sz="4" w:space="0" w:color="auto"/>
              <w:left w:val="single" w:sz="4" w:space="0" w:color="auto"/>
              <w:bottom w:val="single" w:sz="4" w:space="0" w:color="auto"/>
              <w:right w:val="single" w:sz="4" w:space="0" w:color="auto"/>
            </w:tcBorders>
          </w:tcPr>
          <w:p w:rsidR="003D7BA8" w:rsidRDefault="003D7BA8" w:rsidP="008D283C">
            <w:pPr>
              <w:widowControl w:val="0"/>
              <w:tabs>
                <w:tab w:val="left" w:pos="8739"/>
              </w:tabs>
              <w:ind w:right="-81"/>
              <w:jc w:val="both"/>
              <w:rPr>
                <w:sz w:val="28"/>
                <w:szCs w:val="28"/>
              </w:rPr>
            </w:pPr>
            <w:r>
              <w:rPr>
                <w:sz w:val="28"/>
                <w:szCs w:val="28"/>
              </w:rPr>
              <w:t xml:space="preserve">  </w:t>
            </w:r>
          </w:p>
          <w:p w:rsidR="003D7BA8" w:rsidRDefault="003D7BA8" w:rsidP="008D283C">
            <w:pPr>
              <w:widowControl w:val="0"/>
              <w:tabs>
                <w:tab w:val="left" w:pos="8739"/>
              </w:tabs>
              <w:ind w:right="-81"/>
              <w:jc w:val="both"/>
              <w:rPr>
                <w:sz w:val="28"/>
                <w:szCs w:val="28"/>
              </w:rPr>
            </w:pPr>
          </w:p>
          <w:p w:rsidR="003D7BA8" w:rsidRDefault="003D7BA8" w:rsidP="008D283C">
            <w:pPr>
              <w:widowControl w:val="0"/>
              <w:tabs>
                <w:tab w:val="left" w:pos="8739"/>
              </w:tabs>
              <w:ind w:right="-81"/>
              <w:jc w:val="both"/>
              <w:rPr>
                <w:sz w:val="28"/>
                <w:szCs w:val="28"/>
              </w:rPr>
            </w:pPr>
            <w:r>
              <w:rPr>
                <w:sz w:val="28"/>
                <w:szCs w:val="28"/>
              </w:rPr>
              <w:t>Ергенинский 2</w:t>
            </w:r>
          </w:p>
        </w:tc>
        <w:tc>
          <w:tcPr>
            <w:tcW w:w="1701" w:type="dxa"/>
            <w:tcBorders>
              <w:top w:val="single" w:sz="4" w:space="0" w:color="auto"/>
              <w:left w:val="single" w:sz="4" w:space="0" w:color="auto"/>
              <w:bottom w:val="single" w:sz="4" w:space="0" w:color="auto"/>
              <w:right w:val="single" w:sz="4" w:space="0" w:color="auto"/>
            </w:tcBorders>
            <w:hideMark/>
          </w:tcPr>
          <w:p w:rsidR="003D7BA8" w:rsidRDefault="003D7BA8" w:rsidP="008D283C">
            <w:pPr>
              <w:spacing w:after="200"/>
              <w:rPr>
                <w:sz w:val="28"/>
                <w:szCs w:val="28"/>
              </w:rPr>
            </w:pPr>
            <w:r>
              <w:rPr>
                <w:sz w:val="28"/>
                <w:szCs w:val="28"/>
              </w:rPr>
              <w:t xml:space="preserve">Контроль  </w:t>
            </w:r>
          </w:p>
        </w:tc>
        <w:tc>
          <w:tcPr>
            <w:tcW w:w="993"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1,31</w:t>
            </w:r>
          </w:p>
        </w:tc>
        <w:tc>
          <w:tcPr>
            <w:tcW w:w="1134"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1,21</w:t>
            </w:r>
          </w:p>
        </w:tc>
        <w:tc>
          <w:tcPr>
            <w:tcW w:w="992"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5,4</w:t>
            </w:r>
          </w:p>
        </w:tc>
        <w:tc>
          <w:tcPr>
            <w:tcW w:w="1193"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16,4</w:t>
            </w:r>
          </w:p>
        </w:tc>
        <w:tc>
          <w:tcPr>
            <w:tcW w:w="1155"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35,5</w:t>
            </w:r>
          </w:p>
        </w:tc>
      </w:tr>
      <w:tr w:rsidR="003D7BA8" w:rsidTr="003D7BA8">
        <w:trPr>
          <w:trHeight w:val="509"/>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Эпин</w:t>
            </w:r>
          </w:p>
        </w:tc>
        <w:tc>
          <w:tcPr>
            <w:tcW w:w="993"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1,34</w:t>
            </w:r>
          </w:p>
        </w:tc>
        <w:tc>
          <w:tcPr>
            <w:tcW w:w="1134"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1,23</w:t>
            </w:r>
          </w:p>
        </w:tc>
        <w:tc>
          <w:tcPr>
            <w:tcW w:w="992"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5,7</w:t>
            </w:r>
          </w:p>
        </w:tc>
        <w:tc>
          <w:tcPr>
            <w:tcW w:w="1193"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17,2</w:t>
            </w:r>
          </w:p>
        </w:tc>
        <w:tc>
          <w:tcPr>
            <w:tcW w:w="1155"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35,8</w:t>
            </w:r>
          </w:p>
        </w:tc>
      </w:tr>
      <w:tr w:rsidR="003D7BA8" w:rsidTr="003D7BA8">
        <w:trPr>
          <w:trHeight w:val="559"/>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Циркон</w:t>
            </w:r>
          </w:p>
        </w:tc>
        <w:tc>
          <w:tcPr>
            <w:tcW w:w="993"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1,38</w:t>
            </w:r>
          </w:p>
        </w:tc>
        <w:tc>
          <w:tcPr>
            <w:tcW w:w="1134"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1,25</w:t>
            </w:r>
          </w:p>
        </w:tc>
        <w:tc>
          <w:tcPr>
            <w:tcW w:w="992"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5,9</w:t>
            </w:r>
          </w:p>
        </w:tc>
        <w:tc>
          <w:tcPr>
            <w:tcW w:w="1193"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17,7</w:t>
            </w:r>
          </w:p>
        </w:tc>
        <w:tc>
          <w:tcPr>
            <w:tcW w:w="1155"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35,9</w:t>
            </w:r>
          </w:p>
        </w:tc>
      </w:tr>
      <w:tr w:rsidR="003D7BA8" w:rsidTr="003D7BA8">
        <w:trPr>
          <w:trHeight w:val="426"/>
        </w:trPr>
        <w:tc>
          <w:tcPr>
            <w:tcW w:w="2268" w:type="dxa"/>
            <w:vMerge w:val="restart"/>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 xml:space="preserve"> </w:t>
            </w:r>
          </w:p>
          <w:p w:rsidR="003D7BA8" w:rsidRDefault="003D7BA8" w:rsidP="008D283C">
            <w:pPr>
              <w:spacing w:after="200"/>
              <w:ind w:left="-108"/>
              <w:rPr>
                <w:sz w:val="28"/>
                <w:szCs w:val="28"/>
              </w:rPr>
            </w:pPr>
            <w:r>
              <w:rPr>
                <w:sz w:val="28"/>
                <w:szCs w:val="28"/>
              </w:rPr>
              <w:t>Волгоградский 10</w:t>
            </w:r>
          </w:p>
        </w:tc>
        <w:tc>
          <w:tcPr>
            <w:tcW w:w="1701" w:type="dxa"/>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Контроль</w:t>
            </w:r>
          </w:p>
        </w:tc>
        <w:tc>
          <w:tcPr>
            <w:tcW w:w="993"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1,39</w:t>
            </w:r>
          </w:p>
        </w:tc>
        <w:tc>
          <w:tcPr>
            <w:tcW w:w="1134"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1,24</w:t>
            </w:r>
          </w:p>
        </w:tc>
        <w:tc>
          <w:tcPr>
            <w:tcW w:w="992"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6,2</w:t>
            </w:r>
          </w:p>
        </w:tc>
        <w:tc>
          <w:tcPr>
            <w:tcW w:w="1193"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18,6</w:t>
            </w:r>
          </w:p>
        </w:tc>
        <w:tc>
          <w:tcPr>
            <w:tcW w:w="1155"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36,1</w:t>
            </w:r>
          </w:p>
        </w:tc>
      </w:tr>
      <w:tr w:rsidR="003D7BA8" w:rsidTr="003D7BA8">
        <w:trPr>
          <w:trHeight w:val="345"/>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Эпин</w:t>
            </w:r>
          </w:p>
        </w:tc>
        <w:tc>
          <w:tcPr>
            <w:tcW w:w="993"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1,42</w:t>
            </w:r>
          </w:p>
        </w:tc>
        <w:tc>
          <w:tcPr>
            <w:tcW w:w="1134"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1,26</w:t>
            </w:r>
          </w:p>
        </w:tc>
        <w:tc>
          <w:tcPr>
            <w:tcW w:w="992"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6,5</w:t>
            </w:r>
          </w:p>
        </w:tc>
        <w:tc>
          <w:tcPr>
            <w:tcW w:w="1193"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19,1</w:t>
            </w:r>
          </w:p>
        </w:tc>
        <w:tc>
          <w:tcPr>
            <w:tcW w:w="1155"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36,3</w:t>
            </w:r>
          </w:p>
        </w:tc>
      </w:tr>
      <w:tr w:rsidR="003D7BA8" w:rsidTr="003D7BA8">
        <w:trPr>
          <w:trHeight w:val="495"/>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Циркон</w:t>
            </w:r>
          </w:p>
        </w:tc>
        <w:tc>
          <w:tcPr>
            <w:tcW w:w="993"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1,45</w:t>
            </w:r>
          </w:p>
        </w:tc>
        <w:tc>
          <w:tcPr>
            <w:tcW w:w="1134"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1,29</w:t>
            </w:r>
          </w:p>
        </w:tc>
        <w:tc>
          <w:tcPr>
            <w:tcW w:w="992"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6,7</w:t>
            </w:r>
          </w:p>
        </w:tc>
        <w:tc>
          <w:tcPr>
            <w:tcW w:w="1193"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19,4</w:t>
            </w:r>
          </w:p>
        </w:tc>
        <w:tc>
          <w:tcPr>
            <w:tcW w:w="1155"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36,4</w:t>
            </w:r>
          </w:p>
        </w:tc>
      </w:tr>
      <w:tr w:rsidR="003D7BA8" w:rsidTr="003D7BA8">
        <w:trPr>
          <w:trHeight w:val="462"/>
        </w:trPr>
        <w:tc>
          <w:tcPr>
            <w:tcW w:w="2268" w:type="dxa"/>
            <w:vMerge w:val="restart"/>
            <w:tcBorders>
              <w:top w:val="single" w:sz="4" w:space="0" w:color="auto"/>
              <w:left w:val="single" w:sz="4" w:space="0" w:color="auto"/>
              <w:bottom w:val="single" w:sz="4" w:space="0" w:color="auto"/>
              <w:right w:val="single" w:sz="4" w:space="0" w:color="auto"/>
            </w:tcBorders>
          </w:tcPr>
          <w:p w:rsidR="003D7BA8" w:rsidRDefault="003D7BA8" w:rsidP="008D283C">
            <w:pPr>
              <w:widowControl w:val="0"/>
              <w:tabs>
                <w:tab w:val="left" w:pos="8739"/>
              </w:tabs>
              <w:ind w:right="-81"/>
              <w:jc w:val="both"/>
              <w:rPr>
                <w:sz w:val="28"/>
                <w:szCs w:val="28"/>
              </w:rPr>
            </w:pPr>
            <w:r>
              <w:rPr>
                <w:sz w:val="28"/>
                <w:szCs w:val="28"/>
              </w:rPr>
              <w:t xml:space="preserve">  </w:t>
            </w:r>
          </w:p>
          <w:p w:rsidR="003D7BA8" w:rsidRDefault="003D7BA8" w:rsidP="008D283C">
            <w:pPr>
              <w:widowControl w:val="0"/>
              <w:tabs>
                <w:tab w:val="left" w:pos="8739"/>
              </w:tabs>
              <w:ind w:right="-81"/>
              <w:jc w:val="both"/>
              <w:rPr>
                <w:sz w:val="28"/>
                <w:szCs w:val="28"/>
              </w:rPr>
            </w:pPr>
            <w:r>
              <w:rPr>
                <w:sz w:val="28"/>
                <w:szCs w:val="28"/>
              </w:rPr>
              <w:t>Вакула</w:t>
            </w:r>
          </w:p>
          <w:p w:rsidR="003D7BA8" w:rsidRDefault="003D7BA8" w:rsidP="008D283C">
            <w:pPr>
              <w:widowControl w:val="0"/>
              <w:tabs>
                <w:tab w:val="left" w:pos="8739"/>
              </w:tabs>
              <w:ind w:right="-81"/>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Контроль</w:t>
            </w:r>
          </w:p>
        </w:tc>
        <w:tc>
          <w:tcPr>
            <w:tcW w:w="993"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1,26</w:t>
            </w:r>
          </w:p>
        </w:tc>
        <w:tc>
          <w:tcPr>
            <w:tcW w:w="1134"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1,14</w:t>
            </w:r>
          </w:p>
        </w:tc>
        <w:tc>
          <w:tcPr>
            <w:tcW w:w="992"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4,5</w:t>
            </w:r>
          </w:p>
        </w:tc>
        <w:tc>
          <w:tcPr>
            <w:tcW w:w="1193"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20,1</w:t>
            </w:r>
          </w:p>
        </w:tc>
        <w:tc>
          <w:tcPr>
            <w:tcW w:w="1155"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34,2</w:t>
            </w:r>
          </w:p>
        </w:tc>
      </w:tr>
      <w:tr w:rsidR="003D7BA8" w:rsidTr="003D7BA8">
        <w:trPr>
          <w:trHeight w:val="525"/>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Эпин</w:t>
            </w:r>
          </w:p>
        </w:tc>
        <w:tc>
          <w:tcPr>
            <w:tcW w:w="993"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1,28</w:t>
            </w:r>
          </w:p>
        </w:tc>
        <w:tc>
          <w:tcPr>
            <w:tcW w:w="1134"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1,16</w:t>
            </w:r>
          </w:p>
        </w:tc>
        <w:tc>
          <w:tcPr>
            <w:tcW w:w="992"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4,6</w:t>
            </w:r>
          </w:p>
        </w:tc>
        <w:tc>
          <w:tcPr>
            <w:tcW w:w="1193"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20,6</w:t>
            </w:r>
          </w:p>
        </w:tc>
        <w:tc>
          <w:tcPr>
            <w:tcW w:w="1155"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34,4</w:t>
            </w:r>
          </w:p>
        </w:tc>
      </w:tr>
      <w:tr w:rsidR="003D7BA8" w:rsidTr="003D7BA8">
        <w:trPr>
          <w:trHeight w:val="575"/>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Циркон</w:t>
            </w:r>
          </w:p>
        </w:tc>
        <w:tc>
          <w:tcPr>
            <w:tcW w:w="993"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1,32</w:t>
            </w:r>
          </w:p>
        </w:tc>
        <w:tc>
          <w:tcPr>
            <w:tcW w:w="1134"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1,19</w:t>
            </w:r>
          </w:p>
        </w:tc>
        <w:tc>
          <w:tcPr>
            <w:tcW w:w="992"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4,8</w:t>
            </w:r>
          </w:p>
        </w:tc>
        <w:tc>
          <w:tcPr>
            <w:tcW w:w="1193"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20,9</w:t>
            </w:r>
          </w:p>
        </w:tc>
        <w:tc>
          <w:tcPr>
            <w:tcW w:w="1155"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both"/>
              <w:rPr>
                <w:sz w:val="28"/>
                <w:szCs w:val="28"/>
              </w:rPr>
            </w:pPr>
            <w:r>
              <w:rPr>
                <w:sz w:val="28"/>
                <w:szCs w:val="28"/>
              </w:rPr>
              <w:t>34,5</w:t>
            </w:r>
          </w:p>
        </w:tc>
      </w:tr>
    </w:tbl>
    <w:p w:rsidR="003D7BA8" w:rsidRDefault="003D7BA8" w:rsidP="008D283C">
      <w:pPr>
        <w:widowControl w:val="0"/>
        <w:tabs>
          <w:tab w:val="left" w:pos="3300"/>
        </w:tabs>
        <w:ind w:right="-81" w:firstLine="540"/>
        <w:jc w:val="both"/>
        <w:rPr>
          <w:sz w:val="28"/>
          <w:szCs w:val="28"/>
        </w:rPr>
      </w:pPr>
      <w:r>
        <w:rPr>
          <w:sz w:val="28"/>
          <w:szCs w:val="28"/>
        </w:rPr>
        <w:t>Максимальная биологическая урожайность ярового ячменя   формировалась у сорта многорядного ячменя Вакула на варианте с обработкой семян и двойным опрыскиванием посевов ячменя в фазу кущения и выхода в трубку регулятором роста Циркон и равнялась 2,32 т/га.</w:t>
      </w:r>
    </w:p>
    <w:p w:rsidR="003D7BA8" w:rsidRDefault="003D7BA8" w:rsidP="008D283C">
      <w:pPr>
        <w:widowControl w:val="0"/>
        <w:tabs>
          <w:tab w:val="left" w:pos="3300"/>
        </w:tabs>
        <w:ind w:right="-81" w:firstLine="540"/>
        <w:jc w:val="both"/>
        <w:rPr>
          <w:sz w:val="28"/>
          <w:szCs w:val="28"/>
        </w:rPr>
      </w:pPr>
      <w:r>
        <w:rPr>
          <w:sz w:val="28"/>
          <w:szCs w:val="28"/>
        </w:rPr>
        <w:t>Минимальная биологическая урожайность ярового ячменя формировалась у сорта ячменя Ергенинский 2 на варианте без применения регуляторов роста, на котором предпосевное замачивание семян и опрыскивание в фазу кущения и в фазу трубкования, проводилось обыкновенной водой, и равнялась 1,52 т/га, то есть по сравнению с лучшим вариантом была на 8 центнеров меньше.</w:t>
      </w:r>
    </w:p>
    <w:p w:rsidR="003D7BA8" w:rsidRDefault="003D7BA8" w:rsidP="008D283C">
      <w:pPr>
        <w:widowControl w:val="0"/>
        <w:tabs>
          <w:tab w:val="left" w:pos="3300"/>
        </w:tabs>
        <w:ind w:right="-81" w:firstLine="540"/>
        <w:jc w:val="both"/>
        <w:rPr>
          <w:sz w:val="28"/>
          <w:szCs w:val="28"/>
        </w:rPr>
      </w:pPr>
      <w:r>
        <w:rPr>
          <w:sz w:val="28"/>
          <w:szCs w:val="28"/>
        </w:rPr>
        <w:t xml:space="preserve">Наибольшую  урожайность в условиях УНПЦ Горная Поляна в нашем опыте в среднем за 3 года исследований формировал многорядный сорт </w:t>
      </w:r>
      <w:r>
        <w:rPr>
          <w:sz w:val="28"/>
          <w:szCs w:val="28"/>
        </w:rPr>
        <w:lastRenderedPageBreak/>
        <w:t xml:space="preserve">ячменя Вакула. В зависимости от применения регуляторов роста его хозяйственная урожайность изменялась от 1,89 до 2,15 т/га. </w:t>
      </w:r>
    </w:p>
    <w:p w:rsidR="003D7BA8" w:rsidRDefault="003D7BA8" w:rsidP="008D283C">
      <w:pPr>
        <w:widowControl w:val="0"/>
        <w:tabs>
          <w:tab w:val="left" w:pos="3300"/>
        </w:tabs>
        <w:ind w:right="-81" w:firstLine="540"/>
        <w:jc w:val="both"/>
        <w:rPr>
          <w:sz w:val="28"/>
          <w:szCs w:val="28"/>
        </w:rPr>
      </w:pPr>
      <w:r>
        <w:rPr>
          <w:sz w:val="28"/>
          <w:szCs w:val="28"/>
        </w:rPr>
        <w:t>Сорт Волгоградский 10 формировал  хозяйственную урожайность от 1,65 до 1,97 т/га.</w:t>
      </w:r>
    </w:p>
    <w:p w:rsidR="003D7BA8" w:rsidRDefault="003D7BA8" w:rsidP="008D283C">
      <w:pPr>
        <w:widowControl w:val="0"/>
        <w:tabs>
          <w:tab w:val="left" w:pos="3300"/>
        </w:tabs>
        <w:ind w:right="-81" w:firstLine="540"/>
        <w:jc w:val="both"/>
        <w:rPr>
          <w:sz w:val="28"/>
          <w:szCs w:val="28"/>
        </w:rPr>
      </w:pPr>
      <w:r>
        <w:rPr>
          <w:sz w:val="28"/>
          <w:szCs w:val="28"/>
        </w:rPr>
        <w:t xml:space="preserve"> Наименьшая хозяйственная урожайность в условиях УНПЦ Горная Поляна в нашем опыте в 2016-2018 годах формировалась на сорте ячменя Ергенинский 2. В зависимости от применения регуляторов роста его хозяйственная  урожайность изменялась от 1,41 до 1,72 т/га. </w:t>
      </w:r>
    </w:p>
    <w:p w:rsidR="003D7BA8" w:rsidRDefault="00B0412E" w:rsidP="008D283C">
      <w:pPr>
        <w:tabs>
          <w:tab w:val="left" w:pos="825"/>
          <w:tab w:val="left" w:pos="8739"/>
        </w:tabs>
        <w:spacing w:after="60"/>
        <w:ind w:right="-57"/>
        <w:jc w:val="center"/>
        <w:outlineLvl w:val="4"/>
        <w:rPr>
          <w:bCs/>
          <w:iCs/>
          <w:sz w:val="28"/>
          <w:szCs w:val="28"/>
        </w:rPr>
      </w:pPr>
      <w:r>
        <w:rPr>
          <w:bCs/>
          <w:iCs/>
          <w:sz w:val="28"/>
          <w:szCs w:val="28"/>
        </w:rPr>
        <w:t>Таблица  2</w:t>
      </w:r>
      <w:r w:rsidR="003D7BA8">
        <w:rPr>
          <w:bCs/>
          <w:iCs/>
          <w:sz w:val="28"/>
          <w:szCs w:val="28"/>
        </w:rPr>
        <w:t xml:space="preserve"> –   Урожайность ячменя, т/га</w:t>
      </w:r>
    </w:p>
    <w:tbl>
      <w:tblPr>
        <w:tblpPr w:leftFromText="180" w:rightFromText="180" w:bottomFromText="200" w:vertAnchor="text" w:tblpY="1"/>
        <w:tblOverlap w:val="neve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0"/>
        <w:gridCol w:w="1134"/>
        <w:gridCol w:w="1275"/>
        <w:gridCol w:w="1417"/>
        <w:gridCol w:w="1416"/>
      </w:tblGrid>
      <w:tr w:rsidR="003D7BA8" w:rsidTr="003D7BA8">
        <w:trPr>
          <w:cantSplit/>
          <w:trHeight w:val="402"/>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widowControl w:val="0"/>
              <w:tabs>
                <w:tab w:val="left" w:pos="8739"/>
              </w:tabs>
              <w:ind w:right="-81"/>
              <w:jc w:val="both"/>
              <w:rPr>
                <w:sz w:val="28"/>
                <w:szCs w:val="28"/>
              </w:rPr>
            </w:pPr>
            <w:r>
              <w:rPr>
                <w:sz w:val="28"/>
                <w:szCs w:val="28"/>
              </w:rPr>
              <w:t>Сорт</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widowControl w:val="0"/>
              <w:tabs>
                <w:tab w:val="left" w:pos="8739"/>
              </w:tabs>
              <w:ind w:right="-81"/>
              <w:jc w:val="both"/>
              <w:rPr>
                <w:sz w:val="28"/>
                <w:szCs w:val="28"/>
              </w:rPr>
            </w:pPr>
            <w:r>
              <w:rPr>
                <w:sz w:val="28"/>
                <w:szCs w:val="28"/>
              </w:rPr>
              <w:t>Регуляторы роста</w:t>
            </w:r>
          </w:p>
        </w:tc>
        <w:tc>
          <w:tcPr>
            <w:tcW w:w="1134" w:type="dxa"/>
            <w:tcBorders>
              <w:top w:val="single" w:sz="4" w:space="0" w:color="auto"/>
              <w:left w:val="single" w:sz="4" w:space="0" w:color="auto"/>
              <w:bottom w:val="nil"/>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 xml:space="preserve"> 2016 г</w:t>
            </w:r>
          </w:p>
        </w:tc>
        <w:tc>
          <w:tcPr>
            <w:tcW w:w="1276" w:type="dxa"/>
            <w:tcBorders>
              <w:top w:val="single" w:sz="4" w:space="0" w:color="auto"/>
              <w:left w:val="single" w:sz="4" w:space="0" w:color="auto"/>
              <w:bottom w:val="nil"/>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 xml:space="preserve"> 2017 г</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widowControl w:val="0"/>
              <w:tabs>
                <w:tab w:val="left" w:pos="8739"/>
              </w:tabs>
              <w:ind w:right="-81"/>
              <w:jc w:val="both"/>
              <w:rPr>
                <w:sz w:val="28"/>
                <w:szCs w:val="28"/>
              </w:rPr>
            </w:pPr>
            <w:r>
              <w:rPr>
                <w:sz w:val="28"/>
                <w:szCs w:val="28"/>
              </w:rPr>
              <w:t>2018 г</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widowControl w:val="0"/>
              <w:tabs>
                <w:tab w:val="left" w:pos="8739"/>
              </w:tabs>
              <w:ind w:right="-81"/>
              <w:jc w:val="both"/>
              <w:rPr>
                <w:sz w:val="28"/>
                <w:szCs w:val="28"/>
              </w:rPr>
            </w:pPr>
            <w:r>
              <w:rPr>
                <w:sz w:val="28"/>
                <w:szCs w:val="28"/>
              </w:rPr>
              <w:t>Среднее</w:t>
            </w:r>
          </w:p>
        </w:tc>
      </w:tr>
      <w:tr w:rsidR="003D7BA8" w:rsidTr="003D7BA8">
        <w:trPr>
          <w:cantSplit/>
          <w:trHeight w:val="7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1134" w:type="dxa"/>
            <w:tcBorders>
              <w:top w:val="nil"/>
              <w:left w:val="single" w:sz="4" w:space="0" w:color="auto"/>
              <w:bottom w:val="single" w:sz="4" w:space="0" w:color="auto"/>
              <w:right w:val="single" w:sz="4" w:space="0" w:color="auto"/>
            </w:tcBorders>
          </w:tcPr>
          <w:p w:rsidR="003D7BA8" w:rsidRDefault="003D7BA8" w:rsidP="008D283C">
            <w:pPr>
              <w:widowControl w:val="0"/>
              <w:tabs>
                <w:tab w:val="left" w:pos="8739"/>
              </w:tabs>
              <w:ind w:right="-81"/>
              <w:jc w:val="both"/>
              <w:rPr>
                <w:sz w:val="28"/>
                <w:szCs w:val="28"/>
              </w:rPr>
            </w:pPr>
          </w:p>
        </w:tc>
        <w:tc>
          <w:tcPr>
            <w:tcW w:w="1276" w:type="dxa"/>
            <w:tcBorders>
              <w:top w:val="nil"/>
              <w:left w:val="single" w:sz="4" w:space="0" w:color="auto"/>
              <w:bottom w:val="single" w:sz="4" w:space="0" w:color="auto"/>
              <w:right w:val="single" w:sz="4" w:space="0" w:color="auto"/>
            </w:tcBorders>
          </w:tcPr>
          <w:p w:rsidR="003D7BA8" w:rsidRDefault="003D7BA8" w:rsidP="008D283C">
            <w:pPr>
              <w:widowControl w:val="0"/>
              <w:tabs>
                <w:tab w:val="left" w:pos="8739"/>
              </w:tabs>
              <w:ind w:right="-81"/>
              <w:jc w:val="both"/>
              <w:rPr>
                <w:sz w:val="28"/>
                <w:szCs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r>
      <w:tr w:rsidR="003D7BA8" w:rsidTr="003D7BA8">
        <w:trPr>
          <w:trHeight w:val="534"/>
        </w:trPr>
        <w:tc>
          <w:tcPr>
            <w:tcW w:w="2268" w:type="dxa"/>
            <w:vMerge w:val="restart"/>
            <w:tcBorders>
              <w:top w:val="single" w:sz="4" w:space="0" w:color="auto"/>
              <w:left w:val="single" w:sz="4" w:space="0" w:color="auto"/>
              <w:bottom w:val="single" w:sz="4" w:space="0" w:color="auto"/>
              <w:right w:val="single" w:sz="4" w:space="0" w:color="auto"/>
            </w:tcBorders>
          </w:tcPr>
          <w:p w:rsidR="003D7BA8" w:rsidRDefault="003D7BA8" w:rsidP="008D283C">
            <w:pPr>
              <w:widowControl w:val="0"/>
              <w:tabs>
                <w:tab w:val="left" w:pos="8739"/>
              </w:tabs>
              <w:ind w:right="-81"/>
              <w:jc w:val="both"/>
              <w:rPr>
                <w:sz w:val="28"/>
                <w:szCs w:val="28"/>
              </w:rPr>
            </w:pPr>
            <w:r>
              <w:rPr>
                <w:sz w:val="28"/>
                <w:szCs w:val="28"/>
              </w:rPr>
              <w:t xml:space="preserve">  </w:t>
            </w:r>
          </w:p>
          <w:p w:rsidR="003D7BA8" w:rsidRDefault="003D7BA8" w:rsidP="008D283C">
            <w:pPr>
              <w:widowControl w:val="0"/>
              <w:tabs>
                <w:tab w:val="left" w:pos="8739"/>
              </w:tabs>
              <w:ind w:right="-81"/>
              <w:jc w:val="both"/>
              <w:rPr>
                <w:sz w:val="28"/>
                <w:szCs w:val="28"/>
              </w:rPr>
            </w:pPr>
          </w:p>
          <w:p w:rsidR="003D7BA8" w:rsidRDefault="003D7BA8" w:rsidP="008D283C">
            <w:pPr>
              <w:widowControl w:val="0"/>
              <w:tabs>
                <w:tab w:val="left" w:pos="8739"/>
              </w:tabs>
              <w:ind w:right="-81"/>
              <w:jc w:val="both"/>
              <w:rPr>
                <w:sz w:val="28"/>
                <w:szCs w:val="28"/>
              </w:rPr>
            </w:pPr>
            <w:r>
              <w:rPr>
                <w:sz w:val="28"/>
                <w:szCs w:val="28"/>
              </w:rPr>
              <w:t>Ергенинский 2</w:t>
            </w:r>
          </w:p>
        </w:tc>
        <w:tc>
          <w:tcPr>
            <w:tcW w:w="1701" w:type="dxa"/>
            <w:tcBorders>
              <w:top w:val="single" w:sz="4" w:space="0" w:color="auto"/>
              <w:left w:val="single" w:sz="4" w:space="0" w:color="auto"/>
              <w:bottom w:val="single" w:sz="4" w:space="0" w:color="auto"/>
              <w:right w:val="single" w:sz="4" w:space="0" w:color="auto"/>
            </w:tcBorders>
            <w:hideMark/>
          </w:tcPr>
          <w:p w:rsidR="003D7BA8" w:rsidRDefault="003D7BA8" w:rsidP="008D283C">
            <w:pPr>
              <w:spacing w:after="200"/>
              <w:rPr>
                <w:sz w:val="28"/>
                <w:szCs w:val="28"/>
              </w:rPr>
            </w:pPr>
            <w:r>
              <w:rPr>
                <w:sz w:val="28"/>
                <w:szCs w:val="28"/>
              </w:rPr>
              <w:t xml:space="preserve">Контроль  </w:t>
            </w:r>
          </w:p>
        </w:tc>
        <w:tc>
          <w:tcPr>
            <w:tcW w:w="1134"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1,44</w:t>
            </w:r>
          </w:p>
        </w:tc>
        <w:tc>
          <w:tcPr>
            <w:tcW w:w="1276"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1,40</w:t>
            </w:r>
          </w:p>
        </w:tc>
        <w:tc>
          <w:tcPr>
            <w:tcW w:w="1418"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1,39</w:t>
            </w:r>
          </w:p>
        </w:tc>
        <w:tc>
          <w:tcPr>
            <w:tcW w:w="1417"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1,41</w:t>
            </w:r>
          </w:p>
        </w:tc>
      </w:tr>
      <w:tr w:rsidR="003D7BA8" w:rsidTr="003D7BA8">
        <w:trPr>
          <w:trHeight w:val="509"/>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Эпин</w:t>
            </w:r>
          </w:p>
        </w:tc>
        <w:tc>
          <w:tcPr>
            <w:tcW w:w="1134"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1,65</w:t>
            </w:r>
          </w:p>
        </w:tc>
        <w:tc>
          <w:tcPr>
            <w:tcW w:w="1276"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1,63</w:t>
            </w:r>
          </w:p>
        </w:tc>
        <w:tc>
          <w:tcPr>
            <w:tcW w:w="1418"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1,61</w:t>
            </w:r>
          </w:p>
        </w:tc>
        <w:tc>
          <w:tcPr>
            <w:tcW w:w="1417"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1,63</w:t>
            </w:r>
          </w:p>
        </w:tc>
      </w:tr>
      <w:tr w:rsidR="003D7BA8" w:rsidTr="003D7BA8">
        <w:trPr>
          <w:trHeight w:val="559"/>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Циркон</w:t>
            </w:r>
          </w:p>
        </w:tc>
        <w:tc>
          <w:tcPr>
            <w:tcW w:w="1134"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1,74</w:t>
            </w:r>
          </w:p>
        </w:tc>
        <w:tc>
          <w:tcPr>
            <w:tcW w:w="1276"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1,71</w:t>
            </w:r>
          </w:p>
        </w:tc>
        <w:tc>
          <w:tcPr>
            <w:tcW w:w="1418"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1,71</w:t>
            </w:r>
          </w:p>
        </w:tc>
        <w:tc>
          <w:tcPr>
            <w:tcW w:w="1417"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1,72</w:t>
            </w:r>
          </w:p>
        </w:tc>
      </w:tr>
      <w:tr w:rsidR="003D7BA8" w:rsidTr="003D7BA8">
        <w:trPr>
          <w:trHeight w:val="426"/>
        </w:trPr>
        <w:tc>
          <w:tcPr>
            <w:tcW w:w="2268" w:type="dxa"/>
            <w:vMerge w:val="restart"/>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 xml:space="preserve"> </w:t>
            </w:r>
          </w:p>
          <w:p w:rsidR="003D7BA8" w:rsidRDefault="003D7BA8" w:rsidP="008D283C">
            <w:pPr>
              <w:spacing w:after="200"/>
              <w:ind w:left="-108"/>
              <w:rPr>
                <w:sz w:val="28"/>
                <w:szCs w:val="28"/>
              </w:rPr>
            </w:pPr>
            <w:r>
              <w:rPr>
                <w:sz w:val="28"/>
                <w:szCs w:val="28"/>
              </w:rPr>
              <w:t>Волгоградский 10</w:t>
            </w:r>
          </w:p>
        </w:tc>
        <w:tc>
          <w:tcPr>
            <w:tcW w:w="1701" w:type="dxa"/>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Контроль</w:t>
            </w:r>
          </w:p>
        </w:tc>
        <w:tc>
          <w:tcPr>
            <w:tcW w:w="1134"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1,68</w:t>
            </w:r>
          </w:p>
        </w:tc>
        <w:tc>
          <w:tcPr>
            <w:tcW w:w="1276"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1,65</w:t>
            </w:r>
          </w:p>
        </w:tc>
        <w:tc>
          <w:tcPr>
            <w:tcW w:w="1418"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1,62</w:t>
            </w:r>
          </w:p>
        </w:tc>
        <w:tc>
          <w:tcPr>
            <w:tcW w:w="1417"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1,65</w:t>
            </w:r>
          </w:p>
        </w:tc>
      </w:tr>
      <w:tr w:rsidR="003D7BA8" w:rsidTr="003D7BA8">
        <w:trPr>
          <w:trHeight w:val="53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Эпин</w:t>
            </w:r>
          </w:p>
        </w:tc>
        <w:tc>
          <w:tcPr>
            <w:tcW w:w="1134"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1,86</w:t>
            </w:r>
          </w:p>
        </w:tc>
        <w:tc>
          <w:tcPr>
            <w:tcW w:w="1276"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1,83</w:t>
            </w:r>
          </w:p>
        </w:tc>
        <w:tc>
          <w:tcPr>
            <w:tcW w:w="1418"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1,83</w:t>
            </w:r>
          </w:p>
        </w:tc>
        <w:tc>
          <w:tcPr>
            <w:tcW w:w="1417"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1,84</w:t>
            </w:r>
          </w:p>
        </w:tc>
      </w:tr>
      <w:tr w:rsidR="003D7BA8" w:rsidTr="003D7BA8">
        <w:trPr>
          <w:trHeight w:val="495"/>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Циркон</w:t>
            </w:r>
          </w:p>
        </w:tc>
        <w:tc>
          <w:tcPr>
            <w:tcW w:w="1134"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1,99</w:t>
            </w:r>
          </w:p>
        </w:tc>
        <w:tc>
          <w:tcPr>
            <w:tcW w:w="1276"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1,98</w:t>
            </w:r>
          </w:p>
        </w:tc>
        <w:tc>
          <w:tcPr>
            <w:tcW w:w="1418"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1,94</w:t>
            </w:r>
          </w:p>
        </w:tc>
        <w:tc>
          <w:tcPr>
            <w:tcW w:w="1417"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1,97</w:t>
            </w:r>
          </w:p>
        </w:tc>
      </w:tr>
      <w:tr w:rsidR="003D7BA8" w:rsidTr="003D7BA8">
        <w:trPr>
          <w:trHeight w:val="462"/>
        </w:trPr>
        <w:tc>
          <w:tcPr>
            <w:tcW w:w="2268" w:type="dxa"/>
            <w:vMerge w:val="restart"/>
            <w:tcBorders>
              <w:top w:val="single" w:sz="4" w:space="0" w:color="auto"/>
              <w:left w:val="single" w:sz="4" w:space="0" w:color="auto"/>
              <w:bottom w:val="single" w:sz="4" w:space="0" w:color="auto"/>
              <w:right w:val="single" w:sz="4" w:space="0" w:color="auto"/>
            </w:tcBorders>
          </w:tcPr>
          <w:p w:rsidR="003D7BA8" w:rsidRDefault="003D7BA8" w:rsidP="008D283C">
            <w:pPr>
              <w:widowControl w:val="0"/>
              <w:tabs>
                <w:tab w:val="left" w:pos="8739"/>
              </w:tabs>
              <w:ind w:right="-81"/>
              <w:jc w:val="both"/>
              <w:rPr>
                <w:sz w:val="28"/>
                <w:szCs w:val="28"/>
              </w:rPr>
            </w:pPr>
            <w:r>
              <w:rPr>
                <w:sz w:val="28"/>
                <w:szCs w:val="28"/>
              </w:rPr>
              <w:t xml:space="preserve">  </w:t>
            </w:r>
          </w:p>
          <w:p w:rsidR="003D7BA8" w:rsidRDefault="003D7BA8" w:rsidP="008D283C">
            <w:pPr>
              <w:widowControl w:val="0"/>
              <w:tabs>
                <w:tab w:val="left" w:pos="8739"/>
              </w:tabs>
              <w:ind w:right="-81"/>
              <w:jc w:val="both"/>
              <w:rPr>
                <w:sz w:val="28"/>
                <w:szCs w:val="28"/>
              </w:rPr>
            </w:pPr>
            <w:r>
              <w:rPr>
                <w:sz w:val="28"/>
                <w:szCs w:val="28"/>
              </w:rPr>
              <w:t>Вакула</w:t>
            </w:r>
          </w:p>
          <w:p w:rsidR="003D7BA8" w:rsidRDefault="003D7BA8" w:rsidP="008D283C">
            <w:pPr>
              <w:widowControl w:val="0"/>
              <w:tabs>
                <w:tab w:val="left" w:pos="8739"/>
              </w:tabs>
              <w:ind w:right="-81"/>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Контроль</w:t>
            </w:r>
          </w:p>
        </w:tc>
        <w:tc>
          <w:tcPr>
            <w:tcW w:w="1134"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1,92</w:t>
            </w:r>
          </w:p>
        </w:tc>
        <w:tc>
          <w:tcPr>
            <w:tcW w:w="1276"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1,90</w:t>
            </w:r>
          </w:p>
        </w:tc>
        <w:tc>
          <w:tcPr>
            <w:tcW w:w="1418"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1,86</w:t>
            </w:r>
          </w:p>
        </w:tc>
        <w:tc>
          <w:tcPr>
            <w:tcW w:w="1417"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1,89</w:t>
            </w:r>
          </w:p>
        </w:tc>
      </w:tr>
      <w:tr w:rsidR="003D7BA8" w:rsidTr="003D7BA8">
        <w:trPr>
          <w:trHeight w:val="525"/>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Эпин</w:t>
            </w:r>
          </w:p>
        </w:tc>
        <w:tc>
          <w:tcPr>
            <w:tcW w:w="1134"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2,07</w:t>
            </w:r>
          </w:p>
        </w:tc>
        <w:tc>
          <w:tcPr>
            <w:tcW w:w="1276"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2,03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2,02</w:t>
            </w:r>
          </w:p>
        </w:tc>
        <w:tc>
          <w:tcPr>
            <w:tcW w:w="1417"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2,04</w:t>
            </w:r>
          </w:p>
        </w:tc>
      </w:tr>
      <w:tr w:rsidR="003D7BA8" w:rsidTr="003D7BA8">
        <w:trPr>
          <w:trHeight w:val="575"/>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D7BA8" w:rsidRDefault="003D7BA8" w:rsidP="008D283C">
            <w:pPr>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D7BA8" w:rsidRDefault="003D7BA8" w:rsidP="008D283C">
            <w:pPr>
              <w:widowControl w:val="0"/>
              <w:tabs>
                <w:tab w:val="left" w:pos="8739"/>
              </w:tabs>
              <w:ind w:right="-81"/>
              <w:jc w:val="both"/>
              <w:rPr>
                <w:sz w:val="28"/>
                <w:szCs w:val="28"/>
              </w:rPr>
            </w:pPr>
            <w:r>
              <w:rPr>
                <w:sz w:val="28"/>
                <w:szCs w:val="28"/>
              </w:rPr>
              <w:t>Циркон</w:t>
            </w:r>
          </w:p>
        </w:tc>
        <w:tc>
          <w:tcPr>
            <w:tcW w:w="1134"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2,17</w:t>
            </w:r>
          </w:p>
        </w:tc>
        <w:tc>
          <w:tcPr>
            <w:tcW w:w="1276"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2,16</w:t>
            </w:r>
          </w:p>
        </w:tc>
        <w:tc>
          <w:tcPr>
            <w:tcW w:w="1418"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2,12</w:t>
            </w:r>
          </w:p>
        </w:tc>
        <w:tc>
          <w:tcPr>
            <w:tcW w:w="1417" w:type="dxa"/>
            <w:tcBorders>
              <w:top w:val="single" w:sz="4" w:space="0" w:color="auto"/>
              <w:left w:val="single" w:sz="4" w:space="0" w:color="auto"/>
              <w:bottom w:val="single" w:sz="4" w:space="0" w:color="auto"/>
              <w:right w:val="single" w:sz="4" w:space="0" w:color="auto"/>
            </w:tcBorders>
            <w:vAlign w:val="bottom"/>
            <w:hideMark/>
          </w:tcPr>
          <w:p w:rsidR="003D7BA8" w:rsidRDefault="003D7BA8" w:rsidP="008D283C">
            <w:pPr>
              <w:widowControl w:val="0"/>
              <w:tabs>
                <w:tab w:val="left" w:pos="8739"/>
              </w:tabs>
              <w:ind w:right="-81"/>
              <w:jc w:val="center"/>
              <w:rPr>
                <w:sz w:val="28"/>
                <w:szCs w:val="28"/>
              </w:rPr>
            </w:pPr>
            <w:r>
              <w:rPr>
                <w:sz w:val="28"/>
                <w:szCs w:val="28"/>
              </w:rPr>
              <w:t>2,15</w:t>
            </w:r>
          </w:p>
        </w:tc>
      </w:tr>
    </w:tbl>
    <w:p w:rsidR="003D7BA8" w:rsidRDefault="003D7BA8" w:rsidP="008D283C">
      <w:pPr>
        <w:widowControl w:val="0"/>
        <w:tabs>
          <w:tab w:val="left" w:pos="8739"/>
        </w:tabs>
        <w:ind w:right="-81" w:firstLine="540"/>
        <w:jc w:val="both"/>
        <w:rPr>
          <w:sz w:val="28"/>
          <w:szCs w:val="28"/>
        </w:rPr>
      </w:pPr>
    </w:p>
    <w:p w:rsidR="003D7BA8" w:rsidRDefault="003D7BA8" w:rsidP="008D283C">
      <w:pPr>
        <w:tabs>
          <w:tab w:val="left" w:pos="8739"/>
        </w:tabs>
        <w:ind w:right="-57" w:firstLine="567"/>
        <w:jc w:val="both"/>
        <w:rPr>
          <w:sz w:val="28"/>
          <w:szCs w:val="28"/>
        </w:rPr>
      </w:pPr>
      <w:r>
        <w:rPr>
          <w:sz w:val="28"/>
          <w:szCs w:val="28"/>
        </w:rPr>
        <w:t xml:space="preserve">В результате проведения подсчёта экономической эффективности было установлено, что максимальный чистый доход 3900 рублей на гектар формировался </w:t>
      </w:r>
      <w:r>
        <w:rPr>
          <w:sz w:val="28"/>
        </w:rPr>
        <w:t xml:space="preserve">на варианте при возделывании сорта Вакула </w:t>
      </w:r>
      <w:r>
        <w:rPr>
          <w:sz w:val="28"/>
          <w:szCs w:val="28"/>
        </w:rPr>
        <w:t xml:space="preserve">с обработкой семян и двойным опрыскиванием посевов ячменя в фазу кущения и выхода в трубку регулятором роста Циркон. Минимальный чистый доход 210 рублей на гектар формировался </w:t>
      </w:r>
      <w:r>
        <w:rPr>
          <w:sz w:val="28"/>
        </w:rPr>
        <w:t xml:space="preserve">на варианте при возделывании сорта Ергенинский 2 </w:t>
      </w:r>
      <w:r>
        <w:rPr>
          <w:sz w:val="28"/>
          <w:szCs w:val="28"/>
        </w:rPr>
        <w:t>без применения регуляторов роста.</w:t>
      </w:r>
    </w:p>
    <w:p w:rsidR="003D7BA8" w:rsidRDefault="003D7BA8" w:rsidP="008D283C">
      <w:pPr>
        <w:tabs>
          <w:tab w:val="left" w:pos="8739"/>
        </w:tabs>
        <w:ind w:right="-57" w:firstLine="567"/>
        <w:jc w:val="both"/>
        <w:rPr>
          <w:sz w:val="28"/>
          <w:szCs w:val="28"/>
        </w:rPr>
      </w:pPr>
      <w:r>
        <w:rPr>
          <w:sz w:val="28"/>
          <w:szCs w:val="28"/>
        </w:rPr>
        <w:t xml:space="preserve">Максимальная рентабельность 43,3 % получилась </w:t>
      </w:r>
      <w:r>
        <w:rPr>
          <w:sz w:val="28"/>
        </w:rPr>
        <w:t xml:space="preserve">на варианте при возделывании сорта Вакула </w:t>
      </w:r>
      <w:r>
        <w:rPr>
          <w:sz w:val="28"/>
          <w:szCs w:val="28"/>
        </w:rPr>
        <w:t xml:space="preserve">с обработкой семян и двойным опрыскиванием посевов ячменя в фазу кущения и выхода в трубку регулятором роста Циркон. Минимальная рентабельность 2,5 % получена </w:t>
      </w:r>
      <w:r>
        <w:rPr>
          <w:sz w:val="28"/>
        </w:rPr>
        <w:t xml:space="preserve">на варианте при возделывании сорта Ергенинский 2 </w:t>
      </w:r>
      <w:r>
        <w:rPr>
          <w:sz w:val="28"/>
          <w:szCs w:val="28"/>
        </w:rPr>
        <w:t>без применения регуляторов роста.</w:t>
      </w:r>
    </w:p>
    <w:p w:rsidR="008D283C" w:rsidRDefault="008D283C" w:rsidP="00B0412E">
      <w:pPr>
        <w:widowControl w:val="0"/>
        <w:tabs>
          <w:tab w:val="left" w:pos="8739"/>
        </w:tabs>
        <w:spacing w:line="360" w:lineRule="auto"/>
        <w:ind w:right="-81" w:firstLine="540"/>
        <w:jc w:val="center"/>
        <w:rPr>
          <w:b/>
          <w:sz w:val="28"/>
          <w:szCs w:val="28"/>
        </w:rPr>
      </w:pPr>
    </w:p>
    <w:p w:rsidR="003D7BA8" w:rsidRPr="00B0412E" w:rsidRDefault="008D283C" w:rsidP="00B0412E">
      <w:pPr>
        <w:widowControl w:val="0"/>
        <w:tabs>
          <w:tab w:val="left" w:pos="8739"/>
        </w:tabs>
        <w:spacing w:line="360" w:lineRule="auto"/>
        <w:ind w:right="-81" w:firstLine="540"/>
        <w:jc w:val="center"/>
        <w:rPr>
          <w:b/>
          <w:sz w:val="28"/>
          <w:szCs w:val="28"/>
        </w:rPr>
      </w:pPr>
      <w:r>
        <w:rPr>
          <w:b/>
          <w:sz w:val="28"/>
          <w:szCs w:val="28"/>
        </w:rPr>
        <w:t>Список л</w:t>
      </w:r>
      <w:r w:rsidR="00B0412E" w:rsidRPr="00B0412E">
        <w:rPr>
          <w:b/>
          <w:sz w:val="28"/>
          <w:szCs w:val="28"/>
        </w:rPr>
        <w:t>итератур</w:t>
      </w:r>
      <w:r>
        <w:rPr>
          <w:b/>
          <w:sz w:val="28"/>
          <w:szCs w:val="28"/>
        </w:rPr>
        <w:t>ы</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Плескачев Ю.Н., Сарычев А.Н. </w:t>
      </w:r>
      <w:hyperlink r:id="rId605" w:history="1">
        <w:r w:rsidRPr="009505BA">
          <w:rPr>
            <w:rStyle w:val="aa"/>
            <w:color w:val="auto"/>
            <w:sz w:val="28"/>
            <w:szCs w:val="28"/>
            <w:u w:val="none"/>
          </w:rPr>
          <w:t>Влагообеспеченность и продуктивность озимой пшеницы при различных технологиях возделывания в зоне влияния лесной полосы</w:t>
        </w:r>
      </w:hyperlink>
      <w:r w:rsidRPr="009505BA">
        <w:rPr>
          <w:sz w:val="28"/>
          <w:szCs w:val="28"/>
        </w:rPr>
        <w:t>//</w:t>
      </w:r>
      <w:hyperlink r:id="rId606" w:history="1">
        <w:r w:rsidRPr="009505BA">
          <w:rPr>
            <w:rStyle w:val="aa"/>
            <w:color w:val="auto"/>
            <w:sz w:val="28"/>
            <w:szCs w:val="28"/>
            <w:u w:val="none"/>
          </w:rPr>
          <w:t xml:space="preserve">Известия Нижневолжского </w:t>
        </w:r>
        <w:r w:rsidRPr="009505BA">
          <w:rPr>
            <w:rStyle w:val="aa"/>
            <w:color w:val="auto"/>
            <w:sz w:val="28"/>
            <w:szCs w:val="28"/>
            <w:u w:val="none"/>
          </w:rPr>
          <w:lastRenderedPageBreak/>
          <w:t>агроуниверситетского комплекса: Наука и высшее профессиональное образование</w:t>
        </w:r>
      </w:hyperlink>
      <w:r w:rsidRPr="009505BA">
        <w:rPr>
          <w:sz w:val="28"/>
          <w:szCs w:val="28"/>
        </w:rPr>
        <w:t xml:space="preserve">. 2017. </w:t>
      </w:r>
      <w:hyperlink r:id="rId607" w:history="1">
        <w:r w:rsidRPr="009505BA">
          <w:rPr>
            <w:rStyle w:val="aa"/>
            <w:color w:val="auto"/>
            <w:sz w:val="28"/>
            <w:szCs w:val="28"/>
            <w:u w:val="none"/>
          </w:rPr>
          <w:t>№ 2 (46)</w:t>
        </w:r>
      </w:hyperlink>
      <w:r w:rsidRPr="009505BA">
        <w:rPr>
          <w:sz w:val="28"/>
          <w:szCs w:val="28"/>
        </w:rPr>
        <w:t>. С. 111-118.</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Плескачёв Ю.Н., Тегесов Д.С. </w:t>
      </w:r>
      <w:hyperlink r:id="rId608" w:history="1">
        <w:r w:rsidRPr="009505BA">
          <w:rPr>
            <w:rStyle w:val="aa"/>
            <w:color w:val="auto"/>
            <w:sz w:val="28"/>
            <w:szCs w:val="28"/>
            <w:u w:val="none"/>
          </w:rPr>
          <w:t>Совершенствование способов основной обработки почвы в Северном Прикаспии</w:t>
        </w:r>
      </w:hyperlink>
      <w:r w:rsidRPr="009505BA">
        <w:rPr>
          <w:sz w:val="28"/>
          <w:szCs w:val="28"/>
        </w:rPr>
        <w:t>.//</w:t>
      </w:r>
      <w:hyperlink r:id="rId609" w:history="1">
        <w:r w:rsidRPr="009505BA">
          <w:rPr>
            <w:rStyle w:val="aa"/>
            <w:color w:val="auto"/>
            <w:sz w:val="28"/>
            <w:szCs w:val="28"/>
            <w:u w:val="none"/>
          </w:rPr>
          <w:t>Известия Нижневолжского агроуниверситетского комплекса: Наука и высшее профессиональное образование</w:t>
        </w:r>
      </w:hyperlink>
      <w:r w:rsidRPr="009505BA">
        <w:rPr>
          <w:sz w:val="28"/>
          <w:szCs w:val="28"/>
        </w:rPr>
        <w:t xml:space="preserve">. 2015. </w:t>
      </w:r>
      <w:hyperlink r:id="rId610" w:history="1">
        <w:r w:rsidRPr="009505BA">
          <w:rPr>
            <w:rStyle w:val="aa"/>
            <w:color w:val="auto"/>
            <w:sz w:val="28"/>
            <w:szCs w:val="28"/>
            <w:u w:val="none"/>
          </w:rPr>
          <w:t>№ 4 (40)</w:t>
        </w:r>
      </w:hyperlink>
      <w:r w:rsidRPr="009505BA">
        <w:rPr>
          <w:sz w:val="28"/>
          <w:szCs w:val="28"/>
        </w:rPr>
        <w:t>. С. 59-63.</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Плескачев Ю.Н., Сёмина Н.И. </w:t>
      </w:r>
      <w:hyperlink r:id="rId611" w:history="1">
        <w:r w:rsidRPr="009505BA">
          <w:rPr>
            <w:rStyle w:val="aa"/>
            <w:color w:val="auto"/>
            <w:sz w:val="28"/>
            <w:szCs w:val="28"/>
            <w:u w:val="none"/>
          </w:rPr>
          <w:t>Использование азотовита и фосфатовита при возделывании подсолнечника</w:t>
        </w:r>
      </w:hyperlink>
      <w:r w:rsidRPr="009505BA">
        <w:rPr>
          <w:sz w:val="28"/>
          <w:szCs w:val="28"/>
        </w:rPr>
        <w:t xml:space="preserve">// </w:t>
      </w:r>
      <w:hyperlink r:id="rId612" w:history="1">
        <w:r w:rsidRPr="009505BA">
          <w:rPr>
            <w:rStyle w:val="aa"/>
            <w:color w:val="auto"/>
            <w:sz w:val="28"/>
            <w:szCs w:val="28"/>
            <w:u w:val="none"/>
          </w:rPr>
          <w:t>Известия Нижневолжского агроуниверситетского комплекса: Наука и высшее профессиональное образование</w:t>
        </w:r>
      </w:hyperlink>
      <w:r w:rsidRPr="009505BA">
        <w:rPr>
          <w:sz w:val="28"/>
          <w:szCs w:val="28"/>
        </w:rPr>
        <w:t xml:space="preserve">. 2013. </w:t>
      </w:r>
      <w:hyperlink r:id="rId613" w:history="1">
        <w:r w:rsidRPr="009505BA">
          <w:rPr>
            <w:rStyle w:val="aa"/>
            <w:color w:val="auto"/>
            <w:sz w:val="28"/>
            <w:szCs w:val="28"/>
            <w:u w:val="none"/>
          </w:rPr>
          <w:t>№ 1 (29)</w:t>
        </w:r>
      </w:hyperlink>
      <w:r w:rsidRPr="009505BA">
        <w:rPr>
          <w:sz w:val="28"/>
          <w:szCs w:val="28"/>
        </w:rPr>
        <w:t>. С. 53-56.</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Плескачев Ю.Н., Сёмина Н.И., Антонникова С.Е. </w:t>
      </w:r>
      <w:hyperlink r:id="rId614" w:history="1">
        <w:r w:rsidRPr="009505BA">
          <w:rPr>
            <w:rStyle w:val="aa"/>
            <w:color w:val="auto"/>
            <w:sz w:val="28"/>
            <w:szCs w:val="28"/>
            <w:u w:val="none"/>
          </w:rPr>
          <w:t>инновационные подходы при возделывании подсолнечника</w:t>
        </w:r>
      </w:hyperlink>
      <w:r w:rsidRPr="009505BA">
        <w:rPr>
          <w:sz w:val="28"/>
          <w:szCs w:val="28"/>
        </w:rPr>
        <w:t xml:space="preserve">// </w:t>
      </w:r>
      <w:hyperlink r:id="rId615" w:history="1">
        <w:r w:rsidRPr="009505BA">
          <w:rPr>
            <w:rStyle w:val="aa"/>
            <w:color w:val="auto"/>
            <w:sz w:val="28"/>
            <w:szCs w:val="28"/>
            <w:u w:val="none"/>
          </w:rPr>
          <w:t>Известия Нижневолжского агроуниверситетского комплекса: Наука и высшее профессиональное образование</w:t>
        </w:r>
      </w:hyperlink>
      <w:r w:rsidRPr="009505BA">
        <w:rPr>
          <w:sz w:val="28"/>
          <w:szCs w:val="28"/>
        </w:rPr>
        <w:t xml:space="preserve">. 2013. </w:t>
      </w:r>
      <w:hyperlink r:id="rId616" w:history="1">
        <w:r w:rsidRPr="009505BA">
          <w:rPr>
            <w:rStyle w:val="aa"/>
            <w:color w:val="auto"/>
            <w:sz w:val="28"/>
            <w:szCs w:val="28"/>
            <w:u w:val="none"/>
          </w:rPr>
          <w:t>№ 4 (32)</w:t>
        </w:r>
      </w:hyperlink>
      <w:r w:rsidRPr="009505BA">
        <w:rPr>
          <w:sz w:val="28"/>
          <w:szCs w:val="28"/>
        </w:rPr>
        <w:t>. С. 36-41.</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Плескачев Ю.Н., Борисенко И.Б., Цепляев А.Н. </w:t>
      </w:r>
      <w:hyperlink r:id="rId617" w:history="1">
        <w:r w:rsidRPr="009505BA">
          <w:rPr>
            <w:rStyle w:val="aa"/>
            <w:color w:val="auto"/>
            <w:sz w:val="28"/>
            <w:szCs w:val="28"/>
            <w:u w:val="none"/>
          </w:rPr>
          <w:t>Технология основной обработки почвы и оборудование для ее выполнения</w:t>
        </w:r>
      </w:hyperlink>
      <w:r w:rsidRPr="009505BA">
        <w:rPr>
          <w:sz w:val="28"/>
          <w:szCs w:val="28"/>
        </w:rPr>
        <w:t>.//</w:t>
      </w:r>
      <w:hyperlink r:id="rId618" w:history="1">
        <w:r w:rsidRPr="009505BA">
          <w:rPr>
            <w:rStyle w:val="aa"/>
            <w:color w:val="auto"/>
            <w:sz w:val="28"/>
            <w:szCs w:val="28"/>
            <w:u w:val="none"/>
          </w:rPr>
          <w:t>Научная жизнь</w:t>
        </w:r>
      </w:hyperlink>
      <w:r w:rsidRPr="009505BA">
        <w:rPr>
          <w:sz w:val="28"/>
          <w:szCs w:val="28"/>
        </w:rPr>
        <w:t xml:space="preserve">. 2016. </w:t>
      </w:r>
      <w:hyperlink r:id="rId619" w:history="1">
        <w:r w:rsidRPr="009505BA">
          <w:rPr>
            <w:rStyle w:val="aa"/>
            <w:color w:val="auto"/>
            <w:sz w:val="28"/>
            <w:szCs w:val="28"/>
            <w:u w:val="none"/>
          </w:rPr>
          <w:t>№ 2</w:t>
        </w:r>
      </w:hyperlink>
      <w:r w:rsidRPr="009505BA">
        <w:rPr>
          <w:sz w:val="28"/>
          <w:szCs w:val="28"/>
        </w:rPr>
        <w:t>. С. 65-74.</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Адиньяев Э.Д., Халилов М.Б. Влияние различных приемов обработки на динамику питательных веществ в почве и продуктивность озимой пшеницы в различных природных условиях/  Известия Горского государственного аграрного университета.- 2018.-Том 55, часть 1.-С.15-20.  </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Плескачев Ю.Н., Мисюряев В.Ю., Семина Н.И. </w:t>
      </w:r>
      <w:hyperlink r:id="rId620" w:history="1">
        <w:r w:rsidRPr="009505BA">
          <w:rPr>
            <w:rStyle w:val="aa"/>
            <w:color w:val="auto"/>
            <w:sz w:val="28"/>
            <w:szCs w:val="28"/>
            <w:u w:val="none"/>
          </w:rPr>
          <w:t>Использование элементов органического земледелия при выращивании подсолнечника</w:t>
        </w:r>
      </w:hyperlink>
      <w:r w:rsidRPr="009505BA">
        <w:rPr>
          <w:sz w:val="28"/>
          <w:szCs w:val="28"/>
        </w:rPr>
        <w:t xml:space="preserve">// </w:t>
      </w:r>
      <w:hyperlink r:id="rId621" w:history="1">
        <w:r w:rsidRPr="009505BA">
          <w:rPr>
            <w:rStyle w:val="aa"/>
            <w:color w:val="auto"/>
            <w:sz w:val="28"/>
            <w:szCs w:val="28"/>
            <w:u w:val="none"/>
          </w:rPr>
          <w:t>Научное обозрение</w:t>
        </w:r>
      </w:hyperlink>
      <w:r w:rsidRPr="009505BA">
        <w:rPr>
          <w:sz w:val="28"/>
          <w:szCs w:val="28"/>
        </w:rPr>
        <w:t xml:space="preserve">. 2013. </w:t>
      </w:r>
      <w:hyperlink r:id="rId622" w:history="1">
        <w:r w:rsidRPr="009505BA">
          <w:rPr>
            <w:rStyle w:val="aa"/>
            <w:color w:val="auto"/>
            <w:sz w:val="28"/>
            <w:szCs w:val="28"/>
            <w:u w:val="none"/>
          </w:rPr>
          <w:t>№ 3</w:t>
        </w:r>
      </w:hyperlink>
      <w:r w:rsidRPr="009505BA">
        <w:rPr>
          <w:sz w:val="28"/>
          <w:szCs w:val="28"/>
        </w:rPr>
        <w:t>. С. 15-18.</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Плескачёв Ю.Н., Борисенко И.Б., Сидоров А.Н. Ресурсосберегающие способы обработки почвы при возделывании подсолнечника// </w:t>
      </w:r>
      <w:hyperlink r:id="rId623" w:history="1">
        <w:r w:rsidRPr="009505BA">
          <w:rPr>
            <w:rStyle w:val="aa"/>
            <w:color w:val="auto"/>
            <w:sz w:val="28"/>
            <w:szCs w:val="28"/>
            <w:u w:val="none"/>
          </w:rPr>
          <w:t>Механизация и электрификация сельского хозяйства</w:t>
        </w:r>
      </w:hyperlink>
      <w:r w:rsidRPr="009505BA">
        <w:rPr>
          <w:sz w:val="28"/>
          <w:szCs w:val="28"/>
        </w:rPr>
        <w:t>. 2012. № 2. С. 4.</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Плескачёв Ю.Н., Борисенко И.Б., Мисюряев В.Ю., Сидоров А.Н. </w:t>
      </w:r>
      <w:hyperlink r:id="rId624" w:history="1">
        <w:r w:rsidRPr="009505BA">
          <w:rPr>
            <w:rStyle w:val="aa"/>
            <w:color w:val="auto"/>
            <w:sz w:val="28"/>
            <w:szCs w:val="28"/>
            <w:u w:val="none"/>
          </w:rPr>
          <w:t>Совершенствование  способов обработки тёмно-каштановых почв и внесения азотных удобрений под подсолнечник</w:t>
        </w:r>
      </w:hyperlink>
      <w:r w:rsidRPr="009505BA">
        <w:rPr>
          <w:sz w:val="28"/>
          <w:szCs w:val="28"/>
        </w:rPr>
        <w:t>//</w:t>
      </w:r>
      <w:hyperlink r:id="rId625" w:history="1">
        <w:r w:rsidRPr="009505BA">
          <w:rPr>
            <w:rStyle w:val="aa"/>
            <w:color w:val="auto"/>
            <w:sz w:val="28"/>
            <w:szCs w:val="28"/>
            <w:u w:val="none"/>
          </w:rPr>
          <w:t>Плодородие</w:t>
        </w:r>
      </w:hyperlink>
      <w:r w:rsidRPr="009505BA">
        <w:rPr>
          <w:sz w:val="28"/>
          <w:szCs w:val="28"/>
        </w:rPr>
        <w:t xml:space="preserve">. 2012. </w:t>
      </w:r>
      <w:hyperlink r:id="rId626" w:history="1">
        <w:r w:rsidRPr="009505BA">
          <w:rPr>
            <w:rStyle w:val="aa"/>
            <w:color w:val="auto"/>
            <w:sz w:val="28"/>
            <w:szCs w:val="28"/>
            <w:u w:val="none"/>
          </w:rPr>
          <w:t>№ 2 (65)</w:t>
        </w:r>
      </w:hyperlink>
      <w:r w:rsidRPr="009505BA">
        <w:rPr>
          <w:sz w:val="28"/>
          <w:szCs w:val="28"/>
        </w:rPr>
        <w:t>. С. 24-25.</w:t>
      </w:r>
    </w:p>
    <w:p w:rsidR="003D7BA8" w:rsidRPr="009505BA" w:rsidRDefault="003D7BA8" w:rsidP="009505BA">
      <w:pPr>
        <w:numPr>
          <w:ilvl w:val="0"/>
          <w:numId w:val="34"/>
        </w:numPr>
        <w:tabs>
          <w:tab w:val="left" w:pos="993"/>
        </w:tabs>
        <w:ind w:left="0" w:firstLine="567"/>
        <w:contextualSpacing/>
        <w:jc w:val="both"/>
        <w:rPr>
          <w:sz w:val="28"/>
          <w:szCs w:val="28"/>
        </w:rPr>
      </w:pPr>
      <w:r w:rsidRPr="009505BA">
        <w:rPr>
          <w:iCs/>
          <w:sz w:val="28"/>
          <w:szCs w:val="28"/>
        </w:rPr>
        <w:t xml:space="preserve">Халилов М.Б. </w:t>
      </w:r>
      <w:hyperlink r:id="rId627" w:history="1">
        <w:r w:rsidRPr="009505BA">
          <w:rPr>
            <w:rStyle w:val="aa"/>
            <w:bCs/>
            <w:color w:val="auto"/>
            <w:sz w:val="28"/>
            <w:szCs w:val="28"/>
            <w:u w:val="none"/>
          </w:rPr>
          <w:t>Влияние различных приемов обработки на динамику содержания питательных элементов в почве</w:t>
        </w:r>
      </w:hyperlink>
      <w:r w:rsidRPr="009505BA">
        <w:rPr>
          <w:sz w:val="28"/>
          <w:szCs w:val="28"/>
        </w:rPr>
        <w:t xml:space="preserve">/ </w:t>
      </w:r>
      <w:hyperlink r:id="rId628" w:history="1">
        <w:r w:rsidRPr="009505BA">
          <w:rPr>
            <w:rStyle w:val="aa"/>
            <w:color w:val="auto"/>
            <w:sz w:val="28"/>
            <w:szCs w:val="28"/>
            <w:u w:val="none"/>
          </w:rPr>
          <w:t>Научная жизнь</w:t>
        </w:r>
      </w:hyperlink>
      <w:r w:rsidRPr="009505BA">
        <w:rPr>
          <w:sz w:val="28"/>
          <w:szCs w:val="28"/>
        </w:rPr>
        <w:t xml:space="preserve">. 2018. </w:t>
      </w:r>
      <w:hyperlink r:id="rId629" w:history="1">
        <w:r w:rsidRPr="009505BA">
          <w:rPr>
            <w:rStyle w:val="aa"/>
            <w:color w:val="auto"/>
            <w:sz w:val="28"/>
            <w:szCs w:val="28"/>
            <w:u w:val="none"/>
          </w:rPr>
          <w:t>№ 4</w:t>
        </w:r>
      </w:hyperlink>
      <w:r w:rsidRPr="009505BA">
        <w:rPr>
          <w:sz w:val="28"/>
          <w:szCs w:val="28"/>
        </w:rPr>
        <w:t>. С. 57-68.</w:t>
      </w:r>
    </w:p>
    <w:p w:rsidR="003D7BA8" w:rsidRPr="009505BA" w:rsidRDefault="003D7BA8" w:rsidP="009505BA">
      <w:pPr>
        <w:numPr>
          <w:ilvl w:val="0"/>
          <w:numId w:val="34"/>
        </w:numPr>
        <w:tabs>
          <w:tab w:val="left" w:pos="993"/>
        </w:tabs>
        <w:ind w:left="0" w:firstLine="567"/>
        <w:contextualSpacing/>
        <w:jc w:val="both"/>
        <w:rPr>
          <w:sz w:val="28"/>
          <w:szCs w:val="28"/>
        </w:rPr>
      </w:pPr>
      <w:r w:rsidRPr="009505BA">
        <w:rPr>
          <w:sz w:val="28"/>
          <w:szCs w:val="28"/>
        </w:rPr>
        <w:t xml:space="preserve">Жук А.Ф., Халилов М.Б. </w:t>
      </w:r>
      <w:hyperlink r:id="rId630" w:history="1">
        <w:r w:rsidRPr="009505BA">
          <w:rPr>
            <w:rStyle w:val="aa"/>
            <w:color w:val="auto"/>
            <w:sz w:val="28"/>
            <w:szCs w:val="28"/>
            <w:u w:val="none"/>
          </w:rPr>
          <w:t>Обработка почвы как фактор влияния на его плодородие</w:t>
        </w:r>
      </w:hyperlink>
      <w:r w:rsidRPr="009505BA">
        <w:rPr>
          <w:sz w:val="28"/>
          <w:szCs w:val="28"/>
        </w:rPr>
        <w:t xml:space="preserve">//В сборнике: </w:t>
      </w:r>
      <w:hyperlink r:id="rId631" w:history="1">
        <w:r w:rsidRPr="009505BA">
          <w:rPr>
            <w:rStyle w:val="aa"/>
            <w:color w:val="auto"/>
            <w:sz w:val="28"/>
            <w:szCs w:val="28"/>
            <w:u w:val="none"/>
          </w:rPr>
          <w:t>Проблемы и перспективы развития агропромышленного комплекса Юга России</w:t>
        </w:r>
      </w:hyperlink>
      <w:r w:rsidRPr="009505BA">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3D7BA8" w:rsidRPr="009505BA" w:rsidRDefault="003D7BA8" w:rsidP="009505BA">
      <w:pPr>
        <w:numPr>
          <w:ilvl w:val="0"/>
          <w:numId w:val="34"/>
        </w:numPr>
        <w:tabs>
          <w:tab w:val="left" w:pos="993"/>
        </w:tabs>
        <w:ind w:left="0" w:firstLine="567"/>
        <w:contextualSpacing/>
        <w:jc w:val="both"/>
        <w:rPr>
          <w:sz w:val="28"/>
          <w:szCs w:val="28"/>
        </w:rPr>
      </w:pPr>
      <w:r w:rsidRPr="009505BA">
        <w:rPr>
          <w:iCs/>
          <w:sz w:val="28"/>
          <w:szCs w:val="28"/>
        </w:rPr>
        <w:t xml:space="preserve">Джамбулатов З.М., Халилов М.Б. </w:t>
      </w:r>
      <w:hyperlink r:id="rId632" w:history="1">
        <w:r w:rsidRPr="009505BA">
          <w:rPr>
            <w:rStyle w:val="aa"/>
            <w:bCs/>
            <w:color w:val="auto"/>
            <w:sz w:val="28"/>
            <w:szCs w:val="28"/>
            <w:u w:val="none"/>
          </w:rPr>
          <w:t>Перспективные энергосберегающие и почвовлагосберегающие агроприемы обработки почвы</w:t>
        </w:r>
      </w:hyperlink>
      <w:r w:rsidRPr="009505BA">
        <w:rPr>
          <w:sz w:val="28"/>
          <w:szCs w:val="28"/>
        </w:rPr>
        <w:t xml:space="preserve">/ </w:t>
      </w:r>
      <w:hyperlink r:id="rId633" w:history="1">
        <w:r w:rsidRPr="009505BA">
          <w:rPr>
            <w:rStyle w:val="aa"/>
            <w:color w:val="auto"/>
            <w:sz w:val="28"/>
            <w:szCs w:val="28"/>
            <w:u w:val="none"/>
          </w:rPr>
          <w:t>Проблемы развития АПК региона</w:t>
        </w:r>
      </w:hyperlink>
      <w:r w:rsidRPr="009505BA">
        <w:rPr>
          <w:sz w:val="28"/>
          <w:szCs w:val="28"/>
        </w:rPr>
        <w:t xml:space="preserve">. 2017. Т. 3. </w:t>
      </w:r>
      <w:hyperlink r:id="rId634" w:history="1">
        <w:r w:rsidRPr="009505BA">
          <w:rPr>
            <w:rStyle w:val="aa"/>
            <w:color w:val="auto"/>
            <w:sz w:val="28"/>
            <w:szCs w:val="28"/>
            <w:u w:val="none"/>
          </w:rPr>
          <w:t>№ 3 (31)</w:t>
        </w:r>
      </w:hyperlink>
      <w:r w:rsidRPr="009505BA">
        <w:rPr>
          <w:sz w:val="28"/>
          <w:szCs w:val="28"/>
        </w:rPr>
        <w:t>. С. 16-21.</w:t>
      </w:r>
    </w:p>
    <w:p w:rsidR="003D7BA8" w:rsidRPr="009505BA" w:rsidRDefault="003D7BA8" w:rsidP="009505BA">
      <w:pPr>
        <w:numPr>
          <w:ilvl w:val="0"/>
          <w:numId w:val="34"/>
        </w:numPr>
        <w:tabs>
          <w:tab w:val="left" w:pos="993"/>
        </w:tabs>
        <w:ind w:left="0" w:firstLine="567"/>
        <w:contextualSpacing/>
        <w:jc w:val="both"/>
        <w:rPr>
          <w:sz w:val="28"/>
          <w:szCs w:val="28"/>
        </w:rPr>
      </w:pPr>
      <w:r w:rsidRPr="009505BA">
        <w:rPr>
          <w:iCs/>
          <w:sz w:val="28"/>
          <w:szCs w:val="28"/>
        </w:rPr>
        <w:lastRenderedPageBreak/>
        <w:t xml:space="preserve">Джамбулатов З.М., Халилов М.Б. </w:t>
      </w:r>
      <w:hyperlink r:id="rId635" w:history="1">
        <w:r w:rsidRPr="009505BA">
          <w:rPr>
            <w:rStyle w:val="aa"/>
            <w:bCs/>
            <w:color w:val="auto"/>
            <w:sz w:val="28"/>
            <w:szCs w:val="28"/>
            <w:u w:val="none"/>
          </w:rPr>
          <w:t>Исследование и разработка перспективных приемов обработки почвы и технологических схем комбинированных почвообрабатывающих машин</w:t>
        </w:r>
      </w:hyperlink>
      <w:r w:rsidRPr="009505BA">
        <w:rPr>
          <w:sz w:val="28"/>
          <w:szCs w:val="28"/>
        </w:rPr>
        <w:t xml:space="preserve">/ </w:t>
      </w:r>
      <w:hyperlink r:id="rId636" w:history="1">
        <w:r w:rsidRPr="009505BA">
          <w:rPr>
            <w:rStyle w:val="aa"/>
            <w:color w:val="auto"/>
            <w:sz w:val="28"/>
            <w:szCs w:val="28"/>
            <w:u w:val="none"/>
          </w:rPr>
          <w:t>Проблемы развития АПК региона</w:t>
        </w:r>
      </w:hyperlink>
      <w:r w:rsidRPr="009505BA">
        <w:rPr>
          <w:sz w:val="28"/>
          <w:szCs w:val="28"/>
        </w:rPr>
        <w:t xml:space="preserve">. 2017. Т. 4. </w:t>
      </w:r>
      <w:hyperlink r:id="rId637" w:history="1">
        <w:r w:rsidRPr="009505BA">
          <w:rPr>
            <w:rStyle w:val="aa"/>
            <w:color w:val="auto"/>
            <w:sz w:val="28"/>
            <w:szCs w:val="28"/>
            <w:u w:val="none"/>
          </w:rPr>
          <w:t>№ 4 (32)</w:t>
        </w:r>
      </w:hyperlink>
      <w:r w:rsidRPr="009505BA">
        <w:rPr>
          <w:sz w:val="28"/>
          <w:szCs w:val="28"/>
        </w:rPr>
        <w:t>. С. 49-55.</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Плескачев Ю.Н., Гурова О.Н. </w:t>
      </w:r>
      <w:hyperlink r:id="rId638" w:history="1">
        <w:r w:rsidRPr="009505BA">
          <w:rPr>
            <w:rStyle w:val="aa"/>
            <w:color w:val="auto"/>
            <w:sz w:val="28"/>
            <w:szCs w:val="28"/>
            <w:u w:val="none"/>
          </w:rPr>
          <w:t>Системы сухого земледелия необходимо совершенствовать</w:t>
        </w:r>
      </w:hyperlink>
      <w:r w:rsidRPr="009505BA">
        <w:rPr>
          <w:sz w:val="28"/>
          <w:szCs w:val="28"/>
        </w:rPr>
        <w:t xml:space="preserve">.  </w:t>
      </w:r>
      <w:hyperlink r:id="rId639" w:history="1">
        <w:r w:rsidRPr="009505BA">
          <w:rPr>
            <w:rStyle w:val="aa"/>
            <w:color w:val="auto"/>
            <w:sz w:val="28"/>
            <w:szCs w:val="28"/>
            <w:u w:val="none"/>
          </w:rPr>
          <w:t>Земледелие</w:t>
        </w:r>
      </w:hyperlink>
      <w:r w:rsidRPr="009505BA">
        <w:rPr>
          <w:sz w:val="28"/>
          <w:szCs w:val="28"/>
        </w:rPr>
        <w:t xml:space="preserve">. 2006. </w:t>
      </w:r>
      <w:hyperlink r:id="rId640" w:history="1">
        <w:r w:rsidRPr="009505BA">
          <w:rPr>
            <w:rStyle w:val="aa"/>
            <w:color w:val="auto"/>
            <w:sz w:val="28"/>
            <w:szCs w:val="28"/>
            <w:u w:val="none"/>
          </w:rPr>
          <w:t>№ 1</w:t>
        </w:r>
      </w:hyperlink>
      <w:r w:rsidRPr="009505BA">
        <w:rPr>
          <w:sz w:val="28"/>
          <w:szCs w:val="28"/>
        </w:rPr>
        <w:t>. С. 3-4.</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Плескачев Ю.Н. </w:t>
      </w:r>
      <w:hyperlink r:id="rId641" w:history="1">
        <w:r w:rsidRPr="009505BA">
          <w:rPr>
            <w:rStyle w:val="aa"/>
            <w:color w:val="auto"/>
            <w:sz w:val="28"/>
            <w:szCs w:val="28"/>
            <w:u w:val="none"/>
          </w:rPr>
          <w:t>Приемы обработки каштановых почв нижнего поволжья</w:t>
        </w:r>
      </w:hyperlink>
      <w:r w:rsidRPr="009505BA">
        <w:rPr>
          <w:sz w:val="28"/>
          <w:szCs w:val="28"/>
        </w:rPr>
        <w:t xml:space="preserve">. </w:t>
      </w:r>
      <w:hyperlink r:id="rId642" w:history="1">
        <w:r w:rsidRPr="009505BA">
          <w:rPr>
            <w:rStyle w:val="aa"/>
            <w:color w:val="auto"/>
            <w:sz w:val="28"/>
            <w:szCs w:val="28"/>
            <w:u w:val="none"/>
          </w:rPr>
          <w:t>Земледелие</w:t>
        </w:r>
      </w:hyperlink>
      <w:r w:rsidRPr="009505BA">
        <w:rPr>
          <w:sz w:val="28"/>
          <w:szCs w:val="28"/>
        </w:rPr>
        <w:t xml:space="preserve">. 2005. </w:t>
      </w:r>
      <w:hyperlink r:id="rId643" w:history="1">
        <w:r w:rsidRPr="009505BA">
          <w:rPr>
            <w:rStyle w:val="aa"/>
            <w:color w:val="auto"/>
            <w:sz w:val="28"/>
            <w:szCs w:val="28"/>
            <w:u w:val="none"/>
          </w:rPr>
          <w:t>№ 4</w:t>
        </w:r>
      </w:hyperlink>
      <w:r w:rsidRPr="009505BA">
        <w:rPr>
          <w:sz w:val="28"/>
          <w:szCs w:val="28"/>
        </w:rPr>
        <w:t>. С. 14-15.</w:t>
      </w:r>
    </w:p>
    <w:p w:rsidR="003D7BA8" w:rsidRPr="009505BA" w:rsidRDefault="003D7BA8" w:rsidP="009505BA">
      <w:pPr>
        <w:numPr>
          <w:ilvl w:val="0"/>
          <w:numId w:val="34"/>
        </w:numPr>
        <w:tabs>
          <w:tab w:val="left" w:pos="993"/>
        </w:tabs>
        <w:ind w:left="0" w:firstLine="567"/>
        <w:contextualSpacing/>
        <w:jc w:val="both"/>
        <w:rPr>
          <w:sz w:val="28"/>
          <w:szCs w:val="28"/>
        </w:rPr>
      </w:pPr>
      <w:r w:rsidRPr="009505BA">
        <w:rPr>
          <w:sz w:val="28"/>
          <w:szCs w:val="28"/>
        </w:rPr>
        <w:t xml:space="preserve"> </w:t>
      </w:r>
      <w:r w:rsidRPr="009505BA">
        <w:rPr>
          <w:iCs/>
          <w:sz w:val="28"/>
          <w:szCs w:val="28"/>
        </w:rPr>
        <w:t xml:space="preserve">Адиньяев Э.Д., Халилов М.Б. </w:t>
      </w:r>
      <w:hyperlink r:id="rId644" w:history="1">
        <w:r w:rsidRPr="009505BA">
          <w:rPr>
            <w:rStyle w:val="aa"/>
            <w:bCs/>
            <w:color w:val="auto"/>
            <w:sz w:val="28"/>
            <w:szCs w:val="28"/>
            <w:u w:val="none"/>
          </w:rPr>
          <w:t>Влияние разноглубинной обработки почвы на показатели плодородия, урожай и качество зерна озимой пшеницы в различных природных зонах</w:t>
        </w:r>
      </w:hyperlink>
      <w:r w:rsidRPr="009505BA">
        <w:rPr>
          <w:sz w:val="28"/>
          <w:szCs w:val="28"/>
        </w:rPr>
        <w:t xml:space="preserve">./ </w:t>
      </w:r>
      <w:hyperlink r:id="rId645" w:history="1">
        <w:r w:rsidRPr="009505BA">
          <w:rPr>
            <w:rStyle w:val="aa"/>
            <w:color w:val="auto"/>
            <w:sz w:val="28"/>
            <w:szCs w:val="28"/>
            <w:u w:val="none"/>
          </w:rPr>
          <w:t>Известия Горского государственного аграрного университета</w:t>
        </w:r>
      </w:hyperlink>
      <w:r w:rsidRPr="009505BA">
        <w:rPr>
          <w:sz w:val="28"/>
          <w:szCs w:val="28"/>
        </w:rPr>
        <w:t xml:space="preserve">. 2018. Т. 55. </w:t>
      </w:r>
      <w:hyperlink r:id="rId646" w:history="1">
        <w:r w:rsidRPr="009505BA">
          <w:rPr>
            <w:rStyle w:val="aa"/>
            <w:color w:val="auto"/>
            <w:sz w:val="28"/>
            <w:szCs w:val="28"/>
            <w:u w:val="none"/>
          </w:rPr>
          <w:t>№ 1</w:t>
        </w:r>
      </w:hyperlink>
      <w:r w:rsidRPr="009505BA">
        <w:rPr>
          <w:sz w:val="28"/>
          <w:szCs w:val="28"/>
        </w:rPr>
        <w:t>. С. 7-15.</w:t>
      </w:r>
    </w:p>
    <w:p w:rsidR="003D7BA8" w:rsidRPr="009505BA" w:rsidRDefault="003D7BA8" w:rsidP="009505BA">
      <w:pPr>
        <w:numPr>
          <w:ilvl w:val="0"/>
          <w:numId w:val="34"/>
        </w:numPr>
        <w:tabs>
          <w:tab w:val="left" w:pos="993"/>
        </w:tabs>
        <w:ind w:left="0" w:firstLine="567"/>
        <w:contextualSpacing/>
        <w:jc w:val="both"/>
        <w:rPr>
          <w:sz w:val="28"/>
          <w:szCs w:val="28"/>
        </w:rPr>
      </w:pPr>
      <w:r w:rsidRPr="009505BA">
        <w:rPr>
          <w:iCs/>
          <w:sz w:val="28"/>
          <w:szCs w:val="28"/>
        </w:rPr>
        <w:t xml:space="preserve">Адиньяев Э.Д., Халилов М.Б. </w:t>
      </w:r>
      <w:hyperlink r:id="rId647" w:history="1">
        <w:r w:rsidRPr="009505BA">
          <w:rPr>
            <w:rStyle w:val="aa"/>
            <w:bCs/>
            <w:color w:val="auto"/>
            <w:sz w:val="28"/>
            <w:szCs w:val="28"/>
            <w:u w:val="none"/>
          </w:rPr>
          <w:t>Влияние предшественников на продуктивность озимой пшеницы при многослойной обработке почвы</w:t>
        </w:r>
      </w:hyperlink>
      <w:r w:rsidRPr="009505BA">
        <w:rPr>
          <w:sz w:val="28"/>
          <w:szCs w:val="28"/>
        </w:rPr>
        <w:t xml:space="preserve">/ </w:t>
      </w:r>
      <w:hyperlink r:id="rId648" w:history="1">
        <w:r w:rsidRPr="009505BA">
          <w:rPr>
            <w:rStyle w:val="aa"/>
            <w:color w:val="auto"/>
            <w:sz w:val="28"/>
            <w:szCs w:val="28"/>
            <w:u w:val="none"/>
          </w:rPr>
          <w:t>Известия Горского государственного аграрного университета</w:t>
        </w:r>
      </w:hyperlink>
      <w:r w:rsidRPr="009505BA">
        <w:rPr>
          <w:sz w:val="28"/>
          <w:szCs w:val="28"/>
        </w:rPr>
        <w:t xml:space="preserve">. 2018. Т. 55. </w:t>
      </w:r>
      <w:hyperlink r:id="rId649" w:history="1">
        <w:r w:rsidRPr="009505BA">
          <w:rPr>
            <w:rStyle w:val="aa"/>
            <w:color w:val="auto"/>
            <w:sz w:val="28"/>
            <w:szCs w:val="28"/>
            <w:u w:val="none"/>
          </w:rPr>
          <w:t>№ 2</w:t>
        </w:r>
      </w:hyperlink>
      <w:r w:rsidRPr="009505BA">
        <w:rPr>
          <w:sz w:val="28"/>
          <w:szCs w:val="28"/>
        </w:rPr>
        <w:t>. С. 7-13.</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Плескачёв Ю.Н., Тегесов Д.С. </w:t>
      </w:r>
      <w:hyperlink r:id="rId650" w:history="1">
        <w:r w:rsidRPr="009505BA">
          <w:rPr>
            <w:rStyle w:val="aa"/>
            <w:color w:val="auto"/>
            <w:sz w:val="28"/>
            <w:szCs w:val="28"/>
            <w:u w:val="none"/>
          </w:rPr>
          <w:t>Совершенствование способов основной обработки почвы в северном прикаспии</w:t>
        </w:r>
      </w:hyperlink>
      <w:r w:rsidRPr="009505BA">
        <w:rPr>
          <w:sz w:val="28"/>
          <w:szCs w:val="28"/>
        </w:rPr>
        <w:t>//</w:t>
      </w:r>
      <w:hyperlink r:id="rId651" w:history="1">
        <w:r w:rsidRPr="009505BA">
          <w:rPr>
            <w:rStyle w:val="aa"/>
            <w:color w:val="auto"/>
            <w:sz w:val="28"/>
            <w:szCs w:val="28"/>
            <w:u w:val="none"/>
          </w:rPr>
          <w:t>Вестник АПК Ставрополья</w:t>
        </w:r>
      </w:hyperlink>
      <w:r w:rsidRPr="009505BA">
        <w:rPr>
          <w:sz w:val="28"/>
          <w:szCs w:val="28"/>
        </w:rPr>
        <w:t xml:space="preserve">. 2016. </w:t>
      </w:r>
      <w:hyperlink r:id="rId652" w:history="1">
        <w:r w:rsidRPr="009505BA">
          <w:rPr>
            <w:rStyle w:val="aa"/>
            <w:color w:val="auto"/>
            <w:sz w:val="28"/>
            <w:szCs w:val="28"/>
            <w:u w:val="none"/>
          </w:rPr>
          <w:t>№ 4 (24)</w:t>
        </w:r>
      </w:hyperlink>
      <w:r w:rsidRPr="009505BA">
        <w:rPr>
          <w:sz w:val="28"/>
          <w:szCs w:val="28"/>
        </w:rPr>
        <w:t>. С. 128-130.</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Плескачёв Ю.Н., Ксыкин И.В., Басакин М.П . </w:t>
      </w:r>
      <w:hyperlink r:id="rId653" w:history="1">
        <w:r w:rsidRPr="009505BA">
          <w:rPr>
            <w:rStyle w:val="aa"/>
            <w:color w:val="auto"/>
            <w:sz w:val="28"/>
            <w:szCs w:val="28"/>
            <w:u w:val="none"/>
          </w:rPr>
          <w:t>Химические способы борьбы с сорняками в системе безотвальной обработки светло-каштановых почв Волгоградского Правобережья</w:t>
        </w:r>
      </w:hyperlink>
      <w:r w:rsidRPr="009505BA">
        <w:rPr>
          <w:sz w:val="28"/>
          <w:szCs w:val="28"/>
        </w:rPr>
        <w:t xml:space="preserve">. </w:t>
      </w:r>
      <w:hyperlink r:id="rId654" w:history="1">
        <w:r w:rsidRPr="009505BA">
          <w:rPr>
            <w:rStyle w:val="aa"/>
            <w:color w:val="auto"/>
            <w:sz w:val="28"/>
            <w:szCs w:val="28"/>
            <w:u w:val="none"/>
          </w:rPr>
          <w:t>Плодородие</w:t>
        </w:r>
      </w:hyperlink>
      <w:r w:rsidRPr="009505BA">
        <w:rPr>
          <w:sz w:val="28"/>
          <w:szCs w:val="28"/>
        </w:rPr>
        <w:t xml:space="preserve">. 2013. </w:t>
      </w:r>
      <w:hyperlink r:id="rId655" w:history="1">
        <w:r w:rsidRPr="009505BA">
          <w:rPr>
            <w:rStyle w:val="aa"/>
            <w:color w:val="auto"/>
            <w:sz w:val="28"/>
            <w:szCs w:val="28"/>
            <w:u w:val="none"/>
          </w:rPr>
          <w:t>№ 6 (75)</w:t>
        </w:r>
      </w:hyperlink>
      <w:r w:rsidRPr="009505BA">
        <w:rPr>
          <w:sz w:val="28"/>
          <w:szCs w:val="28"/>
        </w:rPr>
        <w:t>. С. 23-24.</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Плескачёв Ю.Н., Антонникова С.Е. </w:t>
      </w:r>
      <w:hyperlink r:id="rId656" w:history="1">
        <w:r w:rsidRPr="009505BA">
          <w:rPr>
            <w:rStyle w:val="aa"/>
            <w:color w:val="auto"/>
            <w:sz w:val="28"/>
            <w:szCs w:val="28"/>
            <w:u w:val="none"/>
          </w:rPr>
          <w:t>Совершенствование технологии возделывания подсолнечника на южных чернозёмах Волгоградской области</w:t>
        </w:r>
      </w:hyperlink>
      <w:r w:rsidRPr="009505BA">
        <w:rPr>
          <w:sz w:val="28"/>
          <w:szCs w:val="28"/>
        </w:rPr>
        <w:t xml:space="preserve">//  </w:t>
      </w:r>
      <w:hyperlink r:id="rId657" w:history="1">
        <w:r w:rsidRPr="009505BA">
          <w:rPr>
            <w:rStyle w:val="aa"/>
            <w:color w:val="auto"/>
            <w:sz w:val="28"/>
            <w:szCs w:val="28"/>
            <w:u w:val="none"/>
          </w:rPr>
          <w:t>Вестник Алтайского государственного аграрного университета</w:t>
        </w:r>
      </w:hyperlink>
      <w:r w:rsidRPr="009505BA">
        <w:rPr>
          <w:sz w:val="28"/>
          <w:szCs w:val="28"/>
        </w:rPr>
        <w:t xml:space="preserve">. 2013. </w:t>
      </w:r>
      <w:hyperlink r:id="rId658" w:history="1">
        <w:r w:rsidRPr="009505BA">
          <w:rPr>
            <w:rStyle w:val="aa"/>
            <w:color w:val="auto"/>
            <w:sz w:val="28"/>
            <w:szCs w:val="28"/>
            <w:u w:val="none"/>
          </w:rPr>
          <w:t>№ 12 (110)</w:t>
        </w:r>
      </w:hyperlink>
      <w:r w:rsidRPr="009505BA">
        <w:rPr>
          <w:sz w:val="28"/>
          <w:szCs w:val="28"/>
        </w:rPr>
        <w:t>. С. 012-015.</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Плескачев Ю.Н., Сухова О.В. </w:t>
      </w:r>
      <w:hyperlink r:id="rId659" w:history="1">
        <w:r w:rsidRPr="009505BA">
          <w:rPr>
            <w:rStyle w:val="aa"/>
            <w:color w:val="auto"/>
            <w:sz w:val="28"/>
            <w:szCs w:val="28"/>
            <w:u w:val="none"/>
          </w:rPr>
          <w:t>Засоренность посевов полевых севооборотов в зависимости от обработки почвы Волгоградской области</w:t>
        </w:r>
      </w:hyperlink>
      <w:r w:rsidRPr="009505BA">
        <w:rPr>
          <w:sz w:val="28"/>
          <w:szCs w:val="28"/>
        </w:rPr>
        <w:t xml:space="preserve">// </w:t>
      </w:r>
      <w:hyperlink r:id="rId660" w:history="1">
        <w:r w:rsidRPr="009505BA">
          <w:rPr>
            <w:rStyle w:val="aa"/>
            <w:color w:val="auto"/>
            <w:sz w:val="28"/>
            <w:szCs w:val="28"/>
            <w:u w:val="none"/>
          </w:rPr>
          <w:t>Вестник Алтайского государственного аграрного университета</w:t>
        </w:r>
      </w:hyperlink>
      <w:r w:rsidRPr="009505BA">
        <w:rPr>
          <w:sz w:val="28"/>
          <w:szCs w:val="28"/>
        </w:rPr>
        <w:t xml:space="preserve">. 2013. </w:t>
      </w:r>
      <w:hyperlink r:id="rId661" w:history="1">
        <w:r w:rsidRPr="009505BA">
          <w:rPr>
            <w:rStyle w:val="aa"/>
            <w:color w:val="auto"/>
            <w:sz w:val="28"/>
            <w:szCs w:val="28"/>
            <w:u w:val="none"/>
          </w:rPr>
          <w:t>№ 3 (101)</w:t>
        </w:r>
      </w:hyperlink>
      <w:r w:rsidRPr="009505BA">
        <w:rPr>
          <w:sz w:val="28"/>
          <w:szCs w:val="28"/>
        </w:rPr>
        <w:t>. С. 017-021.</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Плескачёв Ю.Н., Мисюряев В.Ю., Максимова Н.С. </w:t>
      </w:r>
      <w:hyperlink r:id="rId662" w:history="1">
        <w:r w:rsidRPr="009505BA">
          <w:rPr>
            <w:rStyle w:val="aa"/>
            <w:color w:val="auto"/>
            <w:sz w:val="28"/>
            <w:szCs w:val="28"/>
            <w:u w:val="none"/>
          </w:rPr>
          <w:t>Продуктивность сельскохозяйственных угодий в условиях расчленённых агроландшафтов волгоградской области</w:t>
        </w:r>
      </w:hyperlink>
      <w:r w:rsidRPr="009505BA">
        <w:rPr>
          <w:sz w:val="28"/>
          <w:szCs w:val="28"/>
        </w:rPr>
        <w:t xml:space="preserve">// </w:t>
      </w:r>
      <w:hyperlink r:id="rId663" w:history="1">
        <w:r w:rsidRPr="009505BA">
          <w:rPr>
            <w:rStyle w:val="aa"/>
            <w:color w:val="auto"/>
            <w:sz w:val="28"/>
            <w:szCs w:val="28"/>
            <w:u w:val="none"/>
          </w:rPr>
          <w:t>Вестник Алтайского государственного аграрного университета</w:t>
        </w:r>
      </w:hyperlink>
      <w:r w:rsidRPr="009505BA">
        <w:rPr>
          <w:sz w:val="28"/>
          <w:szCs w:val="28"/>
        </w:rPr>
        <w:t xml:space="preserve">. 2013. </w:t>
      </w:r>
      <w:hyperlink r:id="rId664" w:history="1">
        <w:r w:rsidRPr="009505BA">
          <w:rPr>
            <w:rStyle w:val="aa"/>
            <w:color w:val="auto"/>
            <w:sz w:val="28"/>
            <w:szCs w:val="28"/>
            <w:u w:val="none"/>
          </w:rPr>
          <w:t>№ 4 (102)</w:t>
        </w:r>
      </w:hyperlink>
      <w:r w:rsidRPr="009505BA">
        <w:rPr>
          <w:sz w:val="28"/>
          <w:szCs w:val="28"/>
        </w:rPr>
        <w:t>. С. 036-037.</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Плескачёв Ю.Н., Чунихин В.И. </w:t>
      </w:r>
      <w:hyperlink r:id="rId665" w:history="1">
        <w:r w:rsidRPr="009505BA">
          <w:rPr>
            <w:rStyle w:val="aa"/>
            <w:color w:val="auto"/>
            <w:sz w:val="28"/>
            <w:szCs w:val="28"/>
            <w:u w:val="none"/>
          </w:rPr>
          <w:t>Водопотребление лука репчатого в условиях Волгоградской области</w:t>
        </w:r>
      </w:hyperlink>
      <w:r w:rsidRPr="009505BA">
        <w:rPr>
          <w:sz w:val="28"/>
          <w:szCs w:val="28"/>
        </w:rPr>
        <w:t>//</w:t>
      </w:r>
      <w:hyperlink r:id="rId666" w:history="1">
        <w:r w:rsidRPr="009505BA">
          <w:rPr>
            <w:rStyle w:val="aa"/>
            <w:color w:val="auto"/>
            <w:sz w:val="28"/>
            <w:szCs w:val="28"/>
            <w:u w:val="none"/>
          </w:rPr>
          <w:t>Известия Оренбургского государственного аграрного университета</w:t>
        </w:r>
      </w:hyperlink>
      <w:r w:rsidRPr="009505BA">
        <w:rPr>
          <w:sz w:val="28"/>
          <w:szCs w:val="28"/>
        </w:rPr>
        <w:t xml:space="preserve">. 2013. </w:t>
      </w:r>
      <w:hyperlink r:id="rId667" w:history="1">
        <w:r w:rsidRPr="009505BA">
          <w:rPr>
            <w:rStyle w:val="aa"/>
            <w:color w:val="auto"/>
            <w:sz w:val="28"/>
            <w:szCs w:val="28"/>
            <w:u w:val="none"/>
          </w:rPr>
          <w:t>№ 2 (40)</w:t>
        </w:r>
      </w:hyperlink>
      <w:r w:rsidRPr="009505BA">
        <w:rPr>
          <w:sz w:val="28"/>
          <w:szCs w:val="28"/>
        </w:rPr>
        <w:t>. С. 65-69.</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Плескачёв Ю.Н., Сухова О.В. </w:t>
      </w:r>
      <w:hyperlink r:id="rId668" w:history="1">
        <w:r w:rsidRPr="009505BA">
          <w:rPr>
            <w:rStyle w:val="aa"/>
            <w:color w:val="auto"/>
            <w:sz w:val="28"/>
            <w:szCs w:val="28"/>
            <w:u w:val="none"/>
          </w:rPr>
          <w:t>Борьба с сорной растительностью в полевых севооборотах Волгоградской области</w:t>
        </w:r>
      </w:hyperlink>
      <w:r w:rsidRPr="009505BA">
        <w:rPr>
          <w:sz w:val="28"/>
          <w:szCs w:val="28"/>
        </w:rPr>
        <w:t>. //</w:t>
      </w:r>
      <w:hyperlink r:id="rId669" w:history="1">
        <w:r w:rsidRPr="009505BA">
          <w:rPr>
            <w:rStyle w:val="aa"/>
            <w:color w:val="auto"/>
            <w:sz w:val="28"/>
            <w:szCs w:val="28"/>
            <w:u w:val="none"/>
          </w:rPr>
          <w:t>Известия Оренбургского государственного аграрного университета</w:t>
        </w:r>
      </w:hyperlink>
      <w:r w:rsidRPr="009505BA">
        <w:rPr>
          <w:sz w:val="28"/>
          <w:szCs w:val="28"/>
        </w:rPr>
        <w:t xml:space="preserve">. 2013. </w:t>
      </w:r>
      <w:hyperlink r:id="rId670" w:history="1">
        <w:r w:rsidRPr="009505BA">
          <w:rPr>
            <w:rStyle w:val="aa"/>
            <w:color w:val="auto"/>
            <w:sz w:val="28"/>
            <w:szCs w:val="28"/>
            <w:u w:val="none"/>
          </w:rPr>
          <w:t>№ 3 (41)</w:t>
        </w:r>
      </w:hyperlink>
      <w:r w:rsidRPr="009505BA">
        <w:rPr>
          <w:sz w:val="28"/>
          <w:szCs w:val="28"/>
        </w:rPr>
        <w:t>. С. 24-27.</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Плескачев Ю.Н., Семина Н.И. Биотехнологии в волгоградской области. </w:t>
      </w:r>
      <w:hyperlink r:id="rId671" w:history="1">
        <w:r w:rsidRPr="009505BA">
          <w:rPr>
            <w:rStyle w:val="aa"/>
            <w:color w:val="auto"/>
            <w:sz w:val="28"/>
            <w:szCs w:val="28"/>
            <w:u w:val="none"/>
          </w:rPr>
          <w:t>Поле деятельности</w:t>
        </w:r>
      </w:hyperlink>
      <w:r w:rsidRPr="009505BA">
        <w:rPr>
          <w:sz w:val="28"/>
          <w:szCs w:val="28"/>
        </w:rPr>
        <w:t>. 2013. № 1. С. 17.</w:t>
      </w:r>
    </w:p>
    <w:p w:rsidR="003D7BA8" w:rsidRPr="009505BA" w:rsidRDefault="003D7BA8" w:rsidP="009505BA">
      <w:pPr>
        <w:numPr>
          <w:ilvl w:val="0"/>
          <w:numId w:val="34"/>
        </w:numPr>
        <w:tabs>
          <w:tab w:val="left" w:pos="993"/>
        </w:tabs>
        <w:spacing w:before="100" w:beforeAutospacing="1" w:after="100" w:afterAutospacing="1"/>
        <w:ind w:left="0" w:firstLine="567"/>
        <w:contextualSpacing/>
        <w:jc w:val="both"/>
        <w:rPr>
          <w:sz w:val="28"/>
          <w:szCs w:val="28"/>
        </w:rPr>
      </w:pPr>
      <w:r w:rsidRPr="009505BA">
        <w:rPr>
          <w:sz w:val="28"/>
          <w:szCs w:val="28"/>
        </w:rPr>
        <w:t xml:space="preserve">Гимбатов А.Ш., Исмаилов А.Б., Халилов М.Б.,  Юсуфов Н.А., Мансуров Н.М. Влияние регуляторов роста на продуктивность и </w:t>
      </w:r>
      <w:r w:rsidRPr="009505BA">
        <w:rPr>
          <w:sz w:val="28"/>
          <w:szCs w:val="28"/>
        </w:rPr>
        <w:lastRenderedPageBreak/>
        <w:t>устойчивость к полеганию растений озимой пшеницы и ячменя // Проблемы развития АПК региона. 2014. № 4(20). С.25-28.</w:t>
      </w:r>
    </w:p>
    <w:p w:rsidR="003D7BA8" w:rsidRDefault="003D7BA8" w:rsidP="003D7BA8">
      <w:pPr>
        <w:rPr>
          <w:rFonts w:asciiTheme="minorHAnsi" w:eastAsiaTheme="minorHAnsi" w:hAnsiTheme="minorHAnsi" w:cstheme="minorBidi"/>
          <w:sz w:val="22"/>
          <w:szCs w:val="22"/>
          <w:lang w:eastAsia="en-US"/>
        </w:rPr>
      </w:pPr>
    </w:p>
    <w:p w:rsidR="00E104A0" w:rsidRDefault="00E104A0" w:rsidP="003D7BA8">
      <w:pPr>
        <w:rPr>
          <w:rFonts w:asciiTheme="minorHAnsi" w:eastAsiaTheme="minorHAnsi" w:hAnsiTheme="minorHAnsi" w:cstheme="minorBidi"/>
          <w:sz w:val="22"/>
          <w:szCs w:val="22"/>
          <w:lang w:eastAsia="en-US"/>
        </w:rPr>
      </w:pPr>
    </w:p>
    <w:p w:rsidR="002A14D0" w:rsidRPr="008D283C" w:rsidRDefault="002A14D0" w:rsidP="002A14D0">
      <w:pPr>
        <w:rPr>
          <w:b/>
          <w:sz w:val="28"/>
          <w:szCs w:val="28"/>
        </w:rPr>
      </w:pPr>
      <w:r w:rsidRPr="008D283C">
        <w:rPr>
          <w:b/>
          <w:sz w:val="28"/>
          <w:szCs w:val="28"/>
        </w:rPr>
        <w:t>УДК 581.526.5 (470.67:23.01/.02)</w:t>
      </w:r>
    </w:p>
    <w:p w:rsidR="002A14D0" w:rsidRDefault="002A14D0" w:rsidP="002A14D0">
      <w:pPr>
        <w:ind w:firstLine="709"/>
        <w:jc w:val="center"/>
        <w:rPr>
          <w:b/>
          <w:sz w:val="28"/>
          <w:szCs w:val="28"/>
        </w:rPr>
      </w:pPr>
      <w:r>
        <w:rPr>
          <w:b/>
          <w:sz w:val="28"/>
          <w:szCs w:val="28"/>
        </w:rPr>
        <w:t>ХАРАКТЕРИСТИКА ЛЕКАРСТВЕННЫХ РАСТЕНИЙ ПРЕДГОРНОГО ДАГЕСТАНА</w:t>
      </w:r>
    </w:p>
    <w:p w:rsidR="002009CD" w:rsidRPr="00C2205C" w:rsidRDefault="002009CD" w:rsidP="002A14D0">
      <w:pPr>
        <w:ind w:firstLine="709"/>
        <w:jc w:val="center"/>
        <w:rPr>
          <w:b/>
          <w:sz w:val="28"/>
          <w:szCs w:val="28"/>
        </w:rPr>
      </w:pPr>
    </w:p>
    <w:p w:rsidR="002A14D0" w:rsidRPr="00C2205C" w:rsidRDefault="002A14D0" w:rsidP="008D283C">
      <w:pPr>
        <w:ind w:firstLine="709"/>
        <w:jc w:val="center"/>
        <w:rPr>
          <w:b/>
          <w:sz w:val="28"/>
          <w:szCs w:val="28"/>
        </w:rPr>
      </w:pPr>
      <w:r w:rsidRPr="00C2205C">
        <w:rPr>
          <w:b/>
          <w:sz w:val="28"/>
          <w:szCs w:val="28"/>
        </w:rPr>
        <w:t>Ц</w:t>
      </w:r>
      <w:r w:rsidR="00B0412E" w:rsidRPr="00C2205C">
        <w:rPr>
          <w:b/>
          <w:sz w:val="28"/>
          <w:szCs w:val="28"/>
        </w:rPr>
        <w:t>ахуева</w:t>
      </w:r>
      <w:r w:rsidRPr="00C2205C">
        <w:rPr>
          <w:b/>
          <w:sz w:val="28"/>
          <w:szCs w:val="28"/>
        </w:rPr>
        <w:t xml:space="preserve"> Ф.П</w:t>
      </w:r>
      <w:r w:rsidR="008D283C" w:rsidRPr="00C2205C">
        <w:rPr>
          <w:b/>
          <w:sz w:val="28"/>
          <w:szCs w:val="28"/>
        </w:rPr>
        <w:t xml:space="preserve">. </w:t>
      </w:r>
      <w:r w:rsidR="00C2205C" w:rsidRPr="00C2205C">
        <w:rPr>
          <w:b/>
          <w:sz w:val="28"/>
          <w:szCs w:val="28"/>
        </w:rPr>
        <w:t>–</w:t>
      </w:r>
      <w:r w:rsidRPr="00C2205C">
        <w:rPr>
          <w:b/>
          <w:sz w:val="28"/>
          <w:szCs w:val="28"/>
        </w:rPr>
        <w:t xml:space="preserve"> к.б.н., доцент</w:t>
      </w:r>
    </w:p>
    <w:p w:rsidR="002A14D0" w:rsidRPr="00C2205C" w:rsidRDefault="002A14D0" w:rsidP="008D283C">
      <w:pPr>
        <w:ind w:firstLine="709"/>
        <w:jc w:val="center"/>
        <w:rPr>
          <w:b/>
          <w:sz w:val="28"/>
          <w:szCs w:val="28"/>
        </w:rPr>
      </w:pPr>
      <w:r w:rsidRPr="00C2205C">
        <w:rPr>
          <w:b/>
          <w:sz w:val="28"/>
          <w:szCs w:val="28"/>
        </w:rPr>
        <w:t>Х</w:t>
      </w:r>
      <w:r w:rsidR="00B0412E" w:rsidRPr="00C2205C">
        <w:rPr>
          <w:b/>
          <w:sz w:val="28"/>
          <w:szCs w:val="28"/>
        </w:rPr>
        <w:t>абибова</w:t>
      </w:r>
      <w:r w:rsidRPr="00C2205C">
        <w:rPr>
          <w:b/>
          <w:sz w:val="28"/>
          <w:szCs w:val="28"/>
        </w:rPr>
        <w:t xml:space="preserve"> А.Д.</w:t>
      </w:r>
      <w:r w:rsidR="008D283C" w:rsidRPr="00C2205C">
        <w:rPr>
          <w:b/>
          <w:sz w:val="28"/>
          <w:szCs w:val="28"/>
        </w:rPr>
        <w:t xml:space="preserve"> </w:t>
      </w:r>
      <w:r w:rsidR="00C2205C" w:rsidRPr="00C2205C">
        <w:rPr>
          <w:b/>
          <w:sz w:val="28"/>
          <w:szCs w:val="28"/>
        </w:rPr>
        <w:t>–</w:t>
      </w:r>
      <w:r w:rsidRPr="00C2205C">
        <w:rPr>
          <w:b/>
          <w:sz w:val="28"/>
          <w:szCs w:val="28"/>
        </w:rPr>
        <w:t xml:space="preserve"> студент</w:t>
      </w:r>
    </w:p>
    <w:p w:rsidR="002A14D0" w:rsidRPr="00C2205C" w:rsidRDefault="002A14D0" w:rsidP="008D283C">
      <w:pPr>
        <w:tabs>
          <w:tab w:val="center" w:pos="5032"/>
          <w:tab w:val="left" w:pos="7368"/>
        </w:tabs>
        <w:ind w:firstLine="709"/>
        <w:rPr>
          <w:b/>
          <w:sz w:val="28"/>
          <w:szCs w:val="28"/>
        </w:rPr>
      </w:pPr>
      <w:r w:rsidRPr="00C2205C">
        <w:rPr>
          <w:b/>
          <w:sz w:val="28"/>
          <w:szCs w:val="28"/>
        </w:rPr>
        <w:tab/>
        <w:t xml:space="preserve"> П</w:t>
      </w:r>
      <w:r w:rsidR="00B0412E" w:rsidRPr="00C2205C">
        <w:rPr>
          <w:b/>
          <w:sz w:val="28"/>
          <w:szCs w:val="28"/>
        </w:rPr>
        <w:t>айзулаев Р</w:t>
      </w:r>
      <w:r w:rsidRPr="00C2205C">
        <w:rPr>
          <w:b/>
          <w:sz w:val="28"/>
          <w:szCs w:val="28"/>
        </w:rPr>
        <w:t xml:space="preserve">.Т. </w:t>
      </w:r>
      <w:r w:rsidR="00C2205C" w:rsidRPr="00C2205C">
        <w:rPr>
          <w:b/>
          <w:sz w:val="28"/>
          <w:szCs w:val="28"/>
        </w:rPr>
        <w:t>–</w:t>
      </w:r>
      <w:r w:rsidR="008D283C" w:rsidRPr="00C2205C">
        <w:rPr>
          <w:b/>
          <w:sz w:val="28"/>
          <w:szCs w:val="28"/>
        </w:rPr>
        <w:t xml:space="preserve"> </w:t>
      </w:r>
      <w:r w:rsidRPr="00C2205C">
        <w:rPr>
          <w:b/>
          <w:sz w:val="28"/>
          <w:szCs w:val="28"/>
        </w:rPr>
        <w:t>студе</w:t>
      </w:r>
      <w:r w:rsidR="008D283C" w:rsidRPr="00C2205C">
        <w:rPr>
          <w:b/>
          <w:sz w:val="28"/>
          <w:szCs w:val="28"/>
        </w:rPr>
        <w:t>нт</w:t>
      </w:r>
    </w:p>
    <w:p w:rsidR="002A14D0" w:rsidRPr="00C2205C" w:rsidRDefault="002A14D0" w:rsidP="008D283C">
      <w:pPr>
        <w:ind w:firstLine="709"/>
        <w:jc w:val="center"/>
        <w:rPr>
          <w:b/>
          <w:sz w:val="28"/>
          <w:szCs w:val="28"/>
        </w:rPr>
      </w:pPr>
      <w:r w:rsidRPr="00C2205C">
        <w:rPr>
          <w:b/>
          <w:sz w:val="28"/>
          <w:szCs w:val="28"/>
        </w:rPr>
        <w:t xml:space="preserve">ФГБОУ ВО Дагестанский </w:t>
      </w:r>
      <w:r w:rsidR="008D283C" w:rsidRPr="00C2205C">
        <w:rPr>
          <w:b/>
          <w:sz w:val="28"/>
          <w:szCs w:val="28"/>
        </w:rPr>
        <w:t>ГАУ</w:t>
      </w:r>
      <w:r w:rsidR="00C2205C" w:rsidRPr="00C2205C">
        <w:rPr>
          <w:b/>
          <w:sz w:val="28"/>
          <w:szCs w:val="28"/>
        </w:rPr>
        <w:t xml:space="preserve">, </w:t>
      </w:r>
      <w:r w:rsidRPr="00C2205C">
        <w:rPr>
          <w:b/>
          <w:sz w:val="28"/>
          <w:szCs w:val="28"/>
        </w:rPr>
        <w:t>г.Махачкала</w:t>
      </w:r>
    </w:p>
    <w:p w:rsidR="008D283C" w:rsidRPr="00C2205C" w:rsidRDefault="008D283C" w:rsidP="002A14D0">
      <w:pPr>
        <w:ind w:firstLine="709"/>
        <w:jc w:val="both"/>
        <w:rPr>
          <w:b/>
          <w:sz w:val="28"/>
          <w:szCs w:val="28"/>
        </w:rPr>
      </w:pPr>
    </w:p>
    <w:p w:rsidR="002A14D0" w:rsidRPr="008D283C" w:rsidRDefault="002A14D0" w:rsidP="002A14D0">
      <w:pPr>
        <w:ind w:firstLine="709"/>
        <w:jc w:val="both"/>
        <w:rPr>
          <w:sz w:val="28"/>
          <w:szCs w:val="28"/>
        </w:rPr>
      </w:pPr>
      <w:r w:rsidRPr="00C2205C">
        <w:rPr>
          <w:b/>
          <w:sz w:val="28"/>
          <w:szCs w:val="28"/>
        </w:rPr>
        <w:t>Аннотация:</w:t>
      </w:r>
      <w:r w:rsidRPr="008D283C">
        <w:rPr>
          <w:b/>
          <w:i/>
          <w:sz w:val="28"/>
          <w:szCs w:val="28"/>
        </w:rPr>
        <w:t xml:space="preserve"> </w:t>
      </w:r>
      <w:r w:rsidRPr="008D283C">
        <w:rPr>
          <w:sz w:val="28"/>
          <w:szCs w:val="28"/>
        </w:rPr>
        <w:t xml:space="preserve">Исследования посвящены изучению лекарственных растений –ксерофтов предгорного Дагестана. В ходе проведенного исследования нами было выявлено 103 вида лекарственных растений из 33 семейств. Из них 21 вид отнесен к редким и охраняемым, 3 реликтовых и один эндемик. Наиболее богато лекарственными растениями сем. Сложноцветных – 23 вида. </w:t>
      </w:r>
    </w:p>
    <w:p w:rsidR="002A14D0" w:rsidRPr="008D283C" w:rsidRDefault="002A14D0" w:rsidP="002A14D0">
      <w:pPr>
        <w:ind w:firstLine="709"/>
        <w:jc w:val="both"/>
        <w:rPr>
          <w:sz w:val="28"/>
          <w:szCs w:val="28"/>
        </w:rPr>
      </w:pPr>
      <w:r w:rsidRPr="008D283C">
        <w:rPr>
          <w:b/>
          <w:sz w:val="28"/>
          <w:szCs w:val="28"/>
        </w:rPr>
        <w:t xml:space="preserve">Ключевые слова: </w:t>
      </w:r>
      <w:r w:rsidRPr="008D283C">
        <w:rPr>
          <w:sz w:val="28"/>
          <w:szCs w:val="28"/>
        </w:rPr>
        <w:t>лекарственные растения, травы, редкие и охраняемые виды, ксерофиты, предгорный Дагестан.</w:t>
      </w:r>
    </w:p>
    <w:p w:rsidR="002A14D0" w:rsidRPr="008D283C" w:rsidRDefault="002A14D0" w:rsidP="002A14D0">
      <w:pPr>
        <w:ind w:firstLine="709"/>
        <w:rPr>
          <w:b/>
          <w:sz w:val="28"/>
          <w:szCs w:val="28"/>
        </w:rPr>
      </w:pPr>
    </w:p>
    <w:p w:rsidR="008D283C" w:rsidRPr="00570617" w:rsidRDefault="00B0412E" w:rsidP="00B0412E">
      <w:pPr>
        <w:ind w:firstLine="708"/>
        <w:jc w:val="both"/>
        <w:rPr>
          <w:i/>
          <w:sz w:val="28"/>
          <w:szCs w:val="28"/>
          <w:lang w:val="en-US"/>
        </w:rPr>
      </w:pPr>
      <w:r w:rsidRPr="008D283C">
        <w:rPr>
          <w:b/>
          <w:i/>
          <w:sz w:val="28"/>
          <w:szCs w:val="28"/>
          <w:lang w:val="en-US"/>
        </w:rPr>
        <w:t>Abstract.</w:t>
      </w:r>
      <w:r w:rsidR="002A14D0" w:rsidRPr="008D283C">
        <w:rPr>
          <w:i/>
          <w:sz w:val="28"/>
          <w:szCs w:val="28"/>
          <w:lang w:val="en-US"/>
        </w:rPr>
        <w:t>Studies dedicated to the study of medicinal plants xerophil foothills of Dagestan. In the course of the study, we identified 103 species of medicinal plants from 33 families. Of these, 21 species are classified as rare and protected, 3 relic and one endemic. The most rich in medicinal plants semes. Asteraceae – 23 species.</w:t>
      </w:r>
    </w:p>
    <w:p w:rsidR="002A14D0" w:rsidRPr="008D283C" w:rsidRDefault="002A14D0" w:rsidP="00B0412E">
      <w:pPr>
        <w:ind w:firstLine="708"/>
        <w:jc w:val="both"/>
        <w:rPr>
          <w:i/>
          <w:sz w:val="28"/>
          <w:szCs w:val="28"/>
          <w:lang w:val="en-US"/>
        </w:rPr>
      </w:pPr>
      <w:r w:rsidRPr="008D283C">
        <w:rPr>
          <w:b/>
          <w:i/>
          <w:sz w:val="28"/>
          <w:szCs w:val="28"/>
          <w:lang w:val="en-US"/>
        </w:rPr>
        <w:t>Key words</w:t>
      </w:r>
      <w:r w:rsidRPr="008D283C">
        <w:rPr>
          <w:i/>
          <w:sz w:val="28"/>
          <w:szCs w:val="28"/>
          <w:lang w:val="en-US"/>
        </w:rPr>
        <w:t>: medicinal plants, herbs, rare and protected species, xerophytes, piedmont Dagestan.</w:t>
      </w:r>
    </w:p>
    <w:p w:rsidR="002A14D0" w:rsidRPr="008D283C" w:rsidRDefault="002A14D0" w:rsidP="002A14D0">
      <w:pPr>
        <w:ind w:firstLine="709"/>
        <w:rPr>
          <w:sz w:val="28"/>
          <w:szCs w:val="28"/>
          <w:lang w:val="en-US"/>
        </w:rPr>
      </w:pPr>
    </w:p>
    <w:p w:rsidR="002A14D0" w:rsidRDefault="002A14D0" w:rsidP="002A14D0">
      <w:pPr>
        <w:ind w:firstLine="709"/>
        <w:jc w:val="both"/>
        <w:rPr>
          <w:sz w:val="28"/>
          <w:szCs w:val="28"/>
        </w:rPr>
      </w:pPr>
      <w:r>
        <w:rPr>
          <w:sz w:val="28"/>
          <w:szCs w:val="28"/>
        </w:rPr>
        <w:t xml:space="preserve">В современной медицине наблюдается отчетливая тенденция увеличения производства препаратов из растительного сырья [1]. Особенно это касается групп препаратов, предназначенных для лечения сердечных болезней, слабительных и отхаркивающих средств. Помимо этого, благодаря наличию в некоторых растениях определенных химических соединений (алкалоиды, гликозиды, флавониды, алкалоиды, эфирные масла, витамины и пр.), на их основе могут составляться различные комплексные препараты [5]. </w:t>
      </w:r>
    </w:p>
    <w:p w:rsidR="002A14D0" w:rsidRDefault="002A14D0" w:rsidP="002A14D0">
      <w:pPr>
        <w:ind w:firstLine="709"/>
        <w:jc w:val="both"/>
        <w:rPr>
          <w:sz w:val="28"/>
          <w:szCs w:val="28"/>
        </w:rPr>
      </w:pPr>
      <w:r>
        <w:rPr>
          <w:sz w:val="28"/>
          <w:szCs w:val="28"/>
        </w:rPr>
        <w:t xml:space="preserve">Территория Республики Дагестан характеризуется резкими различиями в рельефе, климате, почвенном состава. Вследствие этого учеными систематиками отмечается чрезвычайно богатый и уникальный видовой состав растительности [6]. Более 1000 видов эндемиков, относящихся в основном к предгорным ксерофитам. Среди этого разнообразия множество лекарственных видов, используемых как в официальной, так и в народной медицине. Однако, отрицательно воздействие антропогенного фактора, изменяющиеся климатические </w:t>
      </w:r>
      <w:r>
        <w:rPr>
          <w:sz w:val="28"/>
          <w:szCs w:val="28"/>
        </w:rPr>
        <w:lastRenderedPageBreak/>
        <w:t>условия, а также бесконтрольные заготовки лекарственного сырья привели к более чем печальным результатам [7]. К примеру, резко сокращен ресурс алтея лекарственного и марены красильной в Дагестане. Именно поэтому так важен мониторинг видовых составов лекарственных растений.</w:t>
      </w:r>
    </w:p>
    <w:p w:rsidR="002A14D0" w:rsidRDefault="002A14D0" w:rsidP="002A14D0">
      <w:pPr>
        <w:ind w:firstLine="709"/>
        <w:jc w:val="both"/>
        <w:rPr>
          <w:sz w:val="28"/>
          <w:szCs w:val="28"/>
        </w:rPr>
      </w:pPr>
      <w:r>
        <w:rPr>
          <w:sz w:val="28"/>
          <w:szCs w:val="28"/>
        </w:rPr>
        <w:t xml:space="preserve">Таксономическая идентификация собранных растений производилась по «Флоре Северного Кавказа» Галушко А.И. [2] и «Определителю растений Кавказа» Гроссгейма А.А. [3]. Правильность определения проверялась сравнением с морфологическим описанием из «Флоры СССР» и «Флоры Кавказа» А.А. Гроссгейма [4], а для видов, не вошедших в эти сводки по диагнозам в первоисточниках. </w:t>
      </w:r>
    </w:p>
    <w:p w:rsidR="002A14D0" w:rsidRDefault="002A14D0" w:rsidP="002A14D0">
      <w:pPr>
        <w:ind w:firstLine="709"/>
        <w:jc w:val="both"/>
        <w:rPr>
          <w:sz w:val="28"/>
          <w:szCs w:val="28"/>
        </w:rPr>
      </w:pPr>
      <w:r>
        <w:rPr>
          <w:sz w:val="28"/>
          <w:szCs w:val="28"/>
        </w:rPr>
        <w:t>Всего на обследуемой территории нами были выявлены лекарственные растения в 33 семействах и 103 вида из 61 семейства и 531 видов от общего количества ксерофитов предгорного Дагестана. Наиболее богаты лекарственными растениями представители семейства Сложноцветных (23 вида). Далее следуют семейство Зонтичные (9 видов), Яснотковых (8 видов), Крестоцветные (7 видов), Бобовые (6 видов), Лютиковые (5 видов), Бурачниковые (5 видов), Маковые (4 вида), Розовые (4 вида), Гречишные, Кермековые и Мареновые - по 3 вида, Аспленевые, Эфедровые, Резедовые Сумаховые, Норичниковые – по два вида, остальные представлены по одному виду.</w:t>
      </w:r>
    </w:p>
    <w:p w:rsidR="00264F8D" w:rsidRDefault="00264F8D" w:rsidP="002A14D0">
      <w:pPr>
        <w:ind w:firstLine="709"/>
        <w:jc w:val="both"/>
        <w:rPr>
          <w:sz w:val="28"/>
          <w:szCs w:val="28"/>
        </w:rPr>
      </w:pPr>
    </w:p>
    <w:p w:rsidR="002A14D0" w:rsidRPr="00B0412E" w:rsidRDefault="00B0412E" w:rsidP="002A14D0">
      <w:pPr>
        <w:ind w:firstLine="709"/>
        <w:jc w:val="both"/>
        <w:rPr>
          <w:sz w:val="28"/>
          <w:szCs w:val="28"/>
        </w:rPr>
      </w:pPr>
      <w:r w:rsidRPr="00B0412E">
        <w:rPr>
          <w:sz w:val="28"/>
          <w:szCs w:val="28"/>
        </w:rPr>
        <w:t>Таблица 1-</w:t>
      </w:r>
      <w:r w:rsidR="002A14D0" w:rsidRPr="00B0412E">
        <w:rPr>
          <w:sz w:val="28"/>
          <w:szCs w:val="28"/>
        </w:rPr>
        <w:t xml:space="preserve"> Распределение лекарственных растений по семействам.</w:t>
      </w:r>
    </w:p>
    <w:tbl>
      <w:tblPr>
        <w:tblStyle w:val="a9"/>
        <w:tblW w:w="0" w:type="auto"/>
        <w:tblLook w:val="04A0" w:firstRow="1" w:lastRow="0" w:firstColumn="1" w:lastColumn="0" w:noHBand="0" w:noVBand="1"/>
      </w:tblPr>
      <w:tblGrid>
        <w:gridCol w:w="4172"/>
        <w:gridCol w:w="2122"/>
        <w:gridCol w:w="3135"/>
      </w:tblGrid>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Сложноцветные </w:t>
            </w:r>
            <w:r>
              <w:rPr>
                <w:i/>
                <w:sz w:val="28"/>
                <w:szCs w:val="28"/>
              </w:rPr>
              <w:t xml:space="preserve">Asteraceae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23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23%</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shd w:val="clear" w:color="auto" w:fill="FFFFFF"/>
              </w:rPr>
              <w:t>Зонтичные</w:t>
            </w:r>
            <w:r>
              <w:rPr>
                <w:sz w:val="28"/>
                <w:szCs w:val="28"/>
              </w:rPr>
              <w:t xml:space="preserve"> </w:t>
            </w:r>
            <w:r>
              <w:rPr>
                <w:i/>
                <w:sz w:val="28"/>
                <w:szCs w:val="28"/>
              </w:rPr>
              <w:t>Apiaceae</w:t>
            </w:r>
            <w:r>
              <w:rPr>
                <w:i/>
                <w:sz w:val="28"/>
                <w:szCs w:val="28"/>
                <w:shd w:val="clear" w:color="auto" w:fill="FFFFFF"/>
              </w:rPr>
              <w:t xml:space="preserv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9</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8,9%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shd w:val="clear" w:color="auto" w:fill="FFFFFF"/>
              </w:rPr>
              <w:t>Яснотковые</w:t>
            </w:r>
            <w:r>
              <w:rPr>
                <w:sz w:val="28"/>
                <w:szCs w:val="28"/>
              </w:rPr>
              <w:t xml:space="preserve"> </w:t>
            </w:r>
            <w:r>
              <w:rPr>
                <w:i/>
                <w:sz w:val="28"/>
                <w:szCs w:val="28"/>
              </w:rPr>
              <w:t>Lamiaceae</w:t>
            </w:r>
            <w:r>
              <w:rPr>
                <w:i/>
                <w:sz w:val="28"/>
                <w:szCs w:val="28"/>
                <w:shd w:val="clear" w:color="auto" w:fill="FFFFFF"/>
              </w:rPr>
              <w:t xml:space="preserv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8</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7,9%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lang w:val="en-US"/>
              </w:rPr>
              <w:t xml:space="preserve">Крестоцветные </w:t>
            </w:r>
            <w:r>
              <w:rPr>
                <w:i/>
                <w:sz w:val="28"/>
                <w:szCs w:val="28"/>
                <w:lang w:val="en-US"/>
              </w:rPr>
              <w:t xml:space="preserve">Brassicaceae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7</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6,9%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Бобовые </w:t>
            </w:r>
            <w:r>
              <w:rPr>
                <w:i/>
                <w:sz w:val="28"/>
                <w:szCs w:val="28"/>
              </w:rPr>
              <w:t xml:space="preserve">Fabaceae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6</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5,9%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Лютиковые </w:t>
            </w:r>
            <w:r>
              <w:rPr>
                <w:i/>
                <w:sz w:val="28"/>
                <w:szCs w:val="28"/>
              </w:rPr>
              <w:t xml:space="preserve">Ranunculaceae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5</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4,9%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Бурачниковые </w:t>
            </w:r>
            <w:r>
              <w:rPr>
                <w:i/>
                <w:sz w:val="28"/>
                <w:szCs w:val="28"/>
              </w:rPr>
              <w:t xml:space="preserve">Boraginaceae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5</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4,9%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Маковые</w:t>
            </w:r>
            <w:r>
              <w:rPr>
                <w:sz w:val="28"/>
                <w:szCs w:val="28"/>
                <w:lang w:val="en-US"/>
              </w:rPr>
              <w:t xml:space="preserve"> </w:t>
            </w:r>
            <w:r>
              <w:rPr>
                <w:i/>
                <w:sz w:val="28"/>
                <w:szCs w:val="28"/>
                <w:lang w:val="en-US"/>
              </w:rPr>
              <w:t xml:space="preserve">Papaveraceae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3,9%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Розовые </w:t>
            </w:r>
            <w:r>
              <w:rPr>
                <w:i/>
                <w:sz w:val="28"/>
                <w:szCs w:val="28"/>
              </w:rPr>
              <w:t>Rosaceae</w:t>
            </w:r>
            <w:r>
              <w:rPr>
                <w:sz w:val="28"/>
                <w:szCs w:val="28"/>
              </w:rPr>
              <w:t xml:space="preserv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3,9%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lang w:val="en-US"/>
              </w:rPr>
              <w:t xml:space="preserve">Гречишные </w:t>
            </w:r>
            <w:r>
              <w:rPr>
                <w:i/>
                <w:sz w:val="28"/>
                <w:szCs w:val="28"/>
              </w:rPr>
              <w:t>Polygonaceae</w:t>
            </w:r>
            <w:r>
              <w:rPr>
                <w:i/>
                <w:sz w:val="28"/>
                <w:szCs w:val="28"/>
                <w:lang w:val="en-US"/>
              </w:rPr>
              <w:t xml:space="preserv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2,9%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Кермековые </w:t>
            </w:r>
            <w:r>
              <w:rPr>
                <w:i/>
                <w:sz w:val="28"/>
                <w:szCs w:val="28"/>
              </w:rPr>
              <w:t xml:space="preserve">Limoniaceae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2,9%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Мареновые </w:t>
            </w:r>
            <w:r>
              <w:rPr>
                <w:i/>
                <w:sz w:val="28"/>
                <w:szCs w:val="28"/>
              </w:rPr>
              <w:t xml:space="preserve">Rubiaceae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2,9%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Аспленевые </w:t>
            </w:r>
            <w:r>
              <w:rPr>
                <w:i/>
                <w:sz w:val="28"/>
                <w:szCs w:val="28"/>
              </w:rPr>
              <w:t xml:space="preserve">Aspleniaceae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2</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Эфедровые </w:t>
            </w:r>
            <w:r>
              <w:rPr>
                <w:i/>
                <w:sz w:val="28"/>
                <w:szCs w:val="28"/>
              </w:rPr>
              <w:t>Ephedraceae</w:t>
            </w:r>
            <w:r>
              <w:rPr>
                <w:sz w:val="28"/>
                <w:szCs w:val="28"/>
              </w:rPr>
              <w:t xml:space="preserv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2</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lang w:val="en-US"/>
              </w:rPr>
              <w:t xml:space="preserve">Резедовые </w:t>
            </w:r>
            <w:r>
              <w:rPr>
                <w:i/>
                <w:sz w:val="28"/>
                <w:szCs w:val="28"/>
                <w:lang w:val="en-US"/>
              </w:rPr>
              <w:t xml:space="preserve">Resedaceae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2</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Сумаховые </w:t>
            </w:r>
            <w:r>
              <w:rPr>
                <w:i/>
                <w:sz w:val="28"/>
                <w:szCs w:val="28"/>
              </w:rPr>
              <w:t>Anacardiaceae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2</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Норичниковые </w:t>
            </w:r>
            <w:r>
              <w:rPr>
                <w:i/>
                <w:sz w:val="28"/>
                <w:szCs w:val="28"/>
              </w:rPr>
              <w:t>Scrophulariaceae</w:t>
            </w:r>
            <w:r>
              <w:rPr>
                <w:sz w:val="28"/>
                <w:szCs w:val="28"/>
              </w:rPr>
              <w:t xml:space="preserv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2</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Кипарисовые </w:t>
            </w:r>
            <w:r>
              <w:rPr>
                <w:i/>
                <w:sz w:val="28"/>
                <w:szCs w:val="28"/>
              </w:rPr>
              <w:t xml:space="preserve">Cupressaceae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0,9%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lang w:val="en-US"/>
              </w:rPr>
              <w:t xml:space="preserve">Спаржевые </w:t>
            </w:r>
            <w:r>
              <w:rPr>
                <w:i/>
                <w:sz w:val="28"/>
                <w:szCs w:val="28"/>
                <w:lang w:val="en-US"/>
              </w:rPr>
              <w:t xml:space="preserve">Asparagaceae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0,9%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lang w:val="en-US"/>
              </w:rPr>
              <w:t xml:space="preserve">Портулаковые </w:t>
            </w:r>
            <w:r>
              <w:rPr>
                <w:i/>
                <w:sz w:val="28"/>
                <w:szCs w:val="28"/>
              </w:rPr>
              <w:t>Portulacaceae</w:t>
            </w:r>
            <w:r>
              <w:rPr>
                <w:i/>
                <w:sz w:val="28"/>
                <w:szCs w:val="28"/>
                <w:lang w:val="en-US"/>
              </w:rPr>
              <w:t xml:space="preserv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0,9%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lang w:val="en-US"/>
              </w:rPr>
              <w:t xml:space="preserve">Гвоздичные </w:t>
            </w:r>
            <w:r>
              <w:rPr>
                <w:i/>
                <w:sz w:val="28"/>
                <w:szCs w:val="28"/>
              </w:rPr>
              <w:t>Caryophyllaceae</w:t>
            </w:r>
            <w:r>
              <w:rPr>
                <w:sz w:val="28"/>
                <w:szCs w:val="28"/>
                <w:lang w:val="en-US"/>
              </w:rPr>
              <w:t xml:space="preserv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0,9%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lang w:val="en-US"/>
              </w:rPr>
              <w:t xml:space="preserve">Барбарисовые </w:t>
            </w:r>
            <w:r>
              <w:rPr>
                <w:i/>
                <w:sz w:val="28"/>
                <w:szCs w:val="28"/>
                <w:lang w:val="en-US"/>
              </w:rPr>
              <w:t xml:space="preserve">Berberidaceae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0,9%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Гераниевые </w:t>
            </w:r>
            <w:r>
              <w:rPr>
                <w:i/>
                <w:sz w:val="28"/>
                <w:szCs w:val="28"/>
              </w:rPr>
              <w:t xml:space="preserve">Geraniaceae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0,9%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lastRenderedPageBreak/>
              <w:t xml:space="preserve">Гармаловые </w:t>
            </w:r>
            <w:r>
              <w:rPr>
                <w:i/>
                <w:sz w:val="28"/>
                <w:szCs w:val="28"/>
              </w:rPr>
              <w:t>Peganaceae</w:t>
            </w:r>
            <w:r>
              <w:rPr>
                <w:sz w:val="28"/>
                <w:szCs w:val="28"/>
              </w:rPr>
              <w:t xml:space="preserv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0,9%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Крушиновые </w:t>
            </w:r>
            <w:r>
              <w:rPr>
                <w:i/>
                <w:sz w:val="28"/>
                <w:szCs w:val="28"/>
              </w:rPr>
              <w:t xml:space="preserve">Rhamnaceae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0,9%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Зверобойные </w:t>
            </w:r>
            <w:r>
              <w:rPr>
                <w:i/>
                <w:sz w:val="28"/>
                <w:szCs w:val="28"/>
              </w:rPr>
              <w:t xml:space="preserve">Hypericaceae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0,9%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Фиалковые </w:t>
            </w:r>
            <w:r>
              <w:rPr>
                <w:i/>
                <w:sz w:val="28"/>
                <w:szCs w:val="28"/>
              </w:rPr>
              <w:t xml:space="preserve">Violaceae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0,9%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shd w:val="clear" w:color="auto" w:fill="FFFFFF"/>
              </w:rPr>
              <w:t>Лоховые</w:t>
            </w:r>
            <w:r>
              <w:rPr>
                <w:sz w:val="28"/>
                <w:szCs w:val="28"/>
              </w:rPr>
              <w:t xml:space="preserve"> </w:t>
            </w:r>
            <w:r>
              <w:rPr>
                <w:i/>
                <w:sz w:val="28"/>
                <w:szCs w:val="28"/>
              </w:rPr>
              <w:t>Elaeagnaceae</w:t>
            </w:r>
            <w:r>
              <w:rPr>
                <w:sz w:val="28"/>
                <w:szCs w:val="28"/>
                <w:shd w:val="clear" w:color="auto" w:fill="FFFFFF"/>
              </w:rPr>
              <w:t xml:space="preserv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0,9%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Гранатовые </w:t>
            </w:r>
            <w:r>
              <w:rPr>
                <w:i/>
                <w:sz w:val="28"/>
                <w:szCs w:val="28"/>
              </w:rPr>
              <w:t>Punicaceae</w:t>
            </w:r>
            <w:r>
              <w:rPr>
                <w:sz w:val="28"/>
                <w:szCs w:val="28"/>
              </w:rPr>
              <w:t xml:space="preserv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0,9%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Кизиловые </w:t>
            </w:r>
            <w:r>
              <w:rPr>
                <w:i/>
                <w:sz w:val="28"/>
                <w:szCs w:val="28"/>
              </w:rPr>
              <w:t>Cornaceae</w:t>
            </w:r>
            <w:r>
              <w:rPr>
                <w:sz w:val="28"/>
                <w:szCs w:val="28"/>
              </w:rPr>
              <w:t xml:space="preserv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0,9%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Маслиновые </w:t>
            </w:r>
            <w:r>
              <w:rPr>
                <w:i/>
                <w:sz w:val="28"/>
                <w:szCs w:val="28"/>
              </w:rPr>
              <w:t>Oleaceae</w:t>
            </w:r>
            <w:r>
              <w:rPr>
                <w:sz w:val="28"/>
                <w:szCs w:val="28"/>
              </w:rPr>
              <w:t xml:space="preserv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0,9%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Apocynaceae</w:t>
            </w:r>
            <w:r>
              <w:rPr>
                <w:sz w:val="28"/>
                <w:szCs w:val="28"/>
                <w:shd w:val="clear" w:color="auto" w:fill="FFFFFF"/>
              </w:rPr>
              <w:t xml:space="preserve"> </w:t>
            </w:r>
            <w:r>
              <w:rPr>
                <w:i/>
                <w:sz w:val="28"/>
                <w:szCs w:val="28"/>
                <w:shd w:val="clear" w:color="auto" w:fill="FFFFFF"/>
              </w:rPr>
              <w:t>Кутровые</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0,9%</w:t>
            </w:r>
          </w:p>
        </w:tc>
      </w:tr>
      <w:tr w:rsidR="002A14D0" w:rsidTr="002A14D0">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 xml:space="preserve">Жимолостные Caprifoliaceae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4D0" w:rsidRDefault="002A14D0">
            <w:pPr>
              <w:rPr>
                <w:sz w:val="28"/>
                <w:szCs w:val="28"/>
              </w:rPr>
            </w:pPr>
            <w:r>
              <w:rPr>
                <w:sz w:val="28"/>
                <w:szCs w:val="28"/>
              </w:rPr>
              <w:t>0,9%</w:t>
            </w:r>
          </w:p>
        </w:tc>
      </w:tr>
    </w:tbl>
    <w:p w:rsidR="002A14D0" w:rsidRDefault="002A14D0" w:rsidP="002A14D0">
      <w:pPr>
        <w:ind w:firstLine="709"/>
        <w:jc w:val="both"/>
        <w:rPr>
          <w:sz w:val="28"/>
          <w:szCs w:val="28"/>
        </w:rPr>
      </w:pPr>
    </w:p>
    <w:p w:rsidR="00264F8D" w:rsidRDefault="00264F8D" w:rsidP="002A14D0">
      <w:pPr>
        <w:ind w:firstLine="709"/>
        <w:jc w:val="both"/>
        <w:rPr>
          <w:sz w:val="28"/>
          <w:szCs w:val="28"/>
        </w:rPr>
      </w:pPr>
    </w:p>
    <w:p w:rsidR="002A14D0" w:rsidRDefault="002A14D0" w:rsidP="002A14D0">
      <w:pPr>
        <w:ind w:firstLine="709"/>
        <w:jc w:val="both"/>
        <w:rPr>
          <w:sz w:val="28"/>
          <w:szCs w:val="28"/>
        </w:rPr>
      </w:pPr>
      <w:r>
        <w:rPr>
          <w:sz w:val="28"/>
          <w:szCs w:val="28"/>
        </w:rPr>
        <w:t>Первый экземпляр Красной книги Дагестана вышел в 1998 году. Спустя 11 лет Красная книга была переиздана, поскольку число охраняемых и редких видов сократилось с 218 до 186. Более 30 видов было исключено из числа редких, поскольку их численность перестала сокращаться. Это хороший пример того, что человек может изменять природу в лучшую сторону [6]. Нами было обнаружено 21 вид редких и охраняемых видов из 13 семейств, в том числе 3 реликтовых и один эндемический вид.</w:t>
      </w:r>
    </w:p>
    <w:p w:rsidR="002A14D0" w:rsidRDefault="002A14D0" w:rsidP="002A14D0">
      <w:pPr>
        <w:ind w:firstLine="709"/>
        <w:jc w:val="both"/>
        <w:rPr>
          <w:bCs/>
          <w:sz w:val="28"/>
          <w:szCs w:val="28"/>
          <w:shd w:val="clear" w:color="auto" w:fill="FFFFFF"/>
        </w:rPr>
      </w:pPr>
      <w:r>
        <w:rPr>
          <w:sz w:val="28"/>
          <w:szCs w:val="28"/>
        </w:rPr>
        <w:t xml:space="preserve">Реликты: Скребница аптечная (Сем. Костенцовые), </w:t>
      </w:r>
      <w:r>
        <w:rPr>
          <w:bCs/>
          <w:sz w:val="28"/>
          <w:szCs w:val="28"/>
          <w:shd w:val="clear" w:color="auto" w:fill="FFFFFF"/>
        </w:rPr>
        <w:t>Сумах дубильный (сем. Сумаховые), Калина гордовина сем. Жимолостные)</w:t>
      </w:r>
    </w:p>
    <w:p w:rsidR="002A14D0" w:rsidRDefault="002A14D0" w:rsidP="002A14D0">
      <w:pPr>
        <w:ind w:firstLine="709"/>
        <w:jc w:val="both"/>
        <w:rPr>
          <w:sz w:val="28"/>
          <w:szCs w:val="28"/>
        </w:rPr>
      </w:pPr>
      <w:r>
        <w:rPr>
          <w:sz w:val="28"/>
          <w:szCs w:val="28"/>
        </w:rPr>
        <w:t>Эндемики: Чернокорень лекарственный (сем. Бурачниковые)</w:t>
      </w:r>
    </w:p>
    <w:p w:rsidR="002A14D0" w:rsidRDefault="002A14D0" w:rsidP="002A14D0">
      <w:pPr>
        <w:ind w:firstLine="709"/>
        <w:jc w:val="both"/>
        <w:rPr>
          <w:sz w:val="28"/>
          <w:szCs w:val="28"/>
        </w:rPr>
      </w:pPr>
      <w:r>
        <w:rPr>
          <w:sz w:val="28"/>
          <w:szCs w:val="28"/>
        </w:rPr>
        <w:t>Было выявлено 103 вида лекарственных растений из 33 семейств. Костенец постенный, Скребница аптечная, Можжевельник рыжий, Эфедра рослая, Эфедра двухколосковая, Спаржа лекарственная, Спорыш обыкновенный, Лебеда раскидистая, Солерос европейский, Портулак огородный, Рогоглавник и другие.</w:t>
      </w:r>
    </w:p>
    <w:p w:rsidR="002A14D0" w:rsidRDefault="002A14D0" w:rsidP="002A14D0">
      <w:pPr>
        <w:ind w:firstLine="709"/>
        <w:jc w:val="both"/>
        <w:rPr>
          <w:sz w:val="28"/>
          <w:szCs w:val="28"/>
        </w:rPr>
      </w:pPr>
      <w:r>
        <w:rPr>
          <w:sz w:val="28"/>
          <w:szCs w:val="28"/>
        </w:rPr>
        <w:t xml:space="preserve"> Из них 21 вид отнесен к редким и охраняемым, 3 реликтовых и один эндемик. Наиболее богато лекарственными растениями сем. Сложноцветных – 23 вида. По жизненным формам наблюдается следующее распределение: папоротники (2 вида), древовидные кустарники (5), кустарники (8), полукустарники (3), многолетние травы (39), однолетние (44). </w:t>
      </w:r>
    </w:p>
    <w:p w:rsidR="002A14D0" w:rsidRDefault="002A14D0" w:rsidP="002A14D0">
      <w:pPr>
        <w:ind w:firstLine="709"/>
        <w:jc w:val="both"/>
        <w:rPr>
          <w:sz w:val="28"/>
          <w:szCs w:val="28"/>
        </w:rPr>
      </w:pPr>
      <w:r>
        <w:rPr>
          <w:sz w:val="28"/>
          <w:szCs w:val="28"/>
        </w:rPr>
        <w:t>Таким образом, можно заключить, что в предгорном Дагестане имеется большой потенциал для развития заготовок лекарственного сырья. Однако, дальнейший мониторинг видового разнообразия и ареалов распространения, позволит более точно скорректировать трудозатраты, а также предельные нормы сбора, чтобы не нанести вред дикой природе.</w:t>
      </w:r>
    </w:p>
    <w:p w:rsidR="002A14D0" w:rsidRDefault="002A14D0" w:rsidP="002A14D0">
      <w:pPr>
        <w:ind w:firstLine="709"/>
        <w:jc w:val="both"/>
        <w:rPr>
          <w:sz w:val="28"/>
          <w:szCs w:val="28"/>
        </w:rPr>
      </w:pPr>
    </w:p>
    <w:p w:rsidR="002A14D0" w:rsidRDefault="008D283C" w:rsidP="002A14D0">
      <w:pPr>
        <w:ind w:firstLine="709"/>
        <w:jc w:val="center"/>
        <w:rPr>
          <w:b/>
          <w:sz w:val="28"/>
          <w:szCs w:val="28"/>
        </w:rPr>
      </w:pPr>
      <w:r w:rsidRPr="008D283C">
        <w:rPr>
          <w:b/>
          <w:sz w:val="28"/>
          <w:szCs w:val="28"/>
        </w:rPr>
        <w:t>Список л</w:t>
      </w:r>
      <w:r w:rsidR="00B0412E" w:rsidRPr="008D283C">
        <w:rPr>
          <w:b/>
          <w:sz w:val="28"/>
          <w:szCs w:val="28"/>
        </w:rPr>
        <w:t>итератур</w:t>
      </w:r>
      <w:r w:rsidRPr="008D283C">
        <w:rPr>
          <w:b/>
          <w:sz w:val="28"/>
          <w:szCs w:val="28"/>
        </w:rPr>
        <w:t>ы</w:t>
      </w:r>
    </w:p>
    <w:p w:rsidR="002A14D0" w:rsidRPr="008D283C" w:rsidRDefault="002A14D0" w:rsidP="008D283C">
      <w:pPr>
        <w:numPr>
          <w:ilvl w:val="0"/>
          <w:numId w:val="44"/>
        </w:numPr>
        <w:tabs>
          <w:tab w:val="left" w:pos="851"/>
        </w:tabs>
        <w:ind w:left="0" w:firstLine="567"/>
        <w:jc w:val="both"/>
        <w:rPr>
          <w:sz w:val="28"/>
          <w:szCs w:val="28"/>
        </w:rPr>
      </w:pPr>
      <w:r w:rsidRPr="008D283C">
        <w:rPr>
          <w:sz w:val="28"/>
          <w:szCs w:val="28"/>
        </w:rPr>
        <w:t>Аистова Е.В., Леусова Н.Ю. Использование синантропных растений Амурской области в медицине: официальной и народной // Бюллетень физиологии и патологии дыхания, 2013. Вып. 48. С. 97 - 104.</w:t>
      </w:r>
    </w:p>
    <w:p w:rsidR="002A14D0" w:rsidRPr="008D283C" w:rsidRDefault="002A14D0" w:rsidP="008D283C">
      <w:pPr>
        <w:numPr>
          <w:ilvl w:val="0"/>
          <w:numId w:val="44"/>
        </w:numPr>
        <w:tabs>
          <w:tab w:val="left" w:pos="851"/>
        </w:tabs>
        <w:ind w:left="0" w:firstLine="567"/>
        <w:jc w:val="both"/>
        <w:rPr>
          <w:sz w:val="28"/>
          <w:szCs w:val="28"/>
        </w:rPr>
      </w:pPr>
      <w:r w:rsidRPr="008D283C">
        <w:rPr>
          <w:sz w:val="28"/>
          <w:szCs w:val="28"/>
        </w:rPr>
        <w:t xml:space="preserve">Галушко А.И. Флора Северного Кавказа. Ростов: РГУ, 1978-1980: Т. 1, 1978. -317с. Т. 2, 1980. -350 с. Т. 3, 1980. -327 с. </w:t>
      </w:r>
    </w:p>
    <w:p w:rsidR="002A14D0" w:rsidRPr="008D283C" w:rsidRDefault="002A14D0" w:rsidP="008D283C">
      <w:pPr>
        <w:pStyle w:val="ac"/>
        <w:widowControl w:val="0"/>
        <w:numPr>
          <w:ilvl w:val="0"/>
          <w:numId w:val="44"/>
        </w:numPr>
        <w:tabs>
          <w:tab w:val="left" w:pos="851"/>
        </w:tabs>
        <w:autoSpaceDE w:val="0"/>
        <w:autoSpaceDN w:val="0"/>
        <w:adjustRightInd w:val="0"/>
        <w:spacing w:after="0"/>
        <w:ind w:left="0" w:firstLine="567"/>
        <w:jc w:val="both"/>
        <w:rPr>
          <w:sz w:val="28"/>
          <w:szCs w:val="28"/>
        </w:rPr>
      </w:pPr>
      <w:r w:rsidRPr="008D283C">
        <w:rPr>
          <w:sz w:val="28"/>
          <w:szCs w:val="28"/>
        </w:rPr>
        <w:lastRenderedPageBreak/>
        <w:t>Гроссгейм А.А. Определитель растений Кавказа. М.: Изд-во Советская наука, 1949. -747 с.</w:t>
      </w:r>
    </w:p>
    <w:p w:rsidR="002A14D0" w:rsidRPr="008D283C" w:rsidRDefault="002A14D0" w:rsidP="008D283C">
      <w:pPr>
        <w:numPr>
          <w:ilvl w:val="0"/>
          <w:numId w:val="44"/>
        </w:numPr>
        <w:tabs>
          <w:tab w:val="left" w:pos="851"/>
        </w:tabs>
        <w:ind w:left="0" w:firstLine="567"/>
        <w:jc w:val="both"/>
        <w:rPr>
          <w:sz w:val="28"/>
          <w:szCs w:val="28"/>
        </w:rPr>
      </w:pPr>
      <w:r w:rsidRPr="008D283C">
        <w:rPr>
          <w:sz w:val="28"/>
          <w:szCs w:val="28"/>
        </w:rPr>
        <w:t xml:space="preserve">Гроссгейм А.А. Флора Кавказа. - 2-е издание. 1939-1967: Т. 1. Баку: Изд-во Азерб. ФАН СССР, 1939. -404 с.; Т.2. Баку: Изд-во Азерб. ФАН СССР, 1940. -284 с.; Т. 3. Баку: Изд-во Азерб. ФАН СССР, 1944. -322с.; Т. </w:t>
      </w:r>
      <w:smartTag w:uri="urn:schemas-microsoft-com:office:smarttags" w:element="metricconverter">
        <w:smartTagPr>
          <w:attr w:name="ProductID" w:val="4. М"/>
        </w:smartTagPr>
        <w:r w:rsidRPr="008D283C">
          <w:rPr>
            <w:sz w:val="28"/>
            <w:szCs w:val="28"/>
          </w:rPr>
          <w:t>4. М</w:t>
        </w:r>
      </w:smartTag>
      <w:r w:rsidRPr="008D283C">
        <w:rPr>
          <w:sz w:val="28"/>
          <w:szCs w:val="28"/>
        </w:rPr>
        <w:t xml:space="preserve">.-Л.: Изд-во АН СССР, 1950. -314 с.; Т. </w:t>
      </w:r>
      <w:smartTag w:uri="urn:schemas-microsoft-com:office:smarttags" w:element="metricconverter">
        <w:smartTagPr>
          <w:attr w:name="ProductID" w:val="5. М"/>
        </w:smartTagPr>
        <w:r w:rsidRPr="008D283C">
          <w:rPr>
            <w:sz w:val="28"/>
            <w:szCs w:val="28"/>
          </w:rPr>
          <w:t>5. М</w:t>
        </w:r>
      </w:smartTag>
      <w:r w:rsidRPr="008D283C">
        <w:rPr>
          <w:sz w:val="28"/>
          <w:szCs w:val="28"/>
        </w:rPr>
        <w:t xml:space="preserve">.-Л.: Изд-во АН СССР, 1952. -456 с.; Т. </w:t>
      </w:r>
      <w:smartTag w:uri="urn:schemas-microsoft-com:office:smarttags" w:element="metricconverter">
        <w:smartTagPr>
          <w:attr w:name="ProductID" w:val="6. М"/>
        </w:smartTagPr>
        <w:r w:rsidRPr="008D283C">
          <w:rPr>
            <w:sz w:val="28"/>
            <w:szCs w:val="28"/>
          </w:rPr>
          <w:t>6. М</w:t>
        </w:r>
      </w:smartTag>
      <w:r w:rsidRPr="008D283C">
        <w:rPr>
          <w:sz w:val="28"/>
          <w:szCs w:val="28"/>
        </w:rPr>
        <w:t xml:space="preserve">.-Л.: Изд-во АН СССР, 1962. -424 с.; Т. </w:t>
      </w:r>
      <w:smartTag w:uri="urn:schemas-microsoft-com:office:smarttags" w:element="metricconverter">
        <w:smartTagPr>
          <w:attr w:name="ProductID" w:val="7. М"/>
        </w:smartTagPr>
        <w:r w:rsidRPr="008D283C">
          <w:rPr>
            <w:sz w:val="28"/>
            <w:szCs w:val="28"/>
          </w:rPr>
          <w:t>7. М</w:t>
        </w:r>
      </w:smartTag>
      <w:r w:rsidRPr="008D283C">
        <w:rPr>
          <w:sz w:val="28"/>
          <w:szCs w:val="28"/>
        </w:rPr>
        <w:t xml:space="preserve">.-Л.: Изд-во АН СССР, 1967. -894 с. </w:t>
      </w:r>
    </w:p>
    <w:p w:rsidR="002A14D0" w:rsidRPr="008D283C" w:rsidRDefault="002A14D0" w:rsidP="008D283C">
      <w:pPr>
        <w:numPr>
          <w:ilvl w:val="0"/>
          <w:numId w:val="44"/>
        </w:numPr>
        <w:tabs>
          <w:tab w:val="left" w:pos="851"/>
        </w:tabs>
        <w:ind w:left="0" w:firstLine="567"/>
        <w:jc w:val="both"/>
        <w:rPr>
          <w:sz w:val="28"/>
          <w:szCs w:val="28"/>
        </w:rPr>
      </w:pPr>
      <w:r w:rsidRPr="008D283C">
        <w:rPr>
          <w:sz w:val="28"/>
          <w:szCs w:val="28"/>
        </w:rPr>
        <w:t>Попов А. П. Лекарственные растения в народной медицине. Киев: Здоровье, 1970. </w:t>
      </w:r>
    </w:p>
    <w:p w:rsidR="002A14D0" w:rsidRPr="008D283C" w:rsidRDefault="002A14D0" w:rsidP="008D283C">
      <w:pPr>
        <w:numPr>
          <w:ilvl w:val="0"/>
          <w:numId w:val="44"/>
        </w:numPr>
        <w:tabs>
          <w:tab w:val="left" w:pos="851"/>
        </w:tabs>
        <w:ind w:left="0" w:firstLine="567"/>
        <w:jc w:val="both"/>
        <w:rPr>
          <w:sz w:val="28"/>
          <w:szCs w:val="28"/>
        </w:rPr>
      </w:pPr>
      <w:r w:rsidRPr="008D283C">
        <w:rPr>
          <w:sz w:val="28"/>
          <w:szCs w:val="28"/>
        </w:rPr>
        <w:t>Халидов А.М., Халидов А.А. Лекарственные растения окрестностей с. Каладжух Догузпаринского района и их полезные свойства / А.М. Халидов, А.А. Халидов // Мат. XVI Междунар. науч. конф. «Биологическое разнообразие Кавказа и Юга России», посвященной 75-летию Точиева Тугана Юнусовича. – Назрань, 2014. – С. 344-345.</w:t>
      </w:r>
    </w:p>
    <w:p w:rsidR="002A14D0" w:rsidRDefault="002A14D0" w:rsidP="008D283C">
      <w:pPr>
        <w:numPr>
          <w:ilvl w:val="0"/>
          <w:numId w:val="44"/>
        </w:numPr>
        <w:tabs>
          <w:tab w:val="left" w:pos="851"/>
        </w:tabs>
        <w:ind w:left="0" w:firstLine="567"/>
        <w:jc w:val="both"/>
        <w:rPr>
          <w:sz w:val="28"/>
          <w:szCs w:val="28"/>
        </w:rPr>
      </w:pPr>
      <w:r w:rsidRPr="008D283C">
        <w:rPr>
          <w:sz w:val="28"/>
          <w:szCs w:val="28"/>
        </w:rPr>
        <w:t xml:space="preserve">Черкашина, Е.В. Экономика и организация рационального использования и охраны земель эфиромасличной и лекарственной отрасли в Российской Федерации : дисс. … докт. экон. наук : 08.00.05 / Елена Вячеславовна Черкашина. – М., 2014. – С. 13-15. </w:t>
      </w:r>
    </w:p>
    <w:p w:rsidR="003463C9" w:rsidRPr="003463C9" w:rsidRDefault="003463C9" w:rsidP="008D283C">
      <w:pPr>
        <w:numPr>
          <w:ilvl w:val="0"/>
          <w:numId w:val="44"/>
        </w:numPr>
        <w:tabs>
          <w:tab w:val="left" w:pos="851"/>
        </w:tabs>
        <w:ind w:left="0" w:firstLine="567"/>
        <w:jc w:val="both"/>
        <w:rPr>
          <w:sz w:val="28"/>
          <w:szCs w:val="28"/>
        </w:rPr>
      </w:pPr>
      <w:r w:rsidRPr="003463C9">
        <w:rPr>
          <w:sz w:val="28"/>
          <w:szCs w:val="28"/>
        </w:rPr>
        <w:t xml:space="preserve">Джамбулатов З.М., Луганова С.Г., Гиреев Г.И., Салихов Ш.К. </w:t>
      </w:r>
      <w:hyperlink r:id="rId672" w:history="1">
        <w:r w:rsidRPr="003463C9">
          <w:rPr>
            <w:rStyle w:val="aa"/>
            <w:color w:val="auto"/>
            <w:sz w:val="28"/>
            <w:szCs w:val="28"/>
            <w:u w:val="none"/>
          </w:rPr>
          <w:t>Связь избыточного содержания бора в растительности пастбищ с распространенностью энтеритов овец</w:t>
        </w:r>
      </w:hyperlink>
      <w:r w:rsidRPr="003463C9">
        <w:rPr>
          <w:sz w:val="28"/>
          <w:szCs w:val="28"/>
        </w:rPr>
        <w:t xml:space="preserve"> //</w:t>
      </w:r>
      <w:hyperlink r:id="rId673" w:history="1">
        <w:r w:rsidRPr="003463C9">
          <w:rPr>
            <w:rStyle w:val="aa"/>
            <w:color w:val="auto"/>
            <w:sz w:val="28"/>
            <w:szCs w:val="28"/>
            <w:u w:val="none"/>
          </w:rPr>
          <w:t>Известия Дагестанского государственного педагогического университета. Естественные и точные науки</w:t>
        </w:r>
      </w:hyperlink>
      <w:r w:rsidRPr="003463C9">
        <w:rPr>
          <w:sz w:val="28"/>
          <w:szCs w:val="28"/>
        </w:rPr>
        <w:t>. 2009. </w:t>
      </w:r>
      <w:hyperlink r:id="rId674" w:history="1">
        <w:r w:rsidRPr="003463C9">
          <w:rPr>
            <w:rStyle w:val="aa"/>
            <w:color w:val="auto"/>
            <w:sz w:val="28"/>
            <w:szCs w:val="28"/>
            <w:u w:val="none"/>
          </w:rPr>
          <w:t>№ 3 (8)</w:t>
        </w:r>
      </w:hyperlink>
      <w:r w:rsidRPr="003463C9">
        <w:rPr>
          <w:sz w:val="28"/>
          <w:szCs w:val="28"/>
        </w:rPr>
        <w:t>. С. 75-79.</w:t>
      </w:r>
    </w:p>
    <w:p w:rsidR="003463C9" w:rsidRPr="003463C9" w:rsidRDefault="003463C9" w:rsidP="008D283C">
      <w:pPr>
        <w:numPr>
          <w:ilvl w:val="0"/>
          <w:numId w:val="44"/>
        </w:numPr>
        <w:tabs>
          <w:tab w:val="left" w:pos="851"/>
        </w:tabs>
        <w:ind w:left="0" w:firstLine="567"/>
        <w:jc w:val="both"/>
        <w:rPr>
          <w:sz w:val="28"/>
          <w:szCs w:val="28"/>
        </w:rPr>
      </w:pPr>
      <w:r w:rsidRPr="003463C9">
        <w:rPr>
          <w:sz w:val="28"/>
          <w:szCs w:val="28"/>
        </w:rPr>
        <w:t xml:space="preserve">Джамбулатов З.М., Салихов Ш.К., Луганова С.Г., Гиреев Г.И. </w:t>
      </w:r>
      <w:hyperlink r:id="rId675" w:history="1">
        <w:r w:rsidRPr="003463C9">
          <w:rPr>
            <w:rStyle w:val="aa"/>
            <w:color w:val="auto"/>
            <w:sz w:val="28"/>
            <w:szCs w:val="28"/>
            <w:u w:val="none"/>
          </w:rPr>
          <w:t>Аминокислотный состав растительности пастбищ Дагестана</w:t>
        </w:r>
      </w:hyperlink>
      <w:r w:rsidRPr="003463C9">
        <w:rPr>
          <w:sz w:val="28"/>
          <w:szCs w:val="28"/>
        </w:rPr>
        <w:t xml:space="preserve"> // </w:t>
      </w:r>
      <w:hyperlink r:id="rId676" w:history="1">
        <w:r w:rsidRPr="003463C9">
          <w:rPr>
            <w:rStyle w:val="aa"/>
            <w:color w:val="auto"/>
            <w:sz w:val="28"/>
            <w:szCs w:val="28"/>
            <w:u w:val="none"/>
          </w:rPr>
          <w:t>Проблемы развития АПК региона</w:t>
        </w:r>
      </w:hyperlink>
      <w:r w:rsidRPr="003463C9">
        <w:rPr>
          <w:sz w:val="28"/>
          <w:szCs w:val="28"/>
        </w:rPr>
        <w:t>. 2011. Т. 7. </w:t>
      </w:r>
      <w:hyperlink r:id="rId677" w:history="1">
        <w:r w:rsidRPr="003463C9">
          <w:rPr>
            <w:rStyle w:val="aa"/>
            <w:color w:val="auto"/>
            <w:sz w:val="28"/>
            <w:szCs w:val="28"/>
            <w:u w:val="none"/>
          </w:rPr>
          <w:t>№ 3</w:t>
        </w:r>
      </w:hyperlink>
      <w:r w:rsidRPr="003463C9">
        <w:rPr>
          <w:sz w:val="28"/>
          <w:szCs w:val="28"/>
        </w:rPr>
        <w:t>. С. 20-32.</w:t>
      </w:r>
    </w:p>
    <w:p w:rsidR="003463C9" w:rsidRPr="003463C9" w:rsidRDefault="003463C9" w:rsidP="008D283C">
      <w:pPr>
        <w:numPr>
          <w:ilvl w:val="0"/>
          <w:numId w:val="44"/>
        </w:numPr>
        <w:tabs>
          <w:tab w:val="left" w:pos="851"/>
        </w:tabs>
        <w:ind w:left="0" w:firstLine="567"/>
        <w:jc w:val="both"/>
        <w:rPr>
          <w:sz w:val="28"/>
          <w:szCs w:val="28"/>
        </w:rPr>
      </w:pPr>
      <w:r w:rsidRPr="003463C9">
        <w:rPr>
          <w:sz w:val="28"/>
          <w:szCs w:val="28"/>
        </w:rPr>
        <w:t xml:space="preserve">Джамбулатов З.М., Гиреев Г.И., Луганова С.Г., Салихов Ш.К.  </w:t>
      </w:r>
      <w:hyperlink r:id="rId678" w:history="1">
        <w:r w:rsidRPr="003463C9">
          <w:rPr>
            <w:rStyle w:val="aa"/>
            <w:color w:val="auto"/>
            <w:sz w:val="28"/>
            <w:szCs w:val="28"/>
            <w:u w:val="none"/>
          </w:rPr>
          <w:t>Содержание микроэлементов и витаминов в пастбищных растениях Дагестана</w:t>
        </w:r>
      </w:hyperlink>
      <w:r w:rsidRPr="003463C9">
        <w:rPr>
          <w:sz w:val="28"/>
          <w:szCs w:val="28"/>
        </w:rPr>
        <w:t xml:space="preserve"> // </w:t>
      </w:r>
      <w:hyperlink r:id="rId679" w:history="1">
        <w:r w:rsidRPr="003463C9">
          <w:rPr>
            <w:rStyle w:val="aa"/>
            <w:color w:val="auto"/>
            <w:sz w:val="28"/>
            <w:szCs w:val="28"/>
            <w:u w:val="none"/>
          </w:rPr>
          <w:t>Проблемы развития АПК региона</w:t>
        </w:r>
      </w:hyperlink>
      <w:r w:rsidRPr="003463C9">
        <w:rPr>
          <w:sz w:val="28"/>
          <w:szCs w:val="28"/>
        </w:rPr>
        <w:t>. 2011. Т. 6. </w:t>
      </w:r>
      <w:hyperlink r:id="rId680" w:history="1">
        <w:r w:rsidRPr="003463C9">
          <w:rPr>
            <w:rStyle w:val="aa"/>
            <w:color w:val="auto"/>
            <w:sz w:val="28"/>
            <w:szCs w:val="28"/>
            <w:u w:val="none"/>
          </w:rPr>
          <w:t>№ 2</w:t>
        </w:r>
      </w:hyperlink>
      <w:r w:rsidRPr="003463C9">
        <w:rPr>
          <w:sz w:val="28"/>
          <w:szCs w:val="28"/>
        </w:rPr>
        <w:t>. С. 31-41.</w:t>
      </w:r>
    </w:p>
    <w:p w:rsidR="003463C9" w:rsidRPr="003463C9" w:rsidRDefault="003463C9" w:rsidP="008D283C">
      <w:pPr>
        <w:numPr>
          <w:ilvl w:val="0"/>
          <w:numId w:val="44"/>
        </w:numPr>
        <w:tabs>
          <w:tab w:val="left" w:pos="851"/>
        </w:tabs>
        <w:ind w:left="0" w:firstLine="567"/>
        <w:jc w:val="both"/>
        <w:rPr>
          <w:sz w:val="28"/>
          <w:szCs w:val="28"/>
        </w:rPr>
      </w:pPr>
      <w:r w:rsidRPr="003463C9">
        <w:rPr>
          <w:sz w:val="28"/>
          <w:szCs w:val="28"/>
        </w:rPr>
        <w:t xml:space="preserve">Джамбулатов З.М., Гиреев Г.И., Луганова С.Г., Салихов Ш.К.  </w:t>
      </w:r>
      <w:hyperlink r:id="rId681" w:history="1">
        <w:r w:rsidRPr="003463C9">
          <w:rPr>
            <w:rStyle w:val="aa"/>
            <w:color w:val="auto"/>
            <w:sz w:val="28"/>
            <w:szCs w:val="28"/>
            <w:u w:val="none"/>
          </w:rPr>
          <w:t>Влияние подкормки овец сернокислой медью на активность некоторых окислительно-восстановительных ферментов</w:t>
        </w:r>
      </w:hyperlink>
      <w:r w:rsidRPr="003463C9">
        <w:rPr>
          <w:sz w:val="28"/>
          <w:szCs w:val="28"/>
        </w:rPr>
        <w:t xml:space="preserve"> // </w:t>
      </w:r>
      <w:hyperlink r:id="rId682" w:history="1">
        <w:r w:rsidRPr="003463C9">
          <w:rPr>
            <w:rStyle w:val="aa"/>
            <w:color w:val="auto"/>
            <w:sz w:val="28"/>
            <w:szCs w:val="28"/>
            <w:u w:val="none"/>
          </w:rPr>
          <w:t>Проблемы развития АПК региона</w:t>
        </w:r>
      </w:hyperlink>
      <w:r w:rsidRPr="003463C9">
        <w:rPr>
          <w:sz w:val="28"/>
          <w:szCs w:val="28"/>
        </w:rPr>
        <w:t>. 2011. Т. 6. </w:t>
      </w:r>
      <w:hyperlink r:id="rId683" w:history="1">
        <w:r w:rsidRPr="003463C9">
          <w:rPr>
            <w:rStyle w:val="aa"/>
            <w:color w:val="auto"/>
            <w:sz w:val="28"/>
            <w:szCs w:val="28"/>
            <w:u w:val="none"/>
          </w:rPr>
          <w:t>№ 2</w:t>
        </w:r>
      </w:hyperlink>
      <w:r w:rsidRPr="003463C9">
        <w:rPr>
          <w:sz w:val="28"/>
          <w:szCs w:val="28"/>
        </w:rPr>
        <w:t>. С. 24-30.</w:t>
      </w:r>
    </w:p>
    <w:p w:rsidR="002009CD" w:rsidRPr="003463C9" w:rsidRDefault="002009CD" w:rsidP="00055439">
      <w:pPr>
        <w:jc w:val="both"/>
        <w:rPr>
          <w:rFonts w:eastAsia="Calibri"/>
          <w:sz w:val="28"/>
          <w:szCs w:val="28"/>
        </w:rPr>
      </w:pPr>
    </w:p>
    <w:p w:rsidR="00264F8D" w:rsidRDefault="00264F8D" w:rsidP="00741ABC">
      <w:pPr>
        <w:rPr>
          <w:b/>
          <w:sz w:val="28"/>
          <w:szCs w:val="28"/>
        </w:rPr>
      </w:pPr>
    </w:p>
    <w:p w:rsidR="00741ABC" w:rsidRPr="008D283C" w:rsidRDefault="00741ABC" w:rsidP="00741ABC">
      <w:pPr>
        <w:rPr>
          <w:b/>
          <w:sz w:val="28"/>
          <w:szCs w:val="28"/>
        </w:rPr>
      </w:pPr>
      <w:r w:rsidRPr="008D283C">
        <w:rPr>
          <w:b/>
          <w:sz w:val="28"/>
          <w:szCs w:val="28"/>
        </w:rPr>
        <w:t>УДК 553.73(470.67)</w:t>
      </w:r>
    </w:p>
    <w:p w:rsidR="00741ABC" w:rsidRPr="008D283C" w:rsidRDefault="00741ABC" w:rsidP="00741ABC">
      <w:pPr>
        <w:shd w:val="clear" w:color="auto" w:fill="FFFFFF"/>
        <w:jc w:val="center"/>
        <w:outlineLvl w:val="0"/>
        <w:rPr>
          <w:rFonts w:ascii="PT Serif" w:hAnsi="PT Serif"/>
          <w:b/>
          <w:bCs/>
          <w:color w:val="000000"/>
          <w:kern w:val="36"/>
          <w:sz w:val="28"/>
          <w:szCs w:val="28"/>
        </w:rPr>
      </w:pPr>
      <w:r w:rsidRPr="008D283C">
        <w:rPr>
          <w:rFonts w:ascii="PT Serif" w:hAnsi="PT Serif"/>
          <w:b/>
          <w:bCs/>
          <w:color w:val="000000"/>
          <w:kern w:val="36"/>
          <w:sz w:val="28"/>
          <w:szCs w:val="28"/>
        </w:rPr>
        <w:t xml:space="preserve">ИССЛЕДОВАНИЕ ВОДНЫХ ИСТОЧНИКОВ  НА ТЕРРИТОРИИ  СЕЛЕНИЯ ЯРАГ - КАЗМАЛЯР МАГАРАМКЕНТСКОГО РАЙОНА </w:t>
      </w:r>
    </w:p>
    <w:p w:rsidR="00741ABC" w:rsidRPr="008D283C" w:rsidRDefault="00741ABC" w:rsidP="00741ABC">
      <w:pPr>
        <w:shd w:val="clear" w:color="auto" w:fill="FFFFFF"/>
        <w:jc w:val="center"/>
        <w:outlineLvl w:val="0"/>
        <w:rPr>
          <w:rFonts w:ascii="PT Serif" w:hAnsi="PT Serif"/>
          <w:b/>
          <w:bCs/>
          <w:color w:val="000000"/>
          <w:kern w:val="36"/>
          <w:sz w:val="28"/>
          <w:szCs w:val="28"/>
        </w:rPr>
      </w:pPr>
      <w:r w:rsidRPr="008D283C">
        <w:rPr>
          <w:rFonts w:ascii="PT Serif" w:hAnsi="PT Serif"/>
          <w:b/>
          <w:bCs/>
          <w:color w:val="000000"/>
          <w:kern w:val="36"/>
          <w:sz w:val="28"/>
          <w:szCs w:val="28"/>
        </w:rPr>
        <w:t>РЕСПУБЛИКИ ДАГЕСТАН</w:t>
      </w:r>
    </w:p>
    <w:p w:rsidR="008D283C" w:rsidRDefault="008D283C" w:rsidP="00741ABC">
      <w:pPr>
        <w:jc w:val="center"/>
        <w:rPr>
          <w:b/>
          <w:sz w:val="28"/>
          <w:szCs w:val="28"/>
          <w:vertAlign w:val="superscript"/>
        </w:rPr>
      </w:pPr>
    </w:p>
    <w:p w:rsidR="00741ABC" w:rsidRPr="00C2205C" w:rsidRDefault="00741ABC" w:rsidP="00741ABC">
      <w:pPr>
        <w:jc w:val="center"/>
        <w:rPr>
          <w:b/>
          <w:sz w:val="28"/>
          <w:szCs w:val="28"/>
        </w:rPr>
      </w:pPr>
      <w:r w:rsidRPr="00C2205C">
        <w:rPr>
          <w:b/>
          <w:sz w:val="28"/>
          <w:szCs w:val="28"/>
        </w:rPr>
        <w:t>Шерифова Л.Л.</w:t>
      </w:r>
      <w:r w:rsidR="00C2205C" w:rsidRPr="00C2205C">
        <w:rPr>
          <w:b/>
          <w:sz w:val="28"/>
          <w:szCs w:val="28"/>
          <w:vertAlign w:val="superscript"/>
        </w:rPr>
        <w:t xml:space="preserve"> 1</w:t>
      </w:r>
      <w:r w:rsidR="00C2205C" w:rsidRPr="00C2205C">
        <w:rPr>
          <w:b/>
          <w:sz w:val="28"/>
          <w:szCs w:val="28"/>
        </w:rPr>
        <w:t xml:space="preserve"> – </w:t>
      </w:r>
      <w:r w:rsidRPr="00C2205C">
        <w:rPr>
          <w:b/>
          <w:sz w:val="28"/>
          <w:szCs w:val="28"/>
        </w:rPr>
        <w:t>студент</w:t>
      </w:r>
      <w:r w:rsidR="00C2205C" w:rsidRPr="00C2205C">
        <w:rPr>
          <w:b/>
          <w:sz w:val="28"/>
          <w:szCs w:val="28"/>
        </w:rPr>
        <w:t>ка</w:t>
      </w:r>
    </w:p>
    <w:p w:rsidR="00741ABC" w:rsidRPr="00C2205C" w:rsidRDefault="00741ABC" w:rsidP="00741ABC">
      <w:pPr>
        <w:jc w:val="center"/>
        <w:rPr>
          <w:b/>
          <w:sz w:val="28"/>
          <w:szCs w:val="28"/>
        </w:rPr>
      </w:pPr>
      <w:r w:rsidRPr="00C2205C">
        <w:rPr>
          <w:b/>
          <w:sz w:val="28"/>
          <w:szCs w:val="28"/>
        </w:rPr>
        <w:t>Гаджимусаева З.Г.</w:t>
      </w:r>
      <w:r w:rsidR="00C2205C" w:rsidRPr="00C2205C">
        <w:rPr>
          <w:b/>
          <w:sz w:val="28"/>
          <w:szCs w:val="28"/>
          <w:vertAlign w:val="superscript"/>
        </w:rPr>
        <w:t xml:space="preserve"> 1</w:t>
      </w:r>
      <w:r w:rsidRPr="00C2205C">
        <w:rPr>
          <w:b/>
          <w:sz w:val="28"/>
          <w:szCs w:val="28"/>
        </w:rPr>
        <w:t xml:space="preserve"> –</w:t>
      </w:r>
      <w:r w:rsidR="008D283C" w:rsidRPr="00C2205C">
        <w:rPr>
          <w:b/>
          <w:sz w:val="28"/>
          <w:szCs w:val="28"/>
        </w:rPr>
        <w:t xml:space="preserve"> </w:t>
      </w:r>
      <w:r w:rsidRPr="00C2205C">
        <w:rPr>
          <w:b/>
          <w:sz w:val="28"/>
          <w:szCs w:val="28"/>
        </w:rPr>
        <w:t>аспирант</w:t>
      </w:r>
      <w:r w:rsidR="00C2205C" w:rsidRPr="00C2205C">
        <w:rPr>
          <w:b/>
          <w:sz w:val="28"/>
          <w:szCs w:val="28"/>
        </w:rPr>
        <w:t>ка</w:t>
      </w:r>
    </w:p>
    <w:p w:rsidR="00741ABC" w:rsidRPr="00C2205C" w:rsidRDefault="00741ABC" w:rsidP="00741ABC">
      <w:pPr>
        <w:jc w:val="center"/>
        <w:rPr>
          <w:b/>
          <w:sz w:val="28"/>
          <w:szCs w:val="28"/>
        </w:rPr>
      </w:pPr>
      <w:r w:rsidRPr="00C2205C">
        <w:rPr>
          <w:b/>
          <w:sz w:val="28"/>
          <w:szCs w:val="28"/>
        </w:rPr>
        <w:t>Ашурбекова Т.Н.</w:t>
      </w:r>
      <w:r w:rsidR="00C2205C" w:rsidRPr="00C2205C">
        <w:rPr>
          <w:b/>
          <w:sz w:val="28"/>
          <w:szCs w:val="28"/>
          <w:vertAlign w:val="superscript"/>
        </w:rPr>
        <w:t xml:space="preserve"> 1</w:t>
      </w:r>
      <w:r w:rsidR="008D283C" w:rsidRPr="00C2205C">
        <w:rPr>
          <w:b/>
          <w:sz w:val="28"/>
          <w:szCs w:val="28"/>
        </w:rPr>
        <w:t xml:space="preserve"> – </w:t>
      </w:r>
      <w:r w:rsidRPr="00C2205C">
        <w:rPr>
          <w:b/>
          <w:sz w:val="28"/>
          <w:szCs w:val="28"/>
        </w:rPr>
        <w:t>канд. биол. наук, доцент</w:t>
      </w:r>
    </w:p>
    <w:p w:rsidR="00741ABC" w:rsidRPr="00C2205C" w:rsidRDefault="00741ABC" w:rsidP="00741ABC">
      <w:pPr>
        <w:jc w:val="center"/>
        <w:rPr>
          <w:b/>
          <w:sz w:val="28"/>
          <w:szCs w:val="28"/>
        </w:rPr>
      </w:pPr>
      <w:r w:rsidRPr="00C2205C">
        <w:rPr>
          <w:b/>
          <w:sz w:val="28"/>
          <w:szCs w:val="28"/>
        </w:rPr>
        <w:t>Мусинова Э.М.</w:t>
      </w:r>
      <w:r w:rsidR="00C2205C" w:rsidRPr="00C2205C">
        <w:rPr>
          <w:b/>
          <w:sz w:val="28"/>
          <w:szCs w:val="28"/>
          <w:vertAlign w:val="superscript"/>
        </w:rPr>
        <w:t xml:space="preserve"> 2</w:t>
      </w:r>
      <w:r w:rsidR="008D283C" w:rsidRPr="00C2205C">
        <w:rPr>
          <w:b/>
          <w:sz w:val="28"/>
          <w:szCs w:val="28"/>
        </w:rPr>
        <w:t xml:space="preserve"> – </w:t>
      </w:r>
      <w:r w:rsidRPr="00C2205C">
        <w:rPr>
          <w:b/>
          <w:sz w:val="28"/>
          <w:szCs w:val="28"/>
        </w:rPr>
        <w:t>канд. биол. наук, доцент</w:t>
      </w:r>
    </w:p>
    <w:p w:rsidR="00394295" w:rsidRPr="00826D36" w:rsidRDefault="00394295" w:rsidP="00394295">
      <w:pPr>
        <w:pStyle w:val="a7"/>
        <w:spacing w:before="0" w:beforeAutospacing="0" w:after="0" w:afterAutospacing="0"/>
        <w:ind w:firstLine="284"/>
        <w:jc w:val="center"/>
        <w:rPr>
          <w:rFonts w:eastAsia="Calibri"/>
          <w:b/>
          <w:i/>
          <w:sz w:val="28"/>
          <w:szCs w:val="28"/>
        </w:rPr>
      </w:pPr>
      <w:r w:rsidRPr="00162F74">
        <w:rPr>
          <w:b/>
          <w:sz w:val="28"/>
          <w:szCs w:val="28"/>
        </w:rPr>
        <w:lastRenderedPageBreak/>
        <w:t xml:space="preserve">Аваданов </w:t>
      </w:r>
      <w:r>
        <w:rPr>
          <w:b/>
          <w:sz w:val="28"/>
          <w:szCs w:val="28"/>
        </w:rPr>
        <w:t>Д. Сафар оглы</w:t>
      </w:r>
      <w:r w:rsidR="00C2205C">
        <w:rPr>
          <w:b/>
          <w:sz w:val="28"/>
          <w:szCs w:val="28"/>
          <w:vertAlign w:val="superscript"/>
        </w:rPr>
        <w:t>1</w:t>
      </w:r>
      <w:r w:rsidRPr="00C2205C">
        <w:rPr>
          <w:b/>
          <w:sz w:val="28"/>
          <w:szCs w:val="28"/>
        </w:rPr>
        <w:t xml:space="preserve"> </w:t>
      </w:r>
      <w:r w:rsidR="00C2205C" w:rsidRPr="00C2205C">
        <w:rPr>
          <w:b/>
          <w:sz w:val="28"/>
          <w:szCs w:val="28"/>
        </w:rPr>
        <w:t>–</w:t>
      </w:r>
      <w:r w:rsidRPr="00C2205C">
        <w:rPr>
          <w:rFonts w:eastAsia="Calibri"/>
          <w:b/>
          <w:sz w:val="28"/>
          <w:szCs w:val="28"/>
        </w:rPr>
        <w:t xml:space="preserve"> соискатель</w:t>
      </w:r>
    </w:p>
    <w:p w:rsidR="00741ABC" w:rsidRPr="008D283C" w:rsidRDefault="00741ABC" w:rsidP="00741ABC">
      <w:pPr>
        <w:jc w:val="center"/>
        <w:rPr>
          <w:b/>
          <w:sz w:val="28"/>
          <w:szCs w:val="28"/>
        </w:rPr>
      </w:pPr>
    </w:p>
    <w:p w:rsidR="00741ABC" w:rsidRPr="008D283C" w:rsidRDefault="00741ABC" w:rsidP="008D283C">
      <w:pPr>
        <w:jc w:val="center"/>
        <w:rPr>
          <w:b/>
          <w:sz w:val="28"/>
          <w:szCs w:val="28"/>
        </w:rPr>
      </w:pPr>
      <w:r w:rsidRPr="008D283C">
        <w:rPr>
          <w:b/>
          <w:sz w:val="28"/>
          <w:szCs w:val="28"/>
          <w:vertAlign w:val="superscript"/>
        </w:rPr>
        <w:t>1</w:t>
      </w:r>
      <w:r w:rsidRPr="008D283C">
        <w:rPr>
          <w:b/>
          <w:sz w:val="28"/>
          <w:szCs w:val="28"/>
        </w:rPr>
        <w:t xml:space="preserve">ФГБОУ ВО Дагестанский </w:t>
      </w:r>
      <w:r w:rsidR="008D283C">
        <w:rPr>
          <w:b/>
          <w:sz w:val="28"/>
          <w:szCs w:val="28"/>
        </w:rPr>
        <w:t>ГАУ</w:t>
      </w:r>
      <w:r w:rsidR="00E104A0">
        <w:rPr>
          <w:b/>
          <w:sz w:val="28"/>
          <w:szCs w:val="28"/>
        </w:rPr>
        <w:t>,</w:t>
      </w:r>
      <w:r w:rsidRPr="008D283C">
        <w:rPr>
          <w:b/>
          <w:sz w:val="28"/>
          <w:szCs w:val="28"/>
        </w:rPr>
        <w:t xml:space="preserve"> г. Махачкала</w:t>
      </w:r>
    </w:p>
    <w:p w:rsidR="00741ABC" w:rsidRPr="008D283C" w:rsidRDefault="00741ABC" w:rsidP="008D283C">
      <w:pPr>
        <w:jc w:val="center"/>
        <w:rPr>
          <w:b/>
          <w:i/>
          <w:sz w:val="28"/>
          <w:szCs w:val="28"/>
        </w:rPr>
      </w:pPr>
      <w:r w:rsidRPr="008D283C">
        <w:rPr>
          <w:b/>
          <w:sz w:val="28"/>
          <w:szCs w:val="28"/>
          <w:vertAlign w:val="superscript"/>
        </w:rPr>
        <w:t>2</w:t>
      </w:r>
      <w:r w:rsidRPr="008D283C">
        <w:rPr>
          <w:b/>
          <w:sz w:val="28"/>
          <w:szCs w:val="28"/>
        </w:rPr>
        <w:t>ФГБОУ ВО Дагестанский государственный медицинский университет»</w:t>
      </w:r>
      <w:r w:rsidR="00C2205C">
        <w:rPr>
          <w:b/>
          <w:sz w:val="28"/>
          <w:szCs w:val="28"/>
        </w:rPr>
        <w:t>,</w:t>
      </w:r>
      <w:r w:rsidRPr="008D283C">
        <w:rPr>
          <w:b/>
          <w:sz w:val="28"/>
          <w:szCs w:val="28"/>
        </w:rPr>
        <w:t xml:space="preserve"> г. Махачкала</w:t>
      </w:r>
    </w:p>
    <w:p w:rsidR="00741ABC" w:rsidRPr="00EF4B8F" w:rsidRDefault="00741ABC" w:rsidP="00741ABC">
      <w:pPr>
        <w:jc w:val="right"/>
        <w:rPr>
          <w:b/>
          <w:sz w:val="28"/>
          <w:szCs w:val="28"/>
        </w:rPr>
      </w:pPr>
    </w:p>
    <w:p w:rsidR="00741ABC" w:rsidRDefault="00741ABC" w:rsidP="00741ABC">
      <w:pPr>
        <w:shd w:val="clear" w:color="auto" w:fill="FFFFFF"/>
        <w:ind w:firstLine="708"/>
        <w:jc w:val="both"/>
        <w:outlineLvl w:val="0"/>
        <w:rPr>
          <w:bCs/>
          <w:kern w:val="36"/>
          <w:sz w:val="28"/>
          <w:szCs w:val="28"/>
        </w:rPr>
      </w:pPr>
      <w:r w:rsidRPr="003F408B">
        <w:rPr>
          <w:b/>
          <w:sz w:val="28"/>
          <w:szCs w:val="28"/>
        </w:rPr>
        <w:t>Аннотация.</w:t>
      </w:r>
      <w:r w:rsidRPr="003F408B">
        <w:rPr>
          <w:sz w:val="28"/>
          <w:szCs w:val="28"/>
        </w:rPr>
        <w:t xml:space="preserve"> В представленной статье проведён и</w:t>
      </w:r>
      <w:r w:rsidRPr="003F408B">
        <w:rPr>
          <w:bCs/>
          <w:kern w:val="36"/>
          <w:sz w:val="28"/>
          <w:szCs w:val="28"/>
        </w:rPr>
        <w:t xml:space="preserve">сследование водных источников  на территории  селения Яраг - Казмаляр Магарамкентского района </w:t>
      </w:r>
      <w:r>
        <w:rPr>
          <w:bCs/>
          <w:kern w:val="36"/>
          <w:sz w:val="28"/>
          <w:szCs w:val="28"/>
        </w:rPr>
        <w:t>Республики Дагестан на предмет химического загрязнения воды.</w:t>
      </w:r>
    </w:p>
    <w:p w:rsidR="00741ABC" w:rsidRPr="003F408B" w:rsidRDefault="00741ABC" w:rsidP="00741ABC">
      <w:pPr>
        <w:shd w:val="clear" w:color="auto" w:fill="FFFFFF"/>
        <w:ind w:firstLine="708"/>
        <w:jc w:val="both"/>
        <w:outlineLvl w:val="0"/>
        <w:rPr>
          <w:bCs/>
          <w:kern w:val="36"/>
          <w:sz w:val="28"/>
          <w:szCs w:val="28"/>
        </w:rPr>
      </w:pPr>
      <w:r w:rsidRPr="003F408B">
        <w:rPr>
          <w:b/>
          <w:bCs/>
          <w:kern w:val="36"/>
          <w:sz w:val="28"/>
          <w:szCs w:val="28"/>
        </w:rPr>
        <w:t>Ключевы</w:t>
      </w:r>
      <w:r>
        <w:rPr>
          <w:b/>
          <w:bCs/>
          <w:kern w:val="36"/>
          <w:sz w:val="28"/>
          <w:szCs w:val="28"/>
        </w:rPr>
        <w:t>е</w:t>
      </w:r>
      <w:r w:rsidRPr="003F408B">
        <w:rPr>
          <w:b/>
          <w:bCs/>
          <w:kern w:val="36"/>
          <w:sz w:val="28"/>
          <w:szCs w:val="28"/>
        </w:rPr>
        <w:t xml:space="preserve"> слова:</w:t>
      </w:r>
      <w:r>
        <w:rPr>
          <w:bCs/>
          <w:kern w:val="36"/>
          <w:sz w:val="28"/>
          <w:szCs w:val="28"/>
        </w:rPr>
        <w:t xml:space="preserve"> пробы воды, Яраг-Казмаляр, органолептические показатели, химические показатели, ПДК.</w:t>
      </w:r>
    </w:p>
    <w:p w:rsidR="008D283C" w:rsidRDefault="00741ABC" w:rsidP="00741ABC">
      <w:pPr>
        <w:jc w:val="both"/>
        <w:rPr>
          <w:b/>
          <w:color w:val="000000"/>
          <w:sz w:val="28"/>
          <w:szCs w:val="28"/>
        </w:rPr>
      </w:pPr>
      <w:r w:rsidRPr="00741ABC">
        <w:rPr>
          <w:b/>
          <w:color w:val="000000"/>
          <w:sz w:val="28"/>
          <w:szCs w:val="28"/>
        </w:rPr>
        <w:t xml:space="preserve">       </w:t>
      </w:r>
    </w:p>
    <w:p w:rsidR="00741ABC" w:rsidRPr="008D283C" w:rsidRDefault="00741ABC" w:rsidP="008D283C">
      <w:pPr>
        <w:ind w:firstLine="567"/>
        <w:jc w:val="both"/>
        <w:rPr>
          <w:i/>
          <w:sz w:val="28"/>
          <w:szCs w:val="28"/>
          <w:lang w:val="en-US"/>
        </w:rPr>
      </w:pPr>
      <w:r w:rsidRPr="00741ABC">
        <w:rPr>
          <w:b/>
          <w:color w:val="000000"/>
          <w:sz w:val="28"/>
          <w:szCs w:val="28"/>
        </w:rPr>
        <w:t xml:space="preserve">   </w:t>
      </w:r>
      <w:r w:rsidRPr="008D283C">
        <w:rPr>
          <w:b/>
          <w:i/>
          <w:sz w:val="28"/>
          <w:szCs w:val="28"/>
          <w:lang w:val="en-US"/>
        </w:rPr>
        <w:t>Abstract.</w:t>
      </w:r>
      <w:r w:rsidRPr="008D283C">
        <w:rPr>
          <w:i/>
          <w:color w:val="000000"/>
          <w:sz w:val="28"/>
          <w:szCs w:val="28"/>
          <w:lang w:val="en-US"/>
        </w:rPr>
        <w:t xml:space="preserve"> </w:t>
      </w:r>
      <w:r w:rsidRPr="008D283C">
        <w:rPr>
          <w:i/>
          <w:sz w:val="28"/>
          <w:szCs w:val="28"/>
          <w:lang w:val="en-US"/>
        </w:rPr>
        <w:t>In the present article the study of water sources in the village of Yarag - Kazmalar Magaramkent district of the Republic of Dagestan for chemical water pollution.</w:t>
      </w:r>
    </w:p>
    <w:p w:rsidR="00741ABC" w:rsidRPr="008D283C" w:rsidRDefault="008D283C" w:rsidP="008D283C">
      <w:pPr>
        <w:ind w:firstLine="567"/>
        <w:jc w:val="both"/>
        <w:rPr>
          <w:b/>
          <w:i/>
          <w:color w:val="000000"/>
          <w:sz w:val="28"/>
          <w:szCs w:val="28"/>
          <w:lang w:val="en-US"/>
        </w:rPr>
      </w:pPr>
      <w:r w:rsidRPr="008D283C">
        <w:rPr>
          <w:b/>
          <w:i/>
          <w:sz w:val="28"/>
          <w:szCs w:val="28"/>
          <w:lang w:val="en-US"/>
        </w:rPr>
        <w:t xml:space="preserve">   </w:t>
      </w:r>
      <w:r w:rsidR="00741ABC" w:rsidRPr="008D283C">
        <w:rPr>
          <w:b/>
          <w:i/>
          <w:sz w:val="28"/>
          <w:szCs w:val="28"/>
          <w:lang w:val="en-US"/>
        </w:rPr>
        <w:t>Keywords:</w:t>
      </w:r>
      <w:r w:rsidR="00741ABC" w:rsidRPr="008D283C">
        <w:rPr>
          <w:i/>
          <w:sz w:val="28"/>
          <w:szCs w:val="28"/>
          <w:lang w:val="en-US"/>
        </w:rPr>
        <w:t xml:space="preserve"> water samples, Yarag-kazmalar, organoleptic parameters, chemical parameters, MAC.</w:t>
      </w:r>
    </w:p>
    <w:p w:rsidR="00741ABC" w:rsidRPr="00F46C84" w:rsidRDefault="00C848EC" w:rsidP="00C848EC">
      <w:pPr>
        <w:pStyle w:val="a7"/>
        <w:shd w:val="clear" w:color="auto" w:fill="FFFFFF"/>
        <w:spacing w:before="0" w:beforeAutospacing="0" w:after="0" w:afterAutospacing="0" w:line="276" w:lineRule="auto"/>
        <w:jc w:val="both"/>
        <w:textAlignment w:val="baseline"/>
        <w:rPr>
          <w:color w:val="000000"/>
          <w:sz w:val="28"/>
          <w:szCs w:val="28"/>
        </w:rPr>
      </w:pPr>
      <w:r w:rsidRPr="00F46C84">
        <w:rPr>
          <w:color w:val="000000"/>
          <w:sz w:val="28"/>
          <w:szCs w:val="28"/>
          <w:lang w:val="en-US"/>
        </w:rPr>
        <w:t xml:space="preserve">     </w:t>
      </w:r>
      <w:r>
        <w:rPr>
          <w:color w:val="000000"/>
          <w:sz w:val="28"/>
          <w:szCs w:val="28"/>
        </w:rPr>
        <w:t xml:space="preserve">Изучение проблем </w:t>
      </w:r>
      <w:r w:rsidRPr="00C848EC">
        <w:rPr>
          <w:color w:val="000000"/>
          <w:sz w:val="28"/>
          <w:szCs w:val="28"/>
        </w:rPr>
        <w:t>питьевой воды всегда была</w:t>
      </w:r>
      <w:r w:rsidRPr="00C848EC">
        <w:rPr>
          <w:color w:val="000000"/>
          <w:sz w:val="28"/>
          <w:szCs w:val="28"/>
        </w:rPr>
        <w:br/>
        <w:t>актуальной</w:t>
      </w:r>
      <w:r>
        <w:rPr>
          <w:color w:val="000000"/>
          <w:sz w:val="20"/>
          <w:szCs w:val="20"/>
        </w:rPr>
        <w:t xml:space="preserve"> </w:t>
      </w:r>
      <w:r w:rsidR="00513126">
        <w:rPr>
          <w:color w:val="000000"/>
          <w:sz w:val="28"/>
          <w:szCs w:val="28"/>
        </w:rPr>
        <w:t>[1-13</w:t>
      </w:r>
      <w:r w:rsidRPr="00C848EC">
        <w:rPr>
          <w:color w:val="000000"/>
          <w:sz w:val="28"/>
          <w:szCs w:val="28"/>
        </w:rPr>
        <w:t>]</w:t>
      </w:r>
      <w:r>
        <w:rPr>
          <w:color w:val="000000"/>
          <w:sz w:val="28"/>
          <w:szCs w:val="28"/>
        </w:rPr>
        <w:t xml:space="preserve">. </w:t>
      </w:r>
      <w:r w:rsidR="00741ABC">
        <w:rPr>
          <w:color w:val="000000"/>
          <w:sz w:val="28"/>
          <w:szCs w:val="28"/>
        </w:rPr>
        <w:t>Экологическая ситуация</w:t>
      </w:r>
      <w:r>
        <w:rPr>
          <w:color w:val="000000"/>
          <w:sz w:val="28"/>
          <w:szCs w:val="28"/>
        </w:rPr>
        <w:t xml:space="preserve"> по данной проблеме </w:t>
      </w:r>
      <w:r w:rsidR="00741ABC">
        <w:rPr>
          <w:color w:val="000000"/>
          <w:sz w:val="28"/>
          <w:szCs w:val="28"/>
        </w:rPr>
        <w:t xml:space="preserve"> в селении Яраг Казмаляр Магарамкентского район   характеризуется средними уровнями  химического загрязнения   окружающей среды. Данный населенный пункт  также характеризуется острой нехваткой питьевой  воды, в особенности, в жаркий период года. В связи с этим   мы исследовали  водные источники селения Яраг-Казмаляр и расположенные в радиусе 2-3 км от селения </w:t>
      </w:r>
      <w:r w:rsidR="00741ABC">
        <w:rPr>
          <w:sz w:val="28"/>
          <w:szCs w:val="28"/>
        </w:rPr>
        <w:t>в  период  февраль   – март 2019 года.</w:t>
      </w:r>
    </w:p>
    <w:p w:rsidR="00741ABC" w:rsidRPr="00FB783E" w:rsidRDefault="00741ABC" w:rsidP="00741ABC">
      <w:pPr>
        <w:pStyle w:val="a7"/>
        <w:shd w:val="clear" w:color="auto" w:fill="FFFFFF"/>
        <w:spacing w:before="0" w:beforeAutospacing="0" w:after="0" w:afterAutospacing="0" w:line="276" w:lineRule="auto"/>
        <w:jc w:val="both"/>
        <w:textAlignment w:val="baseline"/>
        <w:rPr>
          <w:b/>
          <w:color w:val="000000"/>
          <w:sz w:val="28"/>
          <w:szCs w:val="28"/>
        </w:rPr>
      </w:pPr>
      <w:r>
        <w:rPr>
          <w:color w:val="000000"/>
          <w:sz w:val="28"/>
          <w:szCs w:val="28"/>
        </w:rPr>
        <w:t xml:space="preserve">     </w:t>
      </w:r>
      <w:r>
        <w:rPr>
          <w:b/>
          <w:color w:val="000000"/>
          <w:sz w:val="28"/>
          <w:szCs w:val="28"/>
        </w:rPr>
        <w:t xml:space="preserve"> </w:t>
      </w:r>
      <w:r w:rsidRPr="00FB783E">
        <w:rPr>
          <w:b/>
          <w:color w:val="000000"/>
          <w:sz w:val="28"/>
          <w:szCs w:val="28"/>
        </w:rPr>
        <w:t>Объекты исследований</w:t>
      </w:r>
    </w:p>
    <w:p w:rsidR="00741ABC" w:rsidRDefault="00741ABC" w:rsidP="00C848EC">
      <w:pPr>
        <w:spacing w:line="276" w:lineRule="auto"/>
        <w:jc w:val="both"/>
        <w:rPr>
          <w:sz w:val="28"/>
          <w:szCs w:val="28"/>
        </w:rPr>
      </w:pPr>
      <w:r>
        <w:rPr>
          <w:sz w:val="28"/>
          <w:szCs w:val="28"/>
        </w:rPr>
        <w:t xml:space="preserve">     </w:t>
      </w:r>
      <w:r w:rsidRPr="00CF208C">
        <w:rPr>
          <w:sz w:val="28"/>
          <w:szCs w:val="28"/>
        </w:rPr>
        <w:t xml:space="preserve">Для наших </w:t>
      </w:r>
      <w:r>
        <w:rPr>
          <w:sz w:val="28"/>
          <w:szCs w:val="28"/>
        </w:rPr>
        <w:t xml:space="preserve">экспериментальных  </w:t>
      </w:r>
      <w:r w:rsidRPr="00CF208C">
        <w:rPr>
          <w:sz w:val="28"/>
          <w:szCs w:val="28"/>
        </w:rPr>
        <w:t>иссле</w:t>
      </w:r>
      <w:r>
        <w:rPr>
          <w:sz w:val="28"/>
          <w:szCs w:val="28"/>
        </w:rPr>
        <w:t>д</w:t>
      </w:r>
      <w:r w:rsidRPr="00CF208C">
        <w:rPr>
          <w:sz w:val="28"/>
          <w:szCs w:val="28"/>
        </w:rPr>
        <w:t xml:space="preserve">ований </w:t>
      </w:r>
      <w:r>
        <w:rPr>
          <w:sz w:val="28"/>
          <w:szCs w:val="28"/>
        </w:rPr>
        <w:t xml:space="preserve">в качестве  объекта исследований были взяты пробы вод  из трех  источников, расположенных  в радиусе 2-3 километров от селения Яраг-Казмаляр Магарамкентского района района: </w:t>
      </w:r>
      <w:r>
        <w:rPr>
          <w:sz w:val="26"/>
          <w:szCs w:val="26"/>
        </w:rPr>
        <w:t>Юкь</w:t>
      </w:r>
      <w:r w:rsidRPr="0031118E">
        <w:rPr>
          <w:sz w:val="26"/>
          <w:szCs w:val="26"/>
        </w:rPr>
        <w:t>ван булах</w:t>
      </w:r>
      <w:r>
        <w:rPr>
          <w:sz w:val="26"/>
          <w:szCs w:val="26"/>
        </w:rPr>
        <w:t>,</w:t>
      </w:r>
      <w:r w:rsidRPr="002F7C7D">
        <w:rPr>
          <w:sz w:val="26"/>
          <w:szCs w:val="26"/>
        </w:rPr>
        <w:t xml:space="preserve"> </w:t>
      </w:r>
      <w:r w:rsidRPr="0031118E">
        <w:rPr>
          <w:sz w:val="26"/>
          <w:szCs w:val="26"/>
        </w:rPr>
        <w:t>Малла</w:t>
      </w:r>
      <w:r>
        <w:rPr>
          <w:sz w:val="26"/>
          <w:szCs w:val="26"/>
        </w:rPr>
        <w:t xml:space="preserve"> булах, </w:t>
      </w:r>
      <w:r w:rsidRPr="002F7C7D">
        <w:rPr>
          <w:sz w:val="26"/>
          <w:szCs w:val="26"/>
        </w:rPr>
        <w:t xml:space="preserve"> </w:t>
      </w:r>
      <w:r w:rsidRPr="0031118E">
        <w:rPr>
          <w:sz w:val="26"/>
          <w:szCs w:val="26"/>
        </w:rPr>
        <w:t>Къарасу</w:t>
      </w:r>
      <w:r>
        <w:rPr>
          <w:sz w:val="26"/>
          <w:szCs w:val="26"/>
        </w:rPr>
        <w:t xml:space="preserve"> </w:t>
      </w:r>
      <w:r w:rsidRPr="0031118E">
        <w:rPr>
          <w:sz w:val="26"/>
          <w:szCs w:val="26"/>
        </w:rPr>
        <w:t>булах</w:t>
      </w:r>
      <w:r>
        <w:rPr>
          <w:sz w:val="26"/>
          <w:szCs w:val="26"/>
        </w:rPr>
        <w:t xml:space="preserve">, Зейпудинан булах, Купулрин </w:t>
      </w:r>
      <w:r w:rsidRPr="0031118E">
        <w:rPr>
          <w:sz w:val="26"/>
          <w:szCs w:val="26"/>
        </w:rPr>
        <w:t>булах</w:t>
      </w:r>
      <w:r>
        <w:rPr>
          <w:sz w:val="26"/>
          <w:szCs w:val="26"/>
        </w:rPr>
        <w:t>.</w:t>
      </w:r>
    </w:p>
    <w:p w:rsidR="00741ABC" w:rsidRDefault="00741ABC" w:rsidP="00C848EC">
      <w:pPr>
        <w:spacing w:line="276" w:lineRule="auto"/>
        <w:ind w:firstLine="708"/>
        <w:jc w:val="both"/>
        <w:rPr>
          <w:sz w:val="28"/>
          <w:szCs w:val="28"/>
        </w:rPr>
      </w:pPr>
      <w:r>
        <w:rPr>
          <w:sz w:val="28"/>
          <w:szCs w:val="28"/>
        </w:rPr>
        <w:t>Пробы воды  отбирались  из источников непосредственного водопотребления по общепринятой методике в пластиковые бутылки, предварительно сполоснутые той же самой водой по ГОСТ 31861.</w:t>
      </w:r>
    </w:p>
    <w:p w:rsidR="00741ABC" w:rsidRPr="00FB783E" w:rsidRDefault="00741ABC" w:rsidP="00741ABC">
      <w:pPr>
        <w:ind w:firstLine="708"/>
        <w:jc w:val="both"/>
        <w:rPr>
          <w:b/>
          <w:sz w:val="28"/>
          <w:szCs w:val="28"/>
        </w:rPr>
      </w:pPr>
      <w:r w:rsidRPr="00FB783E">
        <w:rPr>
          <w:b/>
          <w:sz w:val="28"/>
          <w:szCs w:val="28"/>
        </w:rPr>
        <w:t>Методика проведения исследований</w:t>
      </w:r>
    </w:p>
    <w:p w:rsidR="00741ABC" w:rsidRDefault="00741ABC" w:rsidP="00741ABC">
      <w:pPr>
        <w:ind w:firstLine="708"/>
        <w:jc w:val="both"/>
        <w:rPr>
          <w:sz w:val="28"/>
          <w:szCs w:val="28"/>
        </w:rPr>
      </w:pPr>
      <w:r>
        <w:rPr>
          <w:sz w:val="28"/>
          <w:szCs w:val="28"/>
        </w:rPr>
        <w:t>Органолептический  и химический анализ проб вод был проведен в лаборатории института прикладной экологии  при ДГУ</w:t>
      </w:r>
    </w:p>
    <w:p w:rsidR="00741ABC" w:rsidRDefault="00741ABC" w:rsidP="00741ABC">
      <w:pPr>
        <w:ind w:firstLine="708"/>
        <w:jc w:val="both"/>
        <w:rPr>
          <w:sz w:val="28"/>
          <w:szCs w:val="28"/>
        </w:rPr>
      </w:pPr>
      <w:r>
        <w:rPr>
          <w:sz w:val="28"/>
          <w:szCs w:val="28"/>
        </w:rPr>
        <w:t xml:space="preserve">Органолептический анализ проб воды  проводится по общепринятой методике  цветность – методом визуальной колориметрии, прозрачность методом   нефелометрии с помощью  шкалы из дихромата калия и сульфата кобальта. </w:t>
      </w:r>
    </w:p>
    <w:p w:rsidR="00741ABC" w:rsidRDefault="00741ABC" w:rsidP="00741ABC">
      <w:pPr>
        <w:jc w:val="both"/>
        <w:rPr>
          <w:sz w:val="28"/>
          <w:szCs w:val="28"/>
        </w:rPr>
      </w:pPr>
      <w:r>
        <w:rPr>
          <w:rStyle w:val="af5"/>
          <w:color w:val="000000"/>
          <w:sz w:val="28"/>
          <w:szCs w:val="28"/>
          <w:shd w:val="clear" w:color="auto" w:fill="FFFFFF"/>
        </w:rPr>
        <w:t xml:space="preserve">         </w:t>
      </w:r>
      <w:r>
        <w:rPr>
          <w:sz w:val="28"/>
          <w:szCs w:val="28"/>
        </w:rPr>
        <w:t xml:space="preserve">Химический анализ проб  был проведен методами атомно-абсорбционной спектрометрии на приборе «Атомно-абсорбционный </w:t>
      </w:r>
      <w:r>
        <w:rPr>
          <w:sz w:val="28"/>
          <w:szCs w:val="28"/>
        </w:rPr>
        <w:lastRenderedPageBreak/>
        <w:t>спектрометр  МНГ -915 МД  с электротермической атомизацией  и капиллярного электрофореза на приборе  «Капель 104 М» - методом анализа сложных смесей электромиграцией ионов и электроосмосом для разделения и определения компонентов.</w:t>
      </w:r>
    </w:p>
    <w:p w:rsidR="00741ABC" w:rsidRDefault="00741ABC" w:rsidP="00741ABC">
      <w:pPr>
        <w:jc w:val="both"/>
        <w:rPr>
          <w:sz w:val="28"/>
          <w:szCs w:val="28"/>
        </w:rPr>
      </w:pPr>
      <w:r>
        <w:rPr>
          <w:sz w:val="28"/>
          <w:szCs w:val="28"/>
        </w:rPr>
        <w:t xml:space="preserve"> </w:t>
      </w:r>
      <w:r>
        <w:rPr>
          <w:sz w:val="28"/>
          <w:szCs w:val="28"/>
        </w:rPr>
        <w:tab/>
        <w:t>Катионы металлов из водной среды  восстановлением переводились в летучие формы, атомизировались в кварцевых кюветах и анализировались атомно-абсорбционным методом, измерением оптической плотности  атомного пара на резонансной спектральной линии поглощения определяемого элемента. Указанный метод позволяет  определять  низкие концентрации  элементов в воде, благодаря высокой чувствительности. Так диапазон измерений:  мышьяка - от 0,0050 мг/л до 1,  свинца - от 0,0020 до 1 мг/л,  кадмия – от 0,00020 до 0,020</w:t>
      </w:r>
      <w:r w:rsidRPr="000C37CF">
        <w:rPr>
          <w:sz w:val="28"/>
          <w:szCs w:val="28"/>
        </w:rPr>
        <w:t xml:space="preserve"> </w:t>
      </w:r>
      <w:r>
        <w:rPr>
          <w:sz w:val="28"/>
          <w:szCs w:val="28"/>
        </w:rPr>
        <w:t>мг/л.</w:t>
      </w:r>
    </w:p>
    <w:p w:rsidR="00741ABC" w:rsidRDefault="00741ABC" w:rsidP="00741ABC">
      <w:pPr>
        <w:jc w:val="both"/>
        <w:rPr>
          <w:sz w:val="28"/>
          <w:szCs w:val="28"/>
        </w:rPr>
      </w:pPr>
      <w:r>
        <w:rPr>
          <w:sz w:val="28"/>
          <w:szCs w:val="28"/>
        </w:rPr>
        <w:t xml:space="preserve"> </w:t>
      </w:r>
      <w:r>
        <w:rPr>
          <w:sz w:val="28"/>
          <w:szCs w:val="28"/>
        </w:rPr>
        <w:tab/>
        <w:t>Анионы ( сульфаты, хлориды, нитраты, нитриты, гидрокарбонаты ) были определены методом капиллярного электрофореза, использующий  электрокинетические явления- электромиграцию ионов и других заряженных частиц  и электроосмос- для разделения и определения компонентов. Эти явления возникают в растворах при помещении их  в электрическое поле высокого напряжения.</w:t>
      </w:r>
    </w:p>
    <w:p w:rsidR="00741ABC" w:rsidRPr="003E0114" w:rsidRDefault="00741ABC" w:rsidP="007B068B">
      <w:pPr>
        <w:shd w:val="clear" w:color="auto" w:fill="FFFFFF"/>
        <w:ind w:firstLine="708"/>
        <w:outlineLvl w:val="0"/>
        <w:rPr>
          <w:rFonts w:ascii="PT Serif" w:hAnsi="PT Serif"/>
          <w:b/>
          <w:bCs/>
          <w:color w:val="000000"/>
          <w:kern w:val="36"/>
          <w:sz w:val="28"/>
          <w:szCs w:val="28"/>
        </w:rPr>
      </w:pPr>
      <w:r w:rsidRPr="003E0114">
        <w:rPr>
          <w:rFonts w:ascii="PT Serif" w:hAnsi="PT Serif"/>
          <w:b/>
          <w:bCs/>
          <w:color w:val="000000"/>
          <w:kern w:val="36"/>
          <w:sz w:val="28"/>
          <w:szCs w:val="28"/>
        </w:rPr>
        <w:t>Результаты исследований</w:t>
      </w:r>
      <w:r w:rsidRPr="003E0114">
        <w:rPr>
          <w:rStyle w:val="af5"/>
          <w:rFonts w:ascii="Arial" w:hAnsi="Arial" w:cs="Arial"/>
          <w:color w:val="000000"/>
          <w:shd w:val="clear" w:color="auto" w:fill="E6E6E6"/>
        </w:rPr>
        <w:t xml:space="preserve"> .</w:t>
      </w:r>
    </w:p>
    <w:p w:rsidR="00741ABC" w:rsidRPr="003E0114" w:rsidRDefault="00741ABC" w:rsidP="007B068B">
      <w:pPr>
        <w:pStyle w:val="a7"/>
        <w:shd w:val="clear" w:color="auto" w:fill="FFFFFF"/>
        <w:spacing w:before="0" w:beforeAutospacing="0" w:after="0" w:afterAutospacing="0"/>
        <w:ind w:firstLine="708"/>
        <w:jc w:val="both"/>
        <w:textAlignment w:val="baseline"/>
        <w:rPr>
          <w:color w:val="000000"/>
          <w:sz w:val="28"/>
          <w:szCs w:val="28"/>
        </w:rPr>
      </w:pPr>
      <w:r w:rsidRPr="003E0114">
        <w:rPr>
          <w:bCs/>
          <w:sz w:val="28"/>
          <w:szCs w:val="28"/>
        </w:rPr>
        <w:t xml:space="preserve">Яраг– Казмаляр – одно из крупных сел в Магарамкентском районе южного Дагестана. </w:t>
      </w:r>
      <w:r w:rsidRPr="003E0114">
        <w:rPr>
          <w:color w:val="000000"/>
          <w:shd w:val="clear" w:color="auto" w:fill="FFFFFF"/>
        </w:rPr>
        <w:t>Водоснабжение с. Яраг-Казмаляр осуществляется самотечным водопроводом. Источник водоснабжения-родники и артезианская скважина.</w:t>
      </w:r>
    </w:p>
    <w:p w:rsidR="00741ABC" w:rsidRPr="002F7C7D" w:rsidRDefault="00741ABC" w:rsidP="007B068B">
      <w:pPr>
        <w:ind w:firstLine="708"/>
        <w:jc w:val="both"/>
        <w:rPr>
          <w:sz w:val="28"/>
          <w:szCs w:val="28"/>
        </w:rPr>
      </w:pPr>
      <w:r w:rsidRPr="002F7C7D">
        <w:rPr>
          <w:color w:val="000000"/>
          <w:sz w:val="28"/>
          <w:szCs w:val="28"/>
        </w:rPr>
        <w:t>В окрестностях селения Яраг-Казмаляр  нами были исследованы родники:</w:t>
      </w:r>
      <w:r w:rsidRPr="002F7C7D">
        <w:rPr>
          <w:sz w:val="26"/>
          <w:szCs w:val="26"/>
        </w:rPr>
        <w:t xml:space="preserve"> Юкьван булах, Малла булах,  Къарасу булах, Зейпудинан булах, Купулрин булах.</w:t>
      </w:r>
    </w:p>
    <w:p w:rsidR="00741ABC" w:rsidRPr="000C118A" w:rsidRDefault="00741ABC" w:rsidP="007B068B">
      <w:pPr>
        <w:pStyle w:val="a7"/>
        <w:shd w:val="clear" w:color="auto" w:fill="FFFFFF"/>
        <w:spacing w:before="0" w:beforeAutospacing="0" w:after="0" w:afterAutospacing="0"/>
        <w:jc w:val="both"/>
        <w:textAlignment w:val="baseline"/>
        <w:rPr>
          <w:color w:val="000000"/>
          <w:sz w:val="28"/>
          <w:szCs w:val="28"/>
        </w:rPr>
      </w:pPr>
      <w:r>
        <w:rPr>
          <w:color w:val="000000"/>
          <w:sz w:val="28"/>
          <w:szCs w:val="28"/>
        </w:rPr>
        <w:t xml:space="preserve">        </w:t>
      </w:r>
      <w:r w:rsidRPr="000C118A">
        <w:rPr>
          <w:color w:val="000000"/>
          <w:sz w:val="28"/>
          <w:szCs w:val="28"/>
        </w:rPr>
        <w:t>Мы провели количественную и качественную оценку родниковой воды; определение  некоторых экотоксикантов  в подземных водах для диагностики   экологического состояния  среды и здоровья населения.</w:t>
      </w:r>
    </w:p>
    <w:p w:rsidR="00394295" w:rsidRDefault="00741ABC" w:rsidP="007B068B">
      <w:pPr>
        <w:ind w:firstLine="708"/>
        <w:jc w:val="both"/>
        <w:rPr>
          <w:sz w:val="28"/>
          <w:szCs w:val="28"/>
        </w:rPr>
      </w:pPr>
      <w:r>
        <w:rPr>
          <w:sz w:val="28"/>
          <w:szCs w:val="28"/>
        </w:rPr>
        <w:t>Органолептический анализ  показал, что все пробы из указанных источников соответствуют ПДК.  Так  прозрачность всех проб воды больше 20 см. Цветность-  0</w:t>
      </w:r>
      <w:r>
        <w:rPr>
          <w:sz w:val="28"/>
          <w:szCs w:val="28"/>
          <w:vertAlign w:val="superscript"/>
        </w:rPr>
        <w:t>0</w:t>
      </w:r>
      <w:r>
        <w:rPr>
          <w:sz w:val="28"/>
          <w:szCs w:val="28"/>
        </w:rPr>
        <w:t xml:space="preserve">  против 20</w:t>
      </w:r>
      <w:r>
        <w:rPr>
          <w:sz w:val="28"/>
          <w:szCs w:val="28"/>
          <w:vertAlign w:val="superscript"/>
        </w:rPr>
        <w:t>0</w:t>
      </w:r>
      <w:r>
        <w:rPr>
          <w:sz w:val="28"/>
          <w:szCs w:val="28"/>
        </w:rPr>
        <w:t xml:space="preserve"> ПДК; запах  -0 баллов ( по ПДК допускается  2 балла), запах  - о баллов. </w:t>
      </w:r>
    </w:p>
    <w:p w:rsidR="00741ABC" w:rsidRDefault="00741ABC" w:rsidP="00C2205C">
      <w:pPr>
        <w:ind w:firstLine="567"/>
        <w:jc w:val="both"/>
        <w:rPr>
          <w:sz w:val="28"/>
          <w:szCs w:val="28"/>
        </w:rPr>
      </w:pPr>
      <w:r>
        <w:rPr>
          <w:sz w:val="28"/>
          <w:szCs w:val="28"/>
        </w:rPr>
        <w:t xml:space="preserve">Результаты органолептических показателей представлены в  таблице 1.  </w:t>
      </w:r>
    </w:p>
    <w:p w:rsidR="00741ABC" w:rsidRPr="00741ABC" w:rsidRDefault="00741ABC" w:rsidP="00741ABC">
      <w:pPr>
        <w:jc w:val="center"/>
        <w:rPr>
          <w:sz w:val="28"/>
          <w:szCs w:val="28"/>
        </w:rPr>
      </w:pPr>
      <w:r w:rsidRPr="00741ABC">
        <w:rPr>
          <w:sz w:val="28"/>
          <w:szCs w:val="28"/>
        </w:rPr>
        <w:t>Таблица 1. - Результаты  органолептических показателей  источников селения Яраг-Казмаляр</w:t>
      </w:r>
    </w:p>
    <w:tbl>
      <w:tblPr>
        <w:tblStyle w:val="a9"/>
        <w:tblW w:w="0" w:type="auto"/>
        <w:tblInd w:w="-34" w:type="dxa"/>
        <w:tblLayout w:type="fixed"/>
        <w:tblLook w:val="04A0" w:firstRow="1" w:lastRow="0" w:firstColumn="1" w:lastColumn="0" w:noHBand="0" w:noVBand="1"/>
      </w:tblPr>
      <w:tblGrid>
        <w:gridCol w:w="2410"/>
        <w:gridCol w:w="1161"/>
        <w:gridCol w:w="978"/>
        <w:gridCol w:w="1182"/>
        <w:gridCol w:w="1610"/>
        <w:gridCol w:w="1390"/>
        <w:gridCol w:w="874"/>
      </w:tblGrid>
      <w:tr w:rsidR="00741ABC" w:rsidTr="00741ABC">
        <w:trPr>
          <w:trHeight w:val="360"/>
        </w:trPr>
        <w:tc>
          <w:tcPr>
            <w:tcW w:w="2410" w:type="dxa"/>
            <w:vMerge w:val="restart"/>
          </w:tcPr>
          <w:p w:rsidR="00741ABC" w:rsidRPr="00741ABC" w:rsidRDefault="00741ABC" w:rsidP="00741ABC">
            <w:pPr>
              <w:jc w:val="center"/>
            </w:pPr>
            <w:r w:rsidRPr="00741ABC">
              <w:t>Органолептические</w:t>
            </w:r>
          </w:p>
          <w:p w:rsidR="00741ABC" w:rsidRPr="00741ABC" w:rsidRDefault="00741ABC" w:rsidP="00741ABC">
            <w:pPr>
              <w:jc w:val="center"/>
            </w:pPr>
            <w:r w:rsidRPr="00741ABC">
              <w:t>показатели</w:t>
            </w:r>
          </w:p>
        </w:tc>
        <w:tc>
          <w:tcPr>
            <w:tcW w:w="6321" w:type="dxa"/>
            <w:gridSpan w:val="5"/>
          </w:tcPr>
          <w:p w:rsidR="00741ABC" w:rsidRPr="00741ABC" w:rsidRDefault="00741ABC" w:rsidP="00741ABC">
            <w:pPr>
              <w:jc w:val="center"/>
            </w:pPr>
            <w:r w:rsidRPr="00741ABC">
              <w:t>Место взятия   пробы</w:t>
            </w:r>
          </w:p>
        </w:tc>
        <w:tc>
          <w:tcPr>
            <w:tcW w:w="874" w:type="dxa"/>
            <w:vMerge w:val="restart"/>
          </w:tcPr>
          <w:p w:rsidR="00741ABC" w:rsidRPr="00741ABC" w:rsidRDefault="00741ABC" w:rsidP="00741ABC">
            <w:pPr>
              <w:jc w:val="both"/>
            </w:pPr>
            <w:r w:rsidRPr="00741ABC">
              <w:t>ПДК</w:t>
            </w:r>
          </w:p>
        </w:tc>
      </w:tr>
      <w:tr w:rsidR="00741ABC" w:rsidTr="00741ABC">
        <w:trPr>
          <w:trHeight w:val="285"/>
        </w:trPr>
        <w:tc>
          <w:tcPr>
            <w:tcW w:w="2410" w:type="dxa"/>
            <w:vMerge/>
          </w:tcPr>
          <w:p w:rsidR="00741ABC" w:rsidRPr="00741ABC" w:rsidRDefault="00741ABC" w:rsidP="00741ABC">
            <w:pPr>
              <w:jc w:val="both"/>
            </w:pPr>
          </w:p>
        </w:tc>
        <w:tc>
          <w:tcPr>
            <w:tcW w:w="1161" w:type="dxa"/>
          </w:tcPr>
          <w:p w:rsidR="00741ABC" w:rsidRPr="00741ABC" w:rsidRDefault="00741ABC" w:rsidP="00741ABC">
            <w:pPr>
              <w:jc w:val="center"/>
            </w:pPr>
            <w:r w:rsidRPr="00741ABC">
              <w:t>Юкъван булах</w:t>
            </w:r>
          </w:p>
        </w:tc>
        <w:tc>
          <w:tcPr>
            <w:tcW w:w="978" w:type="dxa"/>
          </w:tcPr>
          <w:p w:rsidR="00741ABC" w:rsidRPr="00741ABC" w:rsidRDefault="00741ABC" w:rsidP="00741ABC">
            <w:pPr>
              <w:jc w:val="center"/>
            </w:pPr>
            <w:r w:rsidRPr="00741ABC">
              <w:t>Малла</w:t>
            </w:r>
          </w:p>
          <w:p w:rsidR="00741ABC" w:rsidRPr="00741ABC" w:rsidRDefault="00741ABC" w:rsidP="00741ABC">
            <w:pPr>
              <w:jc w:val="center"/>
            </w:pPr>
            <w:r w:rsidRPr="00741ABC">
              <w:t>булах</w:t>
            </w:r>
          </w:p>
        </w:tc>
        <w:tc>
          <w:tcPr>
            <w:tcW w:w="1182" w:type="dxa"/>
          </w:tcPr>
          <w:p w:rsidR="00741ABC" w:rsidRPr="00741ABC" w:rsidRDefault="00741ABC" w:rsidP="00741ABC">
            <w:pPr>
              <w:jc w:val="center"/>
            </w:pPr>
            <w:r w:rsidRPr="00741ABC">
              <w:t>Къарасу</w:t>
            </w:r>
          </w:p>
          <w:p w:rsidR="00741ABC" w:rsidRPr="00741ABC" w:rsidRDefault="00741ABC" w:rsidP="00741ABC">
            <w:pPr>
              <w:jc w:val="center"/>
            </w:pPr>
            <w:r w:rsidRPr="00741ABC">
              <w:t>булах</w:t>
            </w:r>
          </w:p>
        </w:tc>
        <w:tc>
          <w:tcPr>
            <w:tcW w:w="1610" w:type="dxa"/>
          </w:tcPr>
          <w:p w:rsidR="00741ABC" w:rsidRPr="00741ABC" w:rsidRDefault="00741ABC" w:rsidP="00741ABC">
            <w:pPr>
              <w:jc w:val="center"/>
            </w:pPr>
            <w:r w:rsidRPr="00741ABC">
              <w:t>Зейпудинан</w:t>
            </w:r>
          </w:p>
          <w:p w:rsidR="00741ABC" w:rsidRPr="00741ABC" w:rsidRDefault="00741ABC" w:rsidP="00741ABC">
            <w:pPr>
              <w:jc w:val="center"/>
            </w:pPr>
            <w:r w:rsidRPr="00741ABC">
              <w:t>булах</w:t>
            </w:r>
          </w:p>
          <w:p w:rsidR="00741ABC" w:rsidRPr="00741ABC" w:rsidRDefault="00741ABC" w:rsidP="00741ABC">
            <w:pPr>
              <w:jc w:val="center"/>
            </w:pPr>
          </w:p>
        </w:tc>
        <w:tc>
          <w:tcPr>
            <w:tcW w:w="1390" w:type="dxa"/>
          </w:tcPr>
          <w:p w:rsidR="00741ABC" w:rsidRPr="00741ABC" w:rsidRDefault="00741ABC" w:rsidP="00741ABC">
            <w:pPr>
              <w:jc w:val="center"/>
            </w:pPr>
            <w:r w:rsidRPr="00741ABC">
              <w:t>Купулрин</w:t>
            </w:r>
          </w:p>
          <w:p w:rsidR="00741ABC" w:rsidRPr="00741ABC" w:rsidRDefault="00741ABC" w:rsidP="00741ABC">
            <w:pPr>
              <w:jc w:val="center"/>
            </w:pPr>
            <w:r w:rsidRPr="00741ABC">
              <w:t>булах</w:t>
            </w:r>
          </w:p>
        </w:tc>
        <w:tc>
          <w:tcPr>
            <w:tcW w:w="874" w:type="dxa"/>
            <w:vMerge/>
          </w:tcPr>
          <w:p w:rsidR="00741ABC" w:rsidRPr="00741ABC" w:rsidRDefault="00741ABC" w:rsidP="00741ABC">
            <w:pPr>
              <w:jc w:val="both"/>
            </w:pPr>
          </w:p>
        </w:tc>
      </w:tr>
      <w:tr w:rsidR="00741ABC" w:rsidTr="00741ABC">
        <w:tc>
          <w:tcPr>
            <w:tcW w:w="2410" w:type="dxa"/>
          </w:tcPr>
          <w:p w:rsidR="00741ABC" w:rsidRPr="00741ABC" w:rsidRDefault="00741ABC" w:rsidP="00741ABC">
            <w:pPr>
              <w:jc w:val="both"/>
            </w:pPr>
            <w:r w:rsidRPr="00741ABC">
              <w:t>Прозрачность</w:t>
            </w:r>
          </w:p>
          <w:p w:rsidR="00741ABC" w:rsidRPr="00741ABC" w:rsidRDefault="00741ABC" w:rsidP="00741ABC">
            <w:pPr>
              <w:jc w:val="both"/>
            </w:pPr>
            <w:r w:rsidRPr="00741ABC">
              <w:t>(см.)</w:t>
            </w:r>
          </w:p>
        </w:tc>
        <w:tc>
          <w:tcPr>
            <w:tcW w:w="1161" w:type="dxa"/>
          </w:tcPr>
          <w:p w:rsidR="00741ABC" w:rsidRPr="00741ABC" w:rsidRDefault="00741ABC" w:rsidP="00741ABC">
            <w:pPr>
              <w:jc w:val="center"/>
            </w:pPr>
            <w:r w:rsidRPr="00741ABC">
              <w:rPr>
                <w:lang w:val="en-US"/>
              </w:rPr>
              <w:t>&gt;     20</w:t>
            </w:r>
          </w:p>
        </w:tc>
        <w:tc>
          <w:tcPr>
            <w:tcW w:w="978" w:type="dxa"/>
          </w:tcPr>
          <w:p w:rsidR="00741ABC" w:rsidRPr="00741ABC" w:rsidRDefault="00741ABC" w:rsidP="00741ABC">
            <w:pPr>
              <w:jc w:val="center"/>
            </w:pPr>
            <w:r w:rsidRPr="00741ABC">
              <w:rPr>
                <w:lang w:val="en-US"/>
              </w:rPr>
              <w:t>&gt;  20</w:t>
            </w:r>
          </w:p>
        </w:tc>
        <w:tc>
          <w:tcPr>
            <w:tcW w:w="1182" w:type="dxa"/>
          </w:tcPr>
          <w:p w:rsidR="00741ABC" w:rsidRPr="00741ABC" w:rsidRDefault="00741ABC" w:rsidP="00741ABC">
            <w:pPr>
              <w:jc w:val="center"/>
              <w:rPr>
                <w:lang w:val="en-US"/>
              </w:rPr>
            </w:pPr>
            <w:r w:rsidRPr="00741ABC">
              <w:rPr>
                <w:lang w:val="en-US"/>
              </w:rPr>
              <w:t>&gt;   20</w:t>
            </w:r>
          </w:p>
        </w:tc>
        <w:tc>
          <w:tcPr>
            <w:tcW w:w="1610" w:type="dxa"/>
          </w:tcPr>
          <w:p w:rsidR="00741ABC" w:rsidRPr="00741ABC" w:rsidRDefault="00741ABC" w:rsidP="00741ABC">
            <w:pPr>
              <w:jc w:val="center"/>
              <w:rPr>
                <w:lang w:val="en-US"/>
              </w:rPr>
            </w:pPr>
            <w:r w:rsidRPr="00741ABC">
              <w:rPr>
                <w:lang w:val="en-US"/>
              </w:rPr>
              <w:t>&gt;   20</w:t>
            </w:r>
          </w:p>
        </w:tc>
        <w:tc>
          <w:tcPr>
            <w:tcW w:w="1390" w:type="dxa"/>
          </w:tcPr>
          <w:p w:rsidR="00741ABC" w:rsidRPr="00741ABC" w:rsidRDefault="00741ABC" w:rsidP="00741ABC">
            <w:pPr>
              <w:jc w:val="center"/>
              <w:rPr>
                <w:lang w:val="en-US"/>
              </w:rPr>
            </w:pPr>
            <w:r w:rsidRPr="00741ABC">
              <w:rPr>
                <w:lang w:val="en-US"/>
              </w:rPr>
              <w:t>&gt;   20</w:t>
            </w:r>
          </w:p>
        </w:tc>
        <w:tc>
          <w:tcPr>
            <w:tcW w:w="874" w:type="dxa"/>
          </w:tcPr>
          <w:p w:rsidR="00741ABC" w:rsidRPr="00741ABC" w:rsidRDefault="00741ABC" w:rsidP="00741ABC">
            <w:pPr>
              <w:jc w:val="center"/>
            </w:pPr>
            <w:r w:rsidRPr="00741ABC">
              <w:t>20</w:t>
            </w:r>
          </w:p>
        </w:tc>
      </w:tr>
      <w:tr w:rsidR="00741ABC" w:rsidTr="00741ABC">
        <w:tc>
          <w:tcPr>
            <w:tcW w:w="2410" w:type="dxa"/>
          </w:tcPr>
          <w:p w:rsidR="00741ABC" w:rsidRPr="00741ABC" w:rsidRDefault="00741ABC" w:rsidP="00741ABC">
            <w:pPr>
              <w:jc w:val="both"/>
            </w:pPr>
            <w:r w:rsidRPr="00741ABC">
              <w:t>Цвет</w:t>
            </w:r>
          </w:p>
          <w:p w:rsidR="00741ABC" w:rsidRPr="00741ABC" w:rsidRDefault="00741ABC" w:rsidP="00741ABC">
            <w:pPr>
              <w:jc w:val="both"/>
            </w:pPr>
            <w:r w:rsidRPr="00741ABC">
              <w:t>(град.)</w:t>
            </w:r>
          </w:p>
        </w:tc>
        <w:tc>
          <w:tcPr>
            <w:tcW w:w="1161" w:type="dxa"/>
          </w:tcPr>
          <w:p w:rsidR="00741ABC" w:rsidRPr="00741ABC" w:rsidRDefault="00741ABC" w:rsidP="00741ABC">
            <w:pPr>
              <w:jc w:val="center"/>
            </w:pPr>
            <w:r w:rsidRPr="00741ABC">
              <w:t>0</w:t>
            </w:r>
          </w:p>
        </w:tc>
        <w:tc>
          <w:tcPr>
            <w:tcW w:w="978" w:type="dxa"/>
          </w:tcPr>
          <w:p w:rsidR="00741ABC" w:rsidRPr="00741ABC" w:rsidRDefault="00741ABC" w:rsidP="00741ABC">
            <w:pPr>
              <w:jc w:val="center"/>
            </w:pPr>
            <w:r w:rsidRPr="00741ABC">
              <w:t>0</w:t>
            </w:r>
          </w:p>
        </w:tc>
        <w:tc>
          <w:tcPr>
            <w:tcW w:w="1182" w:type="dxa"/>
          </w:tcPr>
          <w:p w:rsidR="00741ABC" w:rsidRPr="00741ABC" w:rsidRDefault="00741ABC" w:rsidP="00741ABC">
            <w:pPr>
              <w:jc w:val="center"/>
            </w:pPr>
            <w:r w:rsidRPr="00741ABC">
              <w:t>0</w:t>
            </w:r>
          </w:p>
        </w:tc>
        <w:tc>
          <w:tcPr>
            <w:tcW w:w="1610" w:type="dxa"/>
          </w:tcPr>
          <w:p w:rsidR="00741ABC" w:rsidRPr="00741ABC" w:rsidRDefault="00741ABC" w:rsidP="00741ABC">
            <w:pPr>
              <w:jc w:val="center"/>
            </w:pPr>
            <w:r w:rsidRPr="00741ABC">
              <w:t>0</w:t>
            </w:r>
          </w:p>
        </w:tc>
        <w:tc>
          <w:tcPr>
            <w:tcW w:w="1390" w:type="dxa"/>
          </w:tcPr>
          <w:p w:rsidR="00741ABC" w:rsidRPr="00741ABC" w:rsidRDefault="00741ABC" w:rsidP="00741ABC">
            <w:pPr>
              <w:jc w:val="center"/>
            </w:pPr>
            <w:r w:rsidRPr="00741ABC">
              <w:t>0</w:t>
            </w:r>
          </w:p>
        </w:tc>
        <w:tc>
          <w:tcPr>
            <w:tcW w:w="874" w:type="dxa"/>
          </w:tcPr>
          <w:p w:rsidR="00741ABC" w:rsidRPr="00741ABC" w:rsidRDefault="00741ABC" w:rsidP="00741ABC">
            <w:pPr>
              <w:jc w:val="center"/>
              <w:rPr>
                <w:vertAlign w:val="superscript"/>
              </w:rPr>
            </w:pPr>
            <w:r w:rsidRPr="00741ABC">
              <w:t>20</w:t>
            </w:r>
            <w:r w:rsidRPr="00741ABC">
              <w:rPr>
                <w:vertAlign w:val="superscript"/>
              </w:rPr>
              <w:t>0</w:t>
            </w:r>
          </w:p>
        </w:tc>
      </w:tr>
      <w:tr w:rsidR="00741ABC" w:rsidTr="00741ABC">
        <w:tc>
          <w:tcPr>
            <w:tcW w:w="2410" w:type="dxa"/>
          </w:tcPr>
          <w:p w:rsidR="00741ABC" w:rsidRPr="00741ABC" w:rsidRDefault="00741ABC" w:rsidP="00741ABC">
            <w:pPr>
              <w:jc w:val="both"/>
            </w:pPr>
            <w:r w:rsidRPr="00741ABC">
              <w:t>Запах</w:t>
            </w:r>
          </w:p>
          <w:p w:rsidR="00741ABC" w:rsidRPr="00741ABC" w:rsidRDefault="00741ABC" w:rsidP="00741ABC">
            <w:pPr>
              <w:jc w:val="both"/>
            </w:pPr>
            <w:r w:rsidRPr="00741ABC">
              <w:t>(баллы)</w:t>
            </w:r>
          </w:p>
        </w:tc>
        <w:tc>
          <w:tcPr>
            <w:tcW w:w="1161" w:type="dxa"/>
          </w:tcPr>
          <w:p w:rsidR="00741ABC" w:rsidRPr="00741ABC" w:rsidRDefault="00741ABC" w:rsidP="00741ABC">
            <w:pPr>
              <w:jc w:val="center"/>
            </w:pPr>
            <w:r w:rsidRPr="00741ABC">
              <w:t>0</w:t>
            </w:r>
          </w:p>
        </w:tc>
        <w:tc>
          <w:tcPr>
            <w:tcW w:w="978" w:type="dxa"/>
          </w:tcPr>
          <w:p w:rsidR="00741ABC" w:rsidRPr="00741ABC" w:rsidRDefault="00741ABC" w:rsidP="00741ABC">
            <w:pPr>
              <w:jc w:val="center"/>
            </w:pPr>
            <w:r w:rsidRPr="00741ABC">
              <w:t>0</w:t>
            </w:r>
          </w:p>
        </w:tc>
        <w:tc>
          <w:tcPr>
            <w:tcW w:w="1182" w:type="dxa"/>
          </w:tcPr>
          <w:p w:rsidR="00741ABC" w:rsidRPr="00741ABC" w:rsidRDefault="00741ABC" w:rsidP="00741ABC">
            <w:pPr>
              <w:jc w:val="center"/>
            </w:pPr>
            <w:r w:rsidRPr="00741ABC">
              <w:t>0</w:t>
            </w:r>
          </w:p>
        </w:tc>
        <w:tc>
          <w:tcPr>
            <w:tcW w:w="1610" w:type="dxa"/>
          </w:tcPr>
          <w:p w:rsidR="00741ABC" w:rsidRPr="00741ABC" w:rsidRDefault="00741ABC" w:rsidP="00741ABC">
            <w:pPr>
              <w:jc w:val="center"/>
            </w:pPr>
            <w:r w:rsidRPr="00741ABC">
              <w:t>0</w:t>
            </w:r>
          </w:p>
        </w:tc>
        <w:tc>
          <w:tcPr>
            <w:tcW w:w="1390" w:type="dxa"/>
          </w:tcPr>
          <w:p w:rsidR="00741ABC" w:rsidRPr="00741ABC" w:rsidRDefault="00741ABC" w:rsidP="00741ABC">
            <w:pPr>
              <w:jc w:val="center"/>
            </w:pPr>
            <w:r w:rsidRPr="00741ABC">
              <w:t>0</w:t>
            </w:r>
          </w:p>
        </w:tc>
        <w:tc>
          <w:tcPr>
            <w:tcW w:w="874" w:type="dxa"/>
          </w:tcPr>
          <w:p w:rsidR="00741ABC" w:rsidRPr="00741ABC" w:rsidRDefault="00741ABC" w:rsidP="00741ABC">
            <w:pPr>
              <w:jc w:val="center"/>
            </w:pPr>
            <w:r w:rsidRPr="00741ABC">
              <w:t>2 балла</w:t>
            </w:r>
          </w:p>
        </w:tc>
      </w:tr>
      <w:tr w:rsidR="00741ABC" w:rsidTr="00741ABC">
        <w:tc>
          <w:tcPr>
            <w:tcW w:w="2410" w:type="dxa"/>
          </w:tcPr>
          <w:p w:rsidR="00741ABC" w:rsidRPr="00741ABC" w:rsidRDefault="00741ABC" w:rsidP="00741ABC">
            <w:pPr>
              <w:jc w:val="both"/>
            </w:pPr>
            <w:r w:rsidRPr="00741ABC">
              <w:t>Взвешенные вещества мг/л</w:t>
            </w:r>
          </w:p>
        </w:tc>
        <w:tc>
          <w:tcPr>
            <w:tcW w:w="1161" w:type="dxa"/>
          </w:tcPr>
          <w:p w:rsidR="00741ABC" w:rsidRPr="00741ABC" w:rsidRDefault="00741ABC" w:rsidP="00741ABC">
            <w:pPr>
              <w:jc w:val="center"/>
            </w:pPr>
            <w:r w:rsidRPr="00741ABC">
              <w:t>0</w:t>
            </w:r>
          </w:p>
        </w:tc>
        <w:tc>
          <w:tcPr>
            <w:tcW w:w="978" w:type="dxa"/>
          </w:tcPr>
          <w:p w:rsidR="00741ABC" w:rsidRPr="00741ABC" w:rsidRDefault="00741ABC" w:rsidP="00741ABC">
            <w:pPr>
              <w:jc w:val="center"/>
            </w:pPr>
            <w:r w:rsidRPr="00741ABC">
              <w:t>0</w:t>
            </w:r>
          </w:p>
        </w:tc>
        <w:tc>
          <w:tcPr>
            <w:tcW w:w="1182" w:type="dxa"/>
          </w:tcPr>
          <w:p w:rsidR="00741ABC" w:rsidRPr="00741ABC" w:rsidRDefault="00741ABC" w:rsidP="00741ABC">
            <w:pPr>
              <w:jc w:val="center"/>
            </w:pPr>
            <w:r w:rsidRPr="00741ABC">
              <w:t>0</w:t>
            </w:r>
          </w:p>
        </w:tc>
        <w:tc>
          <w:tcPr>
            <w:tcW w:w="1610" w:type="dxa"/>
          </w:tcPr>
          <w:p w:rsidR="00741ABC" w:rsidRPr="00741ABC" w:rsidRDefault="00741ABC" w:rsidP="00741ABC">
            <w:pPr>
              <w:jc w:val="center"/>
            </w:pPr>
            <w:r w:rsidRPr="00741ABC">
              <w:t>0</w:t>
            </w:r>
          </w:p>
        </w:tc>
        <w:tc>
          <w:tcPr>
            <w:tcW w:w="1390" w:type="dxa"/>
          </w:tcPr>
          <w:p w:rsidR="00741ABC" w:rsidRPr="00741ABC" w:rsidRDefault="00741ABC" w:rsidP="00741ABC">
            <w:pPr>
              <w:jc w:val="center"/>
            </w:pPr>
            <w:r w:rsidRPr="00741ABC">
              <w:t>0</w:t>
            </w:r>
          </w:p>
        </w:tc>
        <w:tc>
          <w:tcPr>
            <w:tcW w:w="874" w:type="dxa"/>
          </w:tcPr>
          <w:p w:rsidR="00741ABC" w:rsidRPr="00741ABC" w:rsidRDefault="00741ABC" w:rsidP="00741ABC">
            <w:pPr>
              <w:jc w:val="center"/>
            </w:pPr>
            <w:r w:rsidRPr="00741ABC">
              <w:t>-</w:t>
            </w:r>
          </w:p>
        </w:tc>
      </w:tr>
    </w:tbl>
    <w:p w:rsidR="00741ABC" w:rsidRDefault="00741ABC" w:rsidP="00C2205C">
      <w:pPr>
        <w:ind w:firstLine="426"/>
        <w:jc w:val="both"/>
        <w:rPr>
          <w:sz w:val="28"/>
          <w:szCs w:val="28"/>
        </w:rPr>
      </w:pPr>
      <w:r>
        <w:rPr>
          <w:sz w:val="28"/>
          <w:szCs w:val="28"/>
        </w:rPr>
        <w:lastRenderedPageBreak/>
        <w:t xml:space="preserve">  Обнаружено содержание   свинца  во всех пробах в виде незначительных  следов. Содержание мышьяка не обнаружено ни в одной пробе. Содержание  кадмия в 2-х источниках    обнаружено в виде незначительных следов, а в пробах Малла булах, </w:t>
      </w:r>
      <w:r w:rsidRPr="00000315">
        <w:rPr>
          <w:sz w:val="28"/>
          <w:szCs w:val="28"/>
        </w:rPr>
        <w:t xml:space="preserve"> </w:t>
      </w:r>
      <w:r>
        <w:rPr>
          <w:sz w:val="28"/>
          <w:szCs w:val="28"/>
        </w:rPr>
        <w:t xml:space="preserve">Къарасу булахах и Купулрин булах не обнаружено.  Содержание азота нитратного, нитритного и аммонийного  во всех указанных пробах находится ниже ПДК. Реакция среды во всех пробах ближе к нейтральной. </w:t>
      </w:r>
    </w:p>
    <w:p w:rsidR="00285D04" w:rsidRDefault="00285D04" w:rsidP="00741ABC">
      <w:pPr>
        <w:ind w:firstLine="708"/>
        <w:jc w:val="both"/>
        <w:rPr>
          <w:sz w:val="28"/>
          <w:szCs w:val="28"/>
        </w:rPr>
      </w:pPr>
    </w:p>
    <w:p w:rsidR="00741ABC" w:rsidRDefault="00741ABC" w:rsidP="00741ABC">
      <w:pPr>
        <w:jc w:val="center"/>
        <w:rPr>
          <w:sz w:val="28"/>
          <w:szCs w:val="28"/>
        </w:rPr>
      </w:pPr>
      <w:r>
        <w:rPr>
          <w:sz w:val="28"/>
          <w:szCs w:val="28"/>
        </w:rPr>
        <w:t>Таблица 2-  Результаты химического анализа   проб воды</w:t>
      </w:r>
    </w:p>
    <w:tbl>
      <w:tblPr>
        <w:tblStyle w:val="a9"/>
        <w:tblW w:w="10632" w:type="dxa"/>
        <w:tblInd w:w="-601" w:type="dxa"/>
        <w:tblLayout w:type="fixed"/>
        <w:tblLook w:val="04A0" w:firstRow="1" w:lastRow="0" w:firstColumn="1" w:lastColumn="0" w:noHBand="0" w:noVBand="1"/>
      </w:tblPr>
      <w:tblGrid>
        <w:gridCol w:w="706"/>
        <w:gridCol w:w="2697"/>
        <w:gridCol w:w="1275"/>
        <w:gridCol w:w="1276"/>
        <w:gridCol w:w="1276"/>
        <w:gridCol w:w="1276"/>
        <w:gridCol w:w="1275"/>
        <w:gridCol w:w="851"/>
      </w:tblGrid>
      <w:tr w:rsidR="00741ABC" w:rsidTr="00741ABC">
        <w:tc>
          <w:tcPr>
            <w:tcW w:w="706" w:type="dxa"/>
          </w:tcPr>
          <w:p w:rsidR="00741ABC" w:rsidRPr="00741ABC" w:rsidRDefault="00741ABC" w:rsidP="00741ABC">
            <w:pPr>
              <w:jc w:val="both"/>
            </w:pPr>
          </w:p>
          <w:p w:rsidR="00741ABC" w:rsidRPr="00741ABC" w:rsidRDefault="00741ABC" w:rsidP="00741ABC">
            <w:pPr>
              <w:jc w:val="both"/>
            </w:pPr>
            <w:r w:rsidRPr="00741ABC">
              <w:t xml:space="preserve">    № </w:t>
            </w:r>
          </w:p>
        </w:tc>
        <w:tc>
          <w:tcPr>
            <w:tcW w:w="2697" w:type="dxa"/>
          </w:tcPr>
          <w:p w:rsidR="00741ABC" w:rsidRPr="00741ABC" w:rsidRDefault="00741ABC" w:rsidP="00741ABC">
            <w:pPr>
              <w:jc w:val="both"/>
            </w:pPr>
            <w:r w:rsidRPr="00741ABC">
              <w:t xml:space="preserve">     </w:t>
            </w:r>
          </w:p>
          <w:p w:rsidR="00741ABC" w:rsidRPr="00741ABC" w:rsidRDefault="00741ABC" w:rsidP="00741ABC">
            <w:pPr>
              <w:jc w:val="both"/>
            </w:pPr>
            <w:r w:rsidRPr="00741ABC">
              <w:t xml:space="preserve">           Компонент</w:t>
            </w:r>
          </w:p>
        </w:tc>
        <w:tc>
          <w:tcPr>
            <w:tcW w:w="1275" w:type="dxa"/>
          </w:tcPr>
          <w:p w:rsidR="00741ABC" w:rsidRPr="00741ABC" w:rsidRDefault="00741ABC" w:rsidP="00741ABC">
            <w:pPr>
              <w:jc w:val="center"/>
            </w:pPr>
            <w:r w:rsidRPr="00741ABC">
              <w:t>Юкъван булах</w:t>
            </w:r>
          </w:p>
        </w:tc>
        <w:tc>
          <w:tcPr>
            <w:tcW w:w="1276" w:type="dxa"/>
          </w:tcPr>
          <w:p w:rsidR="00741ABC" w:rsidRPr="00741ABC" w:rsidRDefault="00741ABC" w:rsidP="00741ABC">
            <w:pPr>
              <w:jc w:val="center"/>
            </w:pPr>
            <w:r w:rsidRPr="00741ABC">
              <w:t>Малла</w:t>
            </w:r>
          </w:p>
          <w:p w:rsidR="00741ABC" w:rsidRPr="00741ABC" w:rsidRDefault="00741ABC" w:rsidP="00741ABC">
            <w:pPr>
              <w:jc w:val="center"/>
            </w:pPr>
            <w:r w:rsidRPr="00741ABC">
              <w:t>булах</w:t>
            </w:r>
          </w:p>
        </w:tc>
        <w:tc>
          <w:tcPr>
            <w:tcW w:w="1276" w:type="dxa"/>
          </w:tcPr>
          <w:p w:rsidR="00741ABC" w:rsidRPr="00741ABC" w:rsidRDefault="00741ABC" w:rsidP="00741ABC">
            <w:pPr>
              <w:jc w:val="center"/>
            </w:pPr>
            <w:r w:rsidRPr="00741ABC">
              <w:t>Къарасу</w:t>
            </w:r>
          </w:p>
          <w:p w:rsidR="00741ABC" w:rsidRPr="00741ABC" w:rsidRDefault="00741ABC" w:rsidP="00741ABC">
            <w:pPr>
              <w:jc w:val="center"/>
            </w:pPr>
            <w:r w:rsidRPr="00741ABC">
              <w:t>булах</w:t>
            </w:r>
          </w:p>
        </w:tc>
        <w:tc>
          <w:tcPr>
            <w:tcW w:w="1276" w:type="dxa"/>
          </w:tcPr>
          <w:p w:rsidR="00741ABC" w:rsidRPr="00741ABC" w:rsidRDefault="00741ABC" w:rsidP="00741ABC">
            <w:pPr>
              <w:jc w:val="center"/>
            </w:pPr>
            <w:r w:rsidRPr="00741ABC">
              <w:t>Зейпудинан</w:t>
            </w:r>
          </w:p>
          <w:p w:rsidR="00741ABC" w:rsidRPr="00741ABC" w:rsidRDefault="00741ABC" w:rsidP="00741ABC">
            <w:pPr>
              <w:jc w:val="center"/>
            </w:pPr>
            <w:r w:rsidRPr="00741ABC">
              <w:t>булах</w:t>
            </w:r>
          </w:p>
          <w:p w:rsidR="00741ABC" w:rsidRPr="00741ABC" w:rsidRDefault="00741ABC" w:rsidP="00741ABC">
            <w:pPr>
              <w:jc w:val="center"/>
            </w:pPr>
          </w:p>
        </w:tc>
        <w:tc>
          <w:tcPr>
            <w:tcW w:w="1275" w:type="dxa"/>
          </w:tcPr>
          <w:p w:rsidR="00741ABC" w:rsidRPr="00741ABC" w:rsidRDefault="00741ABC" w:rsidP="00741ABC">
            <w:pPr>
              <w:jc w:val="center"/>
            </w:pPr>
            <w:r w:rsidRPr="00741ABC">
              <w:t>Купулрин</w:t>
            </w:r>
          </w:p>
          <w:p w:rsidR="00741ABC" w:rsidRPr="00741ABC" w:rsidRDefault="00741ABC" w:rsidP="00741ABC">
            <w:pPr>
              <w:jc w:val="center"/>
            </w:pPr>
            <w:r w:rsidRPr="00741ABC">
              <w:t>булах</w:t>
            </w:r>
          </w:p>
        </w:tc>
        <w:tc>
          <w:tcPr>
            <w:tcW w:w="851" w:type="dxa"/>
          </w:tcPr>
          <w:p w:rsidR="00741ABC" w:rsidRPr="00741ABC" w:rsidRDefault="00741ABC" w:rsidP="00741ABC">
            <w:pPr>
              <w:jc w:val="center"/>
            </w:pPr>
            <w:r w:rsidRPr="00741ABC">
              <w:t>ПДК</w:t>
            </w:r>
          </w:p>
        </w:tc>
      </w:tr>
      <w:tr w:rsidR="00741ABC" w:rsidTr="00741ABC">
        <w:tc>
          <w:tcPr>
            <w:tcW w:w="706" w:type="dxa"/>
          </w:tcPr>
          <w:p w:rsidR="00741ABC" w:rsidRPr="00741ABC" w:rsidRDefault="00741ABC" w:rsidP="00741ABC">
            <w:pPr>
              <w:jc w:val="both"/>
            </w:pPr>
            <w:r w:rsidRPr="00741ABC">
              <w:t>1</w:t>
            </w:r>
          </w:p>
        </w:tc>
        <w:tc>
          <w:tcPr>
            <w:tcW w:w="2697" w:type="dxa"/>
          </w:tcPr>
          <w:p w:rsidR="00741ABC" w:rsidRPr="00741ABC" w:rsidRDefault="00741ABC" w:rsidP="00741ABC">
            <w:pPr>
              <w:jc w:val="both"/>
            </w:pPr>
            <w:r w:rsidRPr="00741ABC">
              <w:t>Карбонаты (СО</w:t>
            </w:r>
            <w:r w:rsidRPr="00741ABC">
              <w:rPr>
                <w:vertAlign w:val="subscript"/>
              </w:rPr>
              <w:t>3</w:t>
            </w:r>
            <w:r w:rsidRPr="00741ABC">
              <w:t>)</w:t>
            </w:r>
            <w:r w:rsidRPr="00741ABC">
              <w:rPr>
                <w:vertAlign w:val="superscript"/>
              </w:rPr>
              <w:t>2-</w:t>
            </w:r>
            <w:r w:rsidRPr="00741ABC">
              <w:t xml:space="preserve"> мг/л</w:t>
            </w:r>
          </w:p>
        </w:tc>
        <w:tc>
          <w:tcPr>
            <w:tcW w:w="1275" w:type="dxa"/>
          </w:tcPr>
          <w:p w:rsidR="00741ABC" w:rsidRPr="00741ABC" w:rsidRDefault="00741ABC" w:rsidP="00741ABC">
            <w:pPr>
              <w:jc w:val="center"/>
            </w:pPr>
            <w:r w:rsidRPr="00741ABC">
              <w:t>0</w:t>
            </w:r>
          </w:p>
        </w:tc>
        <w:tc>
          <w:tcPr>
            <w:tcW w:w="1276" w:type="dxa"/>
          </w:tcPr>
          <w:p w:rsidR="00741ABC" w:rsidRPr="00741ABC" w:rsidRDefault="00741ABC" w:rsidP="00741ABC">
            <w:pPr>
              <w:jc w:val="center"/>
            </w:pPr>
            <w:r w:rsidRPr="00741ABC">
              <w:t>0</w:t>
            </w:r>
          </w:p>
        </w:tc>
        <w:tc>
          <w:tcPr>
            <w:tcW w:w="1276" w:type="dxa"/>
          </w:tcPr>
          <w:p w:rsidR="00741ABC" w:rsidRPr="00741ABC" w:rsidRDefault="00741ABC" w:rsidP="00741ABC">
            <w:pPr>
              <w:jc w:val="center"/>
            </w:pPr>
            <w:r w:rsidRPr="00741ABC">
              <w:t>0</w:t>
            </w:r>
          </w:p>
        </w:tc>
        <w:tc>
          <w:tcPr>
            <w:tcW w:w="1276" w:type="dxa"/>
          </w:tcPr>
          <w:p w:rsidR="00741ABC" w:rsidRPr="00741ABC" w:rsidRDefault="00741ABC" w:rsidP="00741ABC">
            <w:pPr>
              <w:jc w:val="center"/>
            </w:pPr>
            <w:r w:rsidRPr="00741ABC">
              <w:t>0</w:t>
            </w:r>
          </w:p>
        </w:tc>
        <w:tc>
          <w:tcPr>
            <w:tcW w:w="1275" w:type="dxa"/>
          </w:tcPr>
          <w:p w:rsidR="00741ABC" w:rsidRPr="00741ABC" w:rsidRDefault="00741ABC" w:rsidP="00741ABC">
            <w:pPr>
              <w:jc w:val="center"/>
            </w:pPr>
            <w:r w:rsidRPr="00741ABC">
              <w:t>0</w:t>
            </w:r>
          </w:p>
        </w:tc>
        <w:tc>
          <w:tcPr>
            <w:tcW w:w="851" w:type="dxa"/>
          </w:tcPr>
          <w:p w:rsidR="00741ABC" w:rsidRPr="00741ABC" w:rsidRDefault="00741ABC" w:rsidP="00741ABC">
            <w:pPr>
              <w:ind w:left="27"/>
              <w:jc w:val="center"/>
            </w:pPr>
            <w:r w:rsidRPr="00741ABC">
              <w:t>-</w:t>
            </w:r>
          </w:p>
        </w:tc>
      </w:tr>
      <w:tr w:rsidR="00741ABC" w:rsidTr="00741ABC">
        <w:tc>
          <w:tcPr>
            <w:tcW w:w="706" w:type="dxa"/>
          </w:tcPr>
          <w:p w:rsidR="00741ABC" w:rsidRPr="00741ABC" w:rsidRDefault="00741ABC" w:rsidP="00741ABC">
            <w:pPr>
              <w:jc w:val="both"/>
            </w:pPr>
            <w:r w:rsidRPr="00741ABC">
              <w:t>2</w:t>
            </w:r>
          </w:p>
        </w:tc>
        <w:tc>
          <w:tcPr>
            <w:tcW w:w="2697" w:type="dxa"/>
          </w:tcPr>
          <w:p w:rsidR="00741ABC" w:rsidRPr="00741ABC" w:rsidRDefault="00741ABC" w:rsidP="00741ABC">
            <w:pPr>
              <w:jc w:val="both"/>
            </w:pPr>
            <w:r w:rsidRPr="00741ABC">
              <w:t>Гидрокарбонаты</w:t>
            </w:r>
          </w:p>
          <w:p w:rsidR="00741ABC" w:rsidRPr="00741ABC" w:rsidRDefault="00741ABC" w:rsidP="00741ABC">
            <w:pPr>
              <w:jc w:val="both"/>
            </w:pPr>
            <w:r w:rsidRPr="00741ABC">
              <w:t>(НСО</w:t>
            </w:r>
            <w:r w:rsidRPr="00741ABC">
              <w:rPr>
                <w:vertAlign w:val="subscript"/>
              </w:rPr>
              <w:t>3</w:t>
            </w:r>
            <w:r w:rsidRPr="00741ABC">
              <w:rPr>
                <w:vertAlign w:val="superscript"/>
              </w:rPr>
              <w:t>-</w:t>
            </w:r>
            <w:r w:rsidRPr="00741ABC">
              <w:t xml:space="preserve"> )мг/л</w:t>
            </w:r>
          </w:p>
        </w:tc>
        <w:tc>
          <w:tcPr>
            <w:tcW w:w="1275" w:type="dxa"/>
          </w:tcPr>
          <w:p w:rsidR="00741ABC" w:rsidRPr="00741ABC" w:rsidRDefault="00741ABC" w:rsidP="00741ABC">
            <w:pPr>
              <w:jc w:val="center"/>
            </w:pPr>
          </w:p>
          <w:p w:rsidR="00741ABC" w:rsidRPr="00741ABC" w:rsidRDefault="00741ABC" w:rsidP="00741ABC">
            <w:pPr>
              <w:jc w:val="center"/>
            </w:pPr>
            <w:r w:rsidRPr="00741ABC">
              <w:t>427</w:t>
            </w:r>
          </w:p>
        </w:tc>
        <w:tc>
          <w:tcPr>
            <w:tcW w:w="1276" w:type="dxa"/>
          </w:tcPr>
          <w:p w:rsidR="00741ABC" w:rsidRPr="00741ABC" w:rsidRDefault="00741ABC" w:rsidP="00741ABC">
            <w:pPr>
              <w:jc w:val="center"/>
            </w:pPr>
          </w:p>
          <w:p w:rsidR="00741ABC" w:rsidRPr="00741ABC" w:rsidRDefault="00741ABC" w:rsidP="00741ABC">
            <w:pPr>
              <w:jc w:val="center"/>
            </w:pPr>
            <w:r w:rsidRPr="00741ABC">
              <w:t>354</w:t>
            </w:r>
          </w:p>
        </w:tc>
        <w:tc>
          <w:tcPr>
            <w:tcW w:w="1276" w:type="dxa"/>
          </w:tcPr>
          <w:p w:rsidR="00741ABC" w:rsidRPr="00741ABC" w:rsidRDefault="00741ABC" w:rsidP="00741ABC">
            <w:pPr>
              <w:jc w:val="center"/>
            </w:pPr>
          </w:p>
          <w:p w:rsidR="00741ABC" w:rsidRPr="00741ABC" w:rsidRDefault="00741ABC" w:rsidP="00741ABC">
            <w:pPr>
              <w:jc w:val="center"/>
            </w:pPr>
            <w:r w:rsidRPr="00741ABC">
              <w:t>409</w:t>
            </w:r>
          </w:p>
        </w:tc>
        <w:tc>
          <w:tcPr>
            <w:tcW w:w="1276" w:type="dxa"/>
          </w:tcPr>
          <w:p w:rsidR="00741ABC" w:rsidRPr="00741ABC" w:rsidRDefault="00741ABC" w:rsidP="00741ABC">
            <w:pPr>
              <w:jc w:val="center"/>
            </w:pPr>
          </w:p>
          <w:p w:rsidR="00741ABC" w:rsidRPr="00741ABC" w:rsidRDefault="00741ABC" w:rsidP="00741ABC">
            <w:pPr>
              <w:jc w:val="center"/>
            </w:pPr>
            <w:r w:rsidRPr="00741ABC">
              <w:t>439</w:t>
            </w:r>
          </w:p>
        </w:tc>
        <w:tc>
          <w:tcPr>
            <w:tcW w:w="1275" w:type="dxa"/>
          </w:tcPr>
          <w:p w:rsidR="00741ABC" w:rsidRPr="00741ABC" w:rsidRDefault="00741ABC" w:rsidP="00741ABC">
            <w:pPr>
              <w:jc w:val="center"/>
            </w:pPr>
          </w:p>
          <w:p w:rsidR="00741ABC" w:rsidRPr="00741ABC" w:rsidRDefault="00741ABC" w:rsidP="00741ABC">
            <w:pPr>
              <w:jc w:val="center"/>
            </w:pPr>
            <w:r w:rsidRPr="00741ABC">
              <w:t>366</w:t>
            </w:r>
          </w:p>
        </w:tc>
        <w:tc>
          <w:tcPr>
            <w:tcW w:w="851" w:type="dxa"/>
          </w:tcPr>
          <w:p w:rsidR="00741ABC" w:rsidRPr="00741ABC" w:rsidRDefault="00741ABC" w:rsidP="00741ABC">
            <w:pPr>
              <w:jc w:val="center"/>
            </w:pPr>
          </w:p>
          <w:p w:rsidR="00741ABC" w:rsidRPr="00741ABC" w:rsidRDefault="00741ABC" w:rsidP="00741ABC">
            <w:pPr>
              <w:ind w:left="252"/>
              <w:jc w:val="center"/>
            </w:pPr>
            <w:r w:rsidRPr="00741ABC">
              <w:t>-</w:t>
            </w:r>
          </w:p>
        </w:tc>
      </w:tr>
      <w:tr w:rsidR="00741ABC" w:rsidTr="00741ABC">
        <w:tc>
          <w:tcPr>
            <w:tcW w:w="706" w:type="dxa"/>
          </w:tcPr>
          <w:p w:rsidR="00741ABC" w:rsidRPr="00741ABC" w:rsidRDefault="00741ABC" w:rsidP="00741ABC">
            <w:pPr>
              <w:jc w:val="both"/>
            </w:pPr>
            <w:r w:rsidRPr="00741ABC">
              <w:t>3.</w:t>
            </w:r>
          </w:p>
        </w:tc>
        <w:tc>
          <w:tcPr>
            <w:tcW w:w="2697" w:type="dxa"/>
          </w:tcPr>
          <w:p w:rsidR="00741ABC" w:rsidRPr="00741ABC" w:rsidRDefault="00741ABC" w:rsidP="00741ABC">
            <w:pPr>
              <w:jc w:val="both"/>
            </w:pPr>
            <w:r w:rsidRPr="00741ABC">
              <w:t>Хлориды (</w:t>
            </w:r>
            <w:r w:rsidRPr="00741ABC">
              <w:rPr>
                <w:lang w:val="en-US"/>
              </w:rPr>
              <w:t xml:space="preserve"> CI)</w:t>
            </w:r>
            <w:r w:rsidRPr="00741ABC">
              <w:rPr>
                <w:vertAlign w:val="superscript"/>
                <w:lang w:val="en-US"/>
              </w:rPr>
              <w:t>-</w:t>
            </w:r>
            <w:r w:rsidRPr="00741ABC">
              <w:rPr>
                <w:vertAlign w:val="superscript"/>
              </w:rPr>
              <w:t xml:space="preserve">  </w:t>
            </w:r>
            <w:r w:rsidRPr="00741ABC">
              <w:t>мг/л</w:t>
            </w:r>
          </w:p>
        </w:tc>
        <w:tc>
          <w:tcPr>
            <w:tcW w:w="1275" w:type="dxa"/>
          </w:tcPr>
          <w:p w:rsidR="00741ABC" w:rsidRPr="00741ABC" w:rsidRDefault="00741ABC" w:rsidP="00741ABC">
            <w:pPr>
              <w:jc w:val="center"/>
            </w:pPr>
            <w:r w:rsidRPr="00741ABC">
              <w:t>59</w:t>
            </w:r>
          </w:p>
        </w:tc>
        <w:tc>
          <w:tcPr>
            <w:tcW w:w="1276" w:type="dxa"/>
          </w:tcPr>
          <w:p w:rsidR="00741ABC" w:rsidRPr="00741ABC" w:rsidRDefault="00741ABC" w:rsidP="00741ABC">
            <w:pPr>
              <w:jc w:val="center"/>
              <w:rPr>
                <w:b/>
              </w:rPr>
            </w:pPr>
            <w:r w:rsidRPr="00741ABC">
              <w:rPr>
                <w:b/>
              </w:rPr>
              <w:t>430</w:t>
            </w:r>
          </w:p>
        </w:tc>
        <w:tc>
          <w:tcPr>
            <w:tcW w:w="1276" w:type="dxa"/>
          </w:tcPr>
          <w:p w:rsidR="00741ABC" w:rsidRPr="00741ABC" w:rsidRDefault="00741ABC" w:rsidP="00741ABC">
            <w:pPr>
              <w:jc w:val="center"/>
            </w:pPr>
            <w:r w:rsidRPr="00741ABC">
              <w:t>43</w:t>
            </w:r>
          </w:p>
        </w:tc>
        <w:tc>
          <w:tcPr>
            <w:tcW w:w="1276" w:type="dxa"/>
          </w:tcPr>
          <w:p w:rsidR="00741ABC" w:rsidRPr="00741ABC" w:rsidRDefault="00741ABC" w:rsidP="00741ABC">
            <w:pPr>
              <w:jc w:val="center"/>
            </w:pPr>
            <w:r w:rsidRPr="00741ABC">
              <w:t>75</w:t>
            </w:r>
          </w:p>
        </w:tc>
        <w:tc>
          <w:tcPr>
            <w:tcW w:w="1275" w:type="dxa"/>
          </w:tcPr>
          <w:p w:rsidR="00741ABC" w:rsidRPr="00741ABC" w:rsidRDefault="00741ABC" w:rsidP="00741ABC">
            <w:pPr>
              <w:jc w:val="center"/>
            </w:pPr>
            <w:r w:rsidRPr="00741ABC">
              <w:t>40</w:t>
            </w:r>
          </w:p>
        </w:tc>
        <w:tc>
          <w:tcPr>
            <w:tcW w:w="851" w:type="dxa"/>
          </w:tcPr>
          <w:p w:rsidR="00741ABC" w:rsidRPr="00741ABC" w:rsidRDefault="00741ABC" w:rsidP="00741ABC">
            <w:pPr>
              <w:jc w:val="center"/>
            </w:pPr>
            <w:r w:rsidRPr="00741ABC">
              <w:t>350</w:t>
            </w:r>
          </w:p>
        </w:tc>
      </w:tr>
      <w:tr w:rsidR="00741ABC" w:rsidTr="00741ABC">
        <w:tc>
          <w:tcPr>
            <w:tcW w:w="706" w:type="dxa"/>
          </w:tcPr>
          <w:p w:rsidR="00741ABC" w:rsidRPr="00741ABC" w:rsidRDefault="00741ABC" w:rsidP="00741ABC">
            <w:pPr>
              <w:jc w:val="both"/>
            </w:pPr>
            <w:r w:rsidRPr="00741ABC">
              <w:t>4.</w:t>
            </w:r>
          </w:p>
        </w:tc>
        <w:tc>
          <w:tcPr>
            <w:tcW w:w="2697" w:type="dxa"/>
          </w:tcPr>
          <w:p w:rsidR="00741ABC" w:rsidRPr="00741ABC" w:rsidRDefault="00741ABC" w:rsidP="00741ABC">
            <w:pPr>
              <w:jc w:val="both"/>
            </w:pPr>
            <w:r w:rsidRPr="00741ABC">
              <w:t>Сульфаты</w:t>
            </w:r>
            <w:r w:rsidRPr="00741ABC">
              <w:rPr>
                <w:lang w:val="en-US"/>
              </w:rPr>
              <w:t xml:space="preserve">  (SO</w:t>
            </w:r>
            <w:r w:rsidRPr="00741ABC">
              <w:rPr>
                <w:vertAlign w:val="subscript"/>
                <w:lang w:val="en-US"/>
              </w:rPr>
              <w:t>4</w:t>
            </w:r>
            <w:r w:rsidRPr="00741ABC">
              <w:rPr>
                <w:lang w:val="en-US"/>
              </w:rPr>
              <w:t>)</w:t>
            </w:r>
            <w:r w:rsidRPr="00741ABC">
              <w:rPr>
                <w:vertAlign w:val="superscript"/>
                <w:lang w:val="en-US"/>
              </w:rPr>
              <w:t>2-</w:t>
            </w:r>
            <w:r w:rsidRPr="00741ABC">
              <w:t xml:space="preserve"> мг/л</w:t>
            </w:r>
          </w:p>
        </w:tc>
        <w:tc>
          <w:tcPr>
            <w:tcW w:w="1275" w:type="dxa"/>
          </w:tcPr>
          <w:p w:rsidR="00741ABC" w:rsidRPr="00741ABC" w:rsidRDefault="00741ABC" w:rsidP="00741ABC">
            <w:pPr>
              <w:jc w:val="center"/>
            </w:pPr>
            <w:r w:rsidRPr="00741ABC">
              <w:t>270</w:t>
            </w:r>
          </w:p>
        </w:tc>
        <w:tc>
          <w:tcPr>
            <w:tcW w:w="1276" w:type="dxa"/>
          </w:tcPr>
          <w:p w:rsidR="00741ABC" w:rsidRPr="00741ABC" w:rsidRDefault="00741ABC" w:rsidP="00741ABC">
            <w:pPr>
              <w:jc w:val="center"/>
              <w:rPr>
                <w:b/>
              </w:rPr>
            </w:pPr>
            <w:r w:rsidRPr="00741ABC">
              <w:rPr>
                <w:b/>
              </w:rPr>
              <w:t>520</w:t>
            </w:r>
          </w:p>
        </w:tc>
        <w:tc>
          <w:tcPr>
            <w:tcW w:w="1276" w:type="dxa"/>
          </w:tcPr>
          <w:p w:rsidR="00741ABC" w:rsidRPr="00741ABC" w:rsidRDefault="00741ABC" w:rsidP="00741ABC">
            <w:pPr>
              <w:jc w:val="center"/>
            </w:pPr>
            <w:r w:rsidRPr="00741ABC">
              <w:t>170</w:t>
            </w:r>
          </w:p>
        </w:tc>
        <w:tc>
          <w:tcPr>
            <w:tcW w:w="1276" w:type="dxa"/>
          </w:tcPr>
          <w:p w:rsidR="00741ABC" w:rsidRPr="00741ABC" w:rsidRDefault="00741ABC" w:rsidP="00741ABC">
            <w:pPr>
              <w:jc w:val="center"/>
            </w:pPr>
            <w:r w:rsidRPr="00741ABC">
              <w:t>450</w:t>
            </w:r>
          </w:p>
        </w:tc>
        <w:tc>
          <w:tcPr>
            <w:tcW w:w="1275" w:type="dxa"/>
          </w:tcPr>
          <w:p w:rsidR="00741ABC" w:rsidRPr="00741ABC" w:rsidRDefault="00741ABC" w:rsidP="00741ABC">
            <w:pPr>
              <w:jc w:val="center"/>
            </w:pPr>
            <w:r w:rsidRPr="00741ABC">
              <w:t>210</w:t>
            </w:r>
          </w:p>
        </w:tc>
        <w:tc>
          <w:tcPr>
            <w:tcW w:w="851" w:type="dxa"/>
          </w:tcPr>
          <w:p w:rsidR="00741ABC" w:rsidRPr="00741ABC" w:rsidRDefault="00741ABC" w:rsidP="00741ABC">
            <w:pPr>
              <w:jc w:val="center"/>
            </w:pPr>
            <w:r w:rsidRPr="00741ABC">
              <w:t>500</w:t>
            </w:r>
          </w:p>
        </w:tc>
      </w:tr>
      <w:tr w:rsidR="00741ABC" w:rsidTr="00741ABC">
        <w:tc>
          <w:tcPr>
            <w:tcW w:w="706" w:type="dxa"/>
          </w:tcPr>
          <w:p w:rsidR="00741ABC" w:rsidRPr="00741ABC" w:rsidRDefault="00741ABC" w:rsidP="00741ABC">
            <w:pPr>
              <w:jc w:val="both"/>
            </w:pPr>
            <w:r w:rsidRPr="00741ABC">
              <w:t xml:space="preserve">5. </w:t>
            </w:r>
          </w:p>
        </w:tc>
        <w:tc>
          <w:tcPr>
            <w:tcW w:w="2697" w:type="dxa"/>
          </w:tcPr>
          <w:p w:rsidR="00741ABC" w:rsidRPr="00741ABC" w:rsidRDefault="00741ABC" w:rsidP="00741ABC">
            <w:pPr>
              <w:jc w:val="both"/>
            </w:pPr>
            <w:r w:rsidRPr="00741ABC">
              <w:t>Жесткость  общая,</w:t>
            </w:r>
          </w:p>
          <w:p w:rsidR="00741ABC" w:rsidRPr="00741ABC" w:rsidRDefault="00741ABC" w:rsidP="00741ABC">
            <w:pPr>
              <w:jc w:val="both"/>
            </w:pPr>
            <w:r w:rsidRPr="00741ABC">
              <w:t>мг-экв./л</w:t>
            </w:r>
          </w:p>
        </w:tc>
        <w:tc>
          <w:tcPr>
            <w:tcW w:w="1275" w:type="dxa"/>
          </w:tcPr>
          <w:p w:rsidR="00741ABC" w:rsidRPr="00741ABC" w:rsidRDefault="00741ABC" w:rsidP="00741ABC">
            <w:pPr>
              <w:jc w:val="center"/>
              <w:rPr>
                <w:b/>
              </w:rPr>
            </w:pPr>
          </w:p>
          <w:p w:rsidR="00741ABC" w:rsidRPr="00741ABC" w:rsidRDefault="00741ABC" w:rsidP="00741ABC">
            <w:pPr>
              <w:jc w:val="center"/>
              <w:rPr>
                <w:b/>
              </w:rPr>
            </w:pPr>
            <w:r w:rsidRPr="00741ABC">
              <w:rPr>
                <w:b/>
              </w:rPr>
              <w:t>17,0</w:t>
            </w:r>
          </w:p>
        </w:tc>
        <w:tc>
          <w:tcPr>
            <w:tcW w:w="1276" w:type="dxa"/>
          </w:tcPr>
          <w:p w:rsidR="00741ABC" w:rsidRPr="00741ABC" w:rsidRDefault="00741ABC" w:rsidP="00741ABC">
            <w:pPr>
              <w:jc w:val="center"/>
              <w:rPr>
                <w:b/>
              </w:rPr>
            </w:pPr>
          </w:p>
          <w:p w:rsidR="00741ABC" w:rsidRPr="00741ABC" w:rsidRDefault="00741ABC" w:rsidP="00741ABC">
            <w:pPr>
              <w:jc w:val="center"/>
              <w:rPr>
                <w:b/>
              </w:rPr>
            </w:pPr>
            <w:r w:rsidRPr="00741ABC">
              <w:rPr>
                <w:b/>
              </w:rPr>
              <w:t>18,5</w:t>
            </w:r>
          </w:p>
        </w:tc>
        <w:tc>
          <w:tcPr>
            <w:tcW w:w="1276" w:type="dxa"/>
          </w:tcPr>
          <w:p w:rsidR="00741ABC" w:rsidRPr="00741ABC" w:rsidRDefault="00741ABC" w:rsidP="00741ABC">
            <w:pPr>
              <w:jc w:val="center"/>
              <w:rPr>
                <w:b/>
              </w:rPr>
            </w:pPr>
          </w:p>
          <w:p w:rsidR="00741ABC" w:rsidRPr="00741ABC" w:rsidRDefault="00741ABC" w:rsidP="00741ABC">
            <w:pPr>
              <w:jc w:val="center"/>
              <w:rPr>
                <w:b/>
              </w:rPr>
            </w:pPr>
            <w:r w:rsidRPr="00741ABC">
              <w:rPr>
                <w:b/>
              </w:rPr>
              <w:t>15,8</w:t>
            </w:r>
          </w:p>
        </w:tc>
        <w:tc>
          <w:tcPr>
            <w:tcW w:w="1276" w:type="dxa"/>
          </w:tcPr>
          <w:p w:rsidR="00741ABC" w:rsidRPr="00741ABC" w:rsidRDefault="00741ABC" w:rsidP="00741ABC">
            <w:pPr>
              <w:jc w:val="center"/>
              <w:rPr>
                <w:b/>
              </w:rPr>
            </w:pPr>
          </w:p>
          <w:p w:rsidR="00741ABC" w:rsidRPr="00741ABC" w:rsidRDefault="00741ABC" w:rsidP="00741ABC">
            <w:pPr>
              <w:jc w:val="center"/>
              <w:rPr>
                <w:b/>
              </w:rPr>
            </w:pPr>
            <w:r w:rsidRPr="00741ABC">
              <w:rPr>
                <w:b/>
              </w:rPr>
              <w:t>11,9</w:t>
            </w:r>
          </w:p>
        </w:tc>
        <w:tc>
          <w:tcPr>
            <w:tcW w:w="1275" w:type="dxa"/>
          </w:tcPr>
          <w:p w:rsidR="00741ABC" w:rsidRPr="00741ABC" w:rsidRDefault="00741ABC" w:rsidP="00741ABC">
            <w:pPr>
              <w:jc w:val="center"/>
              <w:rPr>
                <w:b/>
              </w:rPr>
            </w:pPr>
          </w:p>
          <w:p w:rsidR="00741ABC" w:rsidRPr="00741ABC" w:rsidRDefault="00741ABC" w:rsidP="00741ABC">
            <w:pPr>
              <w:jc w:val="center"/>
              <w:rPr>
                <w:b/>
              </w:rPr>
            </w:pPr>
            <w:r w:rsidRPr="00741ABC">
              <w:rPr>
                <w:b/>
              </w:rPr>
              <w:t>7,2</w:t>
            </w:r>
          </w:p>
        </w:tc>
        <w:tc>
          <w:tcPr>
            <w:tcW w:w="851" w:type="dxa"/>
          </w:tcPr>
          <w:p w:rsidR="00741ABC" w:rsidRPr="00741ABC" w:rsidRDefault="00741ABC" w:rsidP="00741ABC">
            <w:pPr>
              <w:jc w:val="center"/>
            </w:pPr>
          </w:p>
          <w:p w:rsidR="00741ABC" w:rsidRPr="00741ABC" w:rsidRDefault="00741ABC" w:rsidP="00741ABC">
            <w:pPr>
              <w:jc w:val="center"/>
            </w:pPr>
            <w:r w:rsidRPr="00741ABC">
              <w:t>7,0</w:t>
            </w:r>
          </w:p>
        </w:tc>
      </w:tr>
      <w:tr w:rsidR="00741ABC" w:rsidTr="00741ABC">
        <w:tc>
          <w:tcPr>
            <w:tcW w:w="706" w:type="dxa"/>
          </w:tcPr>
          <w:p w:rsidR="00741ABC" w:rsidRPr="00741ABC" w:rsidRDefault="00741ABC" w:rsidP="00741ABC">
            <w:pPr>
              <w:jc w:val="both"/>
            </w:pPr>
            <w:r w:rsidRPr="00741ABC">
              <w:t>6.</w:t>
            </w:r>
          </w:p>
        </w:tc>
        <w:tc>
          <w:tcPr>
            <w:tcW w:w="2697" w:type="dxa"/>
          </w:tcPr>
          <w:p w:rsidR="00741ABC" w:rsidRPr="00741ABC" w:rsidRDefault="00741ABC" w:rsidP="00741ABC">
            <w:pPr>
              <w:jc w:val="both"/>
            </w:pPr>
            <w:r w:rsidRPr="00741ABC">
              <w:t>Жесткость  временная,мг-экв./л</w:t>
            </w:r>
          </w:p>
        </w:tc>
        <w:tc>
          <w:tcPr>
            <w:tcW w:w="1275" w:type="dxa"/>
          </w:tcPr>
          <w:p w:rsidR="00741ABC" w:rsidRPr="00741ABC" w:rsidRDefault="00741ABC" w:rsidP="00741ABC">
            <w:pPr>
              <w:jc w:val="center"/>
            </w:pPr>
          </w:p>
          <w:p w:rsidR="00741ABC" w:rsidRPr="00741ABC" w:rsidRDefault="00741ABC" w:rsidP="00741ABC">
            <w:pPr>
              <w:jc w:val="center"/>
            </w:pPr>
            <w:r w:rsidRPr="00741ABC">
              <w:t>7,0</w:t>
            </w:r>
          </w:p>
        </w:tc>
        <w:tc>
          <w:tcPr>
            <w:tcW w:w="1276" w:type="dxa"/>
          </w:tcPr>
          <w:p w:rsidR="00741ABC" w:rsidRPr="00741ABC" w:rsidRDefault="00741ABC" w:rsidP="00741ABC">
            <w:pPr>
              <w:jc w:val="center"/>
            </w:pPr>
          </w:p>
          <w:p w:rsidR="00741ABC" w:rsidRPr="00741ABC" w:rsidRDefault="00741ABC" w:rsidP="00741ABC">
            <w:pPr>
              <w:jc w:val="center"/>
            </w:pPr>
            <w:r w:rsidRPr="00741ABC">
              <w:t>5.8</w:t>
            </w:r>
          </w:p>
        </w:tc>
        <w:tc>
          <w:tcPr>
            <w:tcW w:w="1276" w:type="dxa"/>
          </w:tcPr>
          <w:p w:rsidR="00741ABC" w:rsidRPr="00741ABC" w:rsidRDefault="00741ABC" w:rsidP="00741ABC">
            <w:pPr>
              <w:jc w:val="center"/>
            </w:pPr>
          </w:p>
          <w:p w:rsidR="00741ABC" w:rsidRPr="00741ABC" w:rsidRDefault="00741ABC" w:rsidP="00741ABC">
            <w:pPr>
              <w:jc w:val="center"/>
            </w:pPr>
            <w:r w:rsidRPr="00741ABC">
              <w:t>6,7</w:t>
            </w:r>
          </w:p>
        </w:tc>
        <w:tc>
          <w:tcPr>
            <w:tcW w:w="1276" w:type="dxa"/>
          </w:tcPr>
          <w:p w:rsidR="00741ABC" w:rsidRPr="00741ABC" w:rsidRDefault="00741ABC" w:rsidP="00741ABC">
            <w:pPr>
              <w:jc w:val="center"/>
            </w:pPr>
          </w:p>
          <w:p w:rsidR="00741ABC" w:rsidRPr="00741ABC" w:rsidRDefault="00741ABC" w:rsidP="00741ABC">
            <w:pPr>
              <w:jc w:val="center"/>
            </w:pPr>
            <w:r w:rsidRPr="00741ABC">
              <w:t>7,2</w:t>
            </w:r>
          </w:p>
        </w:tc>
        <w:tc>
          <w:tcPr>
            <w:tcW w:w="1275" w:type="dxa"/>
          </w:tcPr>
          <w:p w:rsidR="00741ABC" w:rsidRPr="00741ABC" w:rsidRDefault="00741ABC" w:rsidP="00741ABC">
            <w:pPr>
              <w:jc w:val="center"/>
            </w:pPr>
          </w:p>
          <w:p w:rsidR="00741ABC" w:rsidRPr="00741ABC" w:rsidRDefault="00741ABC" w:rsidP="00741ABC">
            <w:pPr>
              <w:jc w:val="center"/>
            </w:pPr>
            <w:r w:rsidRPr="00741ABC">
              <w:t>6,0</w:t>
            </w:r>
          </w:p>
        </w:tc>
        <w:tc>
          <w:tcPr>
            <w:tcW w:w="851" w:type="dxa"/>
          </w:tcPr>
          <w:p w:rsidR="00741ABC" w:rsidRPr="00741ABC" w:rsidRDefault="00741ABC" w:rsidP="00741ABC">
            <w:pPr>
              <w:jc w:val="center"/>
            </w:pPr>
          </w:p>
          <w:p w:rsidR="00741ABC" w:rsidRPr="00741ABC" w:rsidRDefault="00741ABC" w:rsidP="00741ABC">
            <w:pPr>
              <w:ind w:left="27"/>
              <w:jc w:val="center"/>
            </w:pPr>
            <w:r w:rsidRPr="00741ABC">
              <w:t>-</w:t>
            </w:r>
          </w:p>
        </w:tc>
      </w:tr>
      <w:tr w:rsidR="00741ABC" w:rsidTr="00741ABC">
        <w:tc>
          <w:tcPr>
            <w:tcW w:w="706" w:type="dxa"/>
          </w:tcPr>
          <w:p w:rsidR="00741ABC" w:rsidRPr="00741ABC" w:rsidRDefault="00741ABC" w:rsidP="00741ABC">
            <w:pPr>
              <w:jc w:val="both"/>
            </w:pPr>
            <w:r w:rsidRPr="00741ABC">
              <w:t>7.</w:t>
            </w:r>
          </w:p>
        </w:tc>
        <w:tc>
          <w:tcPr>
            <w:tcW w:w="2697" w:type="dxa"/>
          </w:tcPr>
          <w:p w:rsidR="00741ABC" w:rsidRPr="00741ABC" w:rsidRDefault="00741ABC" w:rsidP="00741ABC">
            <w:pPr>
              <w:jc w:val="both"/>
            </w:pPr>
            <w:r w:rsidRPr="00741ABC">
              <w:t>Жесткость  постоянная,мг-экв/л</w:t>
            </w:r>
          </w:p>
        </w:tc>
        <w:tc>
          <w:tcPr>
            <w:tcW w:w="1275" w:type="dxa"/>
          </w:tcPr>
          <w:p w:rsidR="00741ABC" w:rsidRPr="00741ABC" w:rsidRDefault="00741ABC" w:rsidP="00741ABC">
            <w:pPr>
              <w:jc w:val="center"/>
            </w:pPr>
          </w:p>
          <w:p w:rsidR="00741ABC" w:rsidRPr="00741ABC" w:rsidRDefault="00741ABC" w:rsidP="00741ABC">
            <w:pPr>
              <w:jc w:val="center"/>
            </w:pPr>
            <w:r w:rsidRPr="00741ABC">
              <w:t>10,0</w:t>
            </w:r>
          </w:p>
        </w:tc>
        <w:tc>
          <w:tcPr>
            <w:tcW w:w="1276" w:type="dxa"/>
          </w:tcPr>
          <w:p w:rsidR="00741ABC" w:rsidRPr="00741ABC" w:rsidRDefault="00741ABC" w:rsidP="00741ABC">
            <w:pPr>
              <w:jc w:val="center"/>
            </w:pPr>
          </w:p>
          <w:p w:rsidR="00741ABC" w:rsidRPr="00741ABC" w:rsidRDefault="00741ABC" w:rsidP="00741ABC">
            <w:pPr>
              <w:jc w:val="center"/>
            </w:pPr>
            <w:r w:rsidRPr="00741ABC">
              <w:t>12,7</w:t>
            </w:r>
          </w:p>
        </w:tc>
        <w:tc>
          <w:tcPr>
            <w:tcW w:w="1276" w:type="dxa"/>
          </w:tcPr>
          <w:p w:rsidR="00741ABC" w:rsidRPr="00741ABC" w:rsidRDefault="00741ABC" w:rsidP="00741ABC">
            <w:pPr>
              <w:jc w:val="center"/>
            </w:pPr>
          </w:p>
          <w:p w:rsidR="00741ABC" w:rsidRPr="00741ABC" w:rsidRDefault="00741ABC" w:rsidP="00741ABC">
            <w:pPr>
              <w:jc w:val="center"/>
            </w:pPr>
            <w:r w:rsidRPr="00741ABC">
              <w:t>9,1</w:t>
            </w:r>
          </w:p>
        </w:tc>
        <w:tc>
          <w:tcPr>
            <w:tcW w:w="1276" w:type="dxa"/>
          </w:tcPr>
          <w:p w:rsidR="00741ABC" w:rsidRPr="00741ABC" w:rsidRDefault="00741ABC" w:rsidP="00741ABC">
            <w:pPr>
              <w:jc w:val="center"/>
            </w:pPr>
          </w:p>
          <w:p w:rsidR="00741ABC" w:rsidRPr="00741ABC" w:rsidRDefault="00741ABC" w:rsidP="00741ABC">
            <w:pPr>
              <w:jc w:val="center"/>
            </w:pPr>
            <w:r w:rsidRPr="00741ABC">
              <w:t>4,7</w:t>
            </w:r>
          </w:p>
        </w:tc>
        <w:tc>
          <w:tcPr>
            <w:tcW w:w="1275" w:type="dxa"/>
          </w:tcPr>
          <w:p w:rsidR="00741ABC" w:rsidRPr="00741ABC" w:rsidRDefault="00741ABC" w:rsidP="00741ABC">
            <w:pPr>
              <w:jc w:val="center"/>
            </w:pPr>
          </w:p>
          <w:p w:rsidR="00741ABC" w:rsidRPr="00741ABC" w:rsidRDefault="00741ABC" w:rsidP="00741ABC">
            <w:pPr>
              <w:jc w:val="center"/>
            </w:pPr>
            <w:r w:rsidRPr="00741ABC">
              <w:t>2,2</w:t>
            </w:r>
          </w:p>
        </w:tc>
        <w:tc>
          <w:tcPr>
            <w:tcW w:w="851" w:type="dxa"/>
          </w:tcPr>
          <w:p w:rsidR="00741ABC" w:rsidRPr="00741ABC" w:rsidRDefault="00741ABC" w:rsidP="00741ABC">
            <w:pPr>
              <w:jc w:val="center"/>
            </w:pPr>
          </w:p>
          <w:p w:rsidR="00741ABC" w:rsidRPr="00741ABC" w:rsidRDefault="00741ABC" w:rsidP="00741ABC">
            <w:pPr>
              <w:ind w:left="252"/>
              <w:jc w:val="center"/>
            </w:pPr>
            <w:r w:rsidRPr="00741ABC">
              <w:t>-</w:t>
            </w:r>
          </w:p>
        </w:tc>
      </w:tr>
      <w:tr w:rsidR="00741ABC" w:rsidTr="00741ABC">
        <w:tc>
          <w:tcPr>
            <w:tcW w:w="706" w:type="dxa"/>
          </w:tcPr>
          <w:p w:rsidR="00741ABC" w:rsidRPr="00741ABC" w:rsidRDefault="00741ABC" w:rsidP="00741ABC">
            <w:pPr>
              <w:jc w:val="both"/>
            </w:pPr>
            <w:r w:rsidRPr="00741ABC">
              <w:t xml:space="preserve">8. </w:t>
            </w:r>
          </w:p>
        </w:tc>
        <w:tc>
          <w:tcPr>
            <w:tcW w:w="2697" w:type="dxa"/>
          </w:tcPr>
          <w:p w:rsidR="00741ABC" w:rsidRPr="00741ABC" w:rsidRDefault="00741ABC" w:rsidP="00741ABC">
            <w:pPr>
              <w:jc w:val="both"/>
            </w:pPr>
            <w:r w:rsidRPr="00741ABC">
              <w:t>Кальций (Са</w:t>
            </w:r>
            <w:r w:rsidRPr="00741ABC">
              <w:rPr>
                <w:vertAlign w:val="superscript"/>
              </w:rPr>
              <w:t>2+</w:t>
            </w:r>
            <w:r w:rsidRPr="00741ABC">
              <w:t>) мг/л</w:t>
            </w:r>
          </w:p>
        </w:tc>
        <w:tc>
          <w:tcPr>
            <w:tcW w:w="1275" w:type="dxa"/>
          </w:tcPr>
          <w:p w:rsidR="00741ABC" w:rsidRPr="00741ABC" w:rsidRDefault="00741ABC" w:rsidP="00741ABC">
            <w:pPr>
              <w:jc w:val="center"/>
            </w:pPr>
            <w:r w:rsidRPr="00741ABC">
              <w:t>220</w:t>
            </w:r>
          </w:p>
        </w:tc>
        <w:tc>
          <w:tcPr>
            <w:tcW w:w="1276" w:type="dxa"/>
          </w:tcPr>
          <w:p w:rsidR="00741ABC" w:rsidRPr="00741ABC" w:rsidRDefault="00741ABC" w:rsidP="00741ABC">
            <w:pPr>
              <w:jc w:val="center"/>
            </w:pPr>
            <w:r w:rsidRPr="00741ABC">
              <w:t>230</w:t>
            </w:r>
          </w:p>
        </w:tc>
        <w:tc>
          <w:tcPr>
            <w:tcW w:w="1276" w:type="dxa"/>
          </w:tcPr>
          <w:p w:rsidR="00741ABC" w:rsidRPr="00741ABC" w:rsidRDefault="00741ABC" w:rsidP="00741ABC">
            <w:pPr>
              <w:jc w:val="center"/>
            </w:pPr>
            <w:r w:rsidRPr="00741ABC">
              <w:t>180</w:t>
            </w:r>
          </w:p>
        </w:tc>
        <w:tc>
          <w:tcPr>
            <w:tcW w:w="1276" w:type="dxa"/>
          </w:tcPr>
          <w:p w:rsidR="00741ABC" w:rsidRPr="00741ABC" w:rsidRDefault="00741ABC" w:rsidP="00741ABC">
            <w:pPr>
              <w:jc w:val="center"/>
            </w:pPr>
            <w:r w:rsidRPr="00741ABC">
              <w:t>140</w:t>
            </w:r>
          </w:p>
        </w:tc>
        <w:tc>
          <w:tcPr>
            <w:tcW w:w="1275" w:type="dxa"/>
          </w:tcPr>
          <w:p w:rsidR="00741ABC" w:rsidRPr="00741ABC" w:rsidRDefault="00741ABC" w:rsidP="00741ABC">
            <w:pPr>
              <w:jc w:val="center"/>
            </w:pPr>
            <w:r w:rsidRPr="00741ABC">
              <w:t>100</w:t>
            </w:r>
          </w:p>
        </w:tc>
        <w:tc>
          <w:tcPr>
            <w:tcW w:w="851" w:type="dxa"/>
          </w:tcPr>
          <w:p w:rsidR="00741ABC" w:rsidRPr="00741ABC" w:rsidRDefault="00741ABC" w:rsidP="00741ABC">
            <w:pPr>
              <w:ind w:left="27"/>
              <w:jc w:val="center"/>
            </w:pPr>
            <w:r w:rsidRPr="00741ABC">
              <w:t>-</w:t>
            </w:r>
          </w:p>
        </w:tc>
      </w:tr>
      <w:tr w:rsidR="00741ABC" w:rsidTr="00741ABC">
        <w:tc>
          <w:tcPr>
            <w:tcW w:w="706" w:type="dxa"/>
          </w:tcPr>
          <w:p w:rsidR="00741ABC" w:rsidRPr="00741ABC" w:rsidRDefault="00741ABC" w:rsidP="00741ABC">
            <w:pPr>
              <w:jc w:val="both"/>
            </w:pPr>
            <w:r w:rsidRPr="00741ABC">
              <w:t>9.</w:t>
            </w:r>
          </w:p>
        </w:tc>
        <w:tc>
          <w:tcPr>
            <w:tcW w:w="2697" w:type="dxa"/>
          </w:tcPr>
          <w:p w:rsidR="00741ABC" w:rsidRPr="00741ABC" w:rsidRDefault="00741ABC" w:rsidP="00741ABC">
            <w:pPr>
              <w:jc w:val="both"/>
              <w:rPr>
                <w:lang w:val="en-US"/>
              </w:rPr>
            </w:pPr>
            <w:r w:rsidRPr="00741ABC">
              <w:t>Магний (</w:t>
            </w:r>
            <w:r w:rsidRPr="00741ABC">
              <w:rPr>
                <w:lang w:val="en-US"/>
              </w:rPr>
              <w:t>Mg</w:t>
            </w:r>
            <w:r w:rsidRPr="00741ABC">
              <w:rPr>
                <w:vertAlign w:val="superscript"/>
                <w:lang w:val="en-US"/>
              </w:rPr>
              <w:t>2</w:t>
            </w:r>
            <w:r w:rsidRPr="00741ABC">
              <w:rPr>
                <w:lang w:val="en-US"/>
              </w:rPr>
              <w:t xml:space="preserve">)  </w:t>
            </w:r>
            <w:r w:rsidRPr="00741ABC">
              <w:t>мг/л</w:t>
            </w:r>
          </w:p>
        </w:tc>
        <w:tc>
          <w:tcPr>
            <w:tcW w:w="1275" w:type="dxa"/>
          </w:tcPr>
          <w:p w:rsidR="00741ABC" w:rsidRPr="00741ABC" w:rsidRDefault="00741ABC" w:rsidP="00741ABC">
            <w:pPr>
              <w:jc w:val="center"/>
              <w:rPr>
                <w:lang w:val="en-US"/>
              </w:rPr>
            </w:pPr>
            <w:r w:rsidRPr="00741ABC">
              <w:rPr>
                <w:lang w:val="en-US"/>
              </w:rPr>
              <w:t>71</w:t>
            </w:r>
          </w:p>
        </w:tc>
        <w:tc>
          <w:tcPr>
            <w:tcW w:w="1276" w:type="dxa"/>
          </w:tcPr>
          <w:p w:rsidR="00741ABC" w:rsidRPr="00741ABC" w:rsidRDefault="00741ABC" w:rsidP="00741ABC">
            <w:pPr>
              <w:jc w:val="center"/>
              <w:rPr>
                <w:lang w:val="en-US"/>
              </w:rPr>
            </w:pPr>
            <w:r w:rsidRPr="00741ABC">
              <w:rPr>
                <w:lang w:val="en-US"/>
              </w:rPr>
              <w:t>84</w:t>
            </w:r>
          </w:p>
        </w:tc>
        <w:tc>
          <w:tcPr>
            <w:tcW w:w="1276" w:type="dxa"/>
          </w:tcPr>
          <w:p w:rsidR="00741ABC" w:rsidRPr="00741ABC" w:rsidRDefault="00741ABC" w:rsidP="00741ABC">
            <w:pPr>
              <w:jc w:val="center"/>
              <w:rPr>
                <w:lang w:val="en-US"/>
              </w:rPr>
            </w:pPr>
            <w:r w:rsidRPr="00741ABC">
              <w:rPr>
                <w:lang w:val="en-US"/>
              </w:rPr>
              <w:t>81</w:t>
            </w:r>
          </w:p>
        </w:tc>
        <w:tc>
          <w:tcPr>
            <w:tcW w:w="1276" w:type="dxa"/>
          </w:tcPr>
          <w:p w:rsidR="00741ABC" w:rsidRPr="00741ABC" w:rsidRDefault="00741ABC" w:rsidP="00741ABC">
            <w:pPr>
              <w:jc w:val="center"/>
            </w:pPr>
            <w:r w:rsidRPr="00741ABC">
              <w:t>59</w:t>
            </w:r>
          </w:p>
        </w:tc>
        <w:tc>
          <w:tcPr>
            <w:tcW w:w="1275" w:type="dxa"/>
          </w:tcPr>
          <w:p w:rsidR="00741ABC" w:rsidRPr="00741ABC" w:rsidRDefault="00741ABC" w:rsidP="00741ABC">
            <w:pPr>
              <w:jc w:val="center"/>
            </w:pPr>
            <w:r w:rsidRPr="00741ABC">
              <w:t>38</w:t>
            </w:r>
          </w:p>
        </w:tc>
        <w:tc>
          <w:tcPr>
            <w:tcW w:w="851" w:type="dxa"/>
          </w:tcPr>
          <w:p w:rsidR="00741ABC" w:rsidRPr="00741ABC" w:rsidRDefault="00741ABC" w:rsidP="00741ABC">
            <w:pPr>
              <w:ind w:left="27"/>
              <w:jc w:val="center"/>
              <w:rPr>
                <w:lang w:val="en-US"/>
              </w:rPr>
            </w:pPr>
            <w:r w:rsidRPr="00741ABC">
              <w:rPr>
                <w:lang w:val="en-US"/>
              </w:rPr>
              <w:t>-</w:t>
            </w:r>
          </w:p>
        </w:tc>
      </w:tr>
      <w:tr w:rsidR="00741ABC" w:rsidTr="00741ABC">
        <w:tc>
          <w:tcPr>
            <w:tcW w:w="706" w:type="dxa"/>
          </w:tcPr>
          <w:p w:rsidR="00741ABC" w:rsidRPr="00741ABC" w:rsidRDefault="00741ABC" w:rsidP="00741ABC">
            <w:pPr>
              <w:jc w:val="both"/>
            </w:pPr>
            <w:r w:rsidRPr="00741ABC">
              <w:rPr>
                <w:lang w:val="en-US"/>
              </w:rPr>
              <w:t>10</w:t>
            </w:r>
            <w:r w:rsidRPr="00741ABC">
              <w:t>.</w:t>
            </w:r>
          </w:p>
        </w:tc>
        <w:tc>
          <w:tcPr>
            <w:tcW w:w="2697" w:type="dxa"/>
          </w:tcPr>
          <w:p w:rsidR="00741ABC" w:rsidRPr="00741ABC" w:rsidRDefault="00741ABC" w:rsidP="00741ABC">
            <w:pPr>
              <w:jc w:val="both"/>
              <w:rPr>
                <w:lang w:val="en-US"/>
              </w:rPr>
            </w:pPr>
            <w:r w:rsidRPr="00741ABC">
              <w:t>Натрий (</w:t>
            </w:r>
            <w:r w:rsidRPr="00741ABC">
              <w:rPr>
                <w:lang w:val="en-US"/>
              </w:rPr>
              <w:t>Na</w:t>
            </w:r>
            <w:r w:rsidRPr="00741ABC">
              <w:rPr>
                <w:vertAlign w:val="superscript"/>
                <w:lang w:val="en-US"/>
              </w:rPr>
              <w:t>+</w:t>
            </w:r>
            <w:r w:rsidRPr="00741ABC">
              <w:rPr>
                <w:lang w:val="en-US"/>
              </w:rPr>
              <w:t xml:space="preserve">) </w:t>
            </w:r>
            <w:r w:rsidRPr="00741ABC">
              <w:t>мг/л</w:t>
            </w:r>
          </w:p>
        </w:tc>
        <w:tc>
          <w:tcPr>
            <w:tcW w:w="1275" w:type="dxa"/>
          </w:tcPr>
          <w:p w:rsidR="00741ABC" w:rsidRPr="00741ABC" w:rsidRDefault="00741ABC" w:rsidP="00741ABC">
            <w:pPr>
              <w:jc w:val="center"/>
            </w:pPr>
            <w:r w:rsidRPr="00741ABC">
              <w:t>92</w:t>
            </w:r>
          </w:p>
        </w:tc>
        <w:tc>
          <w:tcPr>
            <w:tcW w:w="1276" w:type="dxa"/>
          </w:tcPr>
          <w:p w:rsidR="00741ABC" w:rsidRPr="00741ABC" w:rsidRDefault="00741ABC" w:rsidP="00741ABC">
            <w:pPr>
              <w:jc w:val="center"/>
            </w:pPr>
            <w:r w:rsidRPr="00741ABC">
              <w:t>490</w:t>
            </w:r>
          </w:p>
        </w:tc>
        <w:tc>
          <w:tcPr>
            <w:tcW w:w="1276" w:type="dxa"/>
          </w:tcPr>
          <w:p w:rsidR="00741ABC" w:rsidRPr="00741ABC" w:rsidRDefault="00741ABC" w:rsidP="00741ABC">
            <w:pPr>
              <w:jc w:val="center"/>
            </w:pPr>
            <w:r w:rsidRPr="00741ABC">
              <w:t>82</w:t>
            </w:r>
          </w:p>
        </w:tc>
        <w:tc>
          <w:tcPr>
            <w:tcW w:w="1276" w:type="dxa"/>
          </w:tcPr>
          <w:p w:rsidR="00741ABC" w:rsidRPr="00741ABC" w:rsidRDefault="00741ABC" w:rsidP="00741ABC">
            <w:pPr>
              <w:jc w:val="center"/>
            </w:pPr>
            <w:r w:rsidRPr="00741ABC">
              <w:t>99</w:t>
            </w:r>
          </w:p>
        </w:tc>
        <w:tc>
          <w:tcPr>
            <w:tcW w:w="1275" w:type="dxa"/>
          </w:tcPr>
          <w:p w:rsidR="00741ABC" w:rsidRPr="00741ABC" w:rsidRDefault="00741ABC" w:rsidP="00741ABC">
            <w:pPr>
              <w:jc w:val="center"/>
            </w:pPr>
            <w:r w:rsidRPr="00741ABC">
              <w:t>49</w:t>
            </w:r>
          </w:p>
        </w:tc>
        <w:tc>
          <w:tcPr>
            <w:tcW w:w="851" w:type="dxa"/>
          </w:tcPr>
          <w:p w:rsidR="00741ABC" w:rsidRPr="00741ABC" w:rsidRDefault="00741ABC" w:rsidP="00741ABC">
            <w:pPr>
              <w:ind w:left="402"/>
              <w:jc w:val="center"/>
            </w:pPr>
            <w:r w:rsidRPr="00741ABC">
              <w:t>-</w:t>
            </w:r>
          </w:p>
        </w:tc>
      </w:tr>
      <w:tr w:rsidR="00741ABC" w:rsidTr="00741ABC">
        <w:tc>
          <w:tcPr>
            <w:tcW w:w="706" w:type="dxa"/>
          </w:tcPr>
          <w:p w:rsidR="00741ABC" w:rsidRPr="00741ABC" w:rsidRDefault="00741ABC" w:rsidP="00741ABC">
            <w:pPr>
              <w:jc w:val="both"/>
            </w:pPr>
            <w:r w:rsidRPr="00741ABC">
              <w:rPr>
                <w:lang w:val="en-US"/>
              </w:rPr>
              <w:t>11</w:t>
            </w:r>
            <w:r w:rsidRPr="00741ABC">
              <w:t>.</w:t>
            </w:r>
          </w:p>
        </w:tc>
        <w:tc>
          <w:tcPr>
            <w:tcW w:w="2697" w:type="dxa"/>
          </w:tcPr>
          <w:p w:rsidR="00741ABC" w:rsidRPr="00741ABC" w:rsidRDefault="00741ABC" w:rsidP="00741ABC">
            <w:pPr>
              <w:jc w:val="both"/>
            </w:pPr>
            <w:r w:rsidRPr="00741ABC">
              <w:t>Общая минера</w:t>
            </w:r>
          </w:p>
          <w:p w:rsidR="00741ABC" w:rsidRPr="00741ABC" w:rsidRDefault="00741ABC" w:rsidP="00741ABC">
            <w:pPr>
              <w:jc w:val="both"/>
            </w:pPr>
            <w:r w:rsidRPr="00741ABC">
              <w:t>лизация мг/л</w:t>
            </w:r>
          </w:p>
        </w:tc>
        <w:tc>
          <w:tcPr>
            <w:tcW w:w="1275" w:type="dxa"/>
          </w:tcPr>
          <w:p w:rsidR="00741ABC" w:rsidRPr="00741ABC" w:rsidRDefault="00741ABC" w:rsidP="00741ABC">
            <w:pPr>
              <w:jc w:val="center"/>
              <w:rPr>
                <w:b/>
              </w:rPr>
            </w:pPr>
          </w:p>
          <w:p w:rsidR="00741ABC" w:rsidRPr="00741ABC" w:rsidRDefault="00741ABC" w:rsidP="00741ABC">
            <w:pPr>
              <w:jc w:val="center"/>
              <w:rPr>
                <w:b/>
              </w:rPr>
            </w:pPr>
            <w:r w:rsidRPr="00741ABC">
              <w:rPr>
                <w:b/>
              </w:rPr>
              <w:t>1158</w:t>
            </w:r>
          </w:p>
        </w:tc>
        <w:tc>
          <w:tcPr>
            <w:tcW w:w="1276" w:type="dxa"/>
          </w:tcPr>
          <w:p w:rsidR="00741ABC" w:rsidRPr="00741ABC" w:rsidRDefault="00741ABC" w:rsidP="00741ABC">
            <w:pPr>
              <w:jc w:val="center"/>
              <w:rPr>
                <w:b/>
              </w:rPr>
            </w:pPr>
          </w:p>
          <w:p w:rsidR="00741ABC" w:rsidRPr="00741ABC" w:rsidRDefault="00741ABC" w:rsidP="00741ABC">
            <w:pPr>
              <w:jc w:val="center"/>
              <w:rPr>
                <w:b/>
              </w:rPr>
            </w:pPr>
            <w:r w:rsidRPr="00741ABC">
              <w:rPr>
                <w:b/>
              </w:rPr>
              <w:t>2220</w:t>
            </w:r>
          </w:p>
        </w:tc>
        <w:tc>
          <w:tcPr>
            <w:tcW w:w="1276" w:type="dxa"/>
          </w:tcPr>
          <w:p w:rsidR="00741ABC" w:rsidRPr="00741ABC" w:rsidRDefault="00741ABC" w:rsidP="00741ABC">
            <w:pPr>
              <w:jc w:val="center"/>
            </w:pPr>
          </w:p>
          <w:p w:rsidR="00741ABC" w:rsidRPr="00741ABC" w:rsidRDefault="00741ABC" w:rsidP="00741ABC">
            <w:pPr>
              <w:jc w:val="center"/>
            </w:pPr>
            <w:r w:rsidRPr="00741ABC">
              <w:t>970</w:t>
            </w:r>
          </w:p>
        </w:tc>
        <w:tc>
          <w:tcPr>
            <w:tcW w:w="1276" w:type="dxa"/>
          </w:tcPr>
          <w:p w:rsidR="00741ABC" w:rsidRPr="00741ABC" w:rsidRDefault="00741ABC" w:rsidP="00741ABC">
            <w:pPr>
              <w:jc w:val="center"/>
            </w:pPr>
          </w:p>
          <w:p w:rsidR="00741ABC" w:rsidRPr="00741ABC" w:rsidRDefault="00741ABC" w:rsidP="00741ABC">
            <w:pPr>
              <w:jc w:val="center"/>
              <w:rPr>
                <w:b/>
              </w:rPr>
            </w:pPr>
            <w:r w:rsidRPr="00741ABC">
              <w:rPr>
                <w:b/>
              </w:rPr>
              <w:t>1340</w:t>
            </w:r>
          </w:p>
        </w:tc>
        <w:tc>
          <w:tcPr>
            <w:tcW w:w="1275" w:type="dxa"/>
          </w:tcPr>
          <w:p w:rsidR="00741ABC" w:rsidRPr="00741ABC" w:rsidRDefault="00741ABC" w:rsidP="00741ABC">
            <w:pPr>
              <w:jc w:val="center"/>
            </w:pPr>
          </w:p>
          <w:p w:rsidR="00741ABC" w:rsidRPr="00741ABC" w:rsidRDefault="00741ABC" w:rsidP="00741ABC">
            <w:pPr>
              <w:jc w:val="center"/>
            </w:pPr>
            <w:r w:rsidRPr="00741ABC">
              <w:t>812</w:t>
            </w:r>
          </w:p>
        </w:tc>
        <w:tc>
          <w:tcPr>
            <w:tcW w:w="851" w:type="dxa"/>
          </w:tcPr>
          <w:p w:rsidR="00741ABC" w:rsidRPr="00741ABC" w:rsidRDefault="00741ABC" w:rsidP="00741ABC">
            <w:pPr>
              <w:jc w:val="center"/>
            </w:pPr>
          </w:p>
          <w:p w:rsidR="00741ABC" w:rsidRPr="00741ABC" w:rsidRDefault="00741ABC" w:rsidP="00741ABC">
            <w:pPr>
              <w:ind w:left="27"/>
              <w:jc w:val="center"/>
            </w:pPr>
            <w:r w:rsidRPr="00741ABC">
              <w:t>1000</w:t>
            </w:r>
          </w:p>
        </w:tc>
      </w:tr>
      <w:tr w:rsidR="00741ABC" w:rsidTr="00741ABC">
        <w:tc>
          <w:tcPr>
            <w:tcW w:w="706" w:type="dxa"/>
          </w:tcPr>
          <w:p w:rsidR="00741ABC" w:rsidRPr="00741ABC" w:rsidRDefault="00741ABC" w:rsidP="00741ABC">
            <w:pPr>
              <w:jc w:val="both"/>
            </w:pPr>
            <w:r w:rsidRPr="00741ABC">
              <w:t>12</w:t>
            </w:r>
          </w:p>
        </w:tc>
        <w:tc>
          <w:tcPr>
            <w:tcW w:w="2697" w:type="dxa"/>
          </w:tcPr>
          <w:p w:rsidR="00741ABC" w:rsidRPr="00741ABC" w:rsidRDefault="00741ABC" w:rsidP="00741ABC">
            <w:pPr>
              <w:jc w:val="both"/>
            </w:pPr>
            <w:r w:rsidRPr="00741ABC">
              <w:t>Железо общее (</w:t>
            </w:r>
            <w:r w:rsidRPr="00741ABC">
              <w:rPr>
                <w:lang w:val="en-US"/>
              </w:rPr>
              <w:t>Fe</w:t>
            </w:r>
            <w:r w:rsidRPr="00741ABC">
              <w:rPr>
                <w:vertAlign w:val="superscript"/>
              </w:rPr>
              <w:t>2+</w:t>
            </w:r>
            <w:r w:rsidRPr="00741ABC">
              <w:t xml:space="preserve">+ </w:t>
            </w:r>
            <w:r w:rsidRPr="00741ABC">
              <w:rPr>
                <w:lang w:val="en-US"/>
              </w:rPr>
              <w:t>Fe</w:t>
            </w:r>
            <w:r w:rsidRPr="00741ABC">
              <w:rPr>
                <w:vertAlign w:val="superscript"/>
              </w:rPr>
              <w:t>3+</w:t>
            </w:r>
            <w:r w:rsidRPr="00741ABC">
              <w:t>) мг/л</w:t>
            </w:r>
          </w:p>
        </w:tc>
        <w:tc>
          <w:tcPr>
            <w:tcW w:w="1275" w:type="dxa"/>
          </w:tcPr>
          <w:p w:rsidR="00741ABC" w:rsidRPr="00741ABC" w:rsidRDefault="00741ABC" w:rsidP="00741ABC">
            <w:pPr>
              <w:jc w:val="center"/>
              <w:rPr>
                <w:b/>
              </w:rPr>
            </w:pPr>
          </w:p>
        </w:tc>
        <w:tc>
          <w:tcPr>
            <w:tcW w:w="1276" w:type="dxa"/>
          </w:tcPr>
          <w:p w:rsidR="00741ABC" w:rsidRPr="00741ABC" w:rsidRDefault="00741ABC" w:rsidP="00741ABC">
            <w:pPr>
              <w:jc w:val="center"/>
              <w:rPr>
                <w:b/>
              </w:rPr>
            </w:pPr>
          </w:p>
        </w:tc>
        <w:tc>
          <w:tcPr>
            <w:tcW w:w="1276" w:type="dxa"/>
          </w:tcPr>
          <w:p w:rsidR="00741ABC" w:rsidRPr="00741ABC" w:rsidRDefault="00741ABC" w:rsidP="00741ABC">
            <w:pPr>
              <w:jc w:val="center"/>
            </w:pPr>
          </w:p>
        </w:tc>
        <w:tc>
          <w:tcPr>
            <w:tcW w:w="1276" w:type="dxa"/>
          </w:tcPr>
          <w:p w:rsidR="00741ABC" w:rsidRPr="00741ABC" w:rsidRDefault="00741ABC" w:rsidP="00741ABC">
            <w:pPr>
              <w:jc w:val="center"/>
            </w:pPr>
            <w:r w:rsidRPr="00741ABC">
              <w:t>-</w:t>
            </w:r>
          </w:p>
        </w:tc>
        <w:tc>
          <w:tcPr>
            <w:tcW w:w="1275" w:type="dxa"/>
          </w:tcPr>
          <w:p w:rsidR="00741ABC" w:rsidRPr="00741ABC" w:rsidRDefault="00741ABC" w:rsidP="00741ABC">
            <w:pPr>
              <w:jc w:val="center"/>
            </w:pPr>
            <w:r w:rsidRPr="00741ABC">
              <w:t>-</w:t>
            </w:r>
          </w:p>
        </w:tc>
        <w:tc>
          <w:tcPr>
            <w:tcW w:w="851" w:type="dxa"/>
          </w:tcPr>
          <w:p w:rsidR="00741ABC" w:rsidRPr="00741ABC" w:rsidRDefault="00741ABC" w:rsidP="00741ABC">
            <w:pPr>
              <w:jc w:val="center"/>
            </w:pPr>
            <w:r w:rsidRPr="00741ABC">
              <w:t>2,0</w:t>
            </w:r>
          </w:p>
        </w:tc>
      </w:tr>
      <w:tr w:rsidR="00741ABC" w:rsidTr="00741ABC">
        <w:tc>
          <w:tcPr>
            <w:tcW w:w="706" w:type="dxa"/>
          </w:tcPr>
          <w:p w:rsidR="00741ABC" w:rsidRPr="00741ABC" w:rsidRDefault="00741ABC" w:rsidP="00741ABC">
            <w:pPr>
              <w:jc w:val="both"/>
            </w:pPr>
            <w:r w:rsidRPr="00741ABC">
              <w:t>12.</w:t>
            </w:r>
          </w:p>
        </w:tc>
        <w:tc>
          <w:tcPr>
            <w:tcW w:w="2697" w:type="dxa"/>
          </w:tcPr>
          <w:p w:rsidR="00741ABC" w:rsidRPr="00741ABC" w:rsidRDefault="00741ABC" w:rsidP="00741ABC">
            <w:pPr>
              <w:jc w:val="both"/>
            </w:pPr>
            <w:r w:rsidRPr="00741ABC">
              <w:t xml:space="preserve"> Медь    (</w:t>
            </w:r>
            <w:r w:rsidRPr="00741ABC">
              <w:rPr>
                <w:lang w:val="en-US"/>
              </w:rPr>
              <w:t>Cu</w:t>
            </w:r>
            <w:r w:rsidRPr="00741ABC">
              <w:rPr>
                <w:vertAlign w:val="superscript"/>
              </w:rPr>
              <w:t>2+</w:t>
            </w:r>
            <w:r w:rsidRPr="00741ABC">
              <w:t>)   мг/л</w:t>
            </w:r>
          </w:p>
        </w:tc>
        <w:tc>
          <w:tcPr>
            <w:tcW w:w="1275" w:type="dxa"/>
          </w:tcPr>
          <w:p w:rsidR="00741ABC" w:rsidRPr="00741ABC" w:rsidRDefault="00741ABC" w:rsidP="00741ABC">
            <w:pPr>
              <w:jc w:val="center"/>
            </w:pPr>
            <w:r w:rsidRPr="00741ABC">
              <w:t>0,0024</w:t>
            </w:r>
          </w:p>
        </w:tc>
        <w:tc>
          <w:tcPr>
            <w:tcW w:w="1276" w:type="dxa"/>
          </w:tcPr>
          <w:p w:rsidR="00741ABC" w:rsidRPr="00741ABC" w:rsidRDefault="00741ABC" w:rsidP="00741ABC">
            <w:pPr>
              <w:jc w:val="center"/>
            </w:pPr>
            <w:r w:rsidRPr="00741ABC">
              <w:t>0,00070</w:t>
            </w:r>
          </w:p>
        </w:tc>
        <w:tc>
          <w:tcPr>
            <w:tcW w:w="1276" w:type="dxa"/>
          </w:tcPr>
          <w:p w:rsidR="00741ABC" w:rsidRPr="00741ABC" w:rsidRDefault="00741ABC" w:rsidP="00741ABC">
            <w:pPr>
              <w:jc w:val="center"/>
            </w:pPr>
            <w:r w:rsidRPr="00741ABC">
              <w:t>0,00033</w:t>
            </w:r>
          </w:p>
        </w:tc>
        <w:tc>
          <w:tcPr>
            <w:tcW w:w="1276" w:type="dxa"/>
          </w:tcPr>
          <w:p w:rsidR="00741ABC" w:rsidRPr="00741ABC" w:rsidRDefault="00741ABC" w:rsidP="00741ABC">
            <w:pPr>
              <w:jc w:val="center"/>
            </w:pPr>
            <w:r w:rsidRPr="00741ABC">
              <w:t>0,00055</w:t>
            </w:r>
          </w:p>
        </w:tc>
        <w:tc>
          <w:tcPr>
            <w:tcW w:w="1275" w:type="dxa"/>
          </w:tcPr>
          <w:p w:rsidR="00741ABC" w:rsidRPr="00741ABC" w:rsidRDefault="00741ABC" w:rsidP="00741ABC">
            <w:pPr>
              <w:jc w:val="center"/>
            </w:pPr>
            <w:r w:rsidRPr="00741ABC">
              <w:t>0,0010</w:t>
            </w:r>
          </w:p>
        </w:tc>
        <w:tc>
          <w:tcPr>
            <w:tcW w:w="851" w:type="dxa"/>
          </w:tcPr>
          <w:p w:rsidR="00741ABC" w:rsidRPr="00741ABC" w:rsidRDefault="00741ABC" w:rsidP="00741ABC">
            <w:pPr>
              <w:ind w:left="102"/>
              <w:jc w:val="center"/>
            </w:pPr>
            <w:r w:rsidRPr="00741ABC">
              <w:t>2,0</w:t>
            </w:r>
          </w:p>
        </w:tc>
      </w:tr>
      <w:tr w:rsidR="00741ABC" w:rsidTr="00741ABC">
        <w:tc>
          <w:tcPr>
            <w:tcW w:w="706" w:type="dxa"/>
          </w:tcPr>
          <w:p w:rsidR="00741ABC" w:rsidRPr="00741ABC" w:rsidRDefault="00741ABC" w:rsidP="00741ABC">
            <w:pPr>
              <w:jc w:val="both"/>
            </w:pPr>
            <w:r w:rsidRPr="00741ABC">
              <w:t>13.</w:t>
            </w:r>
          </w:p>
        </w:tc>
        <w:tc>
          <w:tcPr>
            <w:tcW w:w="2697" w:type="dxa"/>
          </w:tcPr>
          <w:p w:rsidR="00741ABC" w:rsidRPr="00741ABC" w:rsidRDefault="00741ABC" w:rsidP="00741ABC">
            <w:pPr>
              <w:jc w:val="both"/>
            </w:pPr>
            <w:r w:rsidRPr="00741ABC">
              <w:t xml:space="preserve">  Цинк   (  </w:t>
            </w:r>
            <w:r w:rsidRPr="00741ABC">
              <w:rPr>
                <w:lang w:val="en-US"/>
              </w:rPr>
              <w:t>Zn</w:t>
            </w:r>
            <w:r w:rsidRPr="00741ABC">
              <w:rPr>
                <w:vertAlign w:val="superscript"/>
              </w:rPr>
              <w:t>2+</w:t>
            </w:r>
            <w:r w:rsidRPr="00741ABC">
              <w:t xml:space="preserve"> ) мг/л</w:t>
            </w:r>
          </w:p>
        </w:tc>
        <w:tc>
          <w:tcPr>
            <w:tcW w:w="1275" w:type="dxa"/>
          </w:tcPr>
          <w:p w:rsidR="00741ABC" w:rsidRPr="00741ABC" w:rsidRDefault="00741ABC" w:rsidP="00741ABC">
            <w:pPr>
              <w:jc w:val="center"/>
            </w:pPr>
            <w:r w:rsidRPr="00741ABC">
              <w:t>0,0036</w:t>
            </w:r>
          </w:p>
        </w:tc>
        <w:tc>
          <w:tcPr>
            <w:tcW w:w="1276" w:type="dxa"/>
          </w:tcPr>
          <w:p w:rsidR="00741ABC" w:rsidRPr="00741ABC" w:rsidRDefault="00741ABC" w:rsidP="00741ABC">
            <w:pPr>
              <w:jc w:val="center"/>
            </w:pPr>
            <w:r w:rsidRPr="00741ABC">
              <w:t>0</w:t>
            </w:r>
          </w:p>
        </w:tc>
        <w:tc>
          <w:tcPr>
            <w:tcW w:w="1276" w:type="dxa"/>
          </w:tcPr>
          <w:p w:rsidR="00741ABC" w:rsidRPr="00741ABC" w:rsidRDefault="00741ABC" w:rsidP="00741ABC">
            <w:pPr>
              <w:jc w:val="center"/>
            </w:pPr>
            <w:r w:rsidRPr="00741ABC">
              <w:t>0</w:t>
            </w:r>
          </w:p>
        </w:tc>
        <w:tc>
          <w:tcPr>
            <w:tcW w:w="1276" w:type="dxa"/>
          </w:tcPr>
          <w:p w:rsidR="00741ABC" w:rsidRPr="00741ABC" w:rsidRDefault="00741ABC" w:rsidP="00741ABC">
            <w:pPr>
              <w:jc w:val="center"/>
            </w:pPr>
            <w:r w:rsidRPr="00741ABC">
              <w:t>0</w:t>
            </w:r>
          </w:p>
        </w:tc>
        <w:tc>
          <w:tcPr>
            <w:tcW w:w="1275" w:type="dxa"/>
          </w:tcPr>
          <w:p w:rsidR="00741ABC" w:rsidRPr="00741ABC" w:rsidRDefault="00741ABC" w:rsidP="00741ABC">
            <w:pPr>
              <w:jc w:val="center"/>
            </w:pPr>
            <w:r w:rsidRPr="00741ABC">
              <w:t>0,0084</w:t>
            </w:r>
          </w:p>
        </w:tc>
        <w:tc>
          <w:tcPr>
            <w:tcW w:w="851" w:type="dxa"/>
          </w:tcPr>
          <w:p w:rsidR="00741ABC" w:rsidRPr="00741ABC" w:rsidRDefault="00741ABC" w:rsidP="00741ABC">
            <w:pPr>
              <w:jc w:val="center"/>
            </w:pPr>
            <w:r w:rsidRPr="00741ABC">
              <w:t>3,0</w:t>
            </w:r>
          </w:p>
        </w:tc>
      </w:tr>
      <w:tr w:rsidR="00741ABC" w:rsidTr="00741ABC">
        <w:tc>
          <w:tcPr>
            <w:tcW w:w="706" w:type="dxa"/>
          </w:tcPr>
          <w:p w:rsidR="00741ABC" w:rsidRPr="00741ABC" w:rsidRDefault="00741ABC" w:rsidP="00741ABC">
            <w:pPr>
              <w:jc w:val="both"/>
            </w:pPr>
            <w:r w:rsidRPr="00741ABC">
              <w:t>14.</w:t>
            </w:r>
          </w:p>
        </w:tc>
        <w:tc>
          <w:tcPr>
            <w:tcW w:w="2697" w:type="dxa"/>
          </w:tcPr>
          <w:p w:rsidR="00741ABC" w:rsidRPr="00741ABC" w:rsidRDefault="00741ABC" w:rsidP="00741ABC">
            <w:pPr>
              <w:jc w:val="both"/>
              <w:rPr>
                <w:lang w:val="en-US"/>
              </w:rPr>
            </w:pPr>
            <w:r w:rsidRPr="00741ABC">
              <w:rPr>
                <w:lang w:val="en-US"/>
              </w:rPr>
              <w:t xml:space="preserve"> </w:t>
            </w:r>
            <w:r w:rsidRPr="00741ABC">
              <w:t>Свинец</w:t>
            </w:r>
            <w:r w:rsidRPr="00741ABC">
              <w:rPr>
                <w:lang w:val="en-US"/>
              </w:rPr>
              <w:t xml:space="preserve"> </w:t>
            </w:r>
            <w:r w:rsidRPr="00741ABC">
              <w:t>(</w:t>
            </w:r>
            <w:r w:rsidRPr="00741ABC">
              <w:rPr>
                <w:lang w:val="en-US"/>
              </w:rPr>
              <w:t>Pb</w:t>
            </w:r>
            <w:r w:rsidRPr="00741ABC">
              <w:rPr>
                <w:vertAlign w:val="superscript"/>
              </w:rPr>
              <w:t>2+</w:t>
            </w:r>
            <w:r w:rsidRPr="00741ABC">
              <w:t>)</w:t>
            </w:r>
            <w:r w:rsidRPr="00741ABC">
              <w:rPr>
                <w:lang w:val="en-US"/>
              </w:rPr>
              <w:t xml:space="preserve">  </w:t>
            </w:r>
            <w:r w:rsidRPr="00741ABC">
              <w:t>мг/л</w:t>
            </w:r>
          </w:p>
        </w:tc>
        <w:tc>
          <w:tcPr>
            <w:tcW w:w="1275" w:type="dxa"/>
          </w:tcPr>
          <w:p w:rsidR="00741ABC" w:rsidRPr="00741ABC" w:rsidRDefault="00741ABC" w:rsidP="00741ABC">
            <w:pPr>
              <w:jc w:val="center"/>
            </w:pPr>
            <w:r w:rsidRPr="00741ABC">
              <w:t>0,00013</w:t>
            </w:r>
          </w:p>
        </w:tc>
        <w:tc>
          <w:tcPr>
            <w:tcW w:w="1276" w:type="dxa"/>
          </w:tcPr>
          <w:p w:rsidR="00741ABC" w:rsidRPr="00741ABC" w:rsidRDefault="00741ABC" w:rsidP="00741ABC">
            <w:pPr>
              <w:jc w:val="center"/>
            </w:pPr>
            <w:r w:rsidRPr="00741ABC">
              <w:t>0,00011</w:t>
            </w:r>
          </w:p>
        </w:tc>
        <w:tc>
          <w:tcPr>
            <w:tcW w:w="1276" w:type="dxa"/>
          </w:tcPr>
          <w:p w:rsidR="00741ABC" w:rsidRPr="00741ABC" w:rsidRDefault="00741ABC" w:rsidP="00741ABC">
            <w:pPr>
              <w:jc w:val="center"/>
            </w:pPr>
            <w:r w:rsidRPr="00741ABC">
              <w:t>0,000088</w:t>
            </w:r>
          </w:p>
        </w:tc>
        <w:tc>
          <w:tcPr>
            <w:tcW w:w="1276" w:type="dxa"/>
          </w:tcPr>
          <w:p w:rsidR="00741ABC" w:rsidRPr="00741ABC" w:rsidRDefault="00741ABC" w:rsidP="00741ABC">
            <w:pPr>
              <w:jc w:val="center"/>
            </w:pPr>
            <w:r w:rsidRPr="00741ABC">
              <w:t>0</w:t>
            </w:r>
          </w:p>
        </w:tc>
        <w:tc>
          <w:tcPr>
            <w:tcW w:w="1275" w:type="dxa"/>
          </w:tcPr>
          <w:p w:rsidR="00741ABC" w:rsidRPr="00741ABC" w:rsidRDefault="00741ABC" w:rsidP="00741ABC">
            <w:pPr>
              <w:jc w:val="center"/>
            </w:pPr>
            <w:r w:rsidRPr="00741ABC">
              <w:t>0,000052</w:t>
            </w:r>
          </w:p>
        </w:tc>
        <w:tc>
          <w:tcPr>
            <w:tcW w:w="851" w:type="dxa"/>
          </w:tcPr>
          <w:p w:rsidR="00741ABC" w:rsidRPr="00741ABC" w:rsidRDefault="00741ABC" w:rsidP="00741ABC">
            <w:pPr>
              <w:jc w:val="center"/>
            </w:pPr>
            <w:r w:rsidRPr="00741ABC">
              <w:t>0,01</w:t>
            </w:r>
          </w:p>
        </w:tc>
      </w:tr>
      <w:tr w:rsidR="00741ABC" w:rsidTr="00741ABC">
        <w:tc>
          <w:tcPr>
            <w:tcW w:w="706" w:type="dxa"/>
          </w:tcPr>
          <w:p w:rsidR="00741ABC" w:rsidRPr="00741ABC" w:rsidRDefault="00741ABC" w:rsidP="00741ABC">
            <w:pPr>
              <w:jc w:val="both"/>
            </w:pPr>
            <w:r w:rsidRPr="00741ABC">
              <w:t>15.</w:t>
            </w:r>
          </w:p>
        </w:tc>
        <w:tc>
          <w:tcPr>
            <w:tcW w:w="2697" w:type="dxa"/>
          </w:tcPr>
          <w:p w:rsidR="00741ABC" w:rsidRPr="00741ABC" w:rsidRDefault="00741ABC" w:rsidP="00741ABC">
            <w:pPr>
              <w:jc w:val="both"/>
              <w:rPr>
                <w:lang w:val="en-US"/>
              </w:rPr>
            </w:pPr>
            <w:r w:rsidRPr="00741ABC">
              <w:rPr>
                <w:lang w:val="en-US"/>
              </w:rPr>
              <w:t xml:space="preserve"> </w:t>
            </w:r>
            <w:r w:rsidRPr="00741ABC">
              <w:t>Кадмий</w:t>
            </w:r>
            <w:r w:rsidRPr="00741ABC">
              <w:rPr>
                <w:lang w:val="en-US"/>
              </w:rPr>
              <w:t xml:space="preserve"> </w:t>
            </w:r>
            <w:r w:rsidRPr="00741ABC">
              <w:t>(</w:t>
            </w:r>
            <w:r w:rsidRPr="00741ABC">
              <w:rPr>
                <w:lang w:val="en-US"/>
              </w:rPr>
              <w:t>Cd</w:t>
            </w:r>
            <w:r w:rsidRPr="00741ABC">
              <w:rPr>
                <w:vertAlign w:val="superscript"/>
              </w:rPr>
              <w:t>2+</w:t>
            </w:r>
            <w:r w:rsidRPr="00741ABC">
              <w:t>)</w:t>
            </w:r>
            <w:r w:rsidRPr="00741ABC">
              <w:rPr>
                <w:lang w:val="en-US"/>
              </w:rPr>
              <w:t xml:space="preserve">  </w:t>
            </w:r>
            <w:r w:rsidRPr="00741ABC">
              <w:t>мг/л</w:t>
            </w:r>
          </w:p>
        </w:tc>
        <w:tc>
          <w:tcPr>
            <w:tcW w:w="1275" w:type="dxa"/>
          </w:tcPr>
          <w:p w:rsidR="00741ABC" w:rsidRPr="00741ABC" w:rsidRDefault="00741ABC" w:rsidP="00741ABC">
            <w:pPr>
              <w:jc w:val="center"/>
            </w:pPr>
            <w:r w:rsidRPr="00741ABC">
              <w:t>0,00001</w:t>
            </w:r>
          </w:p>
        </w:tc>
        <w:tc>
          <w:tcPr>
            <w:tcW w:w="1276" w:type="dxa"/>
          </w:tcPr>
          <w:p w:rsidR="00741ABC" w:rsidRPr="00741ABC" w:rsidRDefault="00741ABC" w:rsidP="00741ABC">
            <w:pPr>
              <w:jc w:val="center"/>
            </w:pPr>
            <w:r w:rsidRPr="00741ABC">
              <w:t>0</w:t>
            </w:r>
          </w:p>
        </w:tc>
        <w:tc>
          <w:tcPr>
            <w:tcW w:w="1276" w:type="dxa"/>
          </w:tcPr>
          <w:p w:rsidR="00741ABC" w:rsidRPr="00741ABC" w:rsidRDefault="00741ABC" w:rsidP="00741ABC">
            <w:pPr>
              <w:jc w:val="center"/>
            </w:pPr>
            <w:r w:rsidRPr="00741ABC">
              <w:t>0</w:t>
            </w:r>
          </w:p>
        </w:tc>
        <w:tc>
          <w:tcPr>
            <w:tcW w:w="1276" w:type="dxa"/>
          </w:tcPr>
          <w:p w:rsidR="00741ABC" w:rsidRPr="00741ABC" w:rsidRDefault="00741ABC" w:rsidP="00741ABC">
            <w:pPr>
              <w:jc w:val="center"/>
            </w:pPr>
            <w:r w:rsidRPr="00741ABC">
              <w:t>0,000002</w:t>
            </w:r>
          </w:p>
        </w:tc>
        <w:tc>
          <w:tcPr>
            <w:tcW w:w="1275" w:type="dxa"/>
          </w:tcPr>
          <w:p w:rsidR="00741ABC" w:rsidRPr="00741ABC" w:rsidRDefault="00741ABC" w:rsidP="00741ABC">
            <w:pPr>
              <w:jc w:val="center"/>
            </w:pPr>
            <w:r w:rsidRPr="00741ABC">
              <w:t>0</w:t>
            </w:r>
          </w:p>
        </w:tc>
        <w:tc>
          <w:tcPr>
            <w:tcW w:w="851" w:type="dxa"/>
          </w:tcPr>
          <w:p w:rsidR="00741ABC" w:rsidRPr="00741ABC" w:rsidRDefault="00741ABC" w:rsidP="00741ABC">
            <w:pPr>
              <w:jc w:val="center"/>
            </w:pPr>
            <w:r w:rsidRPr="00741ABC">
              <w:t>0,003</w:t>
            </w:r>
          </w:p>
        </w:tc>
      </w:tr>
      <w:tr w:rsidR="00741ABC" w:rsidTr="00741ABC">
        <w:tc>
          <w:tcPr>
            <w:tcW w:w="706" w:type="dxa"/>
          </w:tcPr>
          <w:p w:rsidR="00741ABC" w:rsidRPr="00741ABC" w:rsidRDefault="00741ABC" w:rsidP="00741ABC">
            <w:pPr>
              <w:jc w:val="both"/>
            </w:pPr>
            <w:r w:rsidRPr="00741ABC">
              <w:t>16.</w:t>
            </w:r>
          </w:p>
        </w:tc>
        <w:tc>
          <w:tcPr>
            <w:tcW w:w="2697" w:type="dxa"/>
          </w:tcPr>
          <w:p w:rsidR="00741ABC" w:rsidRPr="00741ABC" w:rsidRDefault="00741ABC" w:rsidP="00741ABC">
            <w:pPr>
              <w:jc w:val="both"/>
            </w:pPr>
            <w:r w:rsidRPr="00741ABC">
              <w:rPr>
                <w:lang w:val="en-US"/>
              </w:rPr>
              <w:t xml:space="preserve"> </w:t>
            </w:r>
            <w:r w:rsidRPr="00741ABC">
              <w:t>Мышьяк</w:t>
            </w:r>
            <w:r w:rsidRPr="00741ABC">
              <w:rPr>
                <w:lang w:val="en-US"/>
              </w:rPr>
              <w:t xml:space="preserve">  </w:t>
            </w:r>
            <w:r w:rsidRPr="00741ABC">
              <w:t>(</w:t>
            </w:r>
            <w:r w:rsidRPr="00741ABC">
              <w:rPr>
                <w:lang w:val="en-US"/>
              </w:rPr>
              <w:t xml:space="preserve"> As</w:t>
            </w:r>
            <w:r w:rsidRPr="00741ABC">
              <w:t>)</w:t>
            </w:r>
          </w:p>
          <w:p w:rsidR="00741ABC" w:rsidRPr="00741ABC" w:rsidRDefault="00741ABC" w:rsidP="00741ABC">
            <w:pPr>
              <w:jc w:val="both"/>
              <w:rPr>
                <w:lang w:val="en-US"/>
              </w:rPr>
            </w:pPr>
            <w:r w:rsidRPr="00741ABC">
              <w:rPr>
                <w:lang w:val="en-US"/>
              </w:rPr>
              <w:t xml:space="preserve">  </w:t>
            </w:r>
            <w:r w:rsidRPr="00741ABC">
              <w:t>мг/л</w:t>
            </w:r>
          </w:p>
        </w:tc>
        <w:tc>
          <w:tcPr>
            <w:tcW w:w="1275" w:type="dxa"/>
          </w:tcPr>
          <w:p w:rsidR="00741ABC" w:rsidRPr="00741ABC" w:rsidRDefault="00741ABC" w:rsidP="00741ABC">
            <w:pPr>
              <w:jc w:val="center"/>
            </w:pPr>
            <w:r w:rsidRPr="00741ABC">
              <w:t>0</w:t>
            </w:r>
          </w:p>
        </w:tc>
        <w:tc>
          <w:tcPr>
            <w:tcW w:w="1276" w:type="dxa"/>
          </w:tcPr>
          <w:p w:rsidR="00741ABC" w:rsidRPr="00741ABC" w:rsidRDefault="00741ABC" w:rsidP="00741ABC">
            <w:pPr>
              <w:jc w:val="center"/>
            </w:pPr>
            <w:r w:rsidRPr="00741ABC">
              <w:t>0</w:t>
            </w:r>
          </w:p>
        </w:tc>
        <w:tc>
          <w:tcPr>
            <w:tcW w:w="1276" w:type="dxa"/>
          </w:tcPr>
          <w:p w:rsidR="00741ABC" w:rsidRPr="00741ABC" w:rsidRDefault="00741ABC" w:rsidP="00741ABC">
            <w:pPr>
              <w:jc w:val="center"/>
            </w:pPr>
            <w:r w:rsidRPr="00741ABC">
              <w:t>0</w:t>
            </w:r>
          </w:p>
        </w:tc>
        <w:tc>
          <w:tcPr>
            <w:tcW w:w="1276" w:type="dxa"/>
          </w:tcPr>
          <w:p w:rsidR="00741ABC" w:rsidRPr="00741ABC" w:rsidRDefault="00741ABC" w:rsidP="00741ABC">
            <w:pPr>
              <w:jc w:val="center"/>
            </w:pPr>
            <w:r w:rsidRPr="00741ABC">
              <w:t>0</w:t>
            </w:r>
          </w:p>
        </w:tc>
        <w:tc>
          <w:tcPr>
            <w:tcW w:w="1275" w:type="dxa"/>
          </w:tcPr>
          <w:p w:rsidR="00741ABC" w:rsidRPr="00741ABC" w:rsidRDefault="00741ABC" w:rsidP="00741ABC">
            <w:pPr>
              <w:jc w:val="center"/>
            </w:pPr>
            <w:r w:rsidRPr="00741ABC">
              <w:t>0</w:t>
            </w:r>
          </w:p>
        </w:tc>
        <w:tc>
          <w:tcPr>
            <w:tcW w:w="851" w:type="dxa"/>
          </w:tcPr>
          <w:p w:rsidR="00741ABC" w:rsidRPr="00741ABC" w:rsidRDefault="00741ABC" w:rsidP="00741ABC">
            <w:pPr>
              <w:jc w:val="center"/>
            </w:pPr>
            <w:r w:rsidRPr="00741ABC">
              <w:t>0,01</w:t>
            </w:r>
          </w:p>
        </w:tc>
      </w:tr>
      <w:tr w:rsidR="00741ABC" w:rsidTr="00741ABC">
        <w:tc>
          <w:tcPr>
            <w:tcW w:w="706" w:type="dxa"/>
          </w:tcPr>
          <w:p w:rsidR="00741ABC" w:rsidRPr="00741ABC" w:rsidRDefault="00741ABC" w:rsidP="00741ABC">
            <w:pPr>
              <w:jc w:val="both"/>
            </w:pPr>
            <w:r w:rsidRPr="00741ABC">
              <w:t>17.</w:t>
            </w:r>
          </w:p>
        </w:tc>
        <w:tc>
          <w:tcPr>
            <w:tcW w:w="2697" w:type="dxa"/>
          </w:tcPr>
          <w:p w:rsidR="00741ABC" w:rsidRPr="00741ABC" w:rsidRDefault="00741ABC" w:rsidP="00741ABC">
            <w:r w:rsidRPr="00741ABC">
              <w:t xml:space="preserve">  Азот  аммонийный                         (</w:t>
            </w:r>
            <w:r w:rsidRPr="00741ABC">
              <w:rPr>
                <w:lang w:val="en-US"/>
              </w:rPr>
              <w:t>NH</w:t>
            </w:r>
            <w:r w:rsidRPr="00741ABC">
              <w:rPr>
                <w:vertAlign w:val="subscript"/>
              </w:rPr>
              <w:t xml:space="preserve">4 </w:t>
            </w:r>
            <w:r w:rsidRPr="00741ABC">
              <w:rPr>
                <w:vertAlign w:val="superscript"/>
              </w:rPr>
              <w:t>+</w:t>
            </w:r>
            <w:r w:rsidRPr="00741ABC">
              <w:t>) мг/л</w:t>
            </w:r>
          </w:p>
        </w:tc>
        <w:tc>
          <w:tcPr>
            <w:tcW w:w="1275" w:type="dxa"/>
          </w:tcPr>
          <w:p w:rsidR="00741ABC" w:rsidRPr="00741ABC" w:rsidRDefault="00741ABC" w:rsidP="00741ABC">
            <w:pPr>
              <w:jc w:val="center"/>
            </w:pPr>
          </w:p>
          <w:p w:rsidR="00741ABC" w:rsidRPr="00741ABC" w:rsidRDefault="00741ABC" w:rsidP="00741ABC">
            <w:pPr>
              <w:jc w:val="center"/>
            </w:pPr>
            <w:r w:rsidRPr="00741ABC">
              <w:t>0,61</w:t>
            </w:r>
          </w:p>
        </w:tc>
        <w:tc>
          <w:tcPr>
            <w:tcW w:w="1276" w:type="dxa"/>
          </w:tcPr>
          <w:p w:rsidR="00741ABC" w:rsidRPr="00741ABC" w:rsidRDefault="00741ABC" w:rsidP="00741ABC">
            <w:pPr>
              <w:jc w:val="center"/>
            </w:pPr>
          </w:p>
          <w:p w:rsidR="00741ABC" w:rsidRPr="00741ABC" w:rsidRDefault="00741ABC" w:rsidP="00741ABC">
            <w:pPr>
              <w:jc w:val="center"/>
            </w:pPr>
            <w:r w:rsidRPr="00741ABC">
              <w:t>2.1</w:t>
            </w:r>
          </w:p>
        </w:tc>
        <w:tc>
          <w:tcPr>
            <w:tcW w:w="1276" w:type="dxa"/>
          </w:tcPr>
          <w:p w:rsidR="00741ABC" w:rsidRPr="00741ABC" w:rsidRDefault="00741ABC" w:rsidP="00741ABC">
            <w:pPr>
              <w:jc w:val="center"/>
            </w:pPr>
          </w:p>
          <w:p w:rsidR="00741ABC" w:rsidRPr="00741ABC" w:rsidRDefault="00741ABC" w:rsidP="00741ABC">
            <w:pPr>
              <w:jc w:val="center"/>
            </w:pPr>
            <w:r w:rsidRPr="00741ABC">
              <w:t>0,51</w:t>
            </w:r>
          </w:p>
        </w:tc>
        <w:tc>
          <w:tcPr>
            <w:tcW w:w="1276" w:type="dxa"/>
          </w:tcPr>
          <w:p w:rsidR="00741ABC" w:rsidRPr="00741ABC" w:rsidRDefault="00741ABC" w:rsidP="00741ABC">
            <w:pPr>
              <w:jc w:val="center"/>
            </w:pPr>
          </w:p>
          <w:p w:rsidR="00741ABC" w:rsidRPr="00741ABC" w:rsidRDefault="00741ABC" w:rsidP="00741ABC">
            <w:pPr>
              <w:jc w:val="center"/>
            </w:pPr>
            <w:r w:rsidRPr="00741ABC">
              <w:t>0,62</w:t>
            </w:r>
          </w:p>
        </w:tc>
        <w:tc>
          <w:tcPr>
            <w:tcW w:w="1275" w:type="dxa"/>
          </w:tcPr>
          <w:p w:rsidR="00741ABC" w:rsidRPr="00741ABC" w:rsidRDefault="00741ABC" w:rsidP="00741ABC">
            <w:pPr>
              <w:jc w:val="center"/>
            </w:pPr>
          </w:p>
          <w:p w:rsidR="00741ABC" w:rsidRPr="00741ABC" w:rsidRDefault="00741ABC" w:rsidP="00741ABC">
            <w:pPr>
              <w:jc w:val="center"/>
            </w:pPr>
            <w:r w:rsidRPr="00741ABC">
              <w:t>0,43</w:t>
            </w:r>
          </w:p>
        </w:tc>
        <w:tc>
          <w:tcPr>
            <w:tcW w:w="851" w:type="dxa"/>
          </w:tcPr>
          <w:p w:rsidR="00741ABC" w:rsidRPr="00741ABC" w:rsidRDefault="00741ABC" w:rsidP="00741ABC">
            <w:pPr>
              <w:jc w:val="center"/>
            </w:pPr>
          </w:p>
          <w:p w:rsidR="00741ABC" w:rsidRPr="00741ABC" w:rsidRDefault="00741ABC" w:rsidP="00741ABC">
            <w:pPr>
              <w:jc w:val="center"/>
            </w:pPr>
            <w:r w:rsidRPr="00741ABC">
              <w:t>2,6</w:t>
            </w:r>
          </w:p>
        </w:tc>
      </w:tr>
      <w:tr w:rsidR="00741ABC" w:rsidTr="00741ABC">
        <w:tc>
          <w:tcPr>
            <w:tcW w:w="706" w:type="dxa"/>
          </w:tcPr>
          <w:p w:rsidR="00741ABC" w:rsidRPr="00741ABC" w:rsidRDefault="00741ABC" w:rsidP="00741ABC">
            <w:pPr>
              <w:jc w:val="both"/>
            </w:pPr>
            <w:r w:rsidRPr="00741ABC">
              <w:t>18.</w:t>
            </w:r>
          </w:p>
        </w:tc>
        <w:tc>
          <w:tcPr>
            <w:tcW w:w="2697" w:type="dxa"/>
          </w:tcPr>
          <w:p w:rsidR="00741ABC" w:rsidRPr="00741ABC" w:rsidRDefault="00741ABC" w:rsidP="00741ABC">
            <w:r w:rsidRPr="00741ABC">
              <w:t>Азот  нитратный                       (</w:t>
            </w:r>
            <w:r w:rsidRPr="00741ABC">
              <w:rPr>
                <w:lang w:val="en-US"/>
              </w:rPr>
              <w:t>NO</w:t>
            </w:r>
            <w:r w:rsidRPr="00741ABC">
              <w:rPr>
                <w:vertAlign w:val="subscript"/>
              </w:rPr>
              <w:t>3</w:t>
            </w:r>
            <w:r w:rsidRPr="00741ABC">
              <w:rPr>
                <w:vertAlign w:val="superscript"/>
              </w:rPr>
              <w:t>-</w:t>
            </w:r>
            <w:r w:rsidRPr="00741ABC">
              <w:t xml:space="preserve"> ) мг/л</w:t>
            </w:r>
          </w:p>
        </w:tc>
        <w:tc>
          <w:tcPr>
            <w:tcW w:w="1275" w:type="dxa"/>
          </w:tcPr>
          <w:p w:rsidR="00741ABC" w:rsidRPr="00741ABC" w:rsidRDefault="00741ABC" w:rsidP="00741ABC">
            <w:pPr>
              <w:jc w:val="center"/>
            </w:pPr>
          </w:p>
          <w:p w:rsidR="00741ABC" w:rsidRPr="00741ABC" w:rsidRDefault="00741ABC" w:rsidP="00741ABC">
            <w:pPr>
              <w:jc w:val="center"/>
            </w:pPr>
            <w:r w:rsidRPr="00741ABC">
              <w:t>0.31</w:t>
            </w:r>
          </w:p>
        </w:tc>
        <w:tc>
          <w:tcPr>
            <w:tcW w:w="1276" w:type="dxa"/>
          </w:tcPr>
          <w:p w:rsidR="00741ABC" w:rsidRPr="00741ABC" w:rsidRDefault="00741ABC" w:rsidP="00741ABC">
            <w:pPr>
              <w:jc w:val="center"/>
            </w:pPr>
          </w:p>
          <w:p w:rsidR="00741ABC" w:rsidRPr="00741ABC" w:rsidRDefault="00741ABC" w:rsidP="00741ABC">
            <w:pPr>
              <w:jc w:val="center"/>
            </w:pPr>
            <w:r w:rsidRPr="00741ABC">
              <w:t>0</w:t>
            </w:r>
          </w:p>
        </w:tc>
        <w:tc>
          <w:tcPr>
            <w:tcW w:w="1276" w:type="dxa"/>
          </w:tcPr>
          <w:p w:rsidR="00741ABC" w:rsidRPr="00741ABC" w:rsidRDefault="00741ABC" w:rsidP="00741ABC">
            <w:pPr>
              <w:jc w:val="center"/>
            </w:pPr>
          </w:p>
          <w:p w:rsidR="00741ABC" w:rsidRPr="00741ABC" w:rsidRDefault="00741ABC" w:rsidP="00741ABC">
            <w:pPr>
              <w:jc w:val="center"/>
            </w:pPr>
            <w:r w:rsidRPr="00741ABC">
              <w:t>0</w:t>
            </w:r>
          </w:p>
        </w:tc>
        <w:tc>
          <w:tcPr>
            <w:tcW w:w="1276" w:type="dxa"/>
          </w:tcPr>
          <w:p w:rsidR="00741ABC" w:rsidRPr="00741ABC" w:rsidRDefault="00741ABC" w:rsidP="00741ABC">
            <w:pPr>
              <w:jc w:val="center"/>
            </w:pPr>
          </w:p>
          <w:p w:rsidR="00741ABC" w:rsidRPr="00741ABC" w:rsidRDefault="00741ABC" w:rsidP="00741ABC">
            <w:pPr>
              <w:jc w:val="center"/>
            </w:pPr>
            <w:r w:rsidRPr="00741ABC">
              <w:t>4,5</w:t>
            </w:r>
          </w:p>
        </w:tc>
        <w:tc>
          <w:tcPr>
            <w:tcW w:w="1275" w:type="dxa"/>
          </w:tcPr>
          <w:p w:rsidR="00741ABC" w:rsidRPr="00741ABC" w:rsidRDefault="00741ABC" w:rsidP="00741ABC">
            <w:pPr>
              <w:jc w:val="center"/>
            </w:pPr>
          </w:p>
          <w:p w:rsidR="00741ABC" w:rsidRPr="00741ABC" w:rsidRDefault="00741ABC" w:rsidP="00741ABC">
            <w:pPr>
              <w:jc w:val="center"/>
            </w:pPr>
            <w:r w:rsidRPr="00741ABC">
              <w:t>3,6</w:t>
            </w:r>
          </w:p>
        </w:tc>
        <w:tc>
          <w:tcPr>
            <w:tcW w:w="851" w:type="dxa"/>
          </w:tcPr>
          <w:p w:rsidR="00741ABC" w:rsidRPr="00741ABC" w:rsidRDefault="00741ABC" w:rsidP="00741ABC">
            <w:pPr>
              <w:jc w:val="center"/>
            </w:pPr>
          </w:p>
          <w:p w:rsidR="00741ABC" w:rsidRPr="00741ABC" w:rsidRDefault="00741ABC" w:rsidP="00741ABC">
            <w:pPr>
              <w:jc w:val="center"/>
            </w:pPr>
            <w:r w:rsidRPr="00741ABC">
              <w:t>45</w:t>
            </w:r>
          </w:p>
        </w:tc>
      </w:tr>
      <w:tr w:rsidR="00741ABC" w:rsidTr="00741ABC">
        <w:tc>
          <w:tcPr>
            <w:tcW w:w="706" w:type="dxa"/>
          </w:tcPr>
          <w:p w:rsidR="00741ABC" w:rsidRPr="00741ABC" w:rsidRDefault="00741ABC" w:rsidP="00741ABC">
            <w:pPr>
              <w:jc w:val="both"/>
            </w:pPr>
            <w:r w:rsidRPr="00741ABC">
              <w:t>19.</w:t>
            </w:r>
          </w:p>
        </w:tc>
        <w:tc>
          <w:tcPr>
            <w:tcW w:w="2697" w:type="dxa"/>
          </w:tcPr>
          <w:p w:rsidR="00741ABC" w:rsidRPr="00741ABC" w:rsidRDefault="00741ABC" w:rsidP="00741ABC">
            <w:r w:rsidRPr="00741ABC">
              <w:t xml:space="preserve"> Азот  нитритный                                              (</w:t>
            </w:r>
            <w:r w:rsidRPr="00741ABC">
              <w:rPr>
                <w:lang w:val="en-US"/>
              </w:rPr>
              <w:t>NO</w:t>
            </w:r>
            <w:r w:rsidRPr="00741ABC">
              <w:rPr>
                <w:vertAlign w:val="subscript"/>
              </w:rPr>
              <w:t>2</w:t>
            </w:r>
            <w:r w:rsidRPr="00741ABC">
              <w:rPr>
                <w:vertAlign w:val="superscript"/>
              </w:rPr>
              <w:t>-</w:t>
            </w:r>
            <w:r w:rsidRPr="00741ABC">
              <w:t xml:space="preserve"> ) мг/л</w:t>
            </w:r>
          </w:p>
        </w:tc>
        <w:tc>
          <w:tcPr>
            <w:tcW w:w="1275" w:type="dxa"/>
          </w:tcPr>
          <w:p w:rsidR="00741ABC" w:rsidRPr="00741ABC" w:rsidRDefault="00741ABC" w:rsidP="00741ABC">
            <w:pPr>
              <w:jc w:val="center"/>
            </w:pPr>
          </w:p>
          <w:p w:rsidR="00741ABC" w:rsidRPr="00741ABC" w:rsidRDefault="00741ABC" w:rsidP="00741ABC">
            <w:pPr>
              <w:jc w:val="center"/>
            </w:pPr>
            <w:r w:rsidRPr="00741ABC">
              <w:t>0,096</w:t>
            </w:r>
          </w:p>
        </w:tc>
        <w:tc>
          <w:tcPr>
            <w:tcW w:w="1276" w:type="dxa"/>
          </w:tcPr>
          <w:p w:rsidR="00741ABC" w:rsidRPr="00741ABC" w:rsidRDefault="00741ABC" w:rsidP="00741ABC">
            <w:pPr>
              <w:jc w:val="center"/>
            </w:pPr>
          </w:p>
          <w:p w:rsidR="00741ABC" w:rsidRPr="00741ABC" w:rsidRDefault="00741ABC" w:rsidP="00741ABC">
            <w:pPr>
              <w:jc w:val="center"/>
            </w:pPr>
            <w:r w:rsidRPr="00741ABC">
              <w:t>0</w:t>
            </w:r>
          </w:p>
        </w:tc>
        <w:tc>
          <w:tcPr>
            <w:tcW w:w="1276" w:type="dxa"/>
          </w:tcPr>
          <w:p w:rsidR="00741ABC" w:rsidRPr="00741ABC" w:rsidRDefault="00741ABC" w:rsidP="00741ABC">
            <w:pPr>
              <w:jc w:val="center"/>
            </w:pPr>
          </w:p>
          <w:p w:rsidR="00741ABC" w:rsidRPr="00741ABC" w:rsidRDefault="00741ABC" w:rsidP="00741ABC">
            <w:pPr>
              <w:jc w:val="center"/>
            </w:pPr>
            <w:r w:rsidRPr="00741ABC">
              <w:t>0</w:t>
            </w:r>
          </w:p>
        </w:tc>
        <w:tc>
          <w:tcPr>
            <w:tcW w:w="1276" w:type="dxa"/>
          </w:tcPr>
          <w:p w:rsidR="00741ABC" w:rsidRPr="00741ABC" w:rsidRDefault="00741ABC" w:rsidP="00741ABC">
            <w:pPr>
              <w:jc w:val="center"/>
            </w:pPr>
          </w:p>
          <w:p w:rsidR="00741ABC" w:rsidRPr="00741ABC" w:rsidRDefault="00741ABC" w:rsidP="00741ABC">
            <w:pPr>
              <w:jc w:val="center"/>
            </w:pPr>
            <w:r w:rsidRPr="00741ABC">
              <w:t>0</w:t>
            </w:r>
          </w:p>
        </w:tc>
        <w:tc>
          <w:tcPr>
            <w:tcW w:w="1275" w:type="dxa"/>
          </w:tcPr>
          <w:p w:rsidR="00741ABC" w:rsidRPr="00741ABC" w:rsidRDefault="00741ABC" w:rsidP="00741ABC">
            <w:pPr>
              <w:jc w:val="center"/>
            </w:pPr>
          </w:p>
          <w:p w:rsidR="00741ABC" w:rsidRPr="00741ABC" w:rsidRDefault="00741ABC" w:rsidP="00741ABC">
            <w:pPr>
              <w:jc w:val="center"/>
            </w:pPr>
            <w:r w:rsidRPr="00741ABC">
              <w:t>0</w:t>
            </w:r>
          </w:p>
        </w:tc>
        <w:tc>
          <w:tcPr>
            <w:tcW w:w="851" w:type="dxa"/>
          </w:tcPr>
          <w:p w:rsidR="00741ABC" w:rsidRPr="00741ABC" w:rsidRDefault="00741ABC" w:rsidP="00741ABC">
            <w:pPr>
              <w:jc w:val="center"/>
            </w:pPr>
          </w:p>
          <w:p w:rsidR="00741ABC" w:rsidRPr="00741ABC" w:rsidRDefault="00741ABC" w:rsidP="00741ABC">
            <w:pPr>
              <w:jc w:val="center"/>
            </w:pPr>
            <w:r w:rsidRPr="00741ABC">
              <w:t>3.3</w:t>
            </w:r>
          </w:p>
        </w:tc>
      </w:tr>
      <w:tr w:rsidR="00741ABC" w:rsidTr="00741ABC">
        <w:tc>
          <w:tcPr>
            <w:tcW w:w="706" w:type="dxa"/>
          </w:tcPr>
          <w:p w:rsidR="00741ABC" w:rsidRDefault="00741ABC" w:rsidP="00741ABC">
            <w:pPr>
              <w:jc w:val="both"/>
              <w:rPr>
                <w:sz w:val="28"/>
                <w:szCs w:val="28"/>
              </w:rPr>
            </w:pPr>
            <w:r>
              <w:rPr>
                <w:sz w:val="28"/>
                <w:szCs w:val="28"/>
              </w:rPr>
              <w:t>20.</w:t>
            </w:r>
          </w:p>
        </w:tc>
        <w:tc>
          <w:tcPr>
            <w:tcW w:w="2697" w:type="dxa"/>
          </w:tcPr>
          <w:p w:rsidR="00741ABC" w:rsidRDefault="00741ABC" w:rsidP="00741ABC">
            <w:pPr>
              <w:jc w:val="both"/>
              <w:rPr>
                <w:sz w:val="28"/>
                <w:szCs w:val="28"/>
              </w:rPr>
            </w:pPr>
            <w:r>
              <w:rPr>
                <w:sz w:val="28"/>
                <w:szCs w:val="28"/>
              </w:rPr>
              <w:t>Реакция воды (рН)</w:t>
            </w:r>
          </w:p>
        </w:tc>
        <w:tc>
          <w:tcPr>
            <w:tcW w:w="1275" w:type="dxa"/>
          </w:tcPr>
          <w:p w:rsidR="00741ABC" w:rsidRDefault="00741ABC" w:rsidP="00741ABC">
            <w:pPr>
              <w:jc w:val="center"/>
              <w:rPr>
                <w:sz w:val="28"/>
                <w:szCs w:val="28"/>
              </w:rPr>
            </w:pPr>
            <w:r>
              <w:rPr>
                <w:sz w:val="28"/>
                <w:szCs w:val="28"/>
              </w:rPr>
              <w:t>6,8</w:t>
            </w:r>
          </w:p>
        </w:tc>
        <w:tc>
          <w:tcPr>
            <w:tcW w:w="1276" w:type="dxa"/>
          </w:tcPr>
          <w:p w:rsidR="00741ABC" w:rsidRDefault="00741ABC" w:rsidP="00741ABC">
            <w:pPr>
              <w:jc w:val="center"/>
              <w:rPr>
                <w:sz w:val="28"/>
                <w:szCs w:val="28"/>
              </w:rPr>
            </w:pPr>
            <w:r>
              <w:rPr>
                <w:sz w:val="28"/>
                <w:szCs w:val="28"/>
              </w:rPr>
              <w:t>7,3</w:t>
            </w:r>
          </w:p>
        </w:tc>
        <w:tc>
          <w:tcPr>
            <w:tcW w:w="1276" w:type="dxa"/>
          </w:tcPr>
          <w:p w:rsidR="00741ABC" w:rsidRDefault="00741ABC" w:rsidP="00741ABC">
            <w:pPr>
              <w:jc w:val="center"/>
              <w:rPr>
                <w:sz w:val="28"/>
                <w:szCs w:val="28"/>
              </w:rPr>
            </w:pPr>
            <w:r>
              <w:rPr>
                <w:sz w:val="28"/>
                <w:szCs w:val="28"/>
              </w:rPr>
              <w:t>7.0</w:t>
            </w:r>
          </w:p>
        </w:tc>
        <w:tc>
          <w:tcPr>
            <w:tcW w:w="1276" w:type="dxa"/>
          </w:tcPr>
          <w:p w:rsidR="00741ABC" w:rsidRDefault="00741ABC" w:rsidP="00741ABC">
            <w:pPr>
              <w:jc w:val="center"/>
              <w:rPr>
                <w:sz w:val="28"/>
                <w:szCs w:val="28"/>
              </w:rPr>
            </w:pPr>
            <w:r>
              <w:rPr>
                <w:sz w:val="28"/>
                <w:szCs w:val="28"/>
              </w:rPr>
              <w:t>6,8</w:t>
            </w:r>
          </w:p>
        </w:tc>
        <w:tc>
          <w:tcPr>
            <w:tcW w:w="1275" w:type="dxa"/>
          </w:tcPr>
          <w:p w:rsidR="00741ABC" w:rsidRDefault="00741ABC" w:rsidP="00741ABC">
            <w:pPr>
              <w:jc w:val="center"/>
              <w:rPr>
                <w:sz w:val="28"/>
                <w:szCs w:val="28"/>
              </w:rPr>
            </w:pPr>
            <w:r>
              <w:rPr>
                <w:sz w:val="28"/>
                <w:szCs w:val="28"/>
              </w:rPr>
              <w:t>7,2</w:t>
            </w:r>
          </w:p>
        </w:tc>
        <w:tc>
          <w:tcPr>
            <w:tcW w:w="851" w:type="dxa"/>
          </w:tcPr>
          <w:p w:rsidR="00741ABC" w:rsidRDefault="00741ABC" w:rsidP="00741ABC">
            <w:pPr>
              <w:jc w:val="center"/>
              <w:rPr>
                <w:sz w:val="28"/>
                <w:szCs w:val="28"/>
              </w:rPr>
            </w:pPr>
            <w:r>
              <w:rPr>
                <w:sz w:val="28"/>
                <w:szCs w:val="28"/>
              </w:rPr>
              <w:t>6-9</w:t>
            </w:r>
          </w:p>
        </w:tc>
      </w:tr>
    </w:tbl>
    <w:p w:rsidR="00741ABC" w:rsidRDefault="00741ABC" w:rsidP="00741ABC">
      <w:pPr>
        <w:jc w:val="both"/>
        <w:rPr>
          <w:sz w:val="28"/>
          <w:szCs w:val="28"/>
        </w:rPr>
      </w:pPr>
      <w:r>
        <w:rPr>
          <w:sz w:val="28"/>
          <w:szCs w:val="28"/>
        </w:rPr>
        <w:t xml:space="preserve">  </w:t>
      </w:r>
      <w:r>
        <w:rPr>
          <w:sz w:val="28"/>
          <w:szCs w:val="28"/>
        </w:rPr>
        <w:tab/>
        <w:t xml:space="preserve">Тем не менее, воды из всех указанных источников  непригодны для употребления, так как  содержание солей очень высокое. </w:t>
      </w:r>
    </w:p>
    <w:p w:rsidR="00741ABC" w:rsidRDefault="00741ABC" w:rsidP="00741ABC">
      <w:pPr>
        <w:ind w:firstLine="708"/>
        <w:jc w:val="both"/>
        <w:rPr>
          <w:sz w:val="28"/>
          <w:szCs w:val="28"/>
        </w:rPr>
      </w:pPr>
      <w:r>
        <w:rPr>
          <w:sz w:val="28"/>
          <w:szCs w:val="28"/>
        </w:rPr>
        <w:t xml:space="preserve">По показателю общей минерализации  вода из источника Малла булах в два раза превышает ПДК,  в воде из  скважины - на 158 мг/л  выше, а в  Зейпудинан булах  на 340 мг/л  выше по сравнению   с ПДК.  Превышение </w:t>
      </w:r>
      <w:r>
        <w:rPr>
          <w:sz w:val="28"/>
          <w:szCs w:val="28"/>
        </w:rPr>
        <w:lastRenderedPageBreak/>
        <w:t xml:space="preserve">общей минерализации в основном обусловлено высоким содержанием хлоридов и сульфатов, особенно  в воде из источника Малла булах. </w:t>
      </w:r>
    </w:p>
    <w:p w:rsidR="00741ABC" w:rsidRPr="006A5850" w:rsidRDefault="00741ABC" w:rsidP="00741ABC">
      <w:pPr>
        <w:ind w:firstLine="708"/>
        <w:jc w:val="both"/>
        <w:textAlignment w:val="center"/>
        <w:rPr>
          <w:color w:val="000000"/>
          <w:sz w:val="28"/>
          <w:szCs w:val="28"/>
        </w:rPr>
      </w:pPr>
      <w:r>
        <w:rPr>
          <w:sz w:val="28"/>
          <w:szCs w:val="28"/>
        </w:rPr>
        <w:t>Как известно,</w:t>
      </w:r>
      <w:r w:rsidRPr="006A5850">
        <w:rPr>
          <w:rFonts w:ascii="Arial" w:hAnsi="Arial" w:cs="Arial"/>
          <w:b/>
          <w:bCs/>
          <w:color w:val="000000"/>
          <w:sz w:val="33"/>
          <w:szCs w:val="33"/>
        </w:rPr>
        <w:t xml:space="preserve"> </w:t>
      </w:r>
      <w:r w:rsidRPr="006A5850">
        <w:rPr>
          <w:color w:val="000000"/>
          <w:sz w:val="28"/>
          <w:szCs w:val="28"/>
        </w:rPr>
        <w:t>избыток хлоридов придает воде соленый вкус. Резко возрастает коррозионная активность воды. Вода не подходит для технических нужд и полива растений</w:t>
      </w:r>
      <w:r>
        <w:rPr>
          <w:color w:val="000000"/>
          <w:sz w:val="28"/>
          <w:szCs w:val="28"/>
        </w:rPr>
        <w:t xml:space="preserve">. Также негативно влияют сульфаты </w:t>
      </w:r>
      <w:r w:rsidRPr="006A5850">
        <w:rPr>
          <w:color w:val="000000"/>
          <w:sz w:val="28"/>
          <w:szCs w:val="28"/>
        </w:rPr>
        <w:t>на вкус воды. На стенках трубопроводов могут откладываться нерастворимые соединения</w:t>
      </w:r>
    </w:p>
    <w:p w:rsidR="00741ABC" w:rsidRPr="00D821FA" w:rsidRDefault="00741ABC" w:rsidP="00741ABC">
      <w:pPr>
        <w:ind w:firstLine="708"/>
        <w:jc w:val="both"/>
        <w:rPr>
          <w:sz w:val="28"/>
          <w:szCs w:val="28"/>
        </w:rPr>
      </w:pPr>
      <w:r>
        <w:rPr>
          <w:sz w:val="28"/>
          <w:szCs w:val="28"/>
        </w:rPr>
        <w:t>Отмечено, что все пробы воды характеризуется  повышенной общей жесткостью, обусловленную содержанием ионов  Са</w:t>
      </w:r>
      <w:r>
        <w:rPr>
          <w:sz w:val="28"/>
          <w:szCs w:val="28"/>
          <w:vertAlign w:val="superscript"/>
        </w:rPr>
        <w:t>2+</w:t>
      </w:r>
      <w:r>
        <w:rPr>
          <w:sz w:val="28"/>
          <w:szCs w:val="28"/>
        </w:rPr>
        <w:t xml:space="preserve"> и  </w:t>
      </w:r>
      <w:r>
        <w:rPr>
          <w:sz w:val="28"/>
          <w:szCs w:val="28"/>
          <w:lang w:val="en-US"/>
        </w:rPr>
        <w:t>Mg</w:t>
      </w:r>
      <w:r w:rsidRPr="00755D27">
        <w:rPr>
          <w:sz w:val="28"/>
          <w:szCs w:val="28"/>
          <w:vertAlign w:val="superscript"/>
        </w:rPr>
        <w:t>2+</w:t>
      </w:r>
      <w:r>
        <w:rPr>
          <w:sz w:val="28"/>
          <w:szCs w:val="28"/>
        </w:rPr>
        <w:t xml:space="preserve"> </w:t>
      </w:r>
      <w:r w:rsidRPr="00755D27">
        <w:rPr>
          <w:sz w:val="28"/>
          <w:szCs w:val="28"/>
        </w:rPr>
        <w:t xml:space="preserve"> </w:t>
      </w:r>
      <w:r>
        <w:rPr>
          <w:sz w:val="28"/>
          <w:szCs w:val="28"/>
        </w:rPr>
        <w:t xml:space="preserve">в виде растворимых солей  кальция и магния 7,2 -18,5 мг-экв./л против 7,0 ПДК. </w:t>
      </w:r>
      <w:r w:rsidRPr="00D821FA">
        <w:rPr>
          <w:color w:val="000000"/>
          <w:sz w:val="28"/>
          <w:szCs w:val="28"/>
        </w:rPr>
        <w:t>Высокая жесткость ухудшает органолептические свойства воды, придавая ей горьковатый вкус и оказывая отрицательное действие на органы пищеварения</w:t>
      </w:r>
      <w:r>
        <w:rPr>
          <w:rFonts w:ascii="Arial" w:hAnsi="Arial" w:cs="Arial"/>
          <w:color w:val="000000"/>
          <w:sz w:val="32"/>
          <w:szCs w:val="32"/>
        </w:rPr>
        <w:t>,</w:t>
      </w:r>
      <w:r>
        <w:rPr>
          <w:color w:val="000000"/>
          <w:sz w:val="28"/>
          <w:szCs w:val="28"/>
        </w:rPr>
        <w:t xml:space="preserve">  </w:t>
      </w:r>
      <w:r w:rsidRPr="00D821FA">
        <w:rPr>
          <w:color w:val="000000"/>
          <w:sz w:val="28"/>
          <w:szCs w:val="28"/>
        </w:rPr>
        <w:t>также могут вызвать моче-каменные заболевания</w:t>
      </w:r>
      <w:r w:rsidR="00345677">
        <w:rPr>
          <w:color w:val="000000"/>
          <w:sz w:val="28"/>
          <w:szCs w:val="28"/>
        </w:rPr>
        <w:t>.</w:t>
      </w:r>
    </w:p>
    <w:p w:rsidR="00741ABC" w:rsidRDefault="00741ABC" w:rsidP="00741ABC">
      <w:pPr>
        <w:shd w:val="clear" w:color="auto" w:fill="FFFFFF"/>
        <w:ind w:firstLine="708"/>
        <w:jc w:val="both"/>
        <w:rPr>
          <w:rFonts w:ascii="PT Serif" w:hAnsi="PT Serif"/>
          <w:color w:val="000000"/>
          <w:sz w:val="21"/>
          <w:szCs w:val="21"/>
        </w:rPr>
      </w:pPr>
      <w:r>
        <w:rPr>
          <w:sz w:val="28"/>
          <w:szCs w:val="28"/>
        </w:rPr>
        <w:t>Таким образом, по всем указанным показателям вода из источника Малла булах вызывает опасения.  Поэтому такую воду необходимо предварительно очищать до употребления в  пищевых целях.</w:t>
      </w:r>
      <w:r w:rsidRPr="002E3158">
        <w:rPr>
          <w:rFonts w:ascii="PT Serif" w:hAnsi="PT Serif"/>
          <w:color w:val="000000"/>
          <w:sz w:val="21"/>
          <w:szCs w:val="21"/>
        </w:rPr>
        <w:t xml:space="preserve"> </w:t>
      </w:r>
    </w:p>
    <w:p w:rsidR="00741ABC" w:rsidRDefault="00741ABC" w:rsidP="00741ABC">
      <w:pPr>
        <w:jc w:val="center"/>
        <w:rPr>
          <w:b/>
        </w:rPr>
      </w:pPr>
    </w:p>
    <w:p w:rsidR="00741ABC" w:rsidRPr="007B068B" w:rsidRDefault="00741ABC" w:rsidP="007B068B">
      <w:pPr>
        <w:ind w:firstLine="567"/>
        <w:jc w:val="center"/>
        <w:rPr>
          <w:b/>
          <w:sz w:val="28"/>
          <w:szCs w:val="28"/>
        </w:rPr>
      </w:pPr>
      <w:r w:rsidRPr="007B068B">
        <w:rPr>
          <w:b/>
          <w:sz w:val="28"/>
          <w:szCs w:val="28"/>
        </w:rPr>
        <w:t>Список литературы</w:t>
      </w:r>
    </w:p>
    <w:p w:rsidR="00741ABC" w:rsidRPr="007B068B" w:rsidRDefault="00741ABC" w:rsidP="007B068B">
      <w:pPr>
        <w:ind w:firstLine="567"/>
        <w:jc w:val="both"/>
        <w:rPr>
          <w:sz w:val="28"/>
          <w:szCs w:val="28"/>
        </w:rPr>
      </w:pPr>
      <w:r w:rsidRPr="007B068B">
        <w:rPr>
          <w:sz w:val="28"/>
          <w:szCs w:val="28"/>
        </w:rPr>
        <w:t>1.Ашурбекова Т.Н., Гаджимусаева З.Г., Шерифова Л.Л. Анализ качества воды Республики Дагестан и экологическая обстановка //Международный научно-исследовательский журнал. -2016. -№ 4-5 (46). -С. 12-13.</w:t>
      </w:r>
    </w:p>
    <w:p w:rsidR="00741ABC" w:rsidRPr="007B068B" w:rsidRDefault="00741ABC" w:rsidP="007B068B">
      <w:pPr>
        <w:ind w:firstLine="567"/>
        <w:jc w:val="both"/>
        <w:rPr>
          <w:sz w:val="28"/>
          <w:szCs w:val="28"/>
        </w:rPr>
      </w:pPr>
      <w:r w:rsidRPr="007B068B">
        <w:rPr>
          <w:sz w:val="28"/>
          <w:szCs w:val="28"/>
        </w:rPr>
        <w:t xml:space="preserve">2.Ашурбекова Т.Н., Гаджимусаева З.Г. Качество воды РД и ее влияние на здоровье населения. //Сборник научных трудов Международной научно-практической конференции «Инновационное развитие аграрной науки и образования» Том 2. Махачкала, 2016. -С. 736-738. </w:t>
      </w:r>
    </w:p>
    <w:p w:rsidR="00741ABC" w:rsidRPr="007B068B" w:rsidRDefault="00741ABC" w:rsidP="007B068B">
      <w:pPr>
        <w:ind w:firstLine="567"/>
        <w:jc w:val="both"/>
        <w:rPr>
          <w:sz w:val="28"/>
          <w:szCs w:val="28"/>
        </w:rPr>
      </w:pPr>
      <w:r w:rsidRPr="007B068B">
        <w:rPr>
          <w:sz w:val="28"/>
          <w:szCs w:val="28"/>
        </w:rPr>
        <w:t>3.Астарханова Т.С., Багавдинова Л.Б., Ашурбекова Т.Н. Загрязнение воды мышьяком в Республике Дагестан. // Модернизация АПК Сборник материалов Всероссийской научно-практической конференции. Махачкала, 2013. -С. 197-200.</w:t>
      </w:r>
    </w:p>
    <w:p w:rsidR="00741ABC" w:rsidRPr="007B068B" w:rsidRDefault="00741ABC" w:rsidP="007B068B">
      <w:pPr>
        <w:ind w:firstLine="567"/>
        <w:jc w:val="both"/>
        <w:rPr>
          <w:sz w:val="28"/>
          <w:szCs w:val="28"/>
        </w:rPr>
      </w:pPr>
      <w:r w:rsidRPr="007B068B">
        <w:rPr>
          <w:sz w:val="28"/>
          <w:szCs w:val="28"/>
        </w:rPr>
        <w:t xml:space="preserve">4.Ашурбекова Т.Н. </w:t>
      </w:r>
      <w:hyperlink r:id="rId684" w:history="1">
        <w:r w:rsidRPr="007B068B">
          <w:rPr>
            <w:rStyle w:val="aa"/>
            <w:color w:val="auto"/>
            <w:sz w:val="28"/>
            <w:szCs w:val="28"/>
            <w:u w:val="none"/>
          </w:rPr>
          <w:t>Экологическая оценка состояния окружающей среды и заболеваемость населения Чеченской Республики онкозаболеваниями</w:t>
        </w:r>
      </w:hyperlink>
      <w:r w:rsidRPr="007B068B">
        <w:rPr>
          <w:sz w:val="28"/>
          <w:szCs w:val="28"/>
        </w:rPr>
        <w:t xml:space="preserve"> //</w:t>
      </w:r>
      <w:hyperlink r:id="rId685" w:history="1">
        <w:r w:rsidRPr="007B068B">
          <w:rPr>
            <w:rStyle w:val="aa"/>
            <w:color w:val="auto"/>
            <w:sz w:val="28"/>
            <w:szCs w:val="28"/>
            <w:u w:val="none"/>
          </w:rPr>
          <w:t>Проблемы развития АПК региона</w:t>
        </w:r>
      </w:hyperlink>
      <w:r w:rsidRPr="007B068B">
        <w:rPr>
          <w:sz w:val="28"/>
          <w:szCs w:val="28"/>
        </w:rPr>
        <w:t>. 2011. Т. 7. </w:t>
      </w:r>
      <w:hyperlink r:id="rId686" w:history="1">
        <w:r w:rsidRPr="007B068B">
          <w:rPr>
            <w:rStyle w:val="aa"/>
            <w:color w:val="auto"/>
            <w:sz w:val="28"/>
            <w:szCs w:val="28"/>
            <w:u w:val="none"/>
          </w:rPr>
          <w:t>№ 3</w:t>
        </w:r>
      </w:hyperlink>
      <w:r w:rsidRPr="007B068B">
        <w:rPr>
          <w:sz w:val="28"/>
          <w:szCs w:val="28"/>
        </w:rPr>
        <w:t>. С. 17-20.</w:t>
      </w:r>
    </w:p>
    <w:p w:rsidR="00741ABC" w:rsidRPr="007B068B" w:rsidRDefault="00741ABC" w:rsidP="007B068B">
      <w:pPr>
        <w:ind w:firstLine="567"/>
        <w:jc w:val="both"/>
        <w:rPr>
          <w:sz w:val="28"/>
          <w:szCs w:val="28"/>
        </w:rPr>
      </w:pPr>
      <w:r w:rsidRPr="007B068B">
        <w:rPr>
          <w:iCs/>
          <w:sz w:val="28"/>
          <w:szCs w:val="28"/>
        </w:rPr>
        <w:t xml:space="preserve">5.Ашурбекова Т.Н., Абдурахманов Г.М. </w:t>
      </w:r>
      <w:hyperlink r:id="rId687" w:history="1">
        <w:r w:rsidRPr="007B068B">
          <w:rPr>
            <w:rStyle w:val="aa"/>
            <w:bCs/>
            <w:color w:val="auto"/>
            <w:sz w:val="28"/>
            <w:szCs w:val="28"/>
            <w:u w:val="none"/>
          </w:rPr>
          <w:t>Состояние компонентов окружающей среды и заболеваемость онкологическими заболеваниями в районах Чеченской Республики</w:t>
        </w:r>
      </w:hyperlink>
      <w:r w:rsidRPr="007B068B">
        <w:rPr>
          <w:sz w:val="28"/>
          <w:szCs w:val="28"/>
        </w:rPr>
        <w:t>//</w:t>
      </w:r>
      <w:hyperlink r:id="rId688" w:history="1">
        <w:r w:rsidRPr="007B068B">
          <w:rPr>
            <w:rStyle w:val="aa"/>
            <w:color w:val="auto"/>
            <w:sz w:val="28"/>
            <w:szCs w:val="28"/>
            <w:u w:val="none"/>
          </w:rPr>
          <w:t>Проблемы развития АПК региона</w:t>
        </w:r>
      </w:hyperlink>
      <w:r w:rsidRPr="007B068B">
        <w:rPr>
          <w:sz w:val="28"/>
          <w:szCs w:val="28"/>
        </w:rPr>
        <w:t xml:space="preserve">. 2013. Т. 16. </w:t>
      </w:r>
      <w:hyperlink r:id="rId689" w:history="1">
        <w:r w:rsidRPr="007B068B">
          <w:rPr>
            <w:rStyle w:val="aa"/>
            <w:color w:val="auto"/>
            <w:sz w:val="28"/>
            <w:szCs w:val="28"/>
            <w:u w:val="none"/>
          </w:rPr>
          <w:t>№ 4 (16)</w:t>
        </w:r>
      </w:hyperlink>
      <w:r w:rsidRPr="007B068B">
        <w:rPr>
          <w:sz w:val="28"/>
          <w:szCs w:val="28"/>
        </w:rPr>
        <w:t>. С. 30-33.</w:t>
      </w:r>
    </w:p>
    <w:p w:rsidR="00741ABC" w:rsidRPr="003463C9" w:rsidRDefault="00741ABC" w:rsidP="007B068B">
      <w:pPr>
        <w:ind w:firstLine="567"/>
        <w:jc w:val="both"/>
        <w:rPr>
          <w:sz w:val="28"/>
          <w:szCs w:val="28"/>
        </w:rPr>
      </w:pPr>
      <w:r w:rsidRPr="003463C9">
        <w:rPr>
          <w:sz w:val="28"/>
          <w:szCs w:val="28"/>
        </w:rPr>
        <w:t xml:space="preserve">6.Багандова Л.М., Ашурбекова Т.Н. </w:t>
      </w:r>
      <w:hyperlink r:id="rId690" w:history="1">
        <w:r w:rsidRPr="003463C9">
          <w:rPr>
            <w:rStyle w:val="aa"/>
            <w:color w:val="auto"/>
            <w:sz w:val="28"/>
            <w:szCs w:val="28"/>
            <w:u w:val="none"/>
          </w:rPr>
          <w:t>Исследование экологического статуса систем "почва-растение-воздух" при антропогенном воздействии</w:t>
        </w:r>
      </w:hyperlink>
      <w:r w:rsidRPr="003463C9">
        <w:rPr>
          <w:sz w:val="28"/>
          <w:szCs w:val="28"/>
        </w:rPr>
        <w:t>//</w:t>
      </w:r>
      <w:hyperlink r:id="rId691" w:history="1">
        <w:r w:rsidRPr="003463C9">
          <w:rPr>
            <w:rStyle w:val="aa"/>
            <w:color w:val="auto"/>
            <w:sz w:val="28"/>
            <w:szCs w:val="28"/>
            <w:u w:val="none"/>
          </w:rPr>
          <w:t>Проблемы развития АПК региона</w:t>
        </w:r>
      </w:hyperlink>
      <w:r w:rsidRPr="003463C9">
        <w:rPr>
          <w:sz w:val="28"/>
          <w:szCs w:val="28"/>
        </w:rPr>
        <w:t>. 2011. Т. 8. </w:t>
      </w:r>
      <w:hyperlink r:id="rId692" w:history="1">
        <w:r w:rsidRPr="003463C9">
          <w:rPr>
            <w:rStyle w:val="aa"/>
            <w:color w:val="auto"/>
            <w:sz w:val="28"/>
            <w:szCs w:val="28"/>
            <w:u w:val="none"/>
          </w:rPr>
          <w:t>№ 4</w:t>
        </w:r>
      </w:hyperlink>
      <w:r w:rsidRPr="003463C9">
        <w:rPr>
          <w:sz w:val="28"/>
          <w:szCs w:val="28"/>
        </w:rPr>
        <w:t>. С. 22-25.</w:t>
      </w:r>
    </w:p>
    <w:p w:rsidR="00741ABC" w:rsidRPr="003463C9" w:rsidRDefault="00741ABC" w:rsidP="007B068B">
      <w:pPr>
        <w:ind w:firstLine="567"/>
        <w:jc w:val="both"/>
        <w:rPr>
          <w:sz w:val="28"/>
          <w:szCs w:val="28"/>
        </w:rPr>
      </w:pPr>
      <w:r w:rsidRPr="003463C9">
        <w:rPr>
          <w:i/>
          <w:iCs/>
          <w:sz w:val="28"/>
          <w:szCs w:val="28"/>
        </w:rPr>
        <w:t>7</w:t>
      </w:r>
      <w:r w:rsidRPr="003463C9">
        <w:rPr>
          <w:iCs/>
          <w:sz w:val="28"/>
          <w:szCs w:val="28"/>
        </w:rPr>
        <w:t>.Багавдинова Л.Б., Астарханова Т.С., Ашурбекова Т.Н.</w:t>
      </w:r>
      <w:r w:rsidRPr="003463C9">
        <w:rPr>
          <w:sz w:val="28"/>
          <w:szCs w:val="28"/>
        </w:rPr>
        <w:br/>
      </w:r>
      <w:hyperlink r:id="rId693" w:history="1">
        <w:r w:rsidRPr="003463C9">
          <w:rPr>
            <w:rStyle w:val="aa"/>
            <w:bCs/>
            <w:color w:val="auto"/>
            <w:sz w:val="28"/>
            <w:szCs w:val="28"/>
            <w:u w:val="none"/>
          </w:rPr>
          <w:t>Проблема качества воды в Республике Дагестан и пути ее решения</w:t>
        </w:r>
      </w:hyperlink>
      <w:r w:rsidRPr="003463C9">
        <w:rPr>
          <w:sz w:val="28"/>
          <w:szCs w:val="28"/>
        </w:rPr>
        <w:t>//</w:t>
      </w:r>
      <w:hyperlink r:id="rId694" w:history="1">
        <w:r w:rsidRPr="003463C9">
          <w:rPr>
            <w:rStyle w:val="aa"/>
            <w:color w:val="auto"/>
            <w:sz w:val="28"/>
            <w:szCs w:val="28"/>
            <w:u w:val="none"/>
          </w:rPr>
          <w:t>Проблемы развития АПК региона</w:t>
        </w:r>
      </w:hyperlink>
      <w:r w:rsidRPr="003463C9">
        <w:rPr>
          <w:sz w:val="28"/>
          <w:szCs w:val="28"/>
        </w:rPr>
        <w:t xml:space="preserve">. 2012. Т. 11. </w:t>
      </w:r>
      <w:hyperlink r:id="rId695" w:history="1">
        <w:r w:rsidRPr="003463C9">
          <w:rPr>
            <w:rStyle w:val="aa"/>
            <w:color w:val="auto"/>
            <w:sz w:val="28"/>
            <w:szCs w:val="28"/>
            <w:u w:val="none"/>
          </w:rPr>
          <w:t>№ 3 (11)</w:t>
        </w:r>
      </w:hyperlink>
      <w:r w:rsidRPr="003463C9">
        <w:rPr>
          <w:sz w:val="28"/>
          <w:szCs w:val="28"/>
        </w:rPr>
        <w:t>. С. 31-34.</w:t>
      </w:r>
    </w:p>
    <w:p w:rsidR="003463C9" w:rsidRPr="003463C9" w:rsidRDefault="003463C9" w:rsidP="007B068B">
      <w:pPr>
        <w:ind w:firstLine="567"/>
        <w:jc w:val="both"/>
        <w:rPr>
          <w:sz w:val="28"/>
          <w:szCs w:val="28"/>
        </w:rPr>
      </w:pPr>
      <w:r>
        <w:rPr>
          <w:sz w:val="28"/>
          <w:szCs w:val="28"/>
        </w:rPr>
        <w:lastRenderedPageBreak/>
        <w:t>8.</w:t>
      </w:r>
      <w:r w:rsidRPr="003463C9">
        <w:rPr>
          <w:sz w:val="28"/>
          <w:szCs w:val="28"/>
        </w:rPr>
        <w:t xml:space="preserve">Ашурбекова Т.Н., Абдурахманов Г.М. </w:t>
      </w:r>
      <w:hyperlink r:id="rId696" w:history="1">
        <w:r w:rsidRPr="003463C9">
          <w:rPr>
            <w:rStyle w:val="aa"/>
            <w:color w:val="auto"/>
            <w:sz w:val="28"/>
            <w:szCs w:val="28"/>
            <w:u w:val="none"/>
          </w:rPr>
          <w:t>Состояние компонентов окружающей среды и заболеваемость онкологическими заболеваниями в районах чеченской республики</w:t>
        </w:r>
      </w:hyperlink>
      <w:r w:rsidRPr="003463C9">
        <w:rPr>
          <w:sz w:val="28"/>
          <w:szCs w:val="28"/>
        </w:rPr>
        <w:t xml:space="preserve"> // </w:t>
      </w:r>
      <w:hyperlink r:id="rId697" w:history="1">
        <w:r w:rsidRPr="003463C9">
          <w:rPr>
            <w:rStyle w:val="aa"/>
            <w:color w:val="auto"/>
            <w:sz w:val="28"/>
            <w:szCs w:val="28"/>
            <w:u w:val="none"/>
          </w:rPr>
          <w:t>Проблемы развития АПК региона</w:t>
        </w:r>
      </w:hyperlink>
      <w:r w:rsidRPr="003463C9">
        <w:rPr>
          <w:sz w:val="28"/>
          <w:szCs w:val="28"/>
        </w:rPr>
        <w:t>. 2013. Т. 16. </w:t>
      </w:r>
      <w:hyperlink r:id="rId698" w:history="1">
        <w:r w:rsidRPr="003463C9">
          <w:rPr>
            <w:rStyle w:val="aa"/>
            <w:color w:val="auto"/>
            <w:sz w:val="28"/>
            <w:szCs w:val="28"/>
            <w:u w:val="none"/>
          </w:rPr>
          <w:t>№ 4 (16)</w:t>
        </w:r>
      </w:hyperlink>
      <w:r w:rsidRPr="003463C9">
        <w:rPr>
          <w:sz w:val="28"/>
          <w:szCs w:val="28"/>
        </w:rPr>
        <w:t>. С. 30-33.</w:t>
      </w:r>
    </w:p>
    <w:p w:rsidR="003463C9" w:rsidRPr="003463C9" w:rsidRDefault="003463C9" w:rsidP="007B068B">
      <w:pPr>
        <w:ind w:firstLine="567"/>
        <w:jc w:val="both"/>
        <w:rPr>
          <w:sz w:val="28"/>
          <w:szCs w:val="28"/>
        </w:rPr>
      </w:pPr>
      <w:r>
        <w:rPr>
          <w:sz w:val="28"/>
          <w:szCs w:val="28"/>
        </w:rPr>
        <w:t>9.</w:t>
      </w:r>
      <w:r w:rsidRPr="003463C9">
        <w:rPr>
          <w:sz w:val="28"/>
          <w:szCs w:val="28"/>
        </w:rPr>
        <w:t>Ашурбекова Т.Н., Умарова М.З.</w:t>
      </w:r>
      <w:hyperlink r:id="rId699" w:history="1">
        <w:r w:rsidRPr="003463C9">
          <w:rPr>
            <w:rStyle w:val="aa"/>
            <w:color w:val="auto"/>
            <w:sz w:val="28"/>
            <w:szCs w:val="28"/>
            <w:u w:val="none"/>
          </w:rPr>
          <w:br/>
          <w:t>Влияние качества окружающей среды на онкозаболеваемость населения Чеченской Республики</w:t>
        </w:r>
      </w:hyperlink>
      <w:r w:rsidRPr="003463C9">
        <w:rPr>
          <w:sz w:val="28"/>
          <w:szCs w:val="28"/>
        </w:rPr>
        <w:t xml:space="preserve"> // </w:t>
      </w:r>
      <w:hyperlink r:id="rId700" w:history="1">
        <w:r w:rsidRPr="003463C9">
          <w:rPr>
            <w:rStyle w:val="aa"/>
            <w:color w:val="auto"/>
            <w:sz w:val="28"/>
            <w:szCs w:val="28"/>
            <w:u w:val="none"/>
          </w:rPr>
          <w:t>Проблемы развития АПК региона</w:t>
        </w:r>
      </w:hyperlink>
      <w:r w:rsidRPr="003463C9">
        <w:rPr>
          <w:sz w:val="28"/>
          <w:szCs w:val="28"/>
        </w:rPr>
        <w:t>. 2014. Т. 17. </w:t>
      </w:r>
      <w:hyperlink r:id="rId701" w:history="1">
        <w:r w:rsidRPr="003463C9">
          <w:rPr>
            <w:rStyle w:val="aa"/>
            <w:color w:val="auto"/>
            <w:sz w:val="28"/>
            <w:szCs w:val="28"/>
            <w:u w:val="none"/>
          </w:rPr>
          <w:t>№ 1 (17)</w:t>
        </w:r>
      </w:hyperlink>
      <w:r w:rsidRPr="003463C9">
        <w:rPr>
          <w:sz w:val="28"/>
          <w:szCs w:val="28"/>
        </w:rPr>
        <w:t>. С. 19-23.</w:t>
      </w:r>
    </w:p>
    <w:p w:rsidR="003463C9" w:rsidRDefault="003463C9" w:rsidP="007B068B">
      <w:pPr>
        <w:ind w:firstLine="567"/>
        <w:jc w:val="both"/>
        <w:rPr>
          <w:sz w:val="28"/>
          <w:szCs w:val="28"/>
        </w:rPr>
      </w:pPr>
      <w:r>
        <w:rPr>
          <w:sz w:val="28"/>
          <w:szCs w:val="28"/>
        </w:rPr>
        <w:t>10.</w:t>
      </w:r>
      <w:r w:rsidRPr="003463C9">
        <w:rPr>
          <w:sz w:val="28"/>
          <w:szCs w:val="28"/>
        </w:rPr>
        <w:t xml:space="preserve">Ашурбекова Т.Н., Гаджимусаева З.Г., Шерифова Л.Л. </w:t>
      </w:r>
      <w:hyperlink r:id="rId702" w:history="1">
        <w:r>
          <w:rPr>
            <w:rStyle w:val="aa"/>
            <w:color w:val="auto"/>
            <w:sz w:val="28"/>
            <w:szCs w:val="28"/>
            <w:u w:val="none"/>
          </w:rPr>
          <w:t>Анализ качества воды  Республики Д</w:t>
        </w:r>
        <w:r w:rsidRPr="003463C9">
          <w:rPr>
            <w:rStyle w:val="aa"/>
            <w:color w:val="auto"/>
            <w:sz w:val="28"/>
            <w:szCs w:val="28"/>
            <w:u w:val="none"/>
          </w:rPr>
          <w:t>агестан и экологическая обстановка</w:t>
        </w:r>
      </w:hyperlink>
      <w:r w:rsidRPr="003463C9">
        <w:rPr>
          <w:sz w:val="28"/>
          <w:szCs w:val="28"/>
        </w:rPr>
        <w:t xml:space="preserve"> // </w:t>
      </w:r>
      <w:hyperlink r:id="rId703" w:history="1">
        <w:r w:rsidRPr="003463C9">
          <w:rPr>
            <w:rStyle w:val="aa"/>
            <w:color w:val="auto"/>
            <w:sz w:val="28"/>
            <w:szCs w:val="28"/>
            <w:u w:val="none"/>
          </w:rPr>
          <w:t>Международный научно-исследовательский журнал</w:t>
        </w:r>
      </w:hyperlink>
      <w:r w:rsidRPr="003463C9">
        <w:rPr>
          <w:sz w:val="28"/>
          <w:szCs w:val="28"/>
        </w:rPr>
        <w:t>. 2016. </w:t>
      </w:r>
      <w:hyperlink r:id="rId704" w:history="1">
        <w:r w:rsidRPr="003463C9">
          <w:rPr>
            <w:rStyle w:val="aa"/>
            <w:color w:val="auto"/>
            <w:sz w:val="28"/>
            <w:szCs w:val="28"/>
            <w:u w:val="none"/>
          </w:rPr>
          <w:t>№ 4-5 (46)</w:t>
        </w:r>
      </w:hyperlink>
      <w:r w:rsidRPr="003463C9">
        <w:rPr>
          <w:sz w:val="28"/>
          <w:szCs w:val="28"/>
        </w:rPr>
        <w:t>. С. 12-13.</w:t>
      </w:r>
    </w:p>
    <w:p w:rsidR="00513126" w:rsidRDefault="00513126" w:rsidP="00513126">
      <w:pPr>
        <w:ind w:firstLine="709"/>
        <w:jc w:val="both"/>
        <w:rPr>
          <w:sz w:val="28"/>
          <w:szCs w:val="28"/>
        </w:rPr>
      </w:pPr>
      <w:r>
        <w:rPr>
          <w:sz w:val="28"/>
          <w:szCs w:val="28"/>
        </w:rPr>
        <w:t>11.</w:t>
      </w:r>
      <w:r w:rsidRPr="00F46C84">
        <w:rPr>
          <w:sz w:val="28"/>
          <w:szCs w:val="28"/>
        </w:rPr>
        <w:t xml:space="preserve">Ким В.В., Абдулаева С.А., Гамидов Н.А., Гаджимусаева З.Г., Ашурбекова Т.Н., Мусинова Э.М. </w:t>
      </w:r>
      <w:hyperlink r:id="rId705" w:history="1">
        <w:r w:rsidRPr="00F46C84">
          <w:rPr>
            <w:rStyle w:val="aa"/>
            <w:color w:val="auto"/>
            <w:sz w:val="28"/>
            <w:szCs w:val="28"/>
            <w:u w:val="none"/>
          </w:rPr>
          <w:t>Качество воды и экологические аспекты</w:t>
        </w:r>
      </w:hyperlink>
      <w:r w:rsidRPr="00F46C84">
        <w:rPr>
          <w:sz w:val="28"/>
          <w:szCs w:val="28"/>
        </w:rPr>
        <w:t>/В сборнике: </w:t>
      </w:r>
      <w:hyperlink r:id="rId706" w:history="1">
        <w:r w:rsidRPr="00F46C84">
          <w:rPr>
            <w:rStyle w:val="aa"/>
            <w:color w:val="auto"/>
            <w:sz w:val="28"/>
            <w:szCs w:val="28"/>
            <w:u w:val="none"/>
          </w:rPr>
          <w:t>Современные проблемы АПК и перспективы его развития</w:t>
        </w:r>
      </w:hyperlink>
      <w:r w:rsidRPr="00F46C84">
        <w:rPr>
          <w:sz w:val="28"/>
          <w:szCs w:val="28"/>
        </w:rPr>
        <w:t> Сборник научных трудов Всероссийской научно-практической конференции студентов, аспирантов и молодых ученых. 2017. С. 192-195.</w:t>
      </w:r>
    </w:p>
    <w:p w:rsidR="00513126" w:rsidRDefault="00513126" w:rsidP="00513126">
      <w:pPr>
        <w:ind w:firstLine="709"/>
        <w:jc w:val="both"/>
        <w:rPr>
          <w:sz w:val="28"/>
          <w:szCs w:val="28"/>
        </w:rPr>
      </w:pPr>
      <w:r>
        <w:rPr>
          <w:sz w:val="28"/>
          <w:szCs w:val="28"/>
        </w:rPr>
        <w:t>12.</w:t>
      </w:r>
      <w:r w:rsidRPr="00F46C84">
        <w:rPr>
          <w:sz w:val="28"/>
          <w:szCs w:val="28"/>
        </w:rPr>
        <w:t xml:space="preserve">Дуйсенбиева Г.М., Стальмакова В.П., Ашурбекова Т.Н. </w:t>
      </w:r>
      <w:hyperlink r:id="rId707" w:history="1">
        <w:r w:rsidRPr="00F46C84">
          <w:rPr>
            <w:rStyle w:val="aa"/>
            <w:color w:val="auto"/>
            <w:sz w:val="28"/>
            <w:szCs w:val="28"/>
            <w:u w:val="none"/>
          </w:rPr>
          <w:t>Проблема загрязнения питьевой воды и пути ее решения</w:t>
        </w:r>
      </w:hyperlink>
      <w:r w:rsidRPr="00F46C84">
        <w:rPr>
          <w:sz w:val="28"/>
          <w:szCs w:val="28"/>
        </w:rPr>
        <w:t xml:space="preserve"> /В сборнике: </w:t>
      </w:r>
      <w:hyperlink r:id="rId708" w:history="1">
        <w:r w:rsidRPr="00F46C84">
          <w:rPr>
            <w:rStyle w:val="aa"/>
            <w:color w:val="auto"/>
            <w:sz w:val="28"/>
            <w:szCs w:val="28"/>
            <w:u w:val="none"/>
          </w:rPr>
          <w:t>Молодые ученые - вклад в реализацию национального проекта "Развитие АПК"</w:t>
        </w:r>
      </w:hyperlink>
      <w:r w:rsidRPr="00F46C84">
        <w:rPr>
          <w:sz w:val="28"/>
          <w:szCs w:val="28"/>
        </w:rPr>
        <w:t>Материалы региональной научно-практической конференции студентов, аспирантов и молодых ученых ЮФО. 2007. С. 185-190.</w:t>
      </w:r>
    </w:p>
    <w:p w:rsidR="00513126" w:rsidRPr="00513126" w:rsidRDefault="00513126" w:rsidP="00513126">
      <w:pPr>
        <w:ind w:firstLine="709"/>
        <w:jc w:val="both"/>
        <w:rPr>
          <w:sz w:val="28"/>
          <w:szCs w:val="28"/>
        </w:rPr>
      </w:pPr>
      <w:r w:rsidRPr="00513126">
        <w:rPr>
          <w:sz w:val="28"/>
          <w:szCs w:val="28"/>
        </w:rPr>
        <w:t>13.</w:t>
      </w:r>
      <w:r w:rsidRPr="00513126">
        <w:rPr>
          <w:iCs/>
          <w:sz w:val="28"/>
          <w:szCs w:val="28"/>
        </w:rPr>
        <w:t>Ашурбекова Т.Н., Гаджимусаева З.Г., Мусинова Э.М.</w:t>
      </w:r>
      <w:r w:rsidRPr="00513126">
        <w:rPr>
          <w:sz w:val="28"/>
          <w:szCs w:val="28"/>
        </w:rPr>
        <w:br/>
        <w:t xml:space="preserve"> </w:t>
      </w:r>
      <w:hyperlink r:id="rId709" w:history="1">
        <w:r w:rsidRPr="00513126">
          <w:rPr>
            <w:rStyle w:val="aa"/>
            <w:bCs/>
            <w:color w:val="auto"/>
            <w:sz w:val="28"/>
            <w:szCs w:val="28"/>
            <w:u w:val="none"/>
          </w:rPr>
          <w:t>Химико-экологическая оценка воды</w:t>
        </w:r>
      </w:hyperlink>
      <w:r w:rsidRPr="00513126">
        <w:rPr>
          <w:sz w:val="28"/>
          <w:szCs w:val="28"/>
        </w:rPr>
        <w:t>//</w:t>
      </w:r>
      <w:hyperlink r:id="rId710" w:history="1">
        <w:r w:rsidRPr="00513126">
          <w:rPr>
            <w:rStyle w:val="aa"/>
            <w:color w:val="auto"/>
            <w:sz w:val="28"/>
            <w:szCs w:val="28"/>
            <w:u w:val="none"/>
          </w:rPr>
          <w:t>Международный научно-исследовательский журнал</w:t>
        </w:r>
      </w:hyperlink>
      <w:r w:rsidRPr="00513126">
        <w:rPr>
          <w:sz w:val="28"/>
          <w:szCs w:val="28"/>
        </w:rPr>
        <w:t>. 2017. </w:t>
      </w:r>
      <w:hyperlink r:id="rId711" w:history="1">
        <w:r w:rsidRPr="00513126">
          <w:rPr>
            <w:rStyle w:val="aa"/>
            <w:color w:val="auto"/>
            <w:sz w:val="28"/>
            <w:szCs w:val="28"/>
            <w:u w:val="none"/>
          </w:rPr>
          <w:t>№ 5-2 (59)</w:t>
        </w:r>
      </w:hyperlink>
      <w:r w:rsidRPr="00513126">
        <w:rPr>
          <w:sz w:val="28"/>
          <w:szCs w:val="28"/>
        </w:rPr>
        <w:t>. С. 91-94.</w:t>
      </w:r>
    </w:p>
    <w:p w:rsidR="00513126" w:rsidRPr="00513126" w:rsidRDefault="00513126" w:rsidP="00513126">
      <w:pPr>
        <w:jc w:val="both"/>
        <w:rPr>
          <w:sz w:val="28"/>
          <w:szCs w:val="28"/>
        </w:rPr>
      </w:pPr>
    </w:p>
    <w:p w:rsidR="00513126" w:rsidRPr="00F46C84" w:rsidRDefault="00513126" w:rsidP="00513126">
      <w:pPr>
        <w:jc w:val="both"/>
        <w:rPr>
          <w:sz w:val="28"/>
          <w:szCs w:val="28"/>
        </w:rPr>
      </w:pPr>
    </w:p>
    <w:p w:rsidR="00513126" w:rsidRPr="00F46C84" w:rsidRDefault="00513126" w:rsidP="00513126">
      <w:pPr>
        <w:jc w:val="both"/>
        <w:rPr>
          <w:sz w:val="28"/>
          <w:szCs w:val="28"/>
        </w:rPr>
      </w:pPr>
    </w:p>
    <w:p w:rsidR="00513126" w:rsidRPr="00F46C84" w:rsidRDefault="00513126" w:rsidP="00513126">
      <w:pPr>
        <w:jc w:val="both"/>
        <w:rPr>
          <w:sz w:val="28"/>
          <w:szCs w:val="28"/>
        </w:rPr>
      </w:pPr>
    </w:p>
    <w:p w:rsidR="00513126" w:rsidRPr="00F46C84" w:rsidRDefault="00513126" w:rsidP="00513126">
      <w:pPr>
        <w:jc w:val="both"/>
        <w:rPr>
          <w:sz w:val="28"/>
          <w:szCs w:val="28"/>
        </w:rPr>
      </w:pPr>
    </w:p>
    <w:p w:rsidR="00513126" w:rsidRPr="00F46C84" w:rsidRDefault="00513126" w:rsidP="00513126">
      <w:pPr>
        <w:jc w:val="both"/>
        <w:rPr>
          <w:sz w:val="28"/>
          <w:szCs w:val="28"/>
        </w:rPr>
      </w:pPr>
    </w:p>
    <w:p w:rsidR="00513126" w:rsidRPr="00494609" w:rsidRDefault="00513126" w:rsidP="00513126">
      <w:pPr>
        <w:jc w:val="both"/>
        <w:rPr>
          <w:sz w:val="28"/>
          <w:szCs w:val="28"/>
        </w:rPr>
      </w:pPr>
    </w:p>
    <w:p w:rsidR="00CC33B7" w:rsidRPr="00494609" w:rsidRDefault="00CC33B7" w:rsidP="00513126">
      <w:pPr>
        <w:jc w:val="both"/>
        <w:rPr>
          <w:sz w:val="28"/>
          <w:szCs w:val="28"/>
        </w:rPr>
      </w:pPr>
    </w:p>
    <w:p w:rsidR="00CC33B7" w:rsidRPr="00494609" w:rsidRDefault="00CC33B7" w:rsidP="00513126">
      <w:pPr>
        <w:jc w:val="both"/>
        <w:rPr>
          <w:sz w:val="28"/>
          <w:szCs w:val="28"/>
        </w:rPr>
      </w:pPr>
    </w:p>
    <w:p w:rsidR="00CC33B7" w:rsidRPr="00494609" w:rsidRDefault="00CC33B7" w:rsidP="00513126">
      <w:pPr>
        <w:jc w:val="both"/>
        <w:rPr>
          <w:sz w:val="28"/>
          <w:szCs w:val="28"/>
        </w:rPr>
      </w:pPr>
    </w:p>
    <w:p w:rsidR="00CC33B7" w:rsidRPr="00494609" w:rsidRDefault="00CC33B7" w:rsidP="00513126">
      <w:pPr>
        <w:jc w:val="both"/>
        <w:rPr>
          <w:sz w:val="28"/>
          <w:szCs w:val="28"/>
        </w:rPr>
      </w:pPr>
    </w:p>
    <w:p w:rsidR="00CC33B7" w:rsidRPr="00494609" w:rsidRDefault="00CC33B7" w:rsidP="00513126">
      <w:pPr>
        <w:jc w:val="both"/>
        <w:rPr>
          <w:sz w:val="28"/>
          <w:szCs w:val="28"/>
        </w:rPr>
      </w:pPr>
    </w:p>
    <w:p w:rsidR="00CC33B7" w:rsidRPr="00494609" w:rsidRDefault="00CC33B7" w:rsidP="00513126">
      <w:pPr>
        <w:jc w:val="both"/>
        <w:rPr>
          <w:sz w:val="28"/>
          <w:szCs w:val="28"/>
        </w:rPr>
      </w:pPr>
    </w:p>
    <w:p w:rsidR="00CC33B7" w:rsidRPr="00494609" w:rsidRDefault="00CC33B7" w:rsidP="00513126">
      <w:pPr>
        <w:jc w:val="both"/>
        <w:rPr>
          <w:sz w:val="28"/>
          <w:szCs w:val="28"/>
        </w:rPr>
      </w:pPr>
    </w:p>
    <w:p w:rsidR="00CC33B7" w:rsidRPr="00494609" w:rsidRDefault="00CC33B7" w:rsidP="00513126">
      <w:pPr>
        <w:jc w:val="both"/>
        <w:rPr>
          <w:sz w:val="28"/>
          <w:szCs w:val="28"/>
        </w:rPr>
      </w:pPr>
    </w:p>
    <w:p w:rsidR="00CC33B7" w:rsidRPr="00494609" w:rsidRDefault="00CC33B7" w:rsidP="00513126">
      <w:pPr>
        <w:jc w:val="both"/>
        <w:rPr>
          <w:sz w:val="28"/>
          <w:szCs w:val="28"/>
        </w:rPr>
      </w:pPr>
    </w:p>
    <w:p w:rsidR="00CC33B7" w:rsidRPr="00494609" w:rsidRDefault="00CC33B7" w:rsidP="00513126">
      <w:pPr>
        <w:jc w:val="both"/>
        <w:rPr>
          <w:sz w:val="28"/>
          <w:szCs w:val="28"/>
        </w:rPr>
      </w:pPr>
    </w:p>
    <w:p w:rsidR="00CC33B7" w:rsidRPr="00494609" w:rsidRDefault="00CC33B7" w:rsidP="00513126">
      <w:pPr>
        <w:jc w:val="both"/>
        <w:rPr>
          <w:sz w:val="28"/>
          <w:szCs w:val="28"/>
        </w:rPr>
      </w:pPr>
    </w:p>
    <w:p w:rsidR="00CC33B7" w:rsidRPr="00494609" w:rsidRDefault="00CC33B7" w:rsidP="00513126">
      <w:pPr>
        <w:jc w:val="both"/>
        <w:rPr>
          <w:sz w:val="28"/>
          <w:szCs w:val="28"/>
        </w:rPr>
      </w:pPr>
    </w:p>
    <w:p w:rsidR="00513126" w:rsidRPr="00F46C84" w:rsidRDefault="00513126" w:rsidP="00513126">
      <w:pPr>
        <w:jc w:val="both"/>
        <w:rPr>
          <w:sz w:val="28"/>
          <w:szCs w:val="28"/>
        </w:rPr>
      </w:pPr>
    </w:p>
    <w:p w:rsidR="00285D04" w:rsidRDefault="00331CDD" w:rsidP="00331CDD">
      <w:pPr>
        <w:jc w:val="center"/>
        <w:rPr>
          <w:b/>
          <w:spacing w:val="-20"/>
          <w:sz w:val="28"/>
          <w:szCs w:val="28"/>
          <w:u w:val="single"/>
        </w:rPr>
      </w:pPr>
      <w:r w:rsidRPr="002009CD">
        <w:rPr>
          <w:b/>
          <w:spacing w:val="-20"/>
          <w:sz w:val="28"/>
          <w:szCs w:val="28"/>
          <w:u w:val="single"/>
        </w:rPr>
        <w:lastRenderedPageBreak/>
        <w:t>ПРОБЛЕМЫ РАСТЕНИЕВОДСТВА,</w:t>
      </w:r>
      <w:r>
        <w:rPr>
          <w:b/>
          <w:spacing w:val="-20"/>
          <w:sz w:val="28"/>
          <w:szCs w:val="28"/>
          <w:u w:val="single"/>
        </w:rPr>
        <w:t xml:space="preserve"> </w:t>
      </w:r>
      <w:r w:rsidRPr="002009CD">
        <w:rPr>
          <w:b/>
          <w:spacing w:val="-20"/>
          <w:sz w:val="28"/>
          <w:szCs w:val="28"/>
          <w:u w:val="single"/>
        </w:rPr>
        <w:t xml:space="preserve"> ПЛОДО- ОВОЩЕВОДСТВА </w:t>
      </w:r>
      <w:r>
        <w:rPr>
          <w:b/>
          <w:spacing w:val="-20"/>
          <w:sz w:val="28"/>
          <w:szCs w:val="28"/>
          <w:u w:val="single"/>
        </w:rPr>
        <w:t xml:space="preserve"> </w:t>
      </w:r>
    </w:p>
    <w:p w:rsidR="000021A1" w:rsidRPr="002009CD" w:rsidRDefault="00285D04" w:rsidP="00331CDD">
      <w:pPr>
        <w:jc w:val="center"/>
        <w:rPr>
          <w:b/>
          <w:spacing w:val="-20"/>
          <w:sz w:val="28"/>
          <w:szCs w:val="28"/>
          <w:u w:val="single"/>
        </w:rPr>
      </w:pPr>
      <w:r>
        <w:rPr>
          <w:b/>
          <w:spacing w:val="-20"/>
          <w:sz w:val="28"/>
          <w:szCs w:val="28"/>
          <w:u w:val="single"/>
        </w:rPr>
        <w:t>И  ВИНОГРАДАРСТВА</w:t>
      </w:r>
    </w:p>
    <w:p w:rsidR="003D7BA8" w:rsidRPr="002009CD" w:rsidRDefault="003D7BA8" w:rsidP="00FA745D">
      <w:pPr>
        <w:ind w:left="-284"/>
        <w:rPr>
          <w:b/>
          <w:spacing w:val="10"/>
          <w:sz w:val="28"/>
          <w:szCs w:val="28"/>
          <w:u w:val="single"/>
        </w:rPr>
      </w:pPr>
    </w:p>
    <w:p w:rsidR="005C11F0" w:rsidRPr="00CC33B7" w:rsidRDefault="005C11F0" w:rsidP="00CC33B7">
      <w:pPr>
        <w:rPr>
          <w:rFonts w:eastAsiaTheme="minorEastAsia"/>
          <w:b/>
          <w:sz w:val="28"/>
          <w:szCs w:val="28"/>
        </w:rPr>
      </w:pPr>
      <w:r w:rsidRPr="00CC33B7">
        <w:rPr>
          <w:rFonts w:eastAsiaTheme="minorEastAsia"/>
          <w:b/>
          <w:sz w:val="28"/>
          <w:szCs w:val="28"/>
        </w:rPr>
        <w:t>УДК 631.1:631.8:634.2</w:t>
      </w:r>
    </w:p>
    <w:p w:rsidR="005C11F0" w:rsidRDefault="005C11F0" w:rsidP="00CC33B7">
      <w:pPr>
        <w:ind w:right="-143"/>
        <w:jc w:val="center"/>
        <w:rPr>
          <w:rFonts w:eastAsiaTheme="minorEastAsia"/>
          <w:b/>
          <w:sz w:val="28"/>
          <w:szCs w:val="28"/>
        </w:rPr>
      </w:pPr>
      <w:r>
        <w:rPr>
          <w:rFonts w:eastAsiaTheme="minorEastAsia"/>
          <w:b/>
          <w:sz w:val="28"/>
          <w:szCs w:val="28"/>
        </w:rPr>
        <w:t xml:space="preserve">ВЛИЯНИЕ УСЛОВИЙ ВЫРАЩИВАНИЯ ВИНОГРАДА НА ЕГО МИНЕРАЛЬНЫЙ СОСТАВ </w:t>
      </w:r>
    </w:p>
    <w:p w:rsidR="005C11F0" w:rsidRDefault="005C11F0" w:rsidP="005C11F0">
      <w:pPr>
        <w:jc w:val="center"/>
        <w:rPr>
          <w:rFonts w:eastAsiaTheme="minorEastAsia"/>
          <w:b/>
          <w:sz w:val="28"/>
          <w:szCs w:val="28"/>
        </w:rPr>
      </w:pPr>
    </w:p>
    <w:p w:rsidR="005C11F0" w:rsidRPr="00CC33B7" w:rsidRDefault="005C11F0" w:rsidP="005C11F0">
      <w:pPr>
        <w:jc w:val="center"/>
        <w:rPr>
          <w:rFonts w:eastAsiaTheme="minorEastAsia"/>
          <w:b/>
          <w:sz w:val="28"/>
          <w:szCs w:val="28"/>
        </w:rPr>
      </w:pPr>
      <w:r w:rsidRPr="00CC33B7">
        <w:rPr>
          <w:rFonts w:eastAsiaTheme="minorEastAsia"/>
          <w:b/>
          <w:sz w:val="28"/>
          <w:szCs w:val="28"/>
        </w:rPr>
        <w:t xml:space="preserve">Ашурбекова Ф. А. – соискатель </w:t>
      </w:r>
    </w:p>
    <w:p w:rsidR="005C11F0" w:rsidRPr="00CC33B7" w:rsidRDefault="005C11F0" w:rsidP="005C11F0">
      <w:pPr>
        <w:jc w:val="center"/>
        <w:rPr>
          <w:rFonts w:eastAsiaTheme="minorEastAsia"/>
          <w:b/>
          <w:sz w:val="28"/>
          <w:szCs w:val="28"/>
        </w:rPr>
      </w:pPr>
      <w:r w:rsidRPr="00CC33B7">
        <w:rPr>
          <w:rFonts w:eastAsiaTheme="minorEastAsia"/>
          <w:b/>
          <w:sz w:val="28"/>
          <w:szCs w:val="28"/>
        </w:rPr>
        <w:t xml:space="preserve">Гусейнова Б. М. – </w:t>
      </w:r>
      <w:r w:rsidR="00B0412E" w:rsidRPr="00CC33B7">
        <w:rPr>
          <w:rFonts w:eastAsiaTheme="minorEastAsia"/>
          <w:b/>
          <w:sz w:val="28"/>
          <w:szCs w:val="28"/>
        </w:rPr>
        <w:t>д-</w:t>
      </w:r>
      <w:r w:rsidRPr="00CC33B7">
        <w:rPr>
          <w:rFonts w:eastAsiaTheme="minorEastAsia"/>
          <w:b/>
          <w:sz w:val="28"/>
          <w:szCs w:val="28"/>
        </w:rPr>
        <w:t>р с</w:t>
      </w:r>
      <w:r w:rsidR="007B068B" w:rsidRPr="00CC33B7">
        <w:rPr>
          <w:rFonts w:eastAsiaTheme="minorEastAsia"/>
          <w:b/>
          <w:sz w:val="28"/>
          <w:szCs w:val="28"/>
        </w:rPr>
        <w:t>.-</w:t>
      </w:r>
      <w:r w:rsidRPr="00CC33B7">
        <w:rPr>
          <w:rFonts w:eastAsiaTheme="minorEastAsia"/>
          <w:b/>
          <w:sz w:val="28"/>
          <w:szCs w:val="28"/>
        </w:rPr>
        <w:t>х</w:t>
      </w:r>
      <w:r w:rsidR="007B068B" w:rsidRPr="00CC33B7">
        <w:rPr>
          <w:rFonts w:eastAsiaTheme="minorEastAsia"/>
          <w:b/>
          <w:sz w:val="28"/>
          <w:szCs w:val="28"/>
        </w:rPr>
        <w:t>.</w:t>
      </w:r>
      <w:r w:rsidRPr="00CC33B7">
        <w:rPr>
          <w:rFonts w:eastAsiaTheme="minorEastAsia"/>
          <w:b/>
          <w:sz w:val="28"/>
          <w:szCs w:val="28"/>
        </w:rPr>
        <w:t xml:space="preserve"> наук, профессор</w:t>
      </w:r>
    </w:p>
    <w:p w:rsidR="005C11F0" w:rsidRPr="00CC33B7" w:rsidRDefault="005C11F0" w:rsidP="005C11F0">
      <w:pPr>
        <w:jc w:val="center"/>
        <w:rPr>
          <w:rFonts w:eastAsiaTheme="minorEastAsia"/>
          <w:sz w:val="28"/>
          <w:szCs w:val="28"/>
        </w:rPr>
      </w:pPr>
      <w:r w:rsidRPr="00CC33B7">
        <w:rPr>
          <w:rFonts w:eastAsiaTheme="minorEastAsia"/>
          <w:b/>
          <w:sz w:val="28"/>
          <w:szCs w:val="28"/>
        </w:rPr>
        <w:t>ФГБОУ ВО Дагестанский ГАУ</w:t>
      </w:r>
      <w:r w:rsidR="00CC33B7">
        <w:rPr>
          <w:rFonts w:eastAsiaTheme="minorEastAsia"/>
          <w:b/>
          <w:sz w:val="28"/>
          <w:szCs w:val="28"/>
        </w:rPr>
        <w:t xml:space="preserve">, </w:t>
      </w:r>
      <w:r w:rsidRPr="00CC33B7">
        <w:rPr>
          <w:rFonts w:eastAsiaTheme="minorEastAsia"/>
          <w:b/>
          <w:sz w:val="28"/>
          <w:szCs w:val="28"/>
        </w:rPr>
        <w:t>г. Махачкала</w:t>
      </w:r>
    </w:p>
    <w:p w:rsidR="005C11F0" w:rsidRDefault="005C11F0" w:rsidP="005C11F0">
      <w:pPr>
        <w:jc w:val="both"/>
        <w:rPr>
          <w:b/>
        </w:rPr>
      </w:pPr>
    </w:p>
    <w:p w:rsidR="005C11F0" w:rsidRDefault="005C11F0" w:rsidP="005C11F0">
      <w:pPr>
        <w:ind w:firstLine="708"/>
        <w:jc w:val="both"/>
        <w:rPr>
          <w:sz w:val="28"/>
          <w:szCs w:val="28"/>
        </w:rPr>
      </w:pPr>
      <w:r>
        <w:rPr>
          <w:b/>
          <w:sz w:val="28"/>
          <w:szCs w:val="28"/>
        </w:rPr>
        <w:t>Аннотация.</w:t>
      </w:r>
      <w:r>
        <w:rPr>
          <w:sz w:val="28"/>
          <w:szCs w:val="28"/>
        </w:rPr>
        <w:t xml:space="preserve"> Представлены результаты исследования минерального состава ягод винограда сортов Рубин Голодриги и Саперави, культивируемых в южной природной зоне на равнине и предгорье, а также в северной плоскостной зоне виноградарства Дагестана. Дана характеристика почв, тепло- и влагообеспеченности опытных участков, расположенных на виноградниках в Дербентском (ООО «ДКК-СТ»), Кайтагском (ООО «Комсомольский») и Хасавюртовском (ООО «Вымпел-2002») районах. Элементный состав почв и ягод винограда изучен с применением пламенной и атомно-абсорбционной фотометрии и ионной хроматографии. Определено, что почвенно-климатические факторы южного предгорья и равнины на севере Дагестана – плантации агрофирм ООО «Комсомольский» и ООО «Вымпел-2002», благоприятны для накопления, в изучаемых сортах минеральных элементов: калия – 2013,3-2761,8, кальция – 182,9-251,7, натрия – 95,4-231,7 и магния – 157,9-168,3 мг/кг. Учет влияния почвенно-климатических факторов и высотного градиента при расширении существующих и закладке новых виноградных насаждений в Дагестане позволит рационально использовать агроэкологические ресурсы, повысит экономическую эффективность виноградарства. </w:t>
      </w:r>
    </w:p>
    <w:p w:rsidR="005C11F0" w:rsidRDefault="005C11F0" w:rsidP="005C11F0">
      <w:pPr>
        <w:ind w:firstLine="708"/>
        <w:jc w:val="both"/>
        <w:rPr>
          <w:rFonts w:eastAsiaTheme="minorEastAsia"/>
          <w:sz w:val="28"/>
          <w:szCs w:val="28"/>
        </w:rPr>
      </w:pPr>
      <w:r>
        <w:rPr>
          <w:rFonts w:eastAsiaTheme="minorEastAsia"/>
          <w:b/>
          <w:sz w:val="28"/>
          <w:szCs w:val="28"/>
        </w:rPr>
        <w:t>Ключевые слова:</w:t>
      </w:r>
      <w:r>
        <w:rPr>
          <w:rFonts w:eastAsiaTheme="minorEastAsia"/>
          <w:sz w:val="28"/>
          <w:szCs w:val="28"/>
        </w:rPr>
        <w:t xml:space="preserve"> </w:t>
      </w:r>
      <w:r>
        <w:rPr>
          <w:sz w:val="28"/>
          <w:szCs w:val="28"/>
        </w:rPr>
        <w:t>химический состав винограда, минеральные элементы, почвенно-климатические условия Дагестана.</w:t>
      </w:r>
    </w:p>
    <w:p w:rsidR="007B068B" w:rsidRDefault="007B068B" w:rsidP="005C11F0">
      <w:pPr>
        <w:ind w:firstLine="708"/>
        <w:jc w:val="both"/>
        <w:rPr>
          <w:rFonts w:eastAsiaTheme="minorEastAsia"/>
          <w:b/>
          <w:i/>
          <w:sz w:val="28"/>
          <w:szCs w:val="28"/>
        </w:rPr>
      </w:pPr>
    </w:p>
    <w:p w:rsidR="005C11F0" w:rsidRPr="007B068B" w:rsidRDefault="005C11F0" w:rsidP="005C11F0">
      <w:pPr>
        <w:ind w:firstLine="708"/>
        <w:jc w:val="both"/>
        <w:rPr>
          <w:rFonts w:eastAsiaTheme="minorEastAsia"/>
          <w:i/>
          <w:sz w:val="28"/>
          <w:szCs w:val="28"/>
          <w:lang w:val="en-US"/>
        </w:rPr>
      </w:pPr>
      <w:r w:rsidRPr="007B068B">
        <w:rPr>
          <w:rFonts w:eastAsiaTheme="minorEastAsia"/>
          <w:b/>
          <w:i/>
          <w:sz w:val="28"/>
          <w:szCs w:val="28"/>
          <w:lang w:val="en-US"/>
        </w:rPr>
        <w:t>Abstract.</w:t>
      </w:r>
      <w:r w:rsidRPr="007B068B">
        <w:rPr>
          <w:rFonts w:eastAsiaTheme="minorEastAsia"/>
          <w:i/>
          <w:sz w:val="28"/>
          <w:szCs w:val="28"/>
          <w:lang w:val="en-US"/>
        </w:rPr>
        <w:t xml:space="preserve"> Results of a research of the chemical composition of berries of grapes of the grades Rubin Golodrigi and Saperavi cultivated in the southern natural zone on the plain and the foothills and also in a northern plane zone of wine growing of Dagestan are presented in article. Characteristic of soils, warm and moisture security of the pilot sites located on vineyards in Derbent (LLC «DKK-ST»), Kaitag (LLC «Komsomolsky») and Khasavyurt (LLC «Vympel-2002») areas is given. The element structure of soils and berries of grapes is studied with application of ardent and atomic and absorbing photometry and an ionic chromatography. It is defined that soil and climatic factors of the southern foothills and plain in the north of Dagestan – plantations of LLC «Komsomolsky» agricultural firms and LLC «Vympel-2002», are favorable for synthesis in the studied grades of mineral elements: potassium – 2013.3-2761.8, calcium – 182.9-251.7, sodium – 95.4-231.7 and magnesium – 157.9-168.3 mg/kg. Taking note of </w:t>
      </w:r>
      <w:r w:rsidRPr="007B068B">
        <w:rPr>
          <w:rFonts w:eastAsiaTheme="minorEastAsia"/>
          <w:i/>
          <w:sz w:val="28"/>
          <w:szCs w:val="28"/>
          <w:lang w:val="en-US"/>
        </w:rPr>
        <w:lastRenderedPageBreak/>
        <w:t xml:space="preserve">soil and climatic factors, a high-rise gradient at expansion existing and laying of new grape plantings in Dagestan will allow to use rationally agroecological resources, will increase cost efficiency of wine growing.  </w:t>
      </w:r>
    </w:p>
    <w:p w:rsidR="005C11F0" w:rsidRPr="007B068B" w:rsidRDefault="005C11F0" w:rsidP="005C11F0">
      <w:pPr>
        <w:ind w:firstLine="708"/>
        <w:jc w:val="both"/>
        <w:rPr>
          <w:rFonts w:eastAsiaTheme="minorEastAsia"/>
          <w:i/>
          <w:sz w:val="28"/>
          <w:szCs w:val="28"/>
          <w:lang w:val="en-US"/>
        </w:rPr>
      </w:pPr>
      <w:r w:rsidRPr="007B068B">
        <w:rPr>
          <w:rFonts w:eastAsiaTheme="minorEastAsia"/>
          <w:b/>
          <w:i/>
          <w:sz w:val="28"/>
          <w:szCs w:val="28"/>
          <w:lang w:val="en-US"/>
        </w:rPr>
        <w:t>Key words:</w:t>
      </w:r>
      <w:r w:rsidRPr="007B068B">
        <w:rPr>
          <w:rFonts w:eastAsiaTheme="minorEastAsia"/>
          <w:i/>
          <w:sz w:val="28"/>
          <w:szCs w:val="28"/>
          <w:lang w:val="en-US"/>
        </w:rPr>
        <w:t xml:space="preserve"> chemical composition of grapes, mineral elements, soil climatic conditions of Dagestan.</w:t>
      </w:r>
    </w:p>
    <w:p w:rsidR="00CC33B7" w:rsidRPr="00494609" w:rsidRDefault="00CC33B7" w:rsidP="005C11F0">
      <w:pPr>
        <w:ind w:firstLine="708"/>
        <w:jc w:val="both"/>
        <w:rPr>
          <w:rFonts w:eastAsiaTheme="minorEastAsia"/>
          <w:sz w:val="28"/>
          <w:szCs w:val="28"/>
          <w:lang w:val="en-US"/>
        </w:rPr>
      </w:pPr>
    </w:p>
    <w:p w:rsidR="005C11F0" w:rsidRDefault="005C11F0" w:rsidP="005C11F0">
      <w:pPr>
        <w:ind w:firstLine="708"/>
        <w:jc w:val="both"/>
        <w:rPr>
          <w:rFonts w:eastAsiaTheme="minorEastAsia"/>
          <w:sz w:val="28"/>
          <w:szCs w:val="28"/>
        </w:rPr>
      </w:pPr>
      <w:r>
        <w:rPr>
          <w:rFonts w:eastAsiaTheme="minorEastAsia"/>
          <w:sz w:val="28"/>
          <w:szCs w:val="28"/>
        </w:rPr>
        <w:t>О</w:t>
      </w:r>
      <w:r>
        <w:rPr>
          <w:sz w:val="28"/>
          <w:szCs w:val="28"/>
        </w:rPr>
        <w:t>сновополагающее влияние на качество и химический состав ягод винограда</w:t>
      </w:r>
      <w:r>
        <w:rPr>
          <w:rFonts w:eastAsiaTheme="minorEastAsia"/>
          <w:sz w:val="28"/>
          <w:szCs w:val="28"/>
        </w:rPr>
        <w:t xml:space="preserve"> </w:t>
      </w:r>
      <w:r>
        <w:rPr>
          <w:sz w:val="28"/>
          <w:szCs w:val="28"/>
        </w:rPr>
        <w:t xml:space="preserve">оказывают </w:t>
      </w:r>
      <w:r>
        <w:rPr>
          <w:rFonts w:eastAsiaTheme="minorEastAsia"/>
          <w:sz w:val="28"/>
          <w:szCs w:val="28"/>
        </w:rPr>
        <w:t>п</w:t>
      </w:r>
      <w:r>
        <w:rPr>
          <w:sz w:val="28"/>
          <w:szCs w:val="28"/>
        </w:rPr>
        <w:t>очвы и климат. Как известно,</w:t>
      </w:r>
      <w:r>
        <w:rPr>
          <w:rFonts w:eastAsiaTheme="minorEastAsia"/>
          <w:sz w:val="28"/>
          <w:szCs w:val="28"/>
        </w:rPr>
        <w:t xml:space="preserve"> почвы, благодаря их химическому и механическому составу, а также физико-химическим свойствам, способствуют транспортировке основных элементов питания к виноградному растению, а</w:t>
      </w:r>
      <w:r>
        <w:rPr>
          <w:sz w:val="28"/>
          <w:szCs w:val="28"/>
        </w:rPr>
        <w:t xml:space="preserve"> </w:t>
      </w:r>
      <w:r>
        <w:rPr>
          <w:rFonts w:eastAsiaTheme="minorEastAsia"/>
          <w:sz w:val="28"/>
          <w:szCs w:val="28"/>
        </w:rPr>
        <w:t xml:space="preserve">важные климатические проявления –  сумма активных температур (САТ) и количество осадков, выпадающее в течение года или за вегетационный период, определяют </w:t>
      </w:r>
      <w:r>
        <w:rPr>
          <w:sz w:val="28"/>
          <w:szCs w:val="28"/>
        </w:rPr>
        <w:t xml:space="preserve">возможность культивирования того или иного сорта на определенной территории. </w:t>
      </w:r>
      <w:r>
        <w:rPr>
          <w:rFonts w:eastAsiaTheme="minorEastAsia"/>
          <w:sz w:val="28"/>
          <w:szCs w:val="28"/>
        </w:rPr>
        <w:t xml:space="preserve">Поэтому для успешного внедрения в жизнь инновационных технологий, получения качественной виноградной продукции   необходимо проводить эколого-биохимические исследования, выявляющие закономерности формирования химического состава виноградных ягод.  Данная проблема не может решаться без учета воздействия почвенно-климатических условий той территории, на которой виноград выращивают [1-8]. </w:t>
      </w:r>
    </w:p>
    <w:p w:rsidR="005C11F0" w:rsidRDefault="005C11F0" w:rsidP="005C11F0">
      <w:pPr>
        <w:ind w:firstLine="708"/>
        <w:jc w:val="both"/>
        <w:rPr>
          <w:rFonts w:eastAsiaTheme="minorEastAsia"/>
          <w:sz w:val="28"/>
          <w:szCs w:val="28"/>
        </w:rPr>
      </w:pPr>
      <w:r>
        <w:rPr>
          <w:rFonts w:eastAsia="Calibri"/>
          <w:sz w:val="28"/>
          <w:szCs w:val="28"/>
        </w:rPr>
        <w:t>Виноградники в Дагестане расположены в равнинной и предгорной природных зонах,</w:t>
      </w:r>
      <w:r>
        <w:rPr>
          <w:sz w:val="28"/>
          <w:szCs w:val="28"/>
        </w:rPr>
        <w:t xml:space="preserve"> </w:t>
      </w:r>
      <w:r>
        <w:rPr>
          <w:rFonts w:eastAsia="Calibri"/>
          <w:sz w:val="28"/>
          <w:szCs w:val="28"/>
        </w:rPr>
        <w:t>различающихся по почвенно-климатическим условиям. Поэтому целью исследований являлось</w:t>
      </w:r>
      <w:r>
        <w:rPr>
          <w:rFonts w:eastAsiaTheme="minorEastAsia"/>
          <w:b/>
          <w:sz w:val="28"/>
          <w:szCs w:val="28"/>
        </w:rPr>
        <w:t xml:space="preserve"> </w:t>
      </w:r>
      <w:r>
        <w:rPr>
          <w:rFonts w:eastAsiaTheme="minorEastAsia"/>
          <w:sz w:val="28"/>
          <w:szCs w:val="28"/>
        </w:rPr>
        <w:t xml:space="preserve">изучение особенностей формирования минерального комплекса ягод технических сортов винограда под влиянием почвенно-климатических факторов и расположения мест культивирования на различных высотах над уровнем моря в южной и северной зонах виноградарства на равнине и предгорье Дагестана. </w:t>
      </w:r>
    </w:p>
    <w:p w:rsidR="005C11F0" w:rsidRDefault="005C11F0" w:rsidP="005C11F0">
      <w:pPr>
        <w:ind w:firstLine="708"/>
        <w:jc w:val="both"/>
        <w:rPr>
          <w:rFonts w:eastAsiaTheme="minorEastAsia"/>
          <w:sz w:val="28"/>
          <w:szCs w:val="28"/>
        </w:rPr>
      </w:pPr>
      <w:r>
        <w:rPr>
          <w:rFonts w:eastAsiaTheme="minorEastAsia"/>
          <w:sz w:val="28"/>
          <w:szCs w:val="28"/>
        </w:rPr>
        <w:t>Изучали минеральный состав опытных образцов технических сортов винограда Рубин Голодриги и Саперави, возделываемых в Дагестане на плантациях трех агрофирм (</w:t>
      </w:r>
      <w:r>
        <w:rPr>
          <w:rFonts w:eastAsiaTheme="minorEastAsia"/>
          <w:sz w:val="28"/>
          <w:szCs w:val="28"/>
          <w:shd w:val="clear" w:color="auto" w:fill="FFFFFF"/>
        </w:rPr>
        <w:t xml:space="preserve">ООО «ДКК-СТ», ООО «Комсомольский», </w:t>
      </w:r>
      <w:r>
        <w:rPr>
          <w:rFonts w:eastAsiaTheme="minorEastAsia"/>
          <w:sz w:val="28"/>
          <w:szCs w:val="28"/>
        </w:rPr>
        <w:t xml:space="preserve">ООО «Вымпел-2002»), расположенных в Дербентском, Кайтагском и Хасавюртовском районах. </w:t>
      </w:r>
    </w:p>
    <w:p w:rsidR="005C11F0" w:rsidRDefault="005C11F0" w:rsidP="005C11F0">
      <w:pPr>
        <w:ind w:firstLine="708"/>
        <w:jc w:val="both"/>
        <w:rPr>
          <w:sz w:val="28"/>
          <w:szCs w:val="28"/>
        </w:rPr>
      </w:pPr>
      <w:r>
        <w:rPr>
          <w:sz w:val="28"/>
          <w:szCs w:val="28"/>
        </w:rPr>
        <w:t xml:space="preserve">Содержание кальция, магния и железа в винограде определяли атомно-абсорбционным методом на приборе </w:t>
      </w:r>
      <w:r>
        <w:rPr>
          <w:sz w:val="28"/>
          <w:szCs w:val="28"/>
          <w:lang w:val="en-US"/>
        </w:rPr>
        <w:t>HITACHI</w:t>
      </w:r>
      <w:r>
        <w:rPr>
          <w:sz w:val="28"/>
          <w:szCs w:val="28"/>
        </w:rPr>
        <w:t xml:space="preserve">-208 (Япония), а натрия и калия методом спектрометрии на пламенном фотометре </w:t>
      </w:r>
      <w:r>
        <w:rPr>
          <w:sz w:val="28"/>
          <w:szCs w:val="28"/>
          <w:lang w:val="en-US"/>
        </w:rPr>
        <w:t>FLAHPO</w:t>
      </w:r>
      <w:r>
        <w:rPr>
          <w:sz w:val="28"/>
          <w:szCs w:val="28"/>
        </w:rPr>
        <w:t xml:space="preserve">-4 (Германия). Подвижные формы азота и фосфора – методом ионной хроматографии на приборе </w:t>
      </w:r>
      <w:r>
        <w:rPr>
          <w:sz w:val="28"/>
          <w:szCs w:val="28"/>
          <w:lang w:val="en-US"/>
        </w:rPr>
        <w:t>HITACHI</w:t>
      </w:r>
      <w:r w:rsidRPr="005C11F0">
        <w:rPr>
          <w:sz w:val="28"/>
          <w:szCs w:val="28"/>
        </w:rPr>
        <w:t xml:space="preserve"> </w:t>
      </w:r>
      <w:r>
        <w:rPr>
          <w:sz w:val="28"/>
          <w:szCs w:val="28"/>
          <w:lang w:val="en-US"/>
        </w:rPr>
        <w:t>L</w:t>
      </w:r>
      <w:r>
        <w:rPr>
          <w:sz w:val="28"/>
          <w:szCs w:val="28"/>
        </w:rPr>
        <w:t>-7110 (Япония).</w:t>
      </w:r>
    </w:p>
    <w:p w:rsidR="005C11F0" w:rsidRDefault="005C11F0" w:rsidP="005C11F0">
      <w:pPr>
        <w:ind w:firstLine="708"/>
        <w:jc w:val="both"/>
        <w:rPr>
          <w:sz w:val="28"/>
          <w:szCs w:val="28"/>
        </w:rPr>
      </w:pPr>
      <w:r>
        <w:rPr>
          <w:rFonts w:eastAsiaTheme="minorEastAsia"/>
          <w:b/>
          <w:sz w:val="28"/>
          <w:szCs w:val="28"/>
        </w:rPr>
        <w:t xml:space="preserve">Результаты и обсуждение. </w:t>
      </w:r>
      <w:r>
        <w:rPr>
          <w:sz w:val="28"/>
          <w:szCs w:val="28"/>
        </w:rPr>
        <w:t>Выявить сходство между воздействием отдельных экологических факторов и качественным составом ягод винограда затруднительно, но возможно в случае, когда тот или иной из них становится доминирующим.  Известно, что главная роль принадлежит климату. Этим объясняется географическое распространение винограда, но безусловно важную роль в его жизни играют и почвы.</w:t>
      </w:r>
    </w:p>
    <w:p w:rsidR="005C11F0" w:rsidRDefault="005C11F0" w:rsidP="005C11F0">
      <w:pPr>
        <w:pStyle w:val="msonormalbullet2gif"/>
        <w:ind w:firstLine="708"/>
        <w:contextualSpacing/>
        <w:jc w:val="both"/>
        <w:rPr>
          <w:sz w:val="28"/>
          <w:szCs w:val="28"/>
        </w:rPr>
      </w:pPr>
      <w:r>
        <w:rPr>
          <w:sz w:val="28"/>
          <w:szCs w:val="28"/>
        </w:rPr>
        <w:lastRenderedPageBreak/>
        <w:t>Результаты анализа минерального состава почв показали, что они на опытных участках виноградников Кайтагского и Хасавюртовского района в среднем более обеспечены, соответственно, калием 25,4; 32,7, азотом – 7,1; 5,4 мг/100г почвы, кальцием – 21,43; 22,12 и магнием – 6,53; 5,03 мг-экв./100г почвы, по сравнению с почвой на винограднике Дербентского района.</w:t>
      </w:r>
    </w:p>
    <w:p w:rsidR="005C11F0" w:rsidRDefault="005C11F0" w:rsidP="005C11F0">
      <w:pPr>
        <w:pStyle w:val="msonormalbullet2gif"/>
        <w:ind w:firstLine="708"/>
        <w:contextualSpacing/>
        <w:jc w:val="both"/>
        <w:rPr>
          <w:sz w:val="28"/>
          <w:szCs w:val="28"/>
        </w:rPr>
      </w:pPr>
      <w:r>
        <w:rPr>
          <w:sz w:val="28"/>
          <w:szCs w:val="28"/>
        </w:rPr>
        <w:t xml:space="preserve">Анализируя результаты изучения минерального состава ягод исследованных сортов с опытных участках, отличающихся почвенно-климатическими условиями и высотным градиентом, определили, что в среднем содержание минеральных  веществ в винограде выращиваемом на каштановых и темно-каштановых почвах, имеющих значительные концентрации подвижных форм азота, фосфора, калия, поглощенных оснований кальция и магния, было большим, чем в винограде из агрофирмы «ДКК-СТ», где почва  светло-каштановая, мало обеспечена минеральными веществами (табл. 1.).  </w:t>
      </w:r>
    </w:p>
    <w:p w:rsidR="005C11F0" w:rsidRPr="00B0412E" w:rsidRDefault="00B0412E" w:rsidP="005C11F0">
      <w:pPr>
        <w:jc w:val="center"/>
        <w:rPr>
          <w:i/>
          <w:sz w:val="28"/>
          <w:szCs w:val="28"/>
        </w:rPr>
      </w:pPr>
      <w:r w:rsidRPr="00B0412E">
        <w:rPr>
          <w:sz w:val="28"/>
          <w:szCs w:val="28"/>
        </w:rPr>
        <w:t>Таблица 1-</w:t>
      </w:r>
      <w:r w:rsidR="005C11F0" w:rsidRPr="00B0412E">
        <w:rPr>
          <w:sz w:val="28"/>
          <w:szCs w:val="28"/>
        </w:rPr>
        <w:t xml:space="preserve"> Влияние почвенно-климатических условий зон выращивания винограда на накопление в ягодах сортов Рубин Голодриги и Саперави минеральных веществ  (</w:t>
      </w:r>
      <w:r w:rsidR="005C11F0" w:rsidRPr="00B0412E">
        <w:rPr>
          <w:i/>
          <w:sz w:val="28"/>
          <w:szCs w:val="28"/>
        </w:rPr>
        <w:t>средние данные за 2016-2018 годы)</w:t>
      </w:r>
    </w:p>
    <w:tbl>
      <w:tblPr>
        <w:tblStyle w:val="a9"/>
        <w:tblW w:w="0" w:type="auto"/>
        <w:jc w:val="center"/>
        <w:tblLook w:val="04A0" w:firstRow="1" w:lastRow="0" w:firstColumn="1" w:lastColumn="0" w:noHBand="0" w:noVBand="1"/>
      </w:tblPr>
      <w:tblGrid>
        <w:gridCol w:w="1579"/>
        <w:gridCol w:w="1630"/>
        <w:gridCol w:w="1500"/>
        <w:gridCol w:w="1827"/>
        <w:gridCol w:w="1424"/>
        <w:gridCol w:w="1469"/>
      </w:tblGrid>
      <w:tr w:rsidR="005C11F0" w:rsidTr="005C11F0">
        <w:trPr>
          <w:jc w:val="center"/>
        </w:trPr>
        <w:tc>
          <w:tcPr>
            <w:tcW w:w="1523" w:type="dxa"/>
            <w:vMerge w:val="restart"/>
            <w:tcBorders>
              <w:top w:val="single" w:sz="4" w:space="0" w:color="auto"/>
              <w:left w:val="single" w:sz="4" w:space="0" w:color="auto"/>
              <w:bottom w:val="single" w:sz="4" w:space="0" w:color="auto"/>
              <w:right w:val="single" w:sz="4" w:space="0" w:color="auto"/>
            </w:tcBorders>
            <w:hideMark/>
          </w:tcPr>
          <w:p w:rsidR="005C11F0" w:rsidRDefault="005C11F0">
            <w:pPr>
              <w:jc w:val="center"/>
              <w:rPr>
                <w:b/>
                <w:sz w:val="28"/>
                <w:szCs w:val="28"/>
              </w:rPr>
            </w:pPr>
            <w:r>
              <w:rPr>
                <w:b/>
                <w:sz w:val="28"/>
                <w:szCs w:val="28"/>
              </w:rPr>
              <w:t>Сорт винограда</w:t>
            </w:r>
          </w:p>
        </w:tc>
        <w:tc>
          <w:tcPr>
            <w:tcW w:w="7822" w:type="dxa"/>
            <w:gridSpan w:val="5"/>
            <w:tcBorders>
              <w:top w:val="single" w:sz="4" w:space="0" w:color="auto"/>
              <w:left w:val="single" w:sz="4" w:space="0" w:color="auto"/>
              <w:bottom w:val="single" w:sz="4" w:space="0" w:color="auto"/>
              <w:right w:val="single" w:sz="4" w:space="0" w:color="auto"/>
            </w:tcBorders>
            <w:hideMark/>
          </w:tcPr>
          <w:p w:rsidR="005C11F0" w:rsidRDefault="005C11F0">
            <w:pPr>
              <w:jc w:val="center"/>
              <w:rPr>
                <w:b/>
                <w:sz w:val="28"/>
                <w:szCs w:val="28"/>
              </w:rPr>
            </w:pPr>
            <w:r>
              <w:rPr>
                <w:b/>
                <w:sz w:val="28"/>
                <w:szCs w:val="28"/>
              </w:rPr>
              <w:t>Массовая концентрация, мг/кг</w:t>
            </w:r>
          </w:p>
        </w:tc>
      </w:tr>
      <w:tr w:rsidR="005C11F0" w:rsidTr="005C11F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11F0" w:rsidRDefault="005C11F0">
            <w:pPr>
              <w:rPr>
                <w:b/>
                <w:sz w:val="28"/>
                <w:szCs w:val="28"/>
              </w:rPr>
            </w:pPr>
          </w:p>
        </w:tc>
        <w:tc>
          <w:tcPr>
            <w:tcW w:w="1428" w:type="dxa"/>
            <w:tcBorders>
              <w:top w:val="single" w:sz="4" w:space="0" w:color="auto"/>
              <w:left w:val="single" w:sz="4" w:space="0" w:color="auto"/>
              <w:bottom w:val="single" w:sz="4" w:space="0" w:color="auto"/>
              <w:right w:val="single" w:sz="4" w:space="0" w:color="auto"/>
            </w:tcBorders>
            <w:vAlign w:val="center"/>
            <w:hideMark/>
          </w:tcPr>
          <w:p w:rsidR="005C11F0" w:rsidRDefault="005C11F0">
            <w:pPr>
              <w:jc w:val="center"/>
              <w:rPr>
                <w:rFonts w:eastAsiaTheme="minorEastAsia"/>
                <w:b/>
                <w:sz w:val="28"/>
                <w:szCs w:val="28"/>
              </w:rPr>
            </w:pPr>
            <w:r>
              <w:rPr>
                <w:rFonts w:eastAsiaTheme="minorEastAsia"/>
                <w:b/>
                <w:sz w:val="28"/>
                <w:szCs w:val="28"/>
              </w:rPr>
              <w:t>Калий</w:t>
            </w:r>
          </w:p>
        </w:tc>
        <w:tc>
          <w:tcPr>
            <w:tcW w:w="1527" w:type="dxa"/>
            <w:tcBorders>
              <w:top w:val="single" w:sz="4" w:space="0" w:color="auto"/>
              <w:left w:val="single" w:sz="4" w:space="0" w:color="auto"/>
              <w:bottom w:val="single" w:sz="4" w:space="0" w:color="auto"/>
              <w:right w:val="single" w:sz="4" w:space="0" w:color="auto"/>
            </w:tcBorders>
            <w:vAlign w:val="center"/>
            <w:hideMark/>
          </w:tcPr>
          <w:p w:rsidR="005C11F0" w:rsidRDefault="005C11F0">
            <w:pPr>
              <w:jc w:val="center"/>
              <w:rPr>
                <w:rFonts w:eastAsiaTheme="minorEastAsia"/>
                <w:b/>
                <w:sz w:val="28"/>
                <w:szCs w:val="28"/>
              </w:rPr>
            </w:pPr>
            <w:r>
              <w:rPr>
                <w:rFonts w:eastAsiaTheme="minorEastAsia"/>
                <w:b/>
                <w:sz w:val="28"/>
                <w:szCs w:val="28"/>
              </w:rPr>
              <w:t>Кальций</w:t>
            </w:r>
          </w:p>
        </w:tc>
        <w:tc>
          <w:tcPr>
            <w:tcW w:w="1914" w:type="dxa"/>
            <w:tcBorders>
              <w:top w:val="single" w:sz="4" w:space="0" w:color="auto"/>
              <w:left w:val="single" w:sz="4" w:space="0" w:color="auto"/>
              <w:bottom w:val="single" w:sz="4" w:space="0" w:color="auto"/>
              <w:right w:val="single" w:sz="4" w:space="0" w:color="auto"/>
            </w:tcBorders>
            <w:vAlign w:val="center"/>
            <w:hideMark/>
          </w:tcPr>
          <w:p w:rsidR="005C11F0" w:rsidRDefault="005C11F0">
            <w:pPr>
              <w:jc w:val="center"/>
              <w:rPr>
                <w:rFonts w:eastAsiaTheme="minorEastAsia"/>
                <w:b/>
                <w:sz w:val="28"/>
                <w:szCs w:val="28"/>
              </w:rPr>
            </w:pPr>
            <w:r>
              <w:rPr>
                <w:rFonts w:eastAsiaTheme="minorEastAsia"/>
                <w:b/>
                <w:sz w:val="28"/>
                <w:szCs w:val="28"/>
              </w:rPr>
              <w:t>Натрий</w:t>
            </w:r>
          </w:p>
        </w:tc>
        <w:tc>
          <w:tcPr>
            <w:tcW w:w="1437" w:type="dxa"/>
            <w:tcBorders>
              <w:top w:val="single" w:sz="4" w:space="0" w:color="auto"/>
              <w:left w:val="single" w:sz="4" w:space="0" w:color="auto"/>
              <w:bottom w:val="single" w:sz="4" w:space="0" w:color="auto"/>
              <w:right w:val="single" w:sz="4" w:space="0" w:color="auto"/>
            </w:tcBorders>
            <w:vAlign w:val="center"/>
            <w:hideMark/>
          </w:tcPr>
          <w:p w:rsidR="005C11F0" w:rsidRDefault="005C11F0">
            <w:pPr>
              <w:jc w:val="center"/>
              <w:rPr>
                <w:rFonts w:eastAsiaTheme="minorEastAsia"/>
                <w:b/>
                <w:sz w:val="28"/>
                <w:szCs w:val="28"/>
              </w:rPr>
            </w:pPr>
            <w:r>
              <w:rPr>
                <w:rFonts w:eastAsiaTheme="minorEastAsia"/>
                <w:b/>
                <w:sz w:val="28"/>
                <w:szCs w:val="28"/>
              </w:rPr>
              <w:t>Магний</w:t>
            </w:r>
          </w:p>
        </w:tc>
        <w:tc>
          <w:tcPr>
            <w:tcW w:w="1516" w:type="dxa"/>
            <w:tcBorders>
              <w:top w:val="single" w:sz="4" w:space="0" w:color="auto"/>
              <w:left w:val="single" w:sz="4" w:space="0" w:color="auto"/>
              <w:bottom w:val="single" w:sz="4" w:space="0" w:color="auto"/>
              <w:right w:val="single" w:sz="4" w:space="0" w:color="auto"/>
            </w:tcBorders>
            <w:vAlign w:val="center"/>
            <w:hideMark/>
          </w:tcPr>
          <w:p w:rsidR="005C11F0" w:rsidRDefault="005C11F0">
            <w:pPr>
              <w:jc w:val="center"/>
              <w:rPr>
                <w:rFonts w:eastAsiaTheme="minorEastAsia"/>
                <w:b/>
                <w:sz w:val="28"/>
                <w:szCs w:val="28"/>
              </w:rPr>
            </w:pPr>
            <w:r>
              <w:rPr>
                <w:rFonts w:eastAsiaTheme="minorEastAsia"/>
                <w:b/>
                <w:sz w:val="28"/>
                <w:szCs w:val="28"/>
              </w:rPr>
              <w:t>Железо</w:t>
            </w:r>
          </w:p>
        </w:tc>
      </w:tr>
      <w:tr w:rsidR="005C11F0" w:rsidTr="005C11F0">
        <w:trPr>
          <w:jc w:val="center"/>
        </w:trPr>
        <w:tc>
          <w:tcPr>
            <w:tcW w:w="1523" w:type="dxa"/>
            <w:vMerge w:val="restart"/>
            <w:tcBorders>
              <w:top w:val="single" w:sz="4" w:space="0" w:color="auto"/>
              <w:left w:val="single" w:sz="4" w:space="0" w:color="auto"/>
              <w:bottom w:val="single" w:sz="4" w:space="0" w:color="auto"/>
              <w:right w:val="single" w:sz="4" w:space="0" w:color="auto"/>
            </w:tcBorders>
            <w:vAlign w:val="center"/>
            <w:hideMark/>
          </w:tcPr>
          <w:p w:rsidR="005C11F0" w:rsidRDefault="005C11F0">
            <w:pPr>
              <w:jc w:val="center"/>
              <w:rPr>
                <w:b/>
                <w:sz w:val="28"/>
                <w:szCs w:val="28"/>
              </w:rPr>
            </w:pPr>
            <w:r>
              <w:rPr>
                <w:b/>
                <w:sz w:val="28"/>
                <w:szCs w:val="28"/>
              </w:rPr>
              <w:t>Рубин Голодриги</w:t>
            </w:r>
          </w:p>
        </w:tc>
        <w:tc>
          <w:tcPr>
            <w:tcW w:w="7822" w:type="dxa"/>
            <w:gridSpan w:val="5"/>
            <w:tcBorders>
              <w:top w:val="single" w:sz="4" w:space="0" w:color="auto"/>
              <w:left w:val="single" w:sz="4" w:space="0" w:color="auto"/>
              <w:bottom w:val="single" w:sz="4" w:space="0" w:color="auto"/>
              <w:right w:val="single" w:sz="4" w:space="0" w:color="auto"/>
            </w:tcBorders>
            <w:hideMark/>
          </w:tcPr>
          <w:p w:rsidR="005C11F0" w:rsidRDefault="005C11F0">
            <w:pPr>
              <w:jc w:val="both"/>
              <w:rPr>
                <w:sz w:val="28"/>
                <w:szCs w:val="28"/>
              </w:rPr>
            </w:pPr>
            <w:r>
              <w:rPr>
                <w:sz w:val="28"/>
                <w:szCs w:val="28"/>
              </w:rPr>
              <w:t>Равнинная  зона (Дербентский р-он, ООО «ДКК-СТ», высота ниже уровня мирового океана на 25 м, САТ – 3968-4019 °С, сумма осадков – 350-362мм, почва – светло-каштановая, среднесуглинистая).</w:t>
            </w:r>
          </w:p>
        </w:tc>
      </w:tr>
      <w:tr w:rsidR="005C11F0" w:rsidTr="005C11F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11F0" w:rsidRDefault="005C11F0">
            <w:pPr>
              <w:rPr>
                <w:b/>
                <w:sz w:val="28"/>
                <w:szCs w:val="28"/>
              </w:rPr>
            </w:pPr>
          </w:p>
        </w:tc>
        <w:tc>
          <w:tcPr>
            <w:tcW w:w="1428" w:type="dxa"/>
            <w:tcBorders>
              <w:top w:val="single" w:sz="4" w:space="0" w:color="auto"/>
              <w:left w:val="single" w:sz="4" w:space="0" w:color="auto"/>
              <w:bottom w:val="single" w:sz="4" w:space="0" w:color="auto"/>
              <w:right w:val="single" w:sz="4" w:space="0" w:color="auto"/>
            </w:tcBorders>
            <w:vAlign w:val="center"/>
            <w:hideMark/>
          </w:tcPr>
          <w:p w:rsidR="005C11F0" w:rsidRDefault="005C11F0">
            <w:pPr>
              <w:jc w:val="center"/>
              <w:rPr>
                <w:b/>
                <w:sz w:val="28"/>
                <w:szCs w:val="28"/>
              </w:rPr>
            </w:pPr>
            <w:r>
              <w:rPr>
                <w:b/>
                <w:sz w:val="28"/>
                <w:szCs w:val="28"/>
              </w:rPr>
              <w:t>1926,3±29,5</w:t>
            </w:r>
          </w:p>
        </w:tc>
        <w:tc>
          <w:tcPr>
            <w:tcW w:w="1527" w:type="dxa"/>
            <w:tcBorders>
              <w:top w:val="single" w:sz="4" w:space="0" w:color="auto"/>
              <w:left w:val="single" w:sz="4" w:space="0" w:color="auto"/>
              <w:bottom w:val="single" w:sz="4" w:space="0" w:color="auto"/>
              <w:right w:val="single" w:sz="4" w:space="0" w:color="auto"/>
            </w:tcBorders>
            <w:vAlign w:val="center"/>
            <w:hideMark/>
          </w:tcPr>
          <w:p w:rsidR="005C11F0" w:rsidRDefault="005C11F0">
            <w:pPr>
              <w:jc w:val="center"/>
              <w:rPr>
                <w:b/>
                <w:sz w:val="28"/>
                <w:szCs w:val="28"/>
              </w:rPr>
            </w:pPr>
            <w:r>
              <w:rPr>
                <w:b/>
                <w:sz w:val="28"/>
                <w:szCs w:val="28"/>
              </w:rPr>
              <w:t>232,5±6,1</w:t>
            </w:r>
          </w:p>
        </w:tc>
        <w:tc>
          <w:tcPr>
            <w:tcW w:w="1914" w:type="dxa"/>
            <w:tcBorders>
              <w:top w:val="single" w:sz="4" w:space="0" w:color="auto"/>
              <w:left w:val="single" w:sz="4" w:space="0" w:color="auto"/>
              <w:bottom w:val="single" w:sz="4" w:space="0" w:color="auto"/>
              <w:right w:val="single" w:sz="4" w:space="0" w:color="auto"/>
            </w:tcBorders>
            <w:vAlign w:val="center"/>
            <w:hideMark/>
          </w:tcPr>
          <w:p w:rsidR="005C11F0" w:rsidRDefault="005C11F0">
            <w:pPr>
              <w:jc w:val="center"/>
              <w:rPr>
                <w:rFonts w:eastAsiaTheme="minorEastAsia"/>
                <w:b/>
                <w:sz w:val="28"/>
                <w:szCs w:val="28"/>
              </w:rPr>
            </w:pPr>
            <w:r>
              <w:rPr>
                <w:rFonts w:eastAsiaTheme="minorEastAsia"/>
                <w:b/>
                <w:sz w:val="28"/>
                <w:szCs w:val="28"/>
              </w:rPr>
              <w:t>89,7±1,7</w:t>
            </w:r>
          </w:p>
        </w:tc>
        <w:tc>
          <w:tcPr>
            <w:tcW w:w="1437" w:type="dxa"/>
            <w:tcBorders>
              <w:top w:val="single" w:sz="4" w:space="0" w:color="auto"/>
              <w:left w:val="single" w:sz="4" w:space="0" w:color="auto"/>
              <w:bottom w:val="single" w:sz="4" w:space="0" w:color="auto"/>
              <w:right w:val="single" w:sz="4" w:space="0" w:color="auto"/>
            </w:tcBorders>
            <w:vAlign w:val="center"/>
            <w:hideMark/>
          </w:tcPr>
          <w:p w:rsidR="005C11F0" w:rsidRDefault="005C11F0">
            <w:pPr>
              <w:jc w:val="center"/>
              <w:rPr>
                <w:rFonts w:eastAsiaTheme="minorEastAsia"/>
                <w:b/>
                <w:sz w:val="28"/>
                <w:szCs w:val="28"/>
              </w:rPr>
            </w:pPr>
            <w:r>
              <w:rPr>
                <w:rFonts w:eastAsiaTheme="minorEastAsia"/>
                <w:b/>
                <w:sz w:val="28"/>
                <w:szCs w:val="28"/>
              </w:rPr>
              <w:t>134,6±4,0</w:t>
            </w:r>
          </w:p>
        </w:tc>
        <w:tc>
          <w:tcPr>
            <w:tcW w:w="1516" w:type="dxa"/>
            <w:tcBorders>
              <w:top w:val="single" w:sz="4" w:space="0" w:color="auto"/>
              <w:left w:val="single" w:sz="4" w:space="0" w:color="auto"/>
              <w:bottom w:val="single" w:sz="4" w:space="0" w:color="auto"/>
              <w:right w:val="single" w:sz="4" w:space="0" w:color="auto"/>
            </w:tcBorders>
            <w:vAlign w:val="center"/>
            <w:hideMark/>
          </w:tcPr>
          <w:p w:rsidR="005C11F0" w:rsidRDefault="005C11F0">
            <w:pPr>
              <w:jc w:val="center"/>
              <w:rPr>
                <w:rFonts w:eastAsiaTheme="minorEastAsia"/>
                <w:b/>
                <w:sz w:val="28"/>
                <w:szCs w:val="28"/>
              </w:rPr>
            </w:pPr>
            <w:r>
              <w:rPr>
                <w:rFonts w:eastAsiaTheme="minorEastAsia"/>
                <w:b/>
                <w:sz w:val="28"/>
                <w:szCs w:val="28"/>
              </w:rPr>
              <w:t>7,9±0,23</w:t>
            </w:r>
          </w:p>
        </w:tc>
      </w:tr>
      <w:tr w:rsidR="005C11F0" w:rsidTr="005C11F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11F0" w:rsidRDefault="005C11F0">
            <w:pPr>
              <w:rPr>
                <w:b/>
                <w:sz w:val="28"/>
                <w:szCs w:val="28"/>
              </w:rPr>
            </w:pPr>
          </w:p>
        </w:tc>
        <w:tc>
          <w:tcPr>
            <w:tcW w:w="7822" w:type="dxa"/>
            <w:gridSpan w:val="5"/>
            <w:tcBorders>
              <w:top w:val="single" w:sz="4" w:space="0" w:color="auto"/>
              <w:left w:val="single" w:sz="4" w:space="0" w:color="auto"/>
              <w:bottom w:val="single" w:sz="4" w:space="0" w:color="auto"/>
              <w:right w:val="single" w:sz="4" w:space="0" w:color="auto"/>
            </w:tcBorders>
            <w:hideMark/>
          </w:tcPr>
          <w:p w:rsidR="005C11F0" w:rsidRDefault="005C11F0">
            <w:pPr>
              <w:jc w:val="both"/>
              <w:rPr>
                <w:sz w:val="28"/>
                <w:szCs w:val="28"/>
              </w:rPr>
            </w:pPr>
            <w:r>
              <w:rPr>
                <w:sz w:val="28"/>
                <w:szCs w:val="28"/>
              </w:rPr>
              <w:t>Равнинная  зона (Хасавюртовский р-он, ООО «Вымпел-2002», высота над уровнем моря 35 м, САТ – 3755-3795 °С, сумма осадков – 385-420 мм, почва – темно-каштановая, суглинистая).</w:t>
            </w:r>
          </w:p>
        </w:tc>
      </w:tr>
      <w:tr w:rsidR="005C11F0" w:rsidTr="005C11F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11F0" w:rsidRDefault="005C11F0">
            <w:pPr>
              <w:rPr>
                <w:b/>
                <w:sz w:val="28"/>
                <w:szCs w:val="28"/>
              </w:rPr>
            </w:pPr>
          </w:p>
        </w:tc>
        <w:tc>
          <w:tcPr>
            <w:tcW w:w="1428" w:type="dxa"/>
            <w:tcBorders>
              <w:top w:val="single" w:sz="4" w:space="0" w:color="auto"/>
              <w:left w:val="single" w:sz="4" w:space="0" w:color="auto"/>
              <w:bottom w:val="single" w:sz="4" w:space="0" w:color="auto"/>
              <w:right w:val="single" w:sz="4" w:space="0" w:color="auto"/>
            </w:tcBorders>
            <w:hideMark/>
          </w:tcPr>
          <w:p w:rsidR="005C11F0" w:rsidRDefault="005C11F0">
            <w:pPr>
              <w:jc w:val="center"/>
              <w:rPr>
                <w:b/>
                <w:sz w:val="28"/>
                <w:szCs w:val="28"/>
              </w:rPr>
            </w:pPr>
            <w:r>
              <w:rPr>
                <w:b/>
                <w:sz w:val="28"/>
                <w:szCs w:val="28"/>
              </w:rPr>
              <w:t>2013,3±16,6</w:t>
            </w:r>
          </w:p>
        </w:tc>
        <w:tc>
          <w:tcPr>
            <w:tcW w:w="1527" w:type="dxa"/>
            <w:tcBorders>
              <w:top w:val="single" w:sz="4" w:space="0" w:color="auto"/>
              <w:left w:val="single" w:sz="4" w:space="0" w:color="auto"/>
              <w:bottom w:val="single" w:sz="4" w:space="0" w:color="auto"/>
              <w:right w:val="single" w:sz="4" w:space="0" w:color="auto"/>
            </w:tcBorders>
            <w:hideMark/>
          </w:tcPr>
          <w:p w:rsidR="005C11F0" w:rsidRDefault="005C11F0">
            <w:pPr>
              <w:jc w:val="center"/>
              <w:rPr>
                <w:b/>
                <w:sz w:val="28"/>
                <w:szCs w:val="28"/>
              </w:rPr>
            </w:pPr>
            <w:r>
              <w:rPr>
                <w:b/>
                <w:sz w:val="28"/>
                <w:szCs w:val="28"/>
              </w:rPr>
              <w:t>251,7±5,1</w:t>
            </w:r>
          </w:p>
        </w:tc>
        <w:tc>
          <w:tcPr>
            <w:tcW w:w="1914" w:type="dxa"/>
            <w:tcBorders>
              <w:top w:val="single" w:sz="4" w:space="0" w:color="auto"/>
              <w:left w:val="single" w:sz="4" w:space="0" w:color="auto"/>
              <w:bottom w:val="single" w:sz="4" w:space="0" w:color="auto"/>
              <w:right w:val="single" w:sz="4" w:space="0" w:color="auto"/>
            </w:tcBorders>
            <w:hideMark/>
          </w:tcPr>
          <w:p w:rsidR="005C11F0" w:rsidRDefault="005C11F0">
            <w:pPr>
              <w:jc w:val="center"/>
              <w:rPr>
                <w:b/>
                <w:sz w:val="28"/>
                <w:szCs w:val="28"/>
              </w:rPr>
            </w:pPr>
            <w:r>
              <w:rPr>
                <w:b/>
                <w:sz w:val="28"/>
                <w:szCs w:val="28"/>
              </w:rPr>
              <w:t>95,4±1,3</w:t>
            </w:r>
          </w:p>
        </w:tc>
        <w:tc>
          <w:tcPr>
            <w:tcW w:w="1437" w:type="dxa"/>
            <w:tcBorders>
              <w:top w:val="single" w:sz="4" w:space="0" w:color="auto"/>
              <w:left w:val="single" w:sz="4" w:space="0" w:color="auto"/>
              <w:bottom w:val="single" w:sz="4" w:space="0" w:color="auto"/>
              <w:right w:val="single" w:sz="4" w:space="0" w:color="auto"/>
            </w:tcBorders>
            <w:hideMark/>
          </w:tcPr>
          <w:p w:rsidR="005C11F0" w:rsidRDefault="005C11F0">
            <w:pPr>
              <w:jc w:val="center"/>
              <w:rPr>
                <w:b/>
                <w:sz w:val="28"/>
                <w:szCs w:val="28"/>
              </w:rPr>
            </w:pPr>
            <w:r>
              <w:rPr>
                <w:b/>
                <w:sz w:val="28"/>
                <w:szCs w:val="28"/>
              </w:rPr>
              <w:t>157,9±4,5</w:t>
            </w:r>
          </w:p>
        </w:tc>
        <w:tc>
          <w:tcPr>
            <w:tcW w:w="1516" w:type="dxa"/>
            <w:tcBorders>
              <w:top w:val="single" w:sz="4" w:space="0" w:color="auto"/>
              <w:left w:val="single" w:sz="4" w:space="0" w:color="auto"/>
              <w:bottom w:val="single" w:sz="4" w:space="0" w:color="auto"/>
              <w:right w:val="single" w:sz="4" w:space="0" w:color="auto"/>
            </w:tcBorders>
            <w:hideMark/>
          </w:tcPr>
          <w:p w:rsidR="005C11F0" w:rsidRDefault="005C11F0">
            <w:pPr>
              <w:jc w:val="center"/>
              <w:rPr>
                <w:b/>
                <w:sz w:val="28"/>
                <w:szCs w:val="28"/>
              </w:rPr>
            </w:pPr>
            <w:r>
              <w:rPr>
                <w:b/>
                <w:sz w:val="28"/>
                <w:szCs w:val="28"/>
              </w:rPr>
              <w:t>7,6±0,18</w:t>
            </w:r>
          </w:p>
        </w:tc>
      </w:tr>
      <w:tr w:rsidR="005C11F0" w:rsidTr="005C11F0">
        <w:trPr>
          <w:jc w:val="center"/>
        </w:trPr>
        <w:tc>
          <w:tcPr>
            <w:tcW w:w="1523" w:type="dxa"/>
            <w:vMerge w:val="restart"/>
            <w:tcBorders>
              <w:top w:val="single" w:sz="4" w:space="0" w:color="auto"/>
              <w:left w:val="single" w:sz="4" w:space="0" w:color="auto"/>
              <w:bottom w:val="single" w:sz="4" w:space="0" w:color="auto"/>
              <w:right w:val="single" w:sz="4" w:space="0" w:color="auto"/>
            </w:tcBorders>
            <w:vAlign w:val="center"/>
          </w:tcPr>
          <w:p w:rsidR="005C11F0" w:rsidRDefault="005C11F0">
            <w:pPr>
              <w:jc w:val="center"/>
              <w:rPr>
                <w:b/>
                <w:sz w:val="28"/>
                <w:szCs w:val="28"/>
              </w:rPr>
            </w:pPr>
          </w:p>
          <w:p w:rsidR="005C11F0" w:rsidRDefault="005C11F0">
            <w:pPr>
              <w:jc w:val="center"/>
              <w:rPr>
                <w:b/>
                <w:sz w:val="28"/>
                <w:szCs w:val="28"/>
              </w:rPr>
            </w:pPr>
            <w:r>
              <w:rPr>
                <w:b/>
                <w:sz w:val="28"/>
                <w:szCs w:val="28"/>
              </w:rPr>
              <w:t>Саперави</w:t>
            </w:r>
          </w:p>
        </w:tc>
        <w:tc>
          <w:tcPr>
            <w:tcW w:w="7822" w:type="dxa"/>
            <w:gridSpan w:val="5"/>
            <w:tcBorders>
              <w:top w:val="single" w:sz="4" w:space="0" w:color="auto"/>
              <w:left w:val="single" w:sz="4" w:space="0" w:color="auto"/>
              <w:bottom w:val="single" w:sz="4" w:space="0" w:color="auto"/>
              <w:right w:val="single" w:sz="4" w:space="0" w:color="auto"/>
            </w:tcBorders>
            <w:hideMark/>
          </w:tcPr>
          <w:p w:rsidR="005C11F0" w:rsidRDefault="005C11F0">
            <w:pPr>
              <w:jc w:val="both"/>
              <w:rPr>
                <w:sz w:val="28"/>
                <w:szCs w:val="28"/>
              </w:rPr>
            </w:pPr>
            <w:r>
              <w:rPr>
                <w:sz w:val="28"/>
                <w:szCs w:val="28"/>
              </w:rPr>
              <w:t>Равнинная  зона (Дербентский р-он, ООО «ДКК-СТ», высота ниже уровня мирового океана на 25 м, САТ – 3968-4019 °С, сумма осадков – 350-362мм, почва – светло-каштановая, среднесуглинистая).</w:t>
            </w:r>
          </w:p>
        </w:tc>
      </w:tr>
      <w:tr w:rsidR="005C11F0" w:rsidTr="005C11F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11F0" w:rsidRDefault="005C11F0">
            <w:pPr>
              <w:rPr>
                <w:b/>
                <w:sz w:val="28"/>
                <w:szCs w:val="28"/>
              </w:rPr>
            </w:pPr>
          </w:p>
        </w:tc>
        <w:tc>
          <w:tcPr>
            <w:tcW w:w="1428" w:type="dxa"/>
            <w:tcBorders>
              <w:top w:val="single" w:sz="4" w:space="0" w:color="auto"/>
              <w:left w:val="single" w:sz="4" w:space="0" w:color="auto"/>
              <w:bottom w:val="single" w:sz="4" w:space="0" w:color="auto"/>
              <w:right w:val="single" w:sz="4" w:space="0" w:color="auto"/>
            </w:tcBorders>
            <w:vAlign w:val="center"/>
            <w:hideMark/>
          </w:tcPr>
          <w:p w:rsidR="005C11F0" w:rsidRDefault="005C11F0">
            <w:pPr>
              <w:jc w:val="center"/>
              <w:rPr>
                <w:b/>
                <w:sz w:val="28"/>
                <w:szCs w:val="28"/>
              </w:rPr>
            </w:pPr>
            <w:r>
              <w:rPr>
                <w:b/>
                <w:sz w:val="28"/>
                <w:szCs w:val="28"/>
              </w:rPr>
              <w:t>2673,5±29,7</w:t>
            </w:r>
          </w:p>
        </w:tc>
        <w:tc>
          <w:tcPr>
            <w:tcW w:w="1527" w:type="dxa"/>
            <w:tcBorders>
              <w:top w:val="single" w:sz="4" w:space="0" w:color="auto"/>
              <w:left w:val="single" w:sz="4" w:space="0" w:color="auto"/>
              <w:bottom w:val="single" w:sz="4" w:space="0" w:color="auto"/>
              <w:right w:val="single" w:sz="4" w:space="0" w:color="auto"/>
            </w:tcBorders>
            <w:vAlign w:val="center"/>
            <w:hideMark/>
          </w:tcPr>
          <w:p w:rsidR="005C11F0" w:rsidRDefault="005C11F0">
            <w:pPr>
              <w:jc w:val="center"/>
              <w:rPr>
                <w:b/>
                <w:sz w:val="28"/>
                <w:szCs w:val="28"/>
              </w:rPr>
            </w:pPr>
            <w:r>
              <w:rPr>
                <w:b/>
                <w:sz w:val="28"/>
                <w:szCs w:val="28"/>
              </w:rPr>
              <w:t>168,2±4,8</w:t>
            </w:r>
          </w:p>
        </w:tc>
        <w:tc>
          <w:tcPr>
            <w:tcW w:w="1914" w:type="dxa"/>
            <w:tcBorders>
              <w:top w:val="single" w:sz="4" w:space="0" w:color="auto"/>
              <w:left w:val="single" w:sz="4" w:space="0" w:color="auto"/>
              <w:bottom w:val="single" w:sz="4" w:space="0" w:color="auto"/>
              <w:right w:val="single" w:sz="4" w:space="0" w:color="auto"/>
            </w:tcBorders>
            <w:vAlign w:val="center"/>
            <w:hideMark/>
          </w:tcPr>
          <w:p w:rsidR="005C11F0" w:rsidRDefault="005C11F0">
            <w:pPr>
              <w:jc w:val="center"/>
              <w:rPr>
                <w:rFonts w:eastAsiaTheme="minorEastAsia"/>
                <w:b/>
                <w:sz w:val="28"/>
                <w:szCs w:val="28"/>
              </w:rPr>
            </w:pPr>
            <w:r>
              <w:rPr>
                <w:rFonts w:eastAsiaTheme="minorEastAsia"/>
                <w:b/>
                <w:sz w:val="28"/>
                <w:szCs w:val="28"/>
              </w:rPr>
              <w:t>216,8±4,3</w:t>
            </w:r>
          </w:p>
        </w:tc>
        <w:tc>
          <w:tcPr>
            <w:tcW w:w="1437" w:type="dxa"/>
            <w:tcBorders>
              <w:top w:val="single" w:sz="4" w:space="0" w:color="auto"/>
              <w:left w:val="single" w:sz="4" w:space="0" w:color="auto"/>
              <w:bottom w:val="single" w:sz="4" w:space="0" w:color="auto"/>
              <w:right w:val="single" w:sz="4" w:space="0" w:color="auto"/>
            </w:tcBorders>
            <w:vAlign w:val="center"/>
            <w:hideMark/>
          </w:tcPr>
          <w:p w:rsidR="005C11F0" w:rsidRDefault="005C11F0">
            <w:pPr>
              <w:jc w:val="center"/>
              <w:rPr>
                <w:rFonts w:eastAsiaTheme="minorEastAsia"/>
                <w:b/>
                <w:sz w:val="28"/>
                <w:szCs w:val="28"/>
              </w:rPr>
            </w:pPr>
            <w:r>
              <w:rPr>
                <w:rFonts w:eastAsiaTheme="minorEastAsia"/>
                <w:b/>
                <w:sz w:val="28"/>
                <w:szCs w:val="28"/>
              </w:rPr>
              <w:t>152,1±3,2</w:t>
            </w:r>
          </w:p>
        </w:tc>
        <w:tc>
          <w:tcPr>
            <w:tcW w:w="1516" w:type="dxa"/>
            <w:tcBorders>
              <w:top w:val="single" w:sz="4" w:space="0" w:color="auto"/>
              <w:left w:val="single" w:sz="4" w:space="0" w:color="auto"/>
              <w:bottom w:val="single" w:sz="4" w:space="0" w:color="auto"/>
              <w:right w:val="single" w:sz="4" w:space="0" w:color="auto"/>
            </w:tcBorders>
            <w:vAlign w:val="center"/>
            <w:hideMark/>
          </w:tcPr>
          <w:p w:rsidR="005C11F0" w:rsidRDefault="005C11F0">
            <w:pPr>
              <w:jc w:val="center"/>
              <w:rPr>
                <w:rFonts w:eastAsiaTheme="minorEastAsia"/>
                <w:b/>
                <w:sz w:val="28"/>
                <w:szCs w:val="28"/>
              </w:rPr>
            </w:pPr>
            <w:r>
              <w:rPr>
                <w:rFonts w:eastAsiaTheme="minorEastAsia"/>
                <w:b/>
                <w:sz w:val="28"/>
                <w:szCs w:val="28"/>
              </w:rPr>
              <w:t>7,5±0,15</w:t>
            </w:r>
          </w:p>
        </w:tc>
      </w:tr>
      <w:tr w:rsidR="005C11F0" w:rsidTr="005C11F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11F0" w:rsidRDefault="005C11F0">
            <w:pPr>
              <w:rPr>
                <w:b/>
                <w:sz w:val="28"/>
                <w:szCs w:val="28"/>
              </w:rPr>
            </w:pPr>
          </w:p>
        </w:tc>
        <w:tc>
          <w:tcPr>
            <w:tcW w:w="7822" w:type="dxa"/>
            <w:gridSpan w:val="5"/>
            <w:tcBorders>
              <w:top w:val="single" w:sz="4" w:space="0" w:color="auto"/>
              <w:left w:val="single" w:sz="4" w:space="0" w:color="auto"/>
              <w:bottom w:val="single" w:sz="4" w:space="0" w:color="auto"/>
              <w:right w:val="single" w:sz="4" w:space="0" w:color="auto"/>
            </w:tcBorders>
            <w:hideMark/>
          </w:tcPr>
          <w:p w:rsidR="005C11F0" w:rsidRDefault="005C11F0">
            <w:pPr>
              <w:jc w:val="both"/>
              <w:rPr>
                <w:sz w:val="28"/>
                <w:szCs w:val="28"/>
              </w:rPr>
            </w:pPr>
            <w:r>
              <w:rPr>
                <w:sz w:val="28"/>
                <w:szCs w:val="28"/>
              </w:rPr>
              <w:t>Предгорная зона  (Кайтагский р-он, ООО «Комсомольский», высота над уровнем моря 408 м, САТ – 3300-3446 °С, сумма осадков – 360-382мм, почва – каштановая, тяжело- и среднесуглинистая).</w:t>
            </w:r>
          </w:p>
        </w:tc>
      </w:tr>
      <w:tr w:rsidR="005C11F0" w:rsidTr="005C11F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11F0" w:rsidRDefault="005C11F0">
            <w:pPr>
              <w:rPr>
                <w:b/>
                <w:sz w:val="28"/>
                <w:szCs w:val="28"/>
              </w:rPr>
            </w:pPr>
          </w:p>
        </w:tc>
        <w:tc>
          <w:tcPr>
            <w:tcW w:w="1428" w:type="dxa"/>
            <w:tcBorders>
              <w:top w:val="single" w:sz="4" w:space="0" w:color="auto"/>
              <w:left w:val="single" w:sz="4" w:space="0" w:color="auto"/>
              <w:bottom w:val="single" w:sz="4" w:space="0" w:color="auto"/>
              <w:right w:val="single" w:sz="4" w:space="0" w:color="auto"/>
            </w:tcBorders>
            <w:hideMark/>
          </w:tcPr>
          <w:p w:rsidR="005C11F0" w:rsidRDefault="005C11F0">
            <w:pPr>
              <w:jc w:val="center"/>
              <w:rPr>
                <w:b/>
                <w:sz w:val="28"/>
                <w:szCs w:val="28"/>
              </w:rPr>
            </w:pPr>
            <w:r>
              <w:rPr>
                <w:b/>
                <w:sz w:val="28"/>
                <w:szCs w:val="28"/>
              </w:rPr>
              <w:t>2761,8±20,3</w:t>
            </w:r>
          </w:p>
        </w:tc>
        <w:tc>
          <w:tcPr>
            <w:tcW w:w="1527" w:type="dxa"/>
            <w:tcBorders>
              <w:top w:val="single" w:sz="4" w:space="0" w:color="auto"/>
              <w:left w:val="single" w:sz="4" w:space="0" w:color="auto"/>
              <w:bottom w:val="single" w:sz="4" w:space="0" w:color="auto"/>
              <w:right w:val="single" w:sz="4" w:space="0" w:color="auto"/>
            </w:tcBorders>
            <w:hideMark/>
          </w:tcPr>
          <w:p w:rsidR="005C11F0" w:rsidRDefault="005C11F0">
            <w:pPr>
              <w:jc w:val="center"/>
              <w:rPr>
                <w:b/>
                <w:sz w:val="28"/>
                <w:szCs w:val="28"/>
              </w:rPr>
            </w:pPr>
            <w:r>
              <w:rPr>
                <w:b/>
                <w:sz w:val="28"/>
                <w:szCs w:val="28"/>
              </w:rPr>
              <w:t>182,9±3,4</w:t>
            </w:r>
          </w:p>
        </w:tc>
        <w:tc>
          <w:tcPr>
            <w:tcW w:w="1914" w:type="dxa"/>
            <w:tcBorders>
              <w:top w:val="single" w:sz="4" w:space="0" w:color="auto"/>
              <w:left w:val="single" w:sz="4" w:space="0" w:color="auto"/>
              <w:bottom w:val="single" w:sz="4" w:space="0" w:color="auto"/>
              <w:right w:val="single" w:sz="4" w:space="0" w:color="auto"/>
            </w:tcBorders>
            <w:hideMark/>
          </w:tcPr>
          <w:p w:rsidR="005C11F0" w:rsidRDefault="005C11F0">
            <w:pPr>
              <w:jc w:val="center"/>
              <w:rPr>
                <w:b/>
                <w:sz w:val="28"/>
                <w:szCs w:val="28"/>
              </w:rPr>
            </w:pPr>
            <w:r>
              <w:rPr>
                <w:b/>
                <w:sz w:val="28"/>
                <w:szCs w:val="28"/>
              </w:rPr>
              <w:t>231,7±4,5</w:t>
            </w:r>
          </w:p>
        </w:tc>
        <w:tc>
          <w:tcPr>
            <w:tcW w:w="1437" w:type="dxa"/>
            <w:tcBorders>
              <w:top w:val="single" w:sz="4" w:space="0" w:color="auto"/>
              <w:left w:val="single" w:sz="4" w:space="0" w:color="auto"/>
              <w:bottom w:val="single" w:sz="4" w:space="0" w:color="auto"/>
              <w:right w:val="single" w:sz="4" w:space="0" w:color="auto"/>
            </w:tcBorders>
            <w:hideMark/>
          </w:tcPr>
          <w:p w:rsidR="005C11F0" w:rsidRDefault="005C11F0">
            <w:pPr>
              <w:jc w:val="center"/>
              <w:rPr>
                <w:b/>
                <w:sz w:val="28"/>
                <w:szCs w:val="28"/>
              </w:rPr>
            </w:pPr>
            <w:r>
              <w:rPr>
                <w:b/>
                <w:sz w:val="28"/>
                <w:szCs w:val="28"/>
              </w:rPr>
              <w:t>168,3±3,7</w:t>
            </w:r>
          </w:p>
        </w:tc>
        <w:tc>
          <w:tcPr>
            <w:tcW w:w="1516" w:type="dxa"/>
            <w:tcBorders>
              <w:top w:val="single" w:sz="4" w:space="0" w:color="auto"/>
              <w:left w:val="single" w:sz="4" w:space="0" w:color="auto"/>
              <w:bottom w:val="single" w:sz="4" w:space="0" w:color="auto"/>
              <w:right w:val="single" w:sz="4" w:space="0" w:color="auto"/>
            </w:tcBorders>
            <w:hideMark/>
          </w:tcPr>
          <w:p w:rsidR="005C11F0" w:rsidRDefault="005C11F0">
            <w:pPr>
              <w:jc w:val="center"/>
              <w:rPr>
                <w:b/>
                <w:sz w:val="28"/>
                <w:szCs w:val="28"/>
              </w:rPr>
            </w:pPr>
            <w:r>
              <w:rPr>
                <w:b/>
                <w:sz w:val="28"/>
                <w:szCs w:val="28"/>
              </w:rPr>
              <w:t>8,1±0,14</w:t>
            </w:r>
          </w:p>
        </w:tc>
      </w:tr>
    </w:tbl>
    <w:p w:rsidR="005C11F0" w:rsidRDefault="005C11F0" w:rsidP="000E1143">
      <w:pPr>
        <w:pStyle w:val="msonormalbullet2gif"/>
        <w:spacing w:before="0" w:beforeAutospacing="0" w:after="0" w:afterAutospacing="0"/>
        <w:ind w:firstLine="709"/>
        <w:contextualSpacing/>
        <w:jc w:val="both"/>
        <w:rPr>
          <w:sz w:val="28"/>
          <w:szCs w:val="28"/>
        </w:rPr>
      </w:pPr>
      <w:r>
        <w:rPr>
          <w:rFonts w:eastAsiaTheme="minorEastAsia"/>
          <w:sz w:val="28"/>
          <w:szCs w:val="28"/>
        </w:rPr>
        <w:t xml:space="preserve"> Сорта Рубин Голодриги и Саперави различались способностью накапливать минеральные элементы (табл. 1). </w:t>
      </w:r>
      <w:r>
        <w:rPr>
          <w:rFonts w:eastAsia="Calibri"/>
          <w:sz w:val="28"/>
          <w:szCs w:val="28"/>
        </w:rPr>
        <w:t>Во всех опытных образцах</w:t>
      </w:r>
      <w:r>
        <w:rPr>
          <w:rFonts w:eastAsiaTheme="minorEastAsia"/>
          <w:sz w:val="28"/>
          <w:szCs w:val="28"/>
        </w:rPr>
        <w:t xml:space="preserve"> винограда</w:t>
      </w:r>
      <w:r>
        <w:rPr>
          <w:rFonts w:eastAsia="Calibri"/>
          <w:sz w:val="28"/>
          <w:szCs w:val="28"/>
        </w:rPr>
        <w:t xml:space="preserve"> были идентифицированы калий, кальций, натрий и магний – важные показатели </w:t>
      </w:r>
      <w:r>
        <w:rPr>
          <w:rFonts w:eastAsiaTheme="minorEastAsia"/>
          <w:sz w:val="28"/>
          <w:szCs w:val="28"/>
        </w:rPr>
        <w:t>питательной ценности. Например, к</w:t>
      </w:r>
      <w:r>
        <w:rPr>
          <w:rFonts w:eastAsia="Calibri"/>
          <w:sz w:val="28"/>
          <w:szCs w:val="28"/>
        </w:rPr>
        <w:t xml:space="preserve">алий и натрий </w:t>
      </w:r>
      <w:r>
        <w:rPr>
          <w:rFonts w:eastAsia="Calibri"/>
          <w:sz w:val="28"/>
          <w:szCs w:val="28"/>
        </w:rPr>
        <w:lastRenderedPageBreak/>
        <w:t>активно влияют на процессы водно-солевого обмена, перенос к клеткам тканей аминокислот и углеводов. Кальций участвует в процессах нерв</w:t>
      </w:r>
      <w:r>
        <w:rPr>
          <w:rFonts w:eastAsia="Calibri"/>
          <w:sz w:val="28"/>
          <w:szCs w:val="28"/>
        </w:rPr>
        <w:softHyphen/>
        <w:t>ной возбудимости, мышечного сокращения, свер</w:t>
      </w:r>
      <w:r>
        <w:rPr>
          <w:rFonts w:eastAsia="Calibri"/>
          <w:sz w:val="28"/>
          <w:szCs w:val="28"/>
        </w:rPr>
        <w:softHyphen/>
        <w:t xml:space="preserve">тывания крови и в формировании костной ткани </w:t>
      </w:r>
      <w:r>
        <w:rPr>
          <w:rFonts w:eastAsiaTheme="minorEastAsia"/>
          <w:sz w:val="28"/>
          <w:szCs w:val="28"/>
        </w:rPr>
        <w:t>[9]</w:t>
      </w:r>
      <w:r>
        <w:rPr>
          <w:rFonts w:eastAsia="Calibri"/>
          <w:sz w:val="28"/>
          <w:szCs w:val="28"/>
        </w:rPr>
        <w:t>. Виноград оказался богатым калием 1926,3-2761,8 мг/кг и кальцием 168,2-251,7 мг/кг.</w:t>
      </w:r>
      <w:r>
        <w:rPr>
          <w:rFonts w:eastAsiaTheme="minorEastAsia"/>
          <w:sz w:val="28"/>
          <w:szCs w:val="28"/>
        </w:rPr>
        <w:t xml:space="preserve"> П</w:t>
      </w:r>
      <w:r>
        <w:rPr>
          <w:rFonts w:eastAsia="Calibri"/>
          <w:sz w:val="28"/>
          <w:szCs w:val="28"/>
        </w:rPr>
        <w:t xml:space="preserve">родукты растительного происхождения, как известно, содержат много магния и часто обеспечивают </w:t>
      </w:r>
      <w:r>
        <w:rPr>
          <w:rFonts w:eastAsia="Calibri"/>
          <w:sz w:val="28"/>
          <w:szCs w:val="28"/>
          <w:vertAlign w:val="superscript"/>
        </w:rPr>
        <w:t>2</w:t>
      </w:r>
      <w:r>
        <w:rPr>
          <w:rFonts w:eastAsia="Calibri"/>
          <w:sz w:val="28"/>
          <w:szCs w:val="28"/>
        </w:rPr>
        <w:t>/</w:t>
      </w:r>
      <w:r>
        <w:rPr>
          <w:rFonts w:eastAsia="Calibri"/>
          <w:sz w:val="28"/>
          <w:szCs w:val="28"/>
          <w:vertAlign w:val="subscript"/>
        </w:rPr>
        <w:t>3</w:t>
      </w:r>
      <w:r>
        <w:rPr>
          <w:rFonts w:eastAsia="Calibri"/>
          <w:sz w:val="28"/>
          <w:szCs w:val="28"/>
        </w:rPr>
        <w:t xml:space="preserve"> поступления его с пищей. </w:t>
      </w:r>
      <w:r>
        <w:rPr>
          <w:rFonts w:eastAsiaTheme="minorEastAsia"/>
          <w:sz w:val="28"/>
          <w:szCs w:val="28"/>
        </w:rPr>
        <w:t xml:space="preserve">Магний – </w:t>
      </w:r>
      <w:r>
        <w:rPr>
          <w:rFonts w:eastAsia="Calibri"/>
          <w:sz w:val="28"/>
          <w:szCs w:val="28"/>
        </w:rPr>
        <w:t xml:space="preserve">кофактор ряда важнейших ферментов углеводно-фосфорного и энергетического обмена </w:t>
      </w:r>
      <w:r>
        <w:rPr>
          <w:rFonts w:eastAsiaTheme="minorEastAsia"/>
          <w:sz w:val="28"/>
          <w:szCs w:val="28"/>
        </w:rPr>
        <w:t>[9]</w:t>
      </w:r>
      <w:r>
        <w:rPr>
          <w:rFonts w:eastAsia="Calibri"/>
          <w:sz w:val="28"/>
          <w:szCs w:val="28"/>
        </w:rPr>
        <w:t>.  По количеству этого макроэлемента</w:t>
      </w:r>
      <w:r>
        <w:rPr>
          <w:rFonts w:eastAsiaTheme="minorEastAsia"/>
          <w:sz w:val="28"/>
          <w:szCs w:val="28"/>
        </w:rPr>
        <w:t xml:space="preserve"> лидировал сорт Саперави – 168,3 мг/кг. </w:t>
      </w:r>
      <w:r>
        <w:rPr>
          <w:rFonts w:eastAsia="Calibri"/>
          <w:sz w:val="28"/>
          <w:szCs w:val="28"/>
        </w:rPr>
        <w:t xml:space="preserve">Железо, присутствующее в ягодах исследованных сортов (табл. </w:t>
      </w:r>
      <w:r>
        <w:rPr>
          <w:rFonts w:eastAsiaTheme="minorEastAsia"/>
          <w:sz w:val="28"/>
          <w:szCs w:val="28"/>
        </w:rPr>
        <w:t>4</w:t>
      </w:r>
      <w:r>
        <w:rPr>
          <w:rFonts w:eastAsia="Calibri"/>
          <w:sz w:val="28"/>
          <w:szCs w:val="28"/>
        </w:rPr>
        <w:t>), способно образовывать комплексы с соответствующими группами веществ (лигандами). Они выполняют функции специфических катализаторов важнейших процессов метаболизма [9]. Наибольшее количество железа обнаружено в Саперави</w:t>
      </w:r>
      <w:r>
        <w:rPr>
          <w:rFonts w:eastAsiaTheme="minorEastAsia"/>
          <w:sz w:val="28"/>
          <w:szCs w:val="28"/>
        </w:rPr>
        <w:t xml:space="preserve"> </w:t>
      </w:r>
      <w:r>
        <w:rPr>
          <w:rFonts w:eastAsia="Calibri"/>
          <w:sz w:val="28"/>
          <w:szCs w:val="28"/>
        </w:rPr>
        <w:t xml:space="preserve">(8,1мг/кг), вырешенном на винограднике ООО «Комсомольский». Температурный режим и годовое количество осадков на различных высотах мест произрастания исследованного </w:t>
      </w:r>
      <w:r>
        <w:rPr>
          <w:rFonts w:eastAsiaTheme="minorEastAsia"/>
          <w:sz w:val="28"/>
          <w:szCs w:val="28"/>
        </w:rPr>
        <w:t>винограда</w:t>
      </w:r>
      <w:r>
        <w:rPr>
          <w:rFonts w:eastAsia="Calibri"/>
          <w:sz w:val="28"/>
          <w:szCs w:val="28"/>
        </w:rPr>
        <w:t xml:space="preserve">, не так явно, как почвы, повлияли на процесс накопления макро- и микроэлементов. </w:t>
      </w:r>
      <w:r>
        <w:rPr>
          <w:rFonts w:eastAsiaTheme="minorEastAsia"/>
          <w:sz w:val="28"/>
          <w:szCs w:val="28"/>
        </w:rPr>
        <w:t xml:space="preserve"> </w:t>
      </w:r>
    </w:p>
    <w:p w:rsidR="005C11F0" w:rsidRDefault="005C11F0" w:rsidP="005C11F0">
      <w:pPr>
        <w:ind w:firstLine="708"/>
        <w:jc w:val="both"/>
        <w:rPr>
          <w:sz w:val="28"/>
          <w:szCs w:val="28"/>
        </w:rPr>
      </w:pPr>
      <w:r>
        <w:rPr>
          <w:sz w:val="28"/>
          <w:szCs w:val="28"/>
        </w:rPr>
        <w:t>Таким образом,</w:t>
      </w:r>
      <w:r>
        <w:rPr>
          <w:b/>
          <w:sz w:val="28"/>
          <w:szCs w:val="28"/>
        </w:rPr>
        <w:t xml:space="preserve"> </w:t>
      </w:r>
      <w:r>
        <w:rPr>
          <w:sz w:val="28"/>
          <w:szCs w:val="28"/>
        </w:rPr>
        <w:t xml:space="preserve">изученные сорта винограда Рубин Голодриги и Саперави активно отзываются на различие климатических и эдафических факторов мест произрастания. Определено, что почвенно-климатические факторы южного предгорья и равнины на севере республики – ООО «Комсомольский» и ООО «Вымпел-2002», благоприятны для синтеза минеральных элементов.  При культивировании винограда в южном предгорье на высоте 408м и в равнинной местности на высоте 35 м над уровнем моря усиливает накопление в ягодах таких минеральных элементов, как калий (2013,3-2761,8 мг/кг), кальций (182,9-251,7 мг/кг), натрий (95,4-231,7 мг/кг) и магний (157,9-168,3 мг/кг). </w:t>
      </w:r>
    </w:p>
    <w:p w:rsidR="005C11F0" w:rsidRDefault="005C11F0" w:rsidP="005C11F0">
      <w:pPr>
        <w:jc w:val="both"/>
        <w:rPr>
          <w:sz w:val="28"/>
          <w:szCs w:val="28"/>
        </w:rPr>
      </w:pPr>
      <w:r>
        <w:rPr>
          <w:sz w:val="28"/>
          <w:szCs w:val="28"/>
        </w:rPr>
        <w:tab/>
        <w:t xml:space="preserve">Выявленные особенности химического состава ягод сортов Рубин Голодриги и Саперави, выращиваемых в северной и южной природных зонах на равнине и предгорье Дагестана, позволяют рекомендовать осуществлять новые посадки винограда с учетом почвенно-климатических факторов и высотного градиента местности. Такой подход будет способствовать более рациональному использованию агроэкологических ресурсов местности и раскрытию биологического потенциала сортов винограда.  </w:t>
      </w:r>
    </w:p>
    <w:p w:rsidR="005C11F0" w:rsidRPr="00B0412E" w:rsidRDefault="007B068B" w:rsidP="005C11F0">
      <w:pPr>
        <w:spacing w:line="360" w:lineRule="auto"/>
        <w:jc w:val="center"/>
        <w:rPr>
          <w:b/>
          <w:sz w:val="28"/>
          <w:szCs w:val="28"/>
        </w:rPr>
      </w:pPr>
      <w:r>
        <w:rPr>
          <w:rFonts w:eastAsiaTheme="minorEastAsia"/>
          <w:b/>
          <w:sz w:val="28"/>
          <w:szCs w:val="28"/>
        </w:rPr>
        <w:t>Список л</w:t>
      </w:r>
      <w:r w:rsidR="005C11F0" w:rsidRPr="00B0412E">
        <w:rPr>
          <w:rFonts w:eastAsiaTheme="minorEastAsia"/>
          <w:b/>
          <w:sz w:val="28"/>
          <w:szCs w:val="28"/>
        </w:rPr>
        <w:t>итератур</w:t>
      </w:r>
      <w:r>
        <w:rPr>
          <w:rFonts w:eastAsiaTheme="minorEastAsia"/>
          <w:b/>
          <w:sz w:val="28"/>
          <w:szCs w:val="28"/>
        </w:rPr>
        <w:t>ы</w:t>
      </w:r>
    </w:p>
    <w:p w:rsidR="005C11F0" w:rsidRDefault="005C11F0" w:rsidP="007B068B">
      <w:pPr>
        <w:numPr>
          <w:ilvl w:val="0"/>
          <w:numId w:val="41"/>
        </w:numPr>
        <w:tabs>
          <w:tab w:val="left" w:pos="851"/>
        </w:tabs>
        <w:spacing w:before="100" w:beforeAutospacing="1"/>
        <w:ind w:left="0" w:firstLine="567"/>
        <w:contextualSpacing/>
        <w:jc w:val="both"/>
        <w:rPr>
          <w:sz w:val="28"/>
          <w:szCs w:val="28"/>
        </w:rPr>
      </w:pPr>
      <w:r>
        <w:rPr>
          <w:sz w:val="28"/>
          <w:szCs w:val="28"/>
        </w:rPr>
        <w:t>Борисенко М. Н., Иванченко В. И., Баранова Н. В. и др. Влияние агроклиматических ресурсов Республики Крым на оптимизацию размещения столовых сортов винограда // «Магарач». Виноградарство и виноделие. – 2016. –Т.46. – С. 20–23.</w:t>
      </w:r>
    </w:p>
    <w:p w:rsidR="005C11F0" w:rsidRDefault="005C11F0" w:rsidP="007B068B">
      <w:pPr>
        <w:numPr>
          <w:ilvl w:val="0"/>
          <w:numId w:val="41"/>
        </w:numPr>
        <w:tabs>
          <w:tab w:val="left" w:pos="851"/>
        </w:tabs>
        <w:spacing w:before="100" w:beforeAutospacing="1"/>
        <w:ind w:left="0" w:firstLine="567"/>
        <w:contextualSpacing/>
        <w:jc w:val="both"/>
        <w:rPr>
          <w:sz w:val="28"/>
          <w:szCs w:val="28"/>
        </w:rPr>
      </w:pPr>
      <w:r>
        <w:rPr>
          <w:sz w:val="28"/>
          <w:szCs w:val="28"/>
        </w:rPr>
        <w:t>Студенникова Н. Л., Васылык И. А., Котоловец З. В. и др.  Особенности фенологических фаз автохтонных сортов винограда в условиях Горно-долинного Крыма // Плодоводство и виноградарство Юга России. –2017. –№ 47 (05). – С.80–89.</w:t>
      </w:r>
    </w:p>
    <w:p w:rsidR="005C11F0" w:rsidRDefault="005C11F0" w:rsidP="007B068B">
      <w:pPr>
        <w:numPr>
          <w:ilvl w:val="0"/>
          <w:numId w:val="41"/>
        </w:numPr>
        <w:tabs>
          <w:tab w:val="left" w:pos="851"/>
        </w:tabs>
        <w:spacing w:before="100" w:beforeAutospacing="1"/>
        <w:ind w:left="0" w:firstLine="567"/>
        <w:contextualSpacing/>
        <w:jc w:val="both"/>
        <w:rPr>
          <w:sz w:val="28"/>
          <w:szCs w:val="28"/>
        </w:rPr>
      </w:pPr>
      <w:r>
        <w:rPr>
          <w:sz w:val="28"/>
          <w:szCs w:val="28"/>
        </w:rPr>
        <w:lastRenderedPageBreak/>
        <w:t>Таран Н.Г., Пономарева И. И. Влияние сорта винограда и зоны его произрастания на качество виноматериалов для игристых вин // Научные труды ГНУ СКЗНИИСиВ. –2013. – Т.4. –С.241-245.</w:t>
      </w:r>
    </w:p>
    <w:p w:rsidR="005C11F0" w:rsidRDefault="005C11F0" w:rsidP="007B068B">
      <w:pPr>
        <w:numPr>
          <w:ilvl w:val="0"/>
          <w:numId w:val="41"/>
        </w:numPr>
        <w:tabs>
          <w:tab w:val="left" w:pos="567"/>
          <w:tab w:val="left" w:pos="851"/>
        </w:tabs>
        <w:spacing w:before="100" w:beforeAutospacing="1"/>
        <w:ind w:left="0" w:firstLine="567"/>
        <w:contextualSpacing/>
        <w:jc w:val="both"/>
        <w:rPr>
          <w:sz w:val="28"/>
          <w:szCs w:val="28"/>
        </w:rPr>
      </w:pPr>
      <w:r>
        <w:rPr>
          <w:sz w:val="28"/>
          <w:szCs w:val="28"/>
        </w:rPr>
        <w:t>Ширшова А. А., Агеева Н.М., Гугучкина Т.И. Химический состав виноградных вин в зависимости от места произрастания винограда   //Плодоводство и виноградарство Юга России. – 2015. –  №32 (2). – C.115-122.</w:t>
      </w:r>
    </w:p>
    <w:p w:rsidR="005C11F0" w:rsidRDefault="005C11F0" w:rsidP="007B068B">
      <w:pPr>
        <w:numPr>
          <w:ilvl w:val="0"/>
          <w:numId w:val="41"/>
        </w:numPr>
        <w:tabs>
          <w:tab w:val="left" w:pos="567"/>
          <w:tab w:val="left" w:pos="851"/>
        </w:tabs>
        <w:spacing w:before="100" w:beforeAutospacing="1"/>
        <w:ind w:left="0" w:firstLine="567"/>
        <w:contextualSpacing/>
        <w:jc w:val="both"/>
        <w:rPr>
          <w:color w:val="000000" w:themeColor="text1"/>
          <w:sz w:val="28"/>
          <w:szCs w:val="28"/>
        </w:rPr>
      </w:pPr>
      <w:r>
        <w:rPr>
          <w:color w:val="000000" w:themeColor="text1"/>
          <w:sz w:val="28"/>
          <w:szCs w:val="28"/>
        </w:rPr>
        <w:t xml:space="preserve">Даудова Т. И., Гусейнова Б. М. Химический состав сорта Молдова в зависимости от экологических условий места выращивания //Виноделие и виноградарство. </w:t>
      </w:r>
      <w:r>
        <w:rPr>
          <w:sz w:val="28"/>
          <w:szCs w:val="28"/>
        </w:rPr>
        <w:t xml:space="preserve">– </w:t>
      </w:r>
      <w:r>
        <w:rPr>
          <w:color w:val="000000" w:themeColor="text1"/>
          <w:sz w:val="28"/>
          <w:szCs w:val="28"/>
        </w:rPr>
        <w:t>2010.</w:t>
      </w:r>
      <w:r>
        <w:rPr>
          <w:sz w:val="28"/>
          <w:szCs w:val="28"/>
        </w:rPr>
        <w:t xml:space="preserve"> –</w:t>
      </w:r>
      <w:r>
        <w:rPr>
          <w:color w:val="000000" w:themeColor="text1"/>
          <w:sz w:val="28"/>
          <w:szCs w:val="28"/>
        </w:rPr>
        <w:t xml:space="preserve">  №6. </w:t>
      </w:r>
      <w:r>
        <w:rPr>
          <w:sz w:val="28"/>
          <w:szCs w:val="28"/>
        </w:rPr>
        <w:t xml:space="preserve">– </w:t>
      </w:r>
      <w:r>
        <w:rPr>
          <w:color w:val="000000" w:themeColor="text1"/>
          <w:sz w:val="28"/>
          <w:szCs w:val="28"/>
        </w:rPr>
        <w:t xml:space="preserve"> С.36-38</w:t>
      </w:r>
    </w:p>
    <w:p w:rsidR="005C11F0" w:rsidRDefault="005C11F0" w:rsidP="007B068B">
      <w:pPr>
        <w:numPr>
          <w:ilvl w:val="0"/>
          <w:numId w:val="41"/>
        </w:numPr>
        <w:tabs>
          <w:tab w:val="left" w:pos="851"/>
        </w:tabs>
        <w:spacing w:before="100" w:beforeAutospacing="1"/>
        <w:ind w:left="0" w:firstLine="567"/>
        <w:contextualSpacing/>
        <w:jc w:val="both"/>
        <w:rPr>
          <w:color w:val="000000" w:themeColor="text1"/>
          <w:sz w:val="28"/>
          <w:szCs w:val="28"/>
        </w:rPr>
      </w:pPr>
      <w:r>
        <w:rPr>
          <w:color w:val="000000" w:themeColor="text1"/>
          <w:sz w:val="28"/>
          <w:szCs w:val="28"/>
        </w:rPr>
        <w:t xml:space="preserve">Гусейнова Б. М. Особенности формирования аминокислотного и минерального комплекса в плодах дикоросов в экологических условиях Дагестана // Известия Самарского научного центра РАН. </w:t>
      </w:r>
      <w:r>
        <w:rPr>
          <w:sz w:val="28"/>
          <w:szCs w:val="28"/>
        </w:rPr>
        <w:t xml:space="preserve">– </w:t>
      </w:r>
      <w:r>
        <w:rPr>
          <w:color w:val="000000" w:themeColor="text1"/>
          <w:sz w:val="28"/>
          <w:szCs w:val="28"/>
        </w:rPr>
        <w:t xml:space="preserve">2015. </w:t>
      </w:r>
      <w:r>
        <w:rPr>
          <w:sz w:val="28"/>
          <w:szCs w:val="28"/>
        </w:rPr>
        <w:t>–</w:t>
      </w:r>
      <w:r>
        <w:rPr>
          <w:color w:val="000000" w:themeColor="text1"/>
          <w:sz w:val="28"/>
          <w:szCs w:val="28"/>
        </w:rPr>
        <w:t xml:space="preserve">Т.17(5). </w:t>
      </w:r>
      <w:r>
        <w:rPr>
          <w:sz w:val="28"/>
          <w:szCs w:val="28"/>
        </w:rPr>
        <w:t xml:space="preserve">– </w:t>
      </w:r>
      <w:r>
        <w:rPr>
          <w:color w:val="000000" w:themeColor="text1"/>
          <w:sz w:val="28"/>
          <w:szCs w:val="28"/>
        </w:rPr>
        <w:t>С.111-115.</w:t>
      </w:r>
    </w:p>
    <w:p w:rsidR="005C11F0" w:rsidRDefault="005C11F0" w:rsidP="007B068B">
      <w:pPr>
        <w:numPr>
          <w:ilvl w:val="0"/>
          <w:numId w:val="41"/>
        </w:numPr>
        <w:tabs>
          <w:tab w:val="left" w:pos="851"/>
        </w:tabs>
        <w:spacing w:before="100" w:beforeAutospacing="1"/>
        <w:ind w:left="0" w:firstLine="567"/>
        <w:contextualSpacing/>
        <w:jc w:val="both"/>
        <w:rPr>
          <w:sz w:val="28"/>
          <w:szCs w:val="28"/>
        </w:rPr>
      </w:pPr>
      <w:r>
        <w:rPr>
          <w:sz w:val="28"/>
          <w:szCs w:val="28"/>
        </w:rPr>
        <w:t>Даудова Т.И., Магомедов Г.Г., Гусейнова Б.М. Механические свойства винограда, культивируемого в зоне Дагестанского Прикаспия // Известия Самарского научного центра РАН.  – 2012. – Т. 14. – № 1-9.  – С. 2211-2214.</w:t>
      </w:r>
    </w:p>
    <w:p w:rsidR="005C11F0" w:rsidRDefault="005C11F0" w:rsidP="007B068B">
      <w:pPr>
        <w:numPr>
          <w:ilvl w:val="0"/>
          <w:numId w:val="41"/>
        </w:numPr>
        <w:tabs>
          <w:tab w:val="left" w:pos="851"/>
        </w:tabs>
        <w:spacing w:before="100" w:beforeAutospacing="1"/>
        <w:ind w:left="0" w:firstLine="567"/>
        <w:contextualSpacing/>
        <w:jc w:val="both"/>
        <w:rPr>
          <w:sz w:val="28"/>
          <w:szCs w:val="28"/>
        </w:rPr>
      </w:pPr>
      <w:r>
        <w:rPr>
          <w:sz w:val="28"/>
          <w:szCs w:val="28"/>
        </w:rPr>
        <w:t xml:space="preserve">Даудова Т.И., Мукаилов М.Д., Гусейнова Б.М. и др. Транспортабельность столовых сортов винограда из Дагестана //Проблемы развития АПК региона. – 2018. – № 3 (35). – С. 151-155. </w:t>
      </w:r>
    </w:p>
    <w:p w:rsidR="005C11F0" w:rsidRDefault="005C11F0" w:rsidP="007B068B">
      <w:pPr>
        <w:numPr>
          <w:ilvl w:val="0"/>
          <w:numId w:val="41"/>
        </w:numPr>
        <w:tabs>
          <w:tab w:val="left" w:pos="851"/>
        </w:tabs>
        <w:spacing w:before="100" w:beforeAutospacing="1"/>
        <w:ind w:left="0" w:firstLine="567"/>
        <w:contextualSpacing/>
        <w:jc w:val="both"/>
        <w:rPr>
          <w:sz w:val="28"/>
          <w:szCs w:val="28"/>
        </w:rPr>
      </w:pPr>
      <w:r>
        <w:rPr>
          <w:sz w:val="28"/>
          <w:szCs w:val="28"/>
        </w:rPr>
        <w:t>Микронутриенты в питании здорового и больного человека / В. А. Тутельян, В. Б. Спиричев, Б. П. Суханов, и др. М.: Колос, 2002. – 424с.</w:t>
      </w:r>
    </w:p>
    <w:p w:rsidR="00C848EC" w:rsidRPr="00C848EC" w:rsidRDefault="00C848EC" w:rsidP="00C848EC">
      <w:pPr>
        <w:tabs>
          <w:tab w:val="left" w:pos="851"/>
        </w:tabs>
        <w:spacing w:before="100" w:beforeAutospacing="1"/>
        <w:contextualSpacing/>
        <w:jc w:val="both"/>
        <w:rPr>
          <w:sz w:val="28"/>
          <w:szCs w:val="28"/>
        </w:rPr>
      </w:pPr>
      <w:r w:rsidRPr="00C848EC">
        <w:rPr>
          <w:sz w:val="28"/>
          <w:szCs w:val="28"/>
        </w:rPr>
        <w:t xml:space="preserve">       10.Мукаилов М.Д. </w:t>
      </w:r>
      <w:hyperlink r:id="rId712" w:history="1">
        <w:r w:rsidRPr="00C848EC">
          <w:rPr>
            <w:rStyle w:val="aa"/>
            <w:color w:val="auto"/>
            <w:sz w:val="28"/>
            <w:szCs w:val="28"/>
            <w:u w:val="none"/>
          </w:rPr>
          <w:t>Интегрированная система обеспечения населения биологически ценными виноградом, плодами и продуктами их переработки в зимне-весенний период</w:t>
        </w:r>
      </w:hyperlink>
      <w:r w:rsidRPr="00C848EC">
        <w:rPr>
          <w:sz w:val="28"/>
          <w:szCs w:val="28"/>
        </w:rPr>
        <w:t xml:space="preserve"> // диссертация на соискание ученой степени доктора сельскохозяйственных наук / Дагестанский государственный аграрный университет им. М.М. Джамбулатова. Махачкала, 2006.</w:t>
      </w:r>
    </w:p>
    <w:p w:rsidR="00C848EC" w:rsidRPr="00C848EC" w:rsidRDefault="00C848EC" w:rsidP="00C848EC">
      <w:pPr>
        <w:tabs>
          <w:tab w:val="left" w:pos="851"/>
        </w:tabs>
        <w:spacing w:before="100" w:beforeAutospacing="1"/>
        <w:contextualSpacing/>
        <w:jc w:val="both"/>
        <w:rPr>
          <w:sz w:val="28"/>
          <w:szCs w:val="28"/>
        </w:rPr>
      </w:pPr>
      <w:r w:rsidRPr="00C848EC">
        <w:rPr>
          <w:sz w:val="28"/>
          <w:szCs w:val="28"/>
        </w:rPr>
        <w:t xml:space="preserve">        11.Рамазанов О.М., Магомедов М.Г., Магомедова Ж.Г., Абдклкеримов Г.А., Мукаилов М.Д. </w:t>
      </w:r>
      <w:hyperlink r:id="rId713" w:history="1">
        <w:r w:rsidRPr="00C848EC">
          <w:rPr>
            <w:rStyle w:val="aa"/>
            <w:color w:val="auto"/>
            <w:sz w:val="28"/>
            <w:szCs w:val="28"/>
            <w:u w:val="none"/>
          </w:rPr>
          <w:t>Хранение и транспортирование винограда</w:t>
        </w:r>
      </w:hyperlink>
      <w:r w:rsidRPr="00C848EC">
        <w:rPr>
          <w:sz w:val="28"/>
          <w:szCs w:val="28"/>
        </w:rPr>
        <w:t xml:space="preserve"> // Учебно-методическое пособие для лабораторно-практических занятий и самостоятельной работы студентов по специальности 110202 "плодоовощеводство и виноградарство" / Махачкала, 2009.</w:t>
      </w:r>
    </w:p>
    <w:p w:rsidR="00C848EC" w:rsidRDefault="00C848EC" w:rsidP="00C848EC">
      <w:pPr>
        <w:tabs>
          <w:tab w:val="left" w:pos="851"/>
        </w:tabs>
        <w:spacing w:before="100" w:beforeAutospacing="1"/>
        <w:contextualSpacing/>
        <w:jc w:val="both"/>
        <w:rPr>
          <w:sz w:val="28"/>
          <w:szCs w:val="28"/>
        </w:rPr>
      </w:pPr>
      <w:r w:rsidRPr="00C848EC">
        <w:rPr>
          <w:sz w:val="28"/>
          <w:szCs w:val="28"/>
        </w:rPr>
        <w:t xml:space="preserve">      12.Мукаилов М.Д., Гусейнова Б.М. С</w:t>
      </w:r>
      <w:hyperlink r:id="rId714" w:history="1">
        <w:r w:rsidRPr="00C848EC">
          <w:rPr>
            <w:rStyle w:val="aa"/>
            <w:color w:val="auto"/>
            <w:sz w:val="28"/>
            <w:szCs w:val="28"/>
            <w:u w:val="none"/>
          </w:rPr>
          <w:t>одержание биологически активных соединений в замороженных плодах и ягодах</w:t>
        </w:r>
      </w:hyperlink>
      <w:r w:rsidRPr="00C848EC">
        <w:rPr>
          <w:sz w:val="28"/>
          <w:szCs w:val="28"/>
        </w:rPr>
        <w:t xml:space="preserve"> // </w:t>
      </w:r>
      <w:hyperlink r:id="rId715" w:history="1">
        <w:r w:rsidRPr="00C848EC">
          <w:rPr>
            <w:rStyle w:val="aa"/>
            <w:color w:val="auto"/>
            <w:sz w:val="28"/>
            <w:szCs w:val="28"/>
            <w:u w:val="none"/>
          </w:rPr>
          <w:t>Садоводство и виноградарство</w:t>
        </w:r>
      </w:hyperlink>
      <w:r w:rsidRPr="00C848EC">
        <w:rPr>
          <w:sz w:val="28"/>
          <w:szCs w:val="28"/>
        </w:rPr>
        <w:t>. 2005. </w:t>
      </w:r>
      <w:hyperlink r:id="rId716" w:history="1">
        <w:r w:rsidRPr="00C848EC">
          <w:rPr>
            <w:rStyle w:val="aa"/>
            <w:color w:val="auto"/>
            <w:sz w:val="28"/>
            <w:szCs w:val="28"/>
            <w:u w:val="none"/>
          </w:rPr>
          <w:t>№ 1</w:t>
        </w:r>
      </w:hyperlink>
      <w:r w:rsidRPr="00C848EC">
        <w:rPr>
          <w:sz w:val="28"/>
          <w:szCs w:val="28"/>
        </w:rPr>
        <w:t>. С. 9-11.</w:t>
      </w:r>
    </w:p>
    <w:p w:rsidR="00C848EC" w:rsidRDefault="00C848EC" w:rsidP="00C848EC">
      <w:pPr>
        <w:tabs>
          <w:tab w:val="left" w:pos="851"/>
        </w:tabs>
        <w:spacing w:before="100" w:beforeAutospacing="1"/>
        <w:contextualSpacing/>
        <w:jc w:val="both"/>
        <w:rPr>
          <w:sz w:val="28"/>
          <w:szCs w:val="28"/>
        </w:rPr>
      </w:pPr>
    </w:p>
    <w:p w:rsidR="00C848EC" w:rsidRPr="00C848EC" w:rsidRDefault="00C848EC" w:rsidP="00C848EC">
      <w:pPr>
        <w:tabs>
          <w:tab w:val="left" w:pos="851"/>
        </w:tabs>
        <w:spacing w:before="100" w:beforeAutospacing="1"/>
        <w:contextualSpacing/>
        <w:jc w:val="both"/>
        <w:rPr>
          <w:sz w:val="28"/>
          <w:szCs w:val="28"/>
        </w:rPr>
      </w:pPr>
    </w:p>
    <w:p w:rsidR="005C11F0" w:rsidRPr="004B71DA" w:rsidRDefault="005C11F0" w:rsidP="005C11F0">
      <w:pPr>
        <w:rPr>
          <w:b/>
          <w:sz w:val="28"/>
          <w:szCs w:val="28"/>
        </w:rPr>
      </w:pPr>
      <w:r w:rsidRPr="004B71DA">
        <w:rPr>
          <w:b/>
          <w:sz w:val="28"/>
          <w:szCs w:val="28"/>
        </w:rPr>
        <w:t>УДК 631.145:633/.635</w:t>
      </w:r>
    </w:p>
    <w:p w:rsidR="005C11F0" w:rsidRDefault="005C11F0" w:rsidP="005C11F0">
      <w:pPr>
        <w:jc w:val="center"/>
        <w:rPr>
          <w:sz w:val="28"/>
          <w:szCs w:val="28"/>
        </w:rPr>
      </w:pPr>
      <w:r>
        <w:rPr>
          <w:b/>
          <w:sz w:val="28"/>
          <w:szCs w:val="28"/>
        </w:rPr>
        <w:t>АНАЛИЗ СОСТОЯНИЯ И ПЕРСПЕКТИВЫ РАЗВИТИЯ ВИНОГРАДАРСТВА В РЕСПУБЛИКЕ ДАГЕСТАН</w:t>
      </w:r>
      <w:r>
        <w:rPr>
          <w:sz w:val="28"/>
          <w:szCs w:val="28"/>
        </w:rPr>
        <w:t xml:space="preserve"> </w:t>
      </w:r>
    </w:p>
    <w:p w:rsidR="004B71DA" w:rsidRDefault="004B71DA" w:rsidP="005C11F0">
      <w:pPr>
        <w:jc w:val="both"/>
        <w:rPr>
          <w:sz w:val="28"/>
          <w:szCs w:val="28"/>
        </w:rPr>
      </w:pPr>
    </w:p>
    <w:p w:rsidR="00B0412E" w:rsidRPr="00CC33B7" w:rsidRDefault="005C11F0" w:rsidP="00B0412E">
      <w:pPr>
        <w:jc w:val="center"/>
        <w:rPr>
          <w:b/>
          <w:sz w:val="28"/>
          <w:szCs w:val="28"/>
        </w:rPr>
      </w:pPr>
      <w:r w:rsidRPr="00CC33B7">
        <w:rPr>
          <w:b/>
          <w:sz w:val="28"/>
          <w:szCs w:val="28"/>
        </w:rPr>
        <w:t>Ашурбекова Ф. А. – соискатель</w:t>
      </w:r>
    </w:p>
    <w:p w:rsidR="005C11F0" w:rsidRPr="00CC33B7" w:rsidRDefault="005C11F0" w:rsidP="00B0412E">
      <w:pPr>
        <w:jc w:val="center"/>
        <w:rPr>
          <w:b/>
          <w:sz w:val="28"/>
          <w:szCs w:val="28"/>
        </w:rPr>
      </w:pPr>
      <w:r w:rsidRPr="00CC33B7">
        <w:rPr>
          <w:b/>
          <w:sz w:val="28"/>
          <w:szCs w:val="28"/>
        </w:rPr>
        <w:t>ФГБОУ ВО Дагестанский ГАУ</w:t>
      </w:r>
      <w:r w:rsidR="00CC33B7">
        <w:rPr>
          <w:b/>
          <w:sz w:val="28"/>
          <w:szCs w:val="28"/>
        </w:rPr>
        <w:t xml:space="preserve">, </w:t>
      </w:r>
      <w:r w:rsidRPr="00CC33B7">
        <w:rPr>
          <w:b/>
          <w:sz w:val="28"/>
          <w:szCs w:val="28"/>
        </w:rPr>
        <w:t>г. Махачкала</w:t>
      </w:r>
    </w:p>
    <w:p w:rsidR="005C11F0" w:rsidRPr="007B068B" w:rsidRDefault="005C11F0" w:rsidP="005C11F0">
      <w:pPr>
        <w:ind w:firstLine="708"/>
        <w:jc w:val="both"/>
        <w:rPr>
          <w:b/>
        </w:rPr>
      </w:pPr>
    </w:p>
    <w:p w:rsidR="005C11F0" w:rsidRPr="00CC33B7" w:rsidRDefault="005C11F0" w:rsidP="005C11F0">
      <w:pPr>
        <w:pStyle w:val="af"/>
        <w:ind w:firstLine="708"/>
        <w:jc w:val="both"/>
        <w:rPr>
          <w:rFonts w:eastAsiaTheme="minorHAnsi"/>
          <w:sz w:val="28"/>
          <w:szCs w:val="28"/>
        </w:rPr>
      </w:pPr>
      <w:r w:rsidRPr="00CC33B7">
        <w:rPr>
          <w:rFonts w:eastAsia="Times New Roman"/>
          <w:b/>
          <w:sz w:val="28"/>
          <w:szCs w:val="28"/>
          <w:lang w:eastAsia="ru-RU"/>
        </w:rPr>
        <w:lastRenderedPageBreak/>
        <w:t xml:space="preserve">Аннотация. </w:t>
      </w:r>
      <w:r w:rsidRPr="00CC33B7">
        <w:rPr>
          <w:rFonts w:eastAsia="Times New Roman"/>
          <w:sz w:val="28"/>
          <w:szCs w:val="28"/>
          <w:lang w:eastAsia="ru-RU"/>
        </w:rPr>
        <w:t>В статье приведен анализ</w:t>
      </w:r>
      <w:r w:rsidRPr="00CC33B7">
        <w:rPr>
          <w:sz w:val="28"/>
          <w:szCs w:val="28"/>
        </w:rPr>
        <w:t xml:space="preserve"> данных о состоянии и перспективах развития виноградарства в Республике Дагестан, который показывают, что в республике имеются территории с благоприятными почвенно-климатическими условиями, экономическая база, высококвалифицированные кадры и обширные рынки сбыта, являющиеся хорошими предпосылками для улучшения состояния производства винограда. В результате расширения и реконструкции существующих насаждений винограда, а также правильного природно-сортового районирования с учетом адаптивности сортов и государственной поддержки отрасли, Дагестан способен и впредь оставаться одним из основных поставщиков продукции виноградарства на рынки России. </w:t>
      </w:r>
    </w:p>
    <w:p w:rsidR="005C11F0" w:rsidRPr="00CC33B7" w:rsidRDefault="005C11F0" w:rsidP="005C11F0">
      <w:pPr>
        <w:ind w:firstLine="708"/>
        <w:jc w:val="both"/>
        <w:rPr>
          <w:b/>
          <w:sz w:val="28"/>
          <w:szCs w:val="28"/>
        </w:rPr>
      </w:pPr>
      <w:r w:rsidRPr="00CC33B7">
        <w:rPr>
          <w:b/>
          <w:sz w:val="28"/>
          <w:szCs w:val="28"/>
        </w:rPr>
        <w:t xml:space="preserve">Ключевые слова: </w:t>
      </w:r>
      <w:r w:rsidRPr="00CC33B7">
        <w:rPr>
          <w:sz w:val="28"/>
          <w:szCs w:val="28"/>
        </w:rPr>
        <w:t>виноградарство Дагестана, производство винограда, анализ состояния виноградарства.</w:t>
      </w:r>
    </w:p>
    <w:p w:rsidR="00CC33B7" w:rsidRDefault="00CC33B7" w:rsidP="005C11F0">
      <w:pPr>
        <w:ind w:firstLine="708"/>
        <w:jc w:val="both"/>
        <w:rPr>
          <w:b/>
          <w:i/>
          <w:sz w:val="28"/>
          <w:szCs w:val="28"/>
        </w:rPr>
      </w:pPr>
    </w:p>
    <w:p w:rsidR="005C11F0" w:rsidRPr="007B068B" w:rsidRDefault="005C11F0" w:rsidP="005C11F0">
      <w:pPr>
        <w:ind w:firstLine="708"/>
        <w:jc w:val="both"/>
        <w:rPr>
          <w:b/>
          <w:i/>
          <w:sz w:val="28"/>
          <w:szCs w:val="28"/>
          <w:lang w:val="en-US"/>
        </w:rPr>
      </w:pPr>
      <w:r w:rsidRPr="007B068B">
        <w:rPr>
          <w:b/>
          <w:i/>
          <w:sz w:val="28"/>
          <w:szCs w:val="28"/>
          <w:lang w:val="en-US"/>
        </w:rPr>
        <w:t>Abstract.</w:t>
      </w:r>
      <w:r w:rsidRPr="007B068B">
        <w:rPr>
          <w:i/>
          <w:sz w:val="28"/>
          <w:szCs w:val="28"/>
          <w:lang w:val="en-US"/>
        </w:rPr>
        <w:t xml:space="preserve"> In article the analysis of data on a state and the prospects of development of wine growing is provided in the Republic of Dagestan which is shown that in the republic there are territories with favorable soil climatic conditions, the economic basis, highly qualified personnel and extensive sales markets which are good prerequisites for improvement of a condition of production of grapes. As a result of expansion and reconstruction of the existing plantings of grapes and also the correct natural and high-quality division into districts taking into account adaptability of grades and the state support of branch, Dagestan is capable and to remain one of the main suppliers of production of wine growing on the markets of Russia from now on.</w:t>
      </w:r>
    </w:p>
    <w:p w:rsidR="005C11F0" w:rsidRPr="007B068B" w:rsidRDefault="005C11F0" w:rsidP="005C11F0">
      <w:pPr>
        <w:ind w:firstLine="708"/>
        <w:jc w:val="both"/>
        <w:rPr>
          <w:b/>
          <w:i/>
          <w:sz w:val="28"/>
          <w:szCs w:val="28"/>
          <w:lang w:val="en-US"/>
        </w:rPr>
      </w:pPr>
      <w:r w:rsidRPr="007B068B">
        <w:rPr>
          <w:b/>
          <w:i/>
          <w:sz w:val="28"/>
          <w:szCs w:val="28"/>
          <w:lang w:val="en-US"/>
        </w:rPr>
        <w:t>Keywords:</w:t>
      </w:r>
      <w:r w:rsidRPr="007B068B">
        <w:rPr>
          <w:i/>
          <w:sz w:val="28"/>
          <w:szCs w:val="28"/>
          <w:lang w:val="en-US"/>
        </w:rPr>
        <w:t xml:space="preserve"> wine growing of Dagestan, production of grapes, analysis of a condition of wine growing.</w:t>
      </w:r>
    </w:p>
    <w:p w:rsidR="005C11F0" w:rsidRDefault="005C11F0" w:rsidP="005C11F0">
      <w:pPr>
        <w:ind w:right="-1" w:firstLine="708"/>
        <w:jc w:val="both"/>
        <w:rPr>
          <w:sz w:val="28"/>
          <w:szCs w:val="28"/>
          <w:lang w:val="en-US"/>
        </w:rPr>
      </w:pPr>
    </w:p>
    <w:p w:rsidR="005C11F0" w:rsidRDefault="005C11F0" w:rsidP="005C11F0">
      <w:pPr>
        <w:ind w:right="-1" w:firstLine="708"/>
        <w:jc w:val="both"/>
        <w:rPr>
          <w:sz w:val="28"/>
          <w:szCs w:val="28"/>
        </w:rPr>
      </w:pPr>
      <w:r>
        <w:rPr>
          <w:sz w:val="28"/>
          <w:szCs w:val="28"/>
        </w:rPr>
        <w:t>Анализ литературных данных свидетельствует о том, что виноградарством занимаются более 75 стран мира и, что оно развито во многих странах, расположенных в северном полушарии на широте 20°-52° и в южном - между 30° и 45°. Сейчас в мире производится более 73 млн. т. винограда с площади около 7,8 млн. га, в том числе, насчитывается 1,2 млн. га столовых сортов винограда, что составляет 15% от общей площади виноградных насаждений. Основное количество столового винограда производят на азиатском континенте, где собирают более 11,2 млн. т. Крупнейшими производителями столового винограда являются такие страны, как Китай, где выращивается 21,2% общего производства винограда в мире, Испания-15,0%, Турция-9,2%, Иран-8,8%, Индия-7,4%, Греция-7,0% [2, 3].</w:t>
      </w:r>
    </w:p>
    <w:p w:rsidR="005C11F0" w:rsidRDefault="005C11F0" w:rsidP="005C11F0">
      <w:pPr>
        <w:ind w:firstLine="709"/>
        <w:jc w:val="both"/>
        <w:rPr>
          <w:sz w:val="28"/>
          <w:szCs w:val="20"/>
        </w:rPr>
      </w:pPr>
      <w:r>
        <w:rPr>
          <w:sz w:val="28"/>
          <w:szCs w:val="20"/>
        </w:rPr>
        <w:t>В России виноградопригодных почв не</w:t>
      </w:r>
      <w:r>
        <w:rPr>
          <w:sz w:val="28"/>
          <w:szCs w:val="20"/>
        </w:rPr>
        <w:softHyphen/>
        <w:t>много, их надо всемерно охранять, поддер</w:t>
      </w:r>
      <w:r>
        <w:rPr>
          <w:sz w:val="28"/>
          <w:szCs w:val="20"/>
        </w:rPr>
        <w:softHyphen/>
        <w:t>живать уровень их плодородия и бонитета. Виноградовинодельческая отрасль России – одна из составляющих агропромышленного комплекса, которая имеет важное социальное и политическое значение.</w:t>
      </w:r>
      <w:r>
        <w:rPr>
          <w:sz w:val="28"/>
          <w:szCs w:val="28"/>
        </w:rPr>
        <w:t xml:space="preserve"> </w:t>
      </w:r>
      <w:r>
        <w:rPr>
          <w:sz w:val="28"/>
          <w:szCs w:val="20"/>
        </w:rPr>
        <w:t xml:space="preserve">Северо-Кавказский регион, в том числе и Дагестан, лидирует по производству плодовой продукции в России, в основном, из-за </w:t>
      </w:r>
      <w:r>
        <w:rPr>
          <w:sz w:val="28"/>
          <w:szCs w:val="20"/>
        </w:rPr>
        <w:lastRenderedPageBreak/>
        <w:t>наличия благоприятных климатических условий. Здесь выращивается 28,7% сырья от всей плодово-ягодной продукции страны [1,4]. Агропромышленный комплекс Дагестана является ключевым сектором экономики не только по причине наличия в республике благоприятных агроклиматических ресурсов, но и в виду высокой концентрации сельского населения.</w:t>
      </w:r>
    </w:p>
    <w:p w:rsidR="005C11F0" w:rsidRDefault="005C11F0" w:rsidP="005C11F0">
      <w:pPr>
        <w:ind w:firstLine="708"/>
        <w:jc w:val="both"/>
        <w:rPr>
          <w:sz w:val="28"/>
          <w:szCs w:val="20"/>
        </w:rPr>
      </w:pPr>
      <w:r>
        <w:rPr>
          <w:sz w:val="28"/>
          <w:szCs w:val="28"/>
        </w:rPr>
        <w:t>Республика</w:t>
      </w:r>
      <w:r>
        <w:rPr>
          <w:sz w:val="28"/>
          <w:szCs w:val="20"/>
        </w:rPr>
        <w:t xml:space="preserve"> в настоящее время остается основным регионом происхождения или наибольшего распространения сортов винограда в Российской Федерации. Из 274 отечественных сортов винограда 117 (или 42,5 %) по происхождению или наибольшему распространению –  это дагестанские сорта.   </w:t>
      </w:r>
    </w:p>
    <w:p w:rsidR="005C11F0" w:rsidRDefault="005C11F0" w:rsidP="005C11F0">
      <w:pPr>
        <w:ind w:firstLine="709"/>
        <w:jc w:val="both"/>
        <w:rPr>
          <w:sz w:val="28"/>
          <w:szCs w:val="20"/>
        </w:rPr>
      </w:pPr>
      <w:r>
        <w:rPr>
          <w:sz w:val="28"/>
          <w:szCs w:val="20"/>
        </w:rPr>
        <w:t>В основных регионах промышленного виноградарства страны – в Краснодарском крае, Дагестане и Ростовской области, где сосредоточено 198 сортов винограда (72,3%) по происхождению или наибольшему распространению, соотношение групп сортов  по использованию таково: Республика Дагестан – винные сорта – 37 (31,6%), столовые сорта – 56 (47,9%), столово-винные сорта – 24 (20,5%); Краснодарский край – винные сорта – 6 (37,5%), столовые сорта – 4 (25,0%), столово-винные сорта – 6 (37,5%); Ростовская область – винные сорта – 33 (50,8%), столовые сорта – 19 (29,2%), столово-винные сорта – 13(20,8%) [5].</w:t>
      </w:r>
    </w:p>
    <w:p w:rsidR="005C11F0" w:rsidRDefault="005C11F0" w:rsidP="005C11F0">
      <w:pPr>
        <w:ind w:firstLine="708"/>
        <w:jc w:val="both"/>
        <w:rPr>
          <w:sz w:val="28"/>
          <w:szCs w:val="20"/>
        </w:rPr>
      </w:pPr>
      <w:r>
        <w:rPr>
          <w:sz w:val="28"/>
          <w:szCs w:val="20"/>
        </w:rPr>
        <w:t>Столовое виноградарство – это специфичная отрасль общего виноградарства, которая при правильном взаимодействии базисных и вспомогательных звеньев является высокорентабельной и доходной. Особое место в Российской Федерации по производству столового винограда, предназначенного как для потребления на месте, так и для вывоза его в другие регионы, принадлежит Дагестану. Так, по данным О. А. Моногаровой и П. П. Чигрик, из общего количества винограда, реализованного в свежем виде в РФ в 2005-208г.г. (211,8 тыс. тонн) на долю Дагестана приходится 151,5 тыс. т., что составляет 71,5% [6].</w:t>
      </w:r>
    </w:p>
    <w:p w:rsidR="005C11F0" w:rsidRDefault="005C11F0" w:rsidP="005C11F0">
      <w:pPr>
        <w:ind w:firstLine="709"/>
        <w:jc w:val="both"/>
        <w:rPr>
          <w:sz w:val="28"/>
          <w:szCs w:val="20"/>
        </w:rPr>
      </w:pPr>
      <w:r>
        <w:rPr>
          <w:sz w:val="28"/>
          <w:szCs w:val="20"/>
        </w:rPr>
        <w:t>Благоприятные природно-климатические условия уникального региона, наличие квалифицированных кадров, развитой транспортной сети, богатых исторических традиций позволяют выращивать виноград в Дагестане для различных целей использования. Основными направлениями использования винограда остаются: переработка на вино (83%), потребление в свежем виде (12%), сушка (5%) [3, 4,7,8]. Незначительное место занимает производство сока и некоторых безалкогольных продуктов.</w:t>
      </w:r>
    </w:p>
    <w:p w:rsidR="005C11F0" w:rsidRDefault="005C11F0" w:rsidP="005C11F0">
      <w:pPr>
        <w:ind w:firstLine="709"/>
        <w:jc w:val="both"/>
        <w:rPr>
          <w:sz w:val="28"/>
          <w:szCs w:val="20"/>
        </w:rPr>
      </w:pPr>
      <w:r>
        <w:rPr>
          <w:sz w:val="28"/>
          <w:szCs w:val="20"/>
        </w:rPr>
        <w:t xml:space="preserve">Учитывая важное социально-экономическое значение виноградарства   для Дагестана и в целом для России, мы проанализировали динамику развития этих отраслей за последние годы. В таблице 1 представлены результаты развития и перспективы виноградарства в Республике Дагестан. </w:t>
      </w:r>
    </w:p>
    <w:p w:rsidR="005C11F0" w:rsidRDefault="005C11F0" w:rsidP="005C11F0">
      <w:pPr>
        <w:ind w:firstLine="709"/>
        <w:jc w:val="both"/>
        <w:rPr>
          <w:sz w:val="28"/>
          <w:szCs w:val="20"/>
        </w:rPr>
      </w:pPr>
      <w:r>
        <w:rPr>
          <w:sz w:val="28"/>
          <w:szCs w:val="20"/>
        </w:rPr>
        <w:t xml:space="preserve">В последние годы проблемы этой отрасли в республике решаются достаточно успешно, ежегодно возрастают площади закладки новых виноградников. С </w:t>
      </w:r>
      <w:smartTag w:uri="urn:schemas-microsoft-com:office:smarttags" w:element="metricconverter">
        <w:smartTagPr>
          <w:attr w:name="ProductID" w:val="2000 г"/>
        </w:smartTagPr>
        <w:r>
          <w:rPr>
            <w:sz w:val="28"/>
            <w:szCs w:val="20"/>
          </w:rPr>
          <w:t>2000 г</w:t>
        </w:r>
      </w:smartTag>
      <w:r>
        <w:rPr>
          <w:sz w:val="28"/>
          <w:szCs w:val="20"/>
        </w:rPr>
        <w:t xml:space="preserve">. посадки молодых виноградников возросли с 212 до </w:t>
      </w:r>
      <w:smartTag w:uri="urn:schemas-microsoft-com:office:smarttags" w:element="metricconverter">
        <w:smartTagPr>
          <w:attr w:name="ProductID" w:val="2266 га"/>
        </w:smartTagPr>
        <w:r>
          <w:rPr>
            <w:sz w:val="28"/>
            <w:szCs w:val="20"/>
          </w:rPr>
          <w:t>2266 га</w:t>
        </w:r>
      </w:smartTag>
      <w:r>
        <w:rPr>
          <w:sz w:val="28"/>
          <w:szCs w:val="20"/>
        </w:rPr>
        <w:t xml:space="preserve">, т. е. более чем в 10 раз. В прежние годы ежегодно закладывалось </w:t>
      </w:r>
      <w:r>
        <w:rPr>
          <w:sz w:val="28"/>
          <w:szCs w:val="20"/>
        </w:rPr>
        <w:lastRenderedPageBreak/>
        <w:t xml:space="preserve">боле 3,5 тыс. га виноградников. Валовой сбор винограда за 2005 год составил  99,7 тыс. тонн.  </w:t>
      </w:r>
    </w:p>
    <w:p w:rsidR="005C11F0" w:rsidRDefault="005C11F0" w:rsidP="005C11F0">
      <w:pPr>
        <w:ind w:firstLine="709"/>
        <w:jc w:val="both"/>
        <w:rPr>
          <w:sz w:val="28"/>
          <w:szCs w:val="20"/>
        </w:rPr>
      </w:pPr>
    </w:p>
    <w:p w:rsidR="00B0412E" w:rsidRPr="00B0412E" w:rsidRDefault="00B0412E" w:rsidP="005C11F0">
      <w:pPr>
        <w:autoSpaceDE w:val="0"/>
        <w:autoSpaceDN w:val="0"/>
        <w:adjustRightInd w:val="0"/>
        <w:jc w:val="center"/>
        <w:rPr>
          <w:bCs/>
        </w:rPr>
      </w:pPr>
      <w:r w:rsidRPr="00B0412E">
        <w:rPr>
          <w:bCs/>
        </w:rPr>
        <w:t>Таблица 1-</w:t>
      </w:r>
      <w:r w:rsidR="005C11F0" w:rsidRPr="00B0412E">
        <w:rPr>
          <w:bCs/>
        </w:rPr>
        <w:t>Состояние и перспективы развития отрасли виноградарства</w:t>
      </w:r>
    </w:p>
    <w:p w:rsidR="005C11F0" w:rsidRPr="00B0412E" w:rsidRDefault="005C11F0" w:rsidP="005C11F0">
      <w:pPr>
        <w:autoSpaceDE w:val="0"/>
        <w:autoSpaceDN w:val="0"/>
        <w:adjustRightInd w:val="0"/>
        <w:jc w:val="center"/>
        <w:rPr>
          <w:bCs/>
          <w:sz w:val="22"/>
          <w:szCs w:val="22"/>
        </w:rPr>
      </w:pPr>
      <w:r w:rsidRPr="00B0412E">
        <w:rPr>
          <w:bCs/>
        </w:rPr>
        <w:t xml:space="preserve"> в Республике Дагестан</w:t>
      </w:r>
    </w:p>
    <w:p w:rsidR="005C11F0" w:rsidRPr="00B0412E" w:rsidRDefault="005C11F0" w:rsidP="005C11F0">
      <w:pPr>
        <w:autoSpaceDE w:val="0"/>
        <w:autoSpaceDN w:val="0"/>
        <w:adjustRightInd w:val="0"/>
        <w:jc w:val="center"/>
        <w:rPr>
          <w:b/>
          <w:bCs/>
        </w:rPr>
      </w:pPr>
    </w:p>
    <w:tbl>
      <w:tblPr>
        <w:tblW w:w="10770" w:type="dxa"/>
        <w:jc w:val="center"/>
        <w:tblInd w:w="-72" w:type="dxa"/>
        <w:tblLayout w:type="fixed"/>
        <w:tblCellMar>
          <w:left w:w="70" w:type="dxa"/>
          <w:right w:w="70" w:type="dxa"/>
        </w:tblCellMar>
        <w:tblLook w:val="04A0" w:firstRow="1" w:lastRow="0" w:firstColumn="1" w:lastColumn="0" w:noHBand="0" w:noVBand="1"/>
      </w:tblPr>
      <w:tblGrid>
        <w:gridCol w:w="531"/>
        <w:gridCol w:w="1702"/>
        <w:gridCol w:w="709"/>
        <w:gridCol w:w="708"/>
        <w:gridCol w:w="709"/>
        <w:gridCol w:w="709"/>
        <w:gridCol w:w="709"/>
        <w:gridCol w:w="708"/>
        <w:gridCol w:w="709"/>
        <w:gridCol w:w="709"/>
        <w:gridCol w:w="709"/>
        <w:gridCol w:w="708"/>
        <w:gridCol w:w="735"/>
        <w:gridCol w:w="715"/>
      </w:tblGrid>
      <w:tr w:rsidR="005C11F0" w:rsidRPr="00B0412E" w:rsidTr="000E1143">
        <w:trPr>
          <w:cantSplit/>
          <w:trHeight w:val="268"/>
          <w:jc w:val="center"/>
        </w:trPr>
        <w:tc>
          <w:tcPr>
            <w:tcW w:w="531" w:type="dxa"/>
            <w:vMerge w:val="restart"/>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 xml:space="preserve">N </w:t>
            </w:r>
            <w:r w:rsidRPr="000E1143">
              <w:br/>
              <w:t>п/п</w:t>
            </w:r>
          </w:p>
        </w:tc>
        <w:tc>
          <w:tcPr>
            <w:tcW w:w="1702" w:type="dxa"/>
            <w:vMerge w:val="restart"/>
            <w:tcBorders>
              <w:top w:val="single" w:sz="6" w:space="0" w:color="auto"/>
              <w:left w:val="single" w:sz="6" w:space="0" w:color="auto"/>
              <w:bottom w:val="single" w:sz="6" w:space="0" w:color="auto"/>
              <w:right w:val="single" w:sz="6" w:space="0" w:color="auto"/>
            </w:tcBorders>
            <w:textDirection w:val="btLr"/>
            <w:vAlign w:val="center"/>
            <w:hideMark/>
          </w:tcPr>
          <w:p w:rsidR="005C11F0" w:rsidRPr="000E1143" w:rsidRDefault="005C11F0">
            <w:pPr>
              <w:autoSpaceDE w:val="0"/>
              <w:autoSpaceDN w:val="0"/>
              <w:adjustRightInd w:val="0"/>
              <w:ind w:left="113" w:right="113"/>
              <w:jc w:val="center"/>
            </w:pPr>
            <w:r w:rsidRPr="000E1143">
              <w:t xml:space="preserve">Показатель </w:t>
            </w:r>
            <w:r w:rsidRPr="000E1143">
              <w:br/>
              <w:t>наименование</w:t>
            </w:r>
          </w:p>
        </w:tc>
        <w:tc>
          <w:tcPr>
            <w:tcW w:w="709" w:type="dxa"/>
            <w:vMerge w:val="restart"/>
            <w:tcBorders>
              <w:top w:val="single" w:sz="6" w:space="0" w:color="auto"/>
              <w:left w:val="single" w:sz="6" w:space="0" w:color="auto"/>
              <w:bottom w:val="single" w:sz="6" w:space="0" w:color="auto"/>
              <w:right w:val="single" w:sz="6" w:space="0" w:color="auto"/>
            </w:tcBorders>
            <w:textDirection w:val="btLr"/>
            <w:vAlign w:val="center"/>
            <w:hideMark/>
          </w:tcPr>
          <w:p w:rsidR="005C11F0" w:rsidRPr="000E1143" w:rsidRDefault="005C11F0">
            <w:pPr>
              <w:autoSpaceDE w:val="0"/>
              <w:autoSpaceDN w:val="0"/>
              <w:adjustRightInd w:val="0"/>
              <w:ind w:left="113" w:right="113"/>
              <w:jc w:val="center"/>
            </w:pPr>
            <w:r w:rsidRPr="000E1143">
              <w:t xml:space="preserve">Единицы  </w:t>
            </w:r>
            <w:r w:rsidRPr="000E1143">
              <w:br/>
              <w:t>измерения</w:t>
            </w:r>
          </w:p>
        </w:tc>
        <w:tc>
          <w:tcPr>
            <w:tcW w:w="6378" w:type="dxa"/>
            <w:gridSpan w:val="9"/>
            <w:tcBorders>
              <w:top w:val="single" w:sz="6" w:space="0" w:color="auto"/>
              <w:left w:val="single" w:sz="6" w:space="0" w:color="auto"/>
              <w:bottom w:val="single" w:sz="6" w:space="0" w:color="auto"/>
              <w:right w:val="single" w:sz="4" w:space="0" w:color="auto"/>
            </w:tcBorders>
            <w:vAlign w:val="center"/>
            <w:hideMark/>
          </w:tcPr>
          <w:p w:rsidR="005C11F0" w:rsidRPr="000E1143" w:rsidRDefault="005C11F0">
            <w:pPr>
              <w:autoSpaceDE w:val="0"/>
              <w:autoSpaceDN w:val="0"/>
              <w:adjustRightInd w:val="0"/>
              <w:jc w:val="center"/>
            </w:pPr>
            <w:r w:rsidRPr="000E1143">
              <w:t>Годы</w:t>
            </w:r>
          </w:p>
        </w:tc>
        <w:tc>
          <w:tcPr>
            <w:tcW w:w="1450" w:type="dxa"/>
            <w:gridSpan w:val="2"/>
            <w:tcBorders>
              <w:top w:val="single" w:sz="6" w:space="0" w:color="auto"/>
              <w:left w:val="single" w:sz="4" w:space="0" w:color="auto"/>
              <w:bottom w:val="single" w:sz="6" w:space="0" w:color="auto"/>
              <w:right w:val="single" w:sz="4" w:space="0" w:color="auto"/>
            </w:tcBorders>
            <w:vAlign w:val="center"/>
            <w:hideMark/>
          </w:tcPr>
          <w:p w:rsidR="005C11F0" w:rsidRPr="000E1143" w:rsidRDefault="005C11F0">
            <w:pPr>
              <w:autoSpaceDE w:val="0"/>
              <w:autoSpaceDN w:val="0"/>
              <w:adjustRightInd w:val="0"/>
              <w:jc w:val="center"/>
            </w:pPr>
            <w:r w:rsidRPr="000E1143">
              <w:t>Прогноз</w:t>
            </w:r>
          </w:p>
        </w:tc>
      </w:tr>
      <w:tr w:rsidR="000E1143" w:rsidRPr="00B0412E" w:rsidTr="000E1143">
        <w:trPr>
          <w:cantSplit/>
          <w:trHeight w:val="1109"/>
          <w:jc w:val="center"/>
        </w:trPr>
        <w:tc>
          <w:tcPr>
            <w:tcW w:w="531" w:type="dxa"/>
            <w:vMerge/>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tc>
        <w:tc>
          <w:tcPr>
            <w:tcW w:w="1702" w:type="dxa"/>
            <w:vMerge/>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tc>
        <w:tc>
          <w:tcPr>
            <w:tcW w:w="709" w:type="dxa"/>
            <w:vMerge/>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tc>
        <w:tc>
          <w:tcPr>
            <w:tcW w:w="708"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2005</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2006</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2007</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 xml:space="preserve">2008 </w:t>
            </w:r>
          </w:p>
        </w:tc>
        <w:tc>
          <w:tcPr>
            <w:tcW w:w="708"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2009</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2010</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2016</w:t>
            </w:r>
          </w:p>
        </w:tc>
        <w:tc>
          <w:tcPr>
            <w:tcW w:w="709" w:type="dxa"/>
            <w:tcBorders>
              <w:top w:val="single" w:sz="6" w:space="0" w:color="auto"/>
              <w:left w:val="single" w:sz="6" w:space="0" w:color="auto"/>
              <w:bottom w:val="single" w:sz="6" w:space="0" w:color="auto"/>
              <w:right w:val="single" w:sz="4" w:space="0" w:color="auto"/>
            </w:tcBorders>
            <w:vAlign w:val="center"/>
            <w:hideMark/>
          </w:tcPr>
          <w:p w:rsidR="005C11F0" w:rsidRPr="000E1143" w:rsidRDefault="005C11F0">
            <w:pPr>
              <w:autoSpaceDE w:val="0"/>
              <w:autoSpaceDN w:val="0"/>
              <w:adjustRightInd w:val="0"/>
              <w:jc w:val="center"/>
            </w:pPr>
            <w:r w:rsidRPr="000E1143">
              <w:t>2017</w:t>
            </w:r>
          </w:p>
        </w:tc>
        <w:tc>
          <w:tcPr>
            <w:tcW w:w="708" w:type="dxa"/>
            <w:tcBorders>
              <w:top w:val="single" w:sz="6" w:space="0" w:color="auto"/>
              <w:left w:val="single" w:sz="4"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2018</w:t>
            </w:r>
          </w:p>
        </w:tc>
        <w:tc>
          <w:tcPr>
            <w:tcW w:w="735"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2019</w:t>
            </w:r>
          </w:p>
        </w:tc>
        <w:tc>
          <w:tcPr>
            <w:tcW w:w="715" w:type="dxa"/>
            <w:tcBorders>
              <w:top w:val="single" w:sz="6" w:space="0" w:color="auto"/>
              <w:left w:val="single" w:sz="6" w:space="0" w:color="auto"/>
              <w:bottom w:val="single" w:sz="6" w:space="0" w:color="auto"/>
              <w:right w:val="single" w:sz="4" w:space="0" w:color="auto"/>
            </w:tcBorders>
            <w:vAlign w:val="center"/>
            <w:hideMark/>
          </w:tcPr>
          <w:p w:rsidR="005C11F0" w:rsidRPr="000E1143" w:rsidRDefault="005C11F0">
            <w:pPr>
              <w:autoSpaceDE w:val="0"/>
              <w:autoSpaceDN w:val="0"/>
              <w:adjustRightInd w:val="0"/>
              <w:jc w:val="center"/>
            </w:pPr>
            <w:r w:rsidRPr="000E1143">
              <w:t>2020</w:t>
            </w:r>
          </w:p>
        </w:tc>
      </w:tr>
      <w:tr w:rsidR="000E1143" w:rsidRPr="00B0412E" w:rsidTr="000E1143">
        <w:trPr>
          <w:cantSplit/>
          <w:trHeight w:val="424"/>
          <w:jc w:val="center"/>
        </w:trPr>
        <w:tc>
          <w:tcPr>
            <w:tcW w:w="531"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w:t>
            </w:r>
          </w:p>
        </w:tc>
        <w:tc>
          <w:tcPr>
            <w:tcW w:w="1702"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2</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3</w:t>
            </w:r>
          </w:p>
        </w:tc>
        <w:tc>
          <w:tcPr>
            <w:tcW w:w="708"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4</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5</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6</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7</w:t>
            </w:r>
          </w:p>
        </w:tc>
        <w:tc>
          <w:tcPr>
            <w:tcW w:w="708"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8</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9</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10</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11</w:t>
            </w:r>
          </w:p>
        </w:tc>
        <w:tc>
          <w:tcPr>
            <w:tcW w:w="708"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12</w:t>
            </w:r>
          </w:p>
        </w:tc>
        <w:tc>
          <w:tcPr>
            <w:tcW w:w="735"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13</w:t>
            </w:r>
          </w:p>
        </w:tc>
        <w:tc>
          <w:tcPr>
            <w:tcW w:w="715" w:type="dxa"/>
            <w:tcBorders>
              <w:top w:val="single" w:sz="6" w:space="0" w:color="auto"/>
              <w:left w:val="single" w:sz="6" w:space="0" w:color="auto"/>
              <w:bottom w:val="single" w:sz="6" w:space="0" w:color="auto"/>
              <w:right w:val="single" w:sz="4" w:space="0" w:color="auto"/>
            </w:tcBorders>
            <w:vAlign w:val="center"/>
            <w:hideMark/>
          </w:tcPr>
          <w:p w:rsidR="005C11F0" w:rsidRPr="000E1143" w:rsidRDefault="005C11F0">
            <w:pPr>
              <w:autoSpaceDE w:val="0"/>
              <w:autoSpaceDN w:val="0"/>
              <w:adjustRightInd w:val="0"/>
              <w:jc w:val="center"/>
            </w:pPr>
            <w:r w:rsidRPr="000E1143">
              <w:t>14</w:t>
            </w:r>
          </w:p>
        </w:tc>
      </w:tr>
      <w:tr w:rsidR="000E1143" w:rsidRPr="00B0412E" w:rsidTr="000E1143">
        <w:trPr>
          <w:cantSplit/>
          <w:trHeight w:val="540"/>
          <w:jc w:val="center"/>
        </w:trPr>
        <w:tc>
          <w:tcPr>
            <w:tcW w:w="531"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pPr>
            <w:r w:rsidRPr="000E1143">
              <w:t>1.</w:t>
            </w:r>
          </w:p>
        </w:tc>
        <w:tc>
          <w:tcPr>
            <w:tcW w:w="1702"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r w:rsidRPr="000E1143">
              <w:t>Общая площадь</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r w:rsidRPr="000E1143">
              <w:t>тыс. га</w:t>
            </w:r>
          </w:p>
        </w:tc>
        <w:tc>
          <w:tcPr>
            <w:tcW w:w="708"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17,6</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18,1</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18,3</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19,9</w:t>
            </w:r>
          </w:p>
        </w:tc>
        <w:tc>
          <w:tcPr>
            <w:tcW w:w="708"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20,5</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21,6</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22,6</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23,2</w:t>
            </w:r>
          </w:p>
        </w:tc>
        <w:tc>
          <w:tcPr>
            <w:tcW w:w="708"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38,3</w:t>
            </w:r>
          </w:p>
        </w:tc>
        <w:tc>
          <w:tcPr>
            <w:tcW w:w="735"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42,5</w:t>
            </w:r>
          </w:p>
        </w:tc>
        <w:tc>
          <w:tcPr>
            <w:tcW w:w="715" w:type="dxa"/>
            <w:tcBorders>
              <w:top w:val="single" w:sz="6" w:space="0" w:color="auto"/>
              <w:left w:val="single" w:sz="6" w:space="0" w:color="auto"/>
              <w:bottom w:val="single" w:sz="6" w:space="0" w:color="auto"/>
              <w:right w:val="single" w:sz="4" w:space="0" w:color="auto"/>
            </w:tcBorders>
            <w:vAlign w:val="center"/>
            <w:hideMark/>
          </w:tcPr>
          <w:p w:rsidR="005C11F0" w:rsidRPr="000E1143" w:rsidRDefault="005C11F0">
            <w:pPr>
              <w:autoSpaceDE w:val="0"/>
              <w:autoSpaceDN w:val="0"/>
              <w:adjustRightInd w:val="0"/>
              <w:jc w:val="center"/>
            </w:pPr>
            <w:r w:rsidRPr="000E1143">
              <w:t>47,8</w:t>
            </w:r>
          </w:p>
        </w:tc>
      </w:tr>
      <w:tr w:rsidR="000E1143" w:rsidRPr="00B0412E" w:rsidTr="000E1143">
        <w:trPr>
          <w:cantSplit/>
          <w:trHeight w:val="383"/>
          <w:jc w:val="center"/>
        </w:trPr>
        <w:tc>
          <w:tcPr>
            <w:tcW w:w="531"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pPr>
            <w:r w:rsidRPr="000E1143">
              <w:t>2.</w:t>
            </w:r>
          </w:p>
        </w:tc>
        <w:tc>
          <w:tcPr>
            <w:tcW w:w="1702"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r w:rsidRPr="000E1143">
              <w:t>Валовой сбор</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r w:rsidRPr="000E1143">
              <w:t>тыс. т</w:t>
            </w:r>
          </w:p>
        </w:tc>
        <w:tc>
          <w:tcPr>
            <w:tcW w:w="708"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99,7</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118,4</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118,7</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89,6</w:t>
            </w:r>
          </w:p>
        </w:tc>
        <w:tc>
          <w:tcPr>
            <w:tcW w:w="708"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100,1</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127,2</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147,6</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151,0</w:t>
            </w:r>
          </w:p>
        </w:tc>
        <w:tc>
          <w:tcPr>
            <w:tcW w:w="708"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205,0</w:t>
            </w:r>
          </w:p>
        </w:tc>
        <w:tc>
          <w:tcPr>
            <w:tcW w:w="735"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231,0</w:t>
            </w:r>
          </w:p>
        </w:tc>
        <w:tc>
          <w:tcPr>
            <w:tcW w:w="715" w:type="dxa"/>
            <w:tcBorders>
              <w:top w:val="single" w:sz="6" w:space="0" w:color="auto"/>
              <w:left w:val="single" w:sz="6" w:space="0" w:color="auto"/>
              <w:bottom w:val="single" w:sz="6" w:space="0" w:color="auto"/>
              <w:right w:val="single" w:sz="4" w:space="0" w:color="auto"/>
            </w:tcBorders>
            <w:vAlign w:val="center"/>
            <w:hideMark/>
          </w:tcPr>
          <w:p w:rsidR="005C11F0" w:rsidRPr="000E1143" w:rsidRDefault="005C11F0">
            <w:pPr>
              <w:autoSpaceDE w:val="0"/>
              <w:autoSpaceDN w:val="0"/>
              <w:adjustRightInd w:val="0"/>
              <w:jc w:val="center"/>
            </w:pPr>
            <w:r w:rsidRPr="000E1143">
              <w:t>263,0</w:t>
            </w:r>
          </w:p>
        </w:tc>
      </w:tr>
      <w:tr w:rsidR="000E1143" w:rsidRPr="00B0412E" w:rsidTr="000E1143">
        <w:trPr>
          <w:cantSplit/>
          <w:trHeight w:val="410"/>
          <w:jc w:val="center"/>
        </w:trPr>
        <w:tc>
          <w:tcPr>
            <w:tcW w:w="531"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pPr>
            <w:r w:rsidRPr="000E1143">
              <w:t>3.</w:t>
            </w:r>
          </w:p>
        </w:tc>
        <w:tc>
          <w:tcPr>
            <w:tcW w:w="1702"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r w:rsidRPr="000E1143">
              <w:t>Урожайность</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r w:rsidRPr="000E1143">
              <w:t>ц/га</w:t>
            </w:r>
          </w:p>
        </w:tc>
        <w:tc>
          <w:tcPr>
            <w:tcW w:w="708"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54,2</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56,2</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57,2</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56,9</w:t>
            </w:r>
          </w:p>
        </w:tc>
        <w:tc>
          <w:tcPr>
            <w:tcW w:w="708"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64,0</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67,8</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97,7</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98,4</w:t>
            </w:r>
          </w:p>
        </w:tc>
        <w:tc>
          <w:tcPr>
            <w:tcW w:w="708"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w:t>
            </w:r>
          </w:p>
        </w:tc>
        <w:tc>
          <w:tcPr>
            <w:tcW w:w="735"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w:t>
            </w:r>
          </w:p>
        </w:tc>
        <w:tc>
          <w:tcPr>
            <w:tcW w:w="715" w:type="dxa"/>
            <w:tcBorders>
              <w:top w:val="single" w:sz="6" w:space="0" w:color="auto"/>
              <w:left w:val="single" w:sz="6" w:space="0" w:color="auto"/>
              <w:bottom w:val="single" w:sz="6" w:space="0" w:color="auto"/>
              <w:right w:val="single" w:sz="4" w:space="0" w:color="auto"/>
            </w:tcBorders>
            <w:vAlign w:val="center"/>
            <w:hideMark/>
          </w:tcPr>
          <w:p w:rsidR="005C11F0" w:rsidRPr="000E1143" w:rsidRDefault="005C11F0">
            <w:pPr>
              <w:autoSpaceDE w:val="0"/>
              <w:autoSpaceDN w:val="0"/>
              <w:adjustRightInd w:val="0"/>
              <w:jc w:val="center"/>
            </w:pPr>
            <w:r w:rsidRPr="000E1143">
              <w:t>75</w:t>
            </w:r>
          </w:p>
        </w:tc>
      </w:tr>
      <w:tr w:rsidR="000E1143" w:rsidRPr="00B0412E" w:rsidTr="000E1143">
        <w:trPr>
          <w:cantSplit/>
          <w:trHeight w:val="848"/>
          <w:jc w:val="center"/>
        </w:trPr>
        <w:tc>
          <w:tcPr>
            <w:tcW w:w="531"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pPr>
            <w:r w:rsidRPr="000E1143">
              <w:t>4.</w:t>
            </w:r>
          </w:p>
        </w:tc>
        <w:tc>
          <w:tcPr>
            <w:tcW w:w="1702"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pPr>
            <w:r w:rsidRPr="000E1143">
              <w:t xml:space="preserve">Площадь закладки виноградников               </w:t>
            </w:r>
          </w:p>
        </w:tc>
        <w:tc>
          <w:tcPr>
            <w:tcW w:w="709"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pPr>
            <w:r w:rsidRPr="000E1143">
              <w:t xml:space="preserve">тыс. га  </w:t>
            </w:r>
          </w:p>
        </w:tc>
        <w:tc>
          <w:tcPr>
            <w:tcW w:w="708"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0,9</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1,3</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2,8</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3,7</w:t>
            </w:r>
          </w:p>
        </w:tc>
        <w:tc>
          <w:tcPr>
            <w:tcW w:w="708"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3,9</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4,3</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4,2</w:t>
            </w:r>
          </w:p>
        </w:tc>
        <w:tc>
          <w:tcPr>
            <w:tcW w:w="709"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1,8</w:t>
            </w:r>
          </w:p>
        </w:tc>
        <w:tc>
          <w:tcPr>
            <w:tcW w:w="708"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1,7</w:t>
            </w:r>
          </w:p>
        </w:tc>
        <w:tc>
          <w:tcPr>
            <w:tcW w:w="735" w:type="dxa"/>
            <w:tcBorders>
              <w:top w:val="single" w:sz="6" w:space="0" w:color="auto"/>
              <w:left w:val="single" w:sz="6" w:space="0" w:color="auto"/>
              <w:bottom w:val="single" w:sz="6" w:space="0" w:color="auto"/>
              <w:right w:val="single" w:sz="6" w:space="0" w:color="auto"/>
            </w:tcBorders>
            <w:vAlign w:val="center"/>
            <w:hideMark/>
          </w:tcPr>
          <w:p w:rsidR="005C11F0" w:rsidRPr="000E1143" w:rsidRDefault="005C11F0">
            <w:pPr>
              <w:autoSpaceDE w:val="0"/>
              <w:autoSpaceDN w:val="0"/>
              <w:adjustRightInd w:val="0"/>
              <w:jc w:val="center"/>
            </w:pPr>
            <w:r w:rsidRPr="000E1143">
              <w:t>1,5</w:t>
            </w:r>
          </w:p>
        </w:tc>
        <w:tc>
          <w:tcPr>
            <w:tcW w:w="715" w:type="dxa"/>
            <w:tcBorders>
              <w:top w:val="single" w:sz="6" w:space="0" w:color="auto"/>
              <w:left w:val="single" w:sz="6" w:space="0" w:color="auto"/>
              <w:bottom w:val="single" w:sz="6" w:space="0" w:color="auto"/>
              <w:right w:val="single" w:sz="4" w:space="0" w:color="auto"/>
            </w:tcBorders>
            <w:vAlign w:val="center"/>
            <w:hideMark/>
          </w:tcPr>
          <w:p w:rsidR="005C11F0" w:rsidRPr="000E1143" w:rsidRDefault="005C11F0">
            <w:pPr>
              <w:autoSpaceDE w:val="0"/>
              <w:autoSpaceDN w:val="0"/>
              <w:adjustRightInd w:val="0"/>
              <w:jc w:val="center"/>
            </w:pPr>
            <w:r w:rsidRPr="000E1143">
              <w:t>1,4</w:t>
            </w:r>
          </w:p>
        </w:tc>
      </w:tr>
      <w:tr w:rsidR="000E1143" w:rsidRPr="00B0412E" w:rsidTr="000E1143">
        <w:trPr>
          <w:cantSplit/>
          <w:trHeight w:val="848"/>
          <w:jc w:val="center"/>
        </w:trPr>
        <w:tc>
          <w:tcPr>
            <w:tcW w:w="531"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pPr>
            <w:r w:rsidRPr="000E1143">
              <w:t>5.</w:t>
            </w:r>
          </w:p>
        </w:tc>
        <w:tc>
          <w:tcPr>
            <w:tcW w:w="1702"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pPr>
            <w:r w:rsidRPr="000E1143">
              <w:t xml:space="preserve">Производство вина, вкл.     </w:t>
            </w:r>
            <w:r w:rsidRPr="000E1143">
              <w:br/>
              <w:t xml:space="preserve">шампанское                  </w:t>
            </w:r>
          </w:p>
        </w:tc>
        <w:tc>
          <w:tcPr>
            <w:tcW w:w="709"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pPr>
            <w:r w:rsidRPr="000E1143">
              <w:t xml:space="preserve">тыс. дал  </w:t>
            </w:r>
          </w:p>
        </w:tc>
        <w:tc>
          <w:tcPr>
            <w:tcW w:w="708"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w:t>
            </w:r>
          </w:p>
        </w:tc>
        <w:tc>
          <w:tcPr>
            <w:tcW w:w="709"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2132</w:t>
            </w:r>
          </w:p>
        </w:tc>
        <w:tc>
          <w:tcPr>
            <w:tcW w:w="709"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2215</w:t>
            </w:r>
          </w:p>
        </w:tc>
        <w:tc>
          <w:tcPr>
            <w:tcW w:w="709"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2340</w:t>
            </w:r>
          </w:p>
        </w:tc>
        <w:tc>
          <w:tcPr>
            <w:tcW w:w="708"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2375</w:t>
            </w:r>
          </w:p>
        </w:tc>
        <w:tc>
          <w:tcPr>
            <w:tcW w:w="709"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2415</w:t>
            </w:r>
          </w:p>
        </w:tc>
        <w:tc>
          <w:tcPr>
            <w:tcW w:w="709"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2570</w:t>
            </w:r>
          </w:p>
        </w:tc>
        <w:tc>
          <w:tcPr>
            <w:tcW w:w="709"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2750</w:t>
            </w:r>
          </w:p>
        </w:tc>
        <w:tc>
          <w:tcPr>
            <w:tcW w:w="708"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2960</w:t>
            </w:r>
          </w:p>
        </w:tc>
        <w:tc>
          <w:tcPr>
            <w:tcW w:w="735"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3210</w:t>
            </w:r>
          </w:p>
        </w:tc>
        <w:tc>
          <w:tcPr>
            <w:tcW w:w="715" w:type="dxa"/>
            <w:tcBorders>
              <w:top w:val="single" w:sz="6" w:space="0" w:color="auto"/>
              <w:left w:val="single" w:sz="6" w:space="0" w:color="auto"/>
              <w:bottom w:val="single" w:sz="6" w:space="0" w:color="auto"/>
              <w:right w:val="single" w:sz="4" w:space="0" w:color="auto"/>
            </w:tcBorders>
            <w:hideMark/>
          </w:tcPr>
          <w:p w:rsidR="005C11F0" w:rsidRPr="000E1143" w:rsidRDefault="005C11F0">
            <w:pPr>
              <w:autoSpaceDE w:val="0"/>
              <w:autoSpaceDN w:val="0"/>
              <w:adjustRightInd w:val="0"/>
              <w:jc w:val="center"/>
            </w:pPr>
            <w:r w:rsidRPr="000E1143">
              <w:t>3500</w:t>
            </w:r>
          </w:p>
        </w:tc>
      </w:tr>
      <w:tr w:rsidR="000E1143" w:rsidRPr="00B0412E" w:rsidTr="000E1143">
        <w:trPr>
          <w:cantSplit/>
          <w:trHeight w:val="424"/>
          <w:jc w:val="center"/>
        </w:trPr>
        <w:tc>
          <w:tcPr>
            <w:tcW w:w="531"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pPr>
            <w:r w:rsidRPr="000E1143">
              <w:t>6.</w:t>
            </w:r>
          </w:p>
        </w:tc>
        <w:tc>
          <w:tcPr>
            <w:tcW w:w="1702"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pPr>
            <w:r w:rsidRPr="000E1143">
              <w:t xml:space="preserve">Производство коньяка        </w:t>
            </w:r>
          </w:p>
        </w:tc>
        <w:tc>
          <w:tcPr>
            <w:tcW w:w="709"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pPr>
            <w:r w:rsidRPr="000E1143">
              <w:t xml:space="preserve">тыс. дал  </w:t>
            </w:r>
          </w:p>
        </w:tc>
        <w:tc>
          <w:tcPr>
            <w:tcW w:w="708"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w:t>
            </w:r>
          </w:p>
        </w:tc>
        <w:tc>
          <w:tcPr>
            <w:tcW w:w="709"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680</w:t>
            </w:r>
          </w:p>
        </w:tc>
        <w:tc>
          <w:tcPr>
            <w:tcW w:w="709"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720</w:t>
            </w:r>
          </w:p>
        </w:tc>
        <w:tc>
          <w:tcPr>
            <w:tcW w:w="709"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815</w:t>
            </w:r>
          </w:p>
        </w:tc>
        <w:tc>
          <w:tcPr>
            <w:tcW w:w="708"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820</w:t>
            </w:r>
          </w:p>
        </w:tc>
        <w:tc>
          <w:tcPr>
            <w:tcW w:w="709"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825</w:t>
            </w:r>
          </w:p>
        </w:tc>
        <w:tc>
          <w:tcPr>
            <w:tcW w:w="709"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935</w:t>
            </w:r>
          </w:p>
        </w:tc>
        <w:tc>
          <w:tcPr>
            <w:tcW w:w="709"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1060</w:t>
            </w:r>
          </w:p>
        </w:tc>
        <w:tc>
          <w:tcPr>
            <w:tcW w:w="708"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1170</w:t>
            </w:r>
          </w:p>
        </w:tc>
        <w:tc>
          <w:tcPr>
            <w:tcW w:w="735" w:type="dxa"/>
            <w:tcBorders>
              <w:top w:val="single" w:sz="6" w:space="0" w:color="auto"/>
              <w:left w:val="single" w:sz="6" w:space="0" w:color="auto"/>
              <w:bottom w:val="single" w:sz="6" w:space="0" w:color="auto"/>
              <w:right w:val="single" w:sz="6" w:space="0" w:color="auto"/>
            </w:tcBorders>
            <w:hideMark/>
          </w:tcPr>
          <w:p w:rsidR="005C11F0" w:rsidRPr="000E1143" w:rsidRDefault="005C11F0">
            <w:pPr>
              <w:autoSpaceDE w:val="0"/>
              <w:autoSpaceDN w:val="0"/>
              <w:adjustRightInd w:val="0"/>
              <w:jc w:val="center"/>
            </w:pPr>
            <w:r w:rsidRPr="000E1143">
              <w:t>1320</w:t>
            </w:r>
          </w:p>
        </w:tc>
        <w:tc>
          <w:tcPr>
            <w:tcW w:w="715" w:type="dxa"/>
            <w:tcBorders>
              <w:top w:val="single" w:sz="6" w:space="0" w:color="auto"/>
              <w:left w:val="single" w:sz="6" w:space="0" w:color="auto"/>
              <w:bottom w:val="single" w:sz="6" w:space="0" w:color="auto"/>
              <w:right w:val="single" w:sz="4" w:space="0" w:color="auto"/>
            </w:tcBorders>
            <w:hideMark/>
          </w:tcPr>
          <w:p w:rsidR="005C11F0" w:rsidRPr="000E1143" w:rsidRDefault="005C11F0">
            <w:pPr>
              <w:autoSpaceDE w:val="0"/>
              <w:autoSpaceDN w:val="0"/>
              <w:adjustRightInd w:val="0"/>
              <w:jc w:val="center"/>
            </w:pPr>
            <w:r w:rsidRPr="000E1143">
              <w:t>1500</w:t>
            </w:r>
          </w:p>
        </w:tc>
      </w:tr>
    </w:tbl>
    <w:p w:rsidR="005C11F0" w:rsidRDefault="005C11F0" w:rsidP="005C11F0">
      <w:pPr>
        <w:jc w:val="both"/>
        <w:rPr>
          <w:sz w:val="22"/>
          <w:szCs w:val="22"/>
        </w:rPr>
      </w:pPr>
    </w:p>
    <w:p w:rsidR="005C11F0" w:rsidRDefault="005C11F0" w:rsidP="005C11F0">
      <w:pPr>
        <w:ind w:firstLine="709"/>
        <w:jc w:val="both"/>
        <w:rPr>
          <w:sz w:val="28"/>
          <w:szCs w:val="20"/>
          <w:u w:val="single"/>
        </w:rPr>
      </w:pPr>
      <w:r>
        <w:rPr>
          <w:rFonts w:eastAsia="Calibri"/>
          <w:sz w:val="28"/>
          <w:szCs w:val="28"/>
        </w:rPr>
        <w:t xml:space="preserve">Площадь виноградных насаждений в 2016 г. составила 22,6 тыс. га (27% от общей площади виноградных насаждений в Российской Федерации).  Валовый сбор винограда в 2016 г. составил 147,6 тыс. т. Урожайность виноградных насаждений 97,7 ц/га, что на 7,4% больше, чем в 2014 году (90,3 ц/га). </w:t>
      </w:r>
      <w:r>
        <w:rPr>
          <w:sz w:val="28"/>
          <w:szCs w:val="20"/>
        </w:rPr>
        <w:t xml:space="preserve"> По сравнению с предыдущим пятилетием валовой сбор винограда вырос на 25,6%. Положительным сдвигам в отрасли способствуют принимаемые Правительствами России и Дагестана меры по государственной поддержке, которые в настоящее время осуществляются в виде субсидий, предоставляемых из федерального бюджета. </w:t>
      </w:r>
      <w:r>
        <w:rPr>
          <w:sz w:val="28"/>
          <w:szCs w:val="28"/>
        </w:rPr>
        <w:t>В 2012 году Парламентом Дагестана была разработана и утверждена программа «Развитие сельского хозяйства и регулирование рынков сельскохозяйственной продукции, сырья и продовольствия на 2013-2020 годы». Согласно документам, общий объем финансирования мероприятия на весь период реализации Программы составит чуть менее 208 млрд. рублей. Цели и задачи Программы сформированы в соответствии с требованиями «</w:t>
      </w:r>
      <w:hyperlink r:id="rId717" w:history="1">
        <w:r>
          <w:rPr>
            <w:rStyle w:val="aa"/>
            <w:sz w:val="28"/>
            <w:szCs w:val="28"/>
          </w:rPr>
          <w:t>Стратегии</w:t>
        </w:r>
      </w:hyperlink>
      <w:r>
        <w:rPr>
          <w:sz w:val="28"/>
          <w:szCs w:val="28"/>
        </w:rPr>
        <w:t xml:space="preserve"> социально-экономического развития Республики Дагестан на период до 2025 года» и будут способствовать достижению результатов по увеличению к 2020 году производства винограда в 1,9 раза, вина, включая шампанское, в 1,6 раза, коньяков в 2,2 раза.</w:t>
      </w:r>
    </w:p>
    <w:p w:rsidR="005C11F0" w:rsidRDefault="005C11F0" w:rsidP="005C11F0">
      <w:pPr>
        <w:ind w:firstLine="708"/>
        <w:jc w:val="both"/>
        <w:rPr>
          <w:sz w:val="28"/>
          <w:szCs w:val="20"/>
        </w:rPr>
      </w:pPr>
      <w:r>
        <w:rPr>
          <w:sz w:val="28"/>
          <w:szCs w:val="20"/>
        </w:rPr>
        <w:t xml:space="preserve">Среднегодовое производство винограда предполагается довести до 200-250 тыс. т., в том числе 50 тыс. т. столовых сортов при средней </w:t>
      </w:r>
      <w:r>
        <w:rPr>
          <w:sz w:val="28"/>
          <w:szCs w:val="20"/>
        </w:rPr>
        <w:lastRenderedPageBreak/>
        <w:t xml:space="preserve">урожайности плодоносящих насаждений 70-75 ц/га. Для динамичного развития отрасли необходимо производить ежегодную посадку виноградников на площади более 4,5 тыс. га. Организация виноградного конвейера путем подбора и размещения в отдельных микрорайонах столовых сортов различных сроков созревания с использованием разных способов его хранения, позволит до 15-20 тыс. т. столового винограда использовать для местного потребления плюс 5 тыс. т. для обеспечения туристов. При закладке новых виноградников требуется уделить должное внимание новым сортам винограда, совмещающим в себе устойчивость к основным болезням и вредителям с высоким качеством ягод. </w:t>
      </w:r>
    </w:p>
    <w:p w:rsidR="005C11F0" w:rsidRDefault="005C11F0" w:rsidP="005C11F0">
      <w:pPr>
        <w:ind w:firstLine="708"/>
        <w:jc w:val="both"/>
        <w:rPr>
          <w:sz w:val="28"/>
          <w:szCs w:val="20"/>
        </w:rPr>
      </w:pPr>
      <w:r>
        <w:rPr>
          <w:sz w:val="28"/>
          <w:szCs w:val="20"/>
        </w:rPr>
        <w:t xml:space="preserve">По данным К. А. Серпуховитиной и Т. И. Гугучкиной [9] средняя урожайность винограда в России (55 ц/га) может быть значительно повышена при разумном сочетании новых и классических сортов, а также   использовании экологически обоснованных рекомендаций по их соотношениям в сортименте и технологическим приемам возделывания. Естественно, промышленное внедрение этих сортов должно проходить после проведения комплексной оценки их хозяйственно-технологических и биохимических свойств и районирования. </w:t>
      </w:r>
    </w:p>
    <w:p w:rsidR="005C11F0" w:rsidRDefault="005C11F0" w:rsidP="005C11F0">
      <w:pPr>
        <w:pStyle w:val="af"/>
        <w:ind w:firstLine="708"/>
        <w:jc w:val="both"/>
        <w:rPr>
          <w:rFonts w:eastAsiaTheme="minorHAnsi"/>
          <w:sz w:val="28"/>
          <w:szCs w:val="28"/>
        </w:rPr>
      </w:pPr>
      <w:r>
        <w:rPr>
          <w:sz w:val="28"/>
          <w:szCs w:val="28"/>
        </w:rPr>
        <w:t xml:space="preserve">Подводя итог анализу данных о состоянии и перспективах развития виноградарства в Республике Дагестан можно прийти к выводу, что в республике имеются сырьевые ресурсы, территории с благоприятными почвенно-климатическими условиями, экономическая база, являющиеся хорошими предпосылками для улучшения состояния производства винограда. Дагестан способен и впредь оставаться одним из основных поставщиков этой продукции на рынки России. При этом необходимо учитывать, что для успешного внедрения в виноградарство инновационных технологий необходим научный подход к выявлению оптимальных территорий культивирования определенных сортов при глубоком и эффективном использовании ресурсного потенциала агроландшафтов. </w:t>
      </w:r>
    </w:p>
    <w:p w:rsidR="007B068B" w:rsidRDefault="007B068B" w:rsidP="005C11F0">
      <w:pPr>
        <w:pStyle w:val="af"/>
        <w:spacing w:line="360" w:lineRule="auto"/>
        <w:ind w:firstLine="708"/>
        <w:jc w:val="center"/>
        <w:rPr>
          <w:b/>
          <w:sz w:val="28"/>
          <w:szCs w:val="28"/>
        </w:rPr>
      </w:pPr>
    </w:p>
    <w:p w:rsidR="005C11F0" w:rsidRDefault="007B068B" w:rsidP="005C11F0">
      <w:pPr>
        <w:pStyle w:val="af"/>
        <w:spacing w:line="360" w:lineRule="auto"/>
        <w:ind w:firstLine="708"/>
        <w:jc w:val="center"/>
        <w:rPr>
          <w:b/>
          <w:sz w:val="28"/>
          <w:szCs w:val="28"/>
        </w:rPr>
      </w:pPr>
      <w:r>
        <w:rPr>
          <w:b/>
          <w:sz w:val="28"/>
          <w:szCs w:val="28"/>
        </w:rPr>
        <w:t>Список л</w:t>
      </w:r>
      <w:r w:rsidR="005C11F0">
        <w:rPr>
          <w:b/>
          <w:sz w:val="28"/>
          <w:szCs w:val="28"/>
        </w:rPr>
        <w:t>итератур</w:t>
      </w:r>
      <w:r>
        <w:rPr>
          <w:b/>
          <w:sz w:val="28"/>
          <w:szCs w:val="28"/>
        </w:rPr>
        <w:t>ы</w:t>
      </w:r>
    </w:p>
    <w:p w:rsidR="005C11F0" w:rsidRDefault="005C11F0" w:rsidP="007B068B">
      <w:pPr>
        <w:pStyle w:val="af"/>
        <w:numPr>
          <w:ilvl w:val="0"/>
          <w:numId w:val="42"/>
        </w:numPr>
        <w:tabs>
          <w:tab w:val="left" w:pos="851"/>
        </w:tabs>
        <w:ind w:left="0" w:firstLine="567"/>
        <w:jc w:val="both"/>
        <w:rPr>
          <w:sz w:val="28"/>
          <w:szCs w:val="28"/>
        </w:rPr>
      </w:pPr>
      <w:r>
        <w:rPr>
          <w:sz w:val="28"/>
          <w:szCs w:val="28"/>
        </w:rPr>
        <w:t>Шомахов Л. А. К вопросу о развитии горного и предгорного садоводства юга России //История, современность и перспективы развития садоводства России: Материалы Межд. конф. (15-17ноября 200-г.). – М., 2000. – С.65-70.</w:t>
      </w:r>
    </w:p>
    <w:p w:rsidR="005C11F0" w:rsidRDefault="005C11F0" w:rsidP="007B068B">
      <w:pPr>
        <w:pStyle w:val="af"/>
        <w:numPr>
          <w:ilvl w:val="0"/>
          <w:numId w:val="42"/>
        </w:numPr>
        <w:tabs>
          <w:tab w:val="left" w:pos="851"/>
        </w:tabs>
        <w:ind w:left="0" w:firstLine="567"/>
        <w:jc w:val="both"/>
        <w:rPr>
          <w:sz w:val="28"/>
          <w:szCs w:val="28"/>
        </w:rPr>
      </w:pPr>
      <w:r>
        <w:rPr>
          <w:sz w:val="28"/>
          <w:szCs w:val="28"/>
        </w:rPr>
        <w:t>Галлагер Л., Литвак В. Виноградарство и виноделие мира //Виноделие и виноградарство. – 2011.  - №1. – С14-15.</w:t>
      </w:r>
    </w:p>
    <w:p w:rsidR="005C11F0" w:rsidRDefault="005C11F0" w:rsidP="007B068B">
      <w:pPr>
        <w:pStyle w:val="af"/>
        <w:numPr>
          <w:ilvl w:val="0"/>
          <w:numId w:val="42"/>
        </w:numPr>
        <w:tabs>
          <w:tab w:val="left" w:pos="851"/>
        </w:tabs>
        <w:ind w:left="0" w:firstLine="567"/>
        <w:jc w:val="both"/>
        <w:rPr>
          <w:sz w:val="28"/>
          <w:szCs w:val="28"/>
        </w:rPr>
      </w:pPr>
      <w:r>
        <w:rPr>
          <w:sz w:val="28"/>
          <w:szCs w:val="28"/>
        </w:rPr>
        <w:t>Оганесянц Л. А.  Виноградарство и виноделие мира //Виноделие и виноградарство. – 2012.  - №4. – С4-6.</w:t>
      </w:r>
    </w:p>
    <w:p w:rsidR="005C11F0" w:rsidRDefault="005C11F0" w:rsidP="007B068B">
      <w:pPr>
        <w:pStyle w:val="af"/>
        <w:numPr>
          <w:ilvl w:val="0"/>
          <w:numId w:val="42"/>
        </w:numPr>
        <w:tabs>
          <w:tab w:val="left" w:pos="851"/>
        </w:tabs>
        <w:ind w:left="0" w:firstLine="567"/>
        <w:jc w:val="both"/>
        <w:rPr>
          <w:sz w:val="28"/>
          <w:szCs w:val="28"/>
        </w:rPr>
      </w:pPr>
      <w:r>
        <w:rPr>
          <w:sz w:val="28"/>
          <w:szCs w:val="28"/>
        </w:rPr>
        <w:t>Даудова Т. И., Гусейнова Б. М. Химический состав сорта Молдова в зависимости от экологических условий места выращивания //Виноделие и виноградарство. – 2010. – №6. – С.36-38.</w:t>
      </w:r>
    </w:p>
    <w:p w:rsidR="005C11F0" w:rsidRDefault="005C11F0" w:rsidP="007B068B">
      <w:pPr>
        <w:pStyle w:val="af"/>
        <w:numPr>
          <w:ilvl w:val="0"/>
          <w:numId w:val="42"/>
        </w:numPr>
        <w:tabs>
          <w:tab w:val="left" w:pos="851"/>
        </w:tabs>
        <w:ind w:left="0" w:firstLine="567"/>
        <w:jc w:val="both"/>
        <w:rPr>
          <w:sz w:val="28"/>
          <w:szCs w:val="28"/>
        </w:rPr>
      </w:pPr>
      <w:r>
        <w:rPr>
          <w:sz w:val="28"/>
          <w:szCs w:val="28"/>
        </w:rPr>
        <w:t xml:space="preserve">Магомедов М. Г., Алиева А. Н., Раджабов А. К. Дагестан – древний и основной регион происхождения или наибольшего распространения сортов </w:t>
      </w:r>
      <w:r>
        <w:rPr>
          <w:sz w:val="28"/>
          <w:szCs w:val="28"/>
        </w:rPr>
        <w:lastRenderedPageBreak/>
        <w:t>винограда в России //Проблемы развития АПК региона. – 2014. - №4(20). – С.34-38.</w:t>
      </w:r>
    </w:p>
    <w:p w:rsidR="005C11F0" w:rsidRDefault="005C11F0" w:rsidP="007B068B">
      <w:pPr>
        <w:pStyle w:val="af"/>
        <w:numPr>
          <w:ilvl w:val="0"/>
          <w:numId w:val="42"/>
        </w:numPr>
        <w:tabs>
          <w:tab w:val="left" w:pos="567"/>
          <w:tab w:val="left" w:pos="709"/>
          <w:tab w:val="left" w:pos="851"/>
        </w:tabs>
        <w:ind w:left="0" w:firstLine="567"/>
        <w:jc w:val="both"/>
        <w:rPr>
          <w:sz w:val="28"/>
          <w:szCs w:val="28"/>
        </w:rPr>
      </w:pPr>
      <w:r>
        <w:rPr>
          <w:sz w:val="28"/>
          <w:szCs w:val="28"/>
        </w:rPr>
        <w:t>Моногарова О. А., Чигрик П. П. Рынок винограда и вина Российской Федерации //Материалы межд. н.-п. конф. «Научно-прикладные аспекты развития виноградарства и виноделия на современном этапе». – Новочеркасск: Изд. ГНУ ВНИИВиВ им. Я. И. Потапенко. – 2009. – 332с.</w:t>
      </w:r>
    </w:p>
    <w:p w:rsidR="005C11F0" w:rsidRDefault="005C11F0" w:rsidP="007B068B">
      <w:pPr>
        <w:pStyle w:val="af"/>
        <w:numPr>
          <w:ilvl w:val="0"/>
          <w:numId w:val="42"/>
        </w:numPr>
        <w:tabs>
          <w:tab w:val="left" w:pos="851"/>
        </w:tabs>
        <w:ind w:left="0" w:firstLine="567"/>
        <w:jc w:val="both"/>
        <w:rPr>
          <w:sz w:val="28"/>
          <w:szCs w:val="28"/>
        </w:rPr>
      </w:pPr>
      <w:r>
        <w:rPr>
          <w:sz w:val="28"/>
          <w:szCs w:val="28"/>
        </w:rPr>
        <w:t>Даудова Т.И., Магомедов Г.Г., Гусейнова Б.М. Механические свойства винограда, культивируемого в зоне Дагестанского Прикаспия // Известия Самарского научного центра РАН.  – 2012. – Т. 14. – № 1-9.  – С. 2211-2214.</w:t>
      </w:r>
    </w:p>
    <w:p w:rsidR="005C11F0" w:rsidRDefault="005C11F0" w:rsidP="007B068B">
      <w:pPr>
        <w:pStyle w:val="af"/>
        <w:numPr>
          <w:ilvl w:val="0"/>
          <w:numId w:val="42"/>
        </w:numPr>
        <w:tabs>
          <w:tab w:val="left" w:pos="851"/>
        </w:tabs>
        <w:ind w:left="0" w:firstLine="567"/>
        <w:jc w:val="both"/>
        <w:rPr>
          <w:sz w:val="28"/>
          <w:szCs w:val="28"/>
        </w:rPr>
      </w:pPr>
      <w:r>
        <w:rPr>
          <w:sz w:val="28"/>
          <w:szCs w:val="28"/>
        </w:rPr>
        <w:t xml:space="preserve">Даудова Т.И., Мукаилов М.Д., Гусейнова Б.М. и др. Транспортабельность столовых сортов винограда из Дагестана //Проблемы развития АПК региона. – 2018. – № 3 (35). – С. 151-155. </w:t>
      </w:r>
    </w:p>
    <w:p w:rsidR="00C848EC" w:rsidRDefault="005C11F0" w:rsidP="00C848EC">
      <w:pPr>
        <w:pStyle w:val="af"/>
        <w:numPr>
          <w:ilvl w:val="0"/>
          <w:numId w:val="42"/>
        </w:numPr>
        <w:tabs>
          <w:tab w:val="left" w:pos="567"/>
          <w:tab w:val="left" w:pos="709"/>
          <w:tab w:val="left" w:pos="851"/>
        </w:tabs>
        <w:spacing w:before="100" w:beforeAutospacing="1" w:line="276" w:lineRule="auto"/>
        <w:ind w:left="0" w:firstLine="567"/>
        <w:contextualSpacing/>
        <w:jc w:val="both"/>
        <w:rPr>
          <w:sz w:val="28"/>
          <w:szCs w:val="28"/>
        </w:rPr>
      </w:pPr>
      <w:r w:rsidRPr="00C848EC">
        <w:rPr>
          <w:sz w:val="28"/>
          <w:szCs w:val="28"/>
        </w:rPr>
        <w:t>Серпуховитина К. А., Гугучкина Т. А. Сырьевая база винограда и вина Кубани // Виноделие и виноградарство. – 2002. №3. – С. 4-5.</w:t>
      </w:r>
    </w:p>
    <w:p w:rsidR="00C848EC" w:rsidRDefault="00C848EC" w:rsidP="00C848EC">
      <w:pPr>
        <w:pStyle w:val="af"/>
        <w:tabs>
          <w:tab w:val="left" w:pos="567"/>
          <w:tab w:val="left" w:pos="709"/>
          <w:tab w:val="left" w:pos="851"/>
        </w:tabs>
        <w:spacing w:before="100" w:beforeAutospacing="1" w:line="276" w:lineRule="auto"/>
        <w:contextualSpacing/>
        <w:jc w:val="both"/>
        <w:rPr>
          <w:sz w:val="28"/>
          <w:szCs w:val="28"/>
        </w:rPr>
      </w:pPr>
      <w:r>
        <w:rPr>
          <w:sz w:val="28"/>
          <w:szCs w:val="28"/>
        </w:rPr>
        <w:tab/>
        <w:t>10.</w:t>
      </w:r>
      <w:r w:rsidRPr="00C848EC">
        <w:rPr>
          <w:sz w:val="28"/>
          <w:szCs w:val="28"/>
        </w:rPr>
        <w:t xml:space="preserve">Мукаилов М.Д. </w:t>
      </w:r>
      <w:hyperlink r:id="rId718" w:history="1">
        <w:r w:rsidRPr="00C848EC">
          <w:rPr>
            <w:rStyle w:val="aa"/>
            <w:color w:val="auto"/>
            <w:sz w:val="28"/>
            <w:szCs w:val="28"/>
            <w:u w:val="none"/>
          </w:rPr>
          <w:t>Интегрированная система обеспечения населения биологически ценными виноградом, плодами и продуктами их переработки в зимне-весенний период</w:t>
        </w:r>
      </w:hyperlink>
      <w:r w:rsidRPr="00C848EC">
        <w:rPr>
          <w:sz w:val="28"/>
          <w:szCs w:val="28"/>
        </w:rPr>
        <w:t xml:space="preserve"> // диссертация на соискание ученой степени доктора сельскохозяйственных наук / Дагестанский государственный аграрный университет им. М.М. Джамбулатова. Махачкала, 2006.</w:t>
      </w:r>
    </w:p>
    <w:p w:rsidR="00C848EC" w:rsidRDefault="00C848EC" w:rsidP="00C848EC">
      <w:pPr>
        <w:pStyle w:val="af"/>
        <w:tabs>
          <w:tab w:val="left" w:pos="567"/>
          <w:tab w:val="left" w:pos="709"/>
          <w:tab w:val="left" w:pos="851"/>
        </w:tabs>
        <w:spacing w:before="100" w:beforeAutospacing="1" w:line="276" w:lineRule="auto"/>
        <w:contextualSpacing/>
        <w:jc w:val="both"/>
        <w:rPr>
          <w:sz w:val="28"/>
          <w:szCs w:val="28"/>
        </w:rPr>
      </w:pPr>
      <w:r w:rsidRPr="00C848EC">
        <w:rPr>
          <w:sz w:val="28"/>
          <w:szCs w:val="28"/>
        </w:rPr>
        <w:t xml:space="preserve">        11.Рамазанов О.М., Магомедов М.Г., Магомедова Ж.Г., Абдклкеримов Г.А., Мукаилов М.Д. </w:t>
      </w:r>
      <w:hyperlink r:id="rId719" w:history="1">
        <w:r w:rsidRPr="00C848EC">
          <w:rPr>
            <w:rStyle w:val="aa"/>
            <w:color w:val="auto"/>
            <w:sz w:val="28"/>
            <w:szCs w:val="28"/>
            <w:u w:val="none"/>
          </w:rPr>
          <w:t>Хранение и транспортирование винограда</w:t>
        </w:r>
      </w:hyperlink>
      <w:r w:rsidRPr="00C848EC">
        <w:rPr>
          <w:sz w:val="28"/>
          <w:szCs w:val="28"/>
        </w:rPr>
        <w:t xml:space="preserve"> // Учебно-методическое пособие для лабораторно-практических занятий и самостоятельной работы студентов по специальности 110202 "плодоовощеводство и виноградарство" / Махачкала, 2009.</w:t>
      </w:r>
    </w:p>
    <w:p w:rsidR="00C848EC" w:rsidRDefault="00C848EC" w:rsidP="00C848EC">
      <w:pPr>
        <w:pStyle w:val="af"/>
        <w:tabs>
          <w:tab w:val="left" w:pos="567"/>
          <w:tab w:val="left" w:pos="709"/>
          <w:tab w:val="left" w:pos="851"/>
        </w:tabs>
        <w:spacing w:before="100" w:beforeAutospacing="1" w:line="276" w:lineRule="auto"/>
        <w:contextualSpacing/>
        <w:jc w:val="both"/>
        <w:rPr>
          <w:sz w:val="28"/>
          <w:szCs w:val="28"/>
        </w:rPr>
      </w:pPr>
      <w:r w:rsidRPr="00C848EC">
        <w:rPr>
          <w:sz w:val="28"/>
          <w:szCs w:val="28"/>
        </w:rPr>
        <w:t xml:space="preserve">      12.Мукаилов М.Д., Гусейнова Б.М. С</w:t>
      </w:r>
      <w:hyperlink r:id="rId720" w:history="1">
        <w:r w:rsidRPr="00C848EC">
          <w:rPr>
            <w:rStyle w:val="aa"/>
            <w:color w:val="auto"/>
            <w:sz w:val="28"/>
            <w:szCs w:val="28"/>
            <w:u w:val="none"/>
          </w:rPr>
          <w:t>одержание биологически активных соединений в замороженных плодах и ягодах</w:t>
        </w:r>
      </w:hyperlink>
      <w:r w:rsidRPr="00C848EC">
        <w:rPr>
          <w:sz w:val="28"/>
          <w:szCs w:val="28"/>
        </w:rPr>
        <w:t xml:space="preserve"> // </w:t>
      </w:r>
      <w:hyperlink r:id="rId721" w:history="1">
        <w:r w:rsidRPr="00C848EC">
          <w:rPr>
            <w:rStyle w:val="aa"/>
            <w:color w:val="auto"/>
            <w:sz w:val="28"/>
            <w:szCs w:val="28"/>
            <w:u w:val="none"/>
          </w:rPr>
          <w:t>Садоводство и виноградарство</w:t>
        </w:r>
      </w:hyperlink>
      <w:r w:rsidRPr="00C848EC">
        <w:rPr>
          <w:sz w:val="28"/>
          <w:szCs w:val="28"/>
        </w:rPr>
        <w:t>. 2005. </w:t>
      </w:r>
      <w:hyperlink r:id="rId722" w:history="1">
        <w:r w:rsidRPr="00C848EC">
          <w:rPr>
            <w:rStyle w:val="aa"/>
            <w:color w:val="auto"/>
            <w:sz w:val="28"/>
            <w:szCs w:val="28"/>
            <w:u w:val="none"/>
          </w:rPr>
          <w:t>№ 1</w:t>
        </w:r>
      </w:hyperlink>
      <w:r w:rsidRPr="00C848EC">
        <w:rPr>
          <w:sz w:val="28"/>
          <w:szCs w:val="28"/>
        </w:rPr>
        <w:t>. С. 9-11.</w:t>
      </w:r>
    </w:p>
    <w:p w:rsidR="008B1BA8" w:rsidRDefault="008B1BA8" w:rsidP="00C848EC">
      <w:pPr>
        <w:pStyle w:val="af"/>
        <w:tabs>
          <w:tab w:val="left" w:pos="567"/>
          <w:tab w:val="left" w:pos="709"/>
          <w:tab w:val="left" w:pos="851"/>
        </w:tabs>
        <w:jc w:val="both"/>
        <w:rPr>
          <w:sz w:val="28"/>
          <w:szCs w:val="28"/>
        </w:rPr>
      </w:pPr>
    </w:p>
    <w:p w:rsidR="008B1BA8" w:rsidRDefault="008B1BA8" w:rsidP="00C848EC">
      <w:pPr>
        <w:pStyle w:val="af"/>
        <w:tabs>
          <w:tab w:val="left" w:pos="567"/>
          <w:tab w:val="left" w:pos="709"/>
          <w:tab w:val="left" w:pos="851"/>
        </w:tabs>
        <w:jc w:val="both"/>
        <w:rPr>
          <w:sz w:val="28"/>
          <w:szCs w:val="28"/>
        </w:rPr>
      </w:pPr>
    </w:p>
    <w:p w:rsidR="00FA745D" w:rsidRDefault="00FA745D" w:rsidP="00F91D54">
      <w:pPr>
        <w:ind w:firstLine="851"/>
        <w:rPr>
          <w:b/>
          <w:spacing w:val="10"/>
          <w:sz w:val="28"/>
          <w:szCs w:val="28"/>
        </w:rPr>
      </w:pPr>
      <w:r>
        <w:rPr>
          <w:b/>
          <w:spacing w:val="10"/>
          <w:sz w:val="28"/>
          <w:szCs w:val="28"/>
        </w:rPr>
        <w:t>УДК 631.3:634.8(031)</w:t>
      </w:r>
    </w:p>
    <w:p w:rsidR="00FA745D" w:rsidRDefault="00FA745D" w:rsidP="00F91D54">
      <w:pPr>
        <w:ind w:firstLine="851"/>
        <w:rPr>
          <w:b/>
          <w:spacing w:val="10"/>
          <w:sz w:val="28"/>
          <w:szCs w:val="28"/>
        </w:rPr>
      </w:pPr>
    </w:p>
    <w:p w:rsidR="00FA745D" w:rsidRDefault="00FA745D" w:rsidP="00B0412E">
      <w:pPr>
        <w:ind w:firstLine="851"/>
        <w:jc w:val="center"/>
        <w:rPr>
          <w:b/>
          <w:spacing w:val="10"/>
          <w:sz w:val="28"/>
          <w:szCs w:val="28"/>
        </w:rPr>
      </w:pPr>
      <w:r>
        <w:rPr>
          <w:b/>
          <w:spacing w:val="10"/>
          <w:sz w:val="28"/>
          <w:szCs w:val="28"/>
        </w:rPr>
        <w:t>РЕСУСОСБЕРЕГАЮЩИЕ  ТЕХНОЛОГИ</w:t>
      </w:r>
      <w:r w:rsidR="00B0412E">
        <w:rPr>
          <w:b/>
          <w:spacing w:val="10"/>
          <w:sz w:val="28"/>
          <w:szCs w:val="28"/>
        </w:rPr>
        <w:t>И ДЛЯ ВИНОГРАДНИКОВ</w:t>
      </w:r>
    </w:p>
    <w:p w:rsidR="00FA745D" w:rsidRPr="00CC33B7" w:rsidRDefault="00FA745D" w:rsidP="00F91D54">
      <w:pPr>
        <w:ind w:firstLine="851"/>
        <w:jc w:val="center"/>
        <w:rPr>
          <w:b/>
          <w:spacing w:val="10"/>
          <w:sz w:val="28"/>
          <w:szCs w:val="28"/>
        </w:rPr>
      </w:pPr>
    </w:p>
    <w:p w:rsidR="00EC3689" w:rsidRPr="00CC33B7" w:rsidRDefault="00FA745D" w:rsidP="00F91D54">
      <w:pPr>
        <w:ind w:firstLine="851"/>
        <w:jc w:val="center"/>
        <w:rPr>
          <w:b/>
          <w:spacing w:val="10"/>
          <w:sz w:val="28"/>
          <w:szCs w:val="28"/>
        </w:rPr>
      </w:pPr>
      <w:r w:rsidRPr="00CC33B7">
        <w:rPr>
          <w:b/>
          <w:spacing w:val="10"/>
          <w:sz w:val="28"/>
          <w:szCs w:val="28"/>
        </w:rPr>
        <w:t>Г.Д Догеев</w:t>
      </w:r>
      <w:r w:rsidRPr="00CC33B7">
        <w:rPr>
          <w:b/>
          <w:spacing w:val="10"/>
          <w:sz w:val="28"/>
          <w:szCs w:val="28"/>
          <w:vertAlign w:val="superscript"/>
        </w:rPr>
        <w:t>1</w:t>
      </w:r>
      <w:r w:rsidRPr="00CC33B7">
        <w:rPr>
          <w:b/>
          <w:spacing w:val="10"/>
          <w:sz w:val="28"/>
          <w:szCs w:val="28"/>
        </w:rPr>
        <w:t>.</w:t>
      </w:r>
      <w:r w:rsidR="007B068B" w:rsidRPr="00CC33B7">
        <w:rPr>
          <w:b/>
          <w:spacing w:val="10"/>
          <w:sz w:val="28"/>
          <w:szCs w:val="28"/>
        </w:rPr>
        <w:t>-</w:t>
      </w:r>
      <w:r w:rsidR="00394295" w:rsidRPr="00CC33B7">
        <w:rPr>
          <w:b/>
          <w:spacing w:val="10"/>
          <w:sz w:val="28"/>
          <w:szCs w:val="28"/>
        </w:rPr>
        <w:t>канд. экон. наук</w:t>
      </w:r>
    </w:p>
    <w:p w:rsidR="00FA745D" w:rsidRPr="00CC33B7" w:rsidRDefault="00FA745D" w:rsidP="00F91D54">
      <w:pPr>
        <w:ind w:firstLine="851"/>
        <w:jc w:val="center"/>
        <w:rPr>
          <w:b/>
          <w:spacing w:val="10"/>
          <w:sz w:val="28"/>
          <w:szCs w:val="28"/>
        </w:rPr>
      </w:pPr>
      <w:r w:rsidRPr="00CC33B7">
        <w:rPr>
          <w:b/>
          <w:spacing w:val="10"/>
          <w:sz w:val="28"/>
          <w:szCs w:val="28"/>
        </w:rPr>
        <w:t>М.Б. Халилов</w:t>
      </w:r>
      <w:r w:rsidRPr="00CC33B7">
        <w:rPr>
          <w:b/>
          <w:spacing w:val="10"/>
          <w:sz w:val="28"/>
          <w:szCs w:val="28"/>
          <w:vertAlign w:val="superscript"/>
        </w:rPr>
        <w:t>2</w:t>
      </w:r>
      <w:r w:rsidRPr="00CC33B7">
        <w:rPr>
          <w:b/>
          <w:spacing w:val="10"/>
          <w:sz w:val="28"/>
          <w:szCs w:val="28"/>
        </w:rPr>
        <w:t>.</w:t>
      </w:r>
      <w:r w:rsidR="007B068B" w:rsidRPr="00CC33B7">
        <w:rPr>
          <w:b/>
          <w:spacing w:val="10"/>
          <w:sz w:val="28"/>
          <w:szCs w:val="28"/>
        </w:rPr>
        <w:t xml:space="preserve"> -</w:t>
      </w:r>
      <w:r w:rsidR="00394295" w:rsidRPr="00CC33B7">
        <w:rPr>
          <w:b/>
          <w:spacing w:val="10"/>
          <w:sz w:val="28"/>
          <w:szCs w:val="28"/>
        </w:rPr>
        <w:t xml:space="preserve"> докт. с-х. наук</w:t>
      </w:r>
    </w:p>
    <w:p w:rsidR="00FA745D" w:rsidRPr="00CC33B7" w:rsidRDefault="00FA745D" w:rsidP="00F91D54">
      <w:pPr>
        <w:ind w:firstLine="851"/>
        <w:jc w:val="center"/>
        <w:rPr>
          <w:b/>
          <w:spacing w:val="10"/>
          <w:sz w:val="28"/>
          <w:szCs w:val="28"/>
        </w:rPr>
      </w:pPr>
      <w:r w:rsidRPr="00CC33B7">
        <w:rPr>
          <w:b/>
          <w:sz w:val="28"/>
          <w:szCs w:val="28"/>
          <w:vertAlign w:val="superscript"/>
        </w:rPr>
        <w:t>1</w:t>
      </w:r>
      <w:r w:rsidR="007B068B" w:rsidRPr="00CC33B7">
        <w:rPr>
          <w:b/>
          <w:sz w:val="28"/>
          <w:szCs w:val="28"/>
        </w:rPr>
        <w:t xml:space="preserve">ФГБНУ   </w:t>
      </w:r>
      <w:r w:rsidRPr="00CC33B7">
        <w:rPr>
          <w:b/>
          <w:sz w:val="28"/>
          <w:szCs w:val="28"/>
        </w:rPr>
        <w:t>ФАНЦ Республики Дагестан.</w:t>
      </w:r>
    </w:p>
    <w:p w:rsidR="00FA745D" w:rsidRPr="00CC33B7" w:rsidRDefault="00FA745D" w:rsidP="00F91D54">
      <w:pPr>
        <w:ind w:firstLine="851"/>
        <w:jc w:val="center"/>
        <w:rPr>
          <w:b/>
          <w:sz w:val="28"/>
          <w:szCs w:val="28"/>
        </w:rPr>
      </w:pPr>
      <w:r w:rsidRPr="00CC33B7">
        <w:rPr>
          <w:b/>
          <w:sz w:val="28"/>
          <w:szCs w:val="28"/>
          <w:vertAlign w:val="superscript"/>
        </w:rPr>
        <w:t>2</w:t>
      </w:r>
      <w:r w:rsidRPr="00CC33B7">
        <w:rPr>
          <w:b/>
          <w:sz w:val="28"/>
          <w:szCs w:val="28"/>
        </w:rPr>
        <w:t>ФГБОУ ВО Дагестанский ГАУ</w:t>
      </w:r>
      <w:r w:rsidR="00CC33B7">
        <w:rPr>
          <w:b/>
          <w:sz w:val="28"/>
          <w:szCs w:val="28"/>
        </w:rPr>
        <w:t>,</w:t>
      </w:r>
      <w:r w:rsidRPr="00CC33B7">
        <w:rPr>
          <w:b/>
          <w:sz w:val="28"/>
          <w:szCs w:val="28"/>
        </w:rPr>
        <w:t xml:space="preserve">   г.Махачкала.</w:t>
      </w:r>
    </w:p>
    <w:p w:rsidR="00FA745D" w:rsidRPr="007B068B" w:rsidRDefault="00FA745D" w:rsidP="00F91D54">
      <w:pPr>
        <w:ind w:firstLine="851"/>
        <w:jc w:val="center"/>
        <w:rPr>
          <w:sz w:val="28"/>
          <w:szCs w:val="28"/>
        </w:rPr>
      </w:pPr>
    </w:p>
    <w:p w:rsidR="00FA745D" w:rsidRDefault="00FA745D" w:rsidP="00F91D54">
      <w:pPr>
        <w:ind w:firstLine="851"/>
        <w:jc w:val="both"/>
        <w:rPr>
          <w:sz w:val="28"/>
          <w:szCs w:val="28"/>
        </w:rPr>
      </w:pPr>
      <w:r w:rsidRPr="00CC33B7">
        <w:rPr>
          <w:b/>
          <w:sz w:val="28"/>
          <w:szCs w:val="28"/>
        </w:rPr>
        <w:t>Аннотация.</w:t>
      </w:r>
      <w:r>
        <w:rPr>
          <w:sz w:val="28"/>
          <w:szCs w:val="28"/>
        </w:rPr>
        <w:t xml:space="preserve"> Интенсификация виноградарства предполагает  внедрение ресурсосберегающих технологий, новых высокопродуктивных сортов, обладающих  выдающимися потребительскими свойствами, </w:t>
      </w:r>
      <w:r>
        <w:rPr>
          <w:sz w:val="28"/>
          <w:szCs w:val="28"/>
        </w:rPr>
        <w:lastRenderedPageBreak/>
        <w:t xml:space="preserve">внедрение новых технологий, основанных на современных достижениях мировой биологической и агрономической науки, генной инженерии, перспективных новейших средствах механизации, агрохимии, средств защиты растений, системы ведения и формирования кроны кустов, рационального использования всей площади почвы. Одним из важнейших ресурсов в виноградарстве- почвенная влага. </w:t>
      </w:r>
    </w:p>
    <w:p w:rsidR="00FA745D" w:rsidRDefault="00FA745D" w:rsidP="00F91D54">
      <w:pPr>
        <w:ind w:firstLine="851"/>
        <w:jc w:val="both"/>
        <w:rPr>
          <w:sz w:val="28"/>
          <w:szCs w:val="28"/>
        </w:rPr>
      </w:pPr>
      <w:r>
        <w:rPr>
          <w:sz w:val="28"/>
          <w:szCs w:val="28"/>
        </w:rPr>
        <w:t>Исследования были посвящены изучению и выявлению влияния различных факторов на влагообеспеченность и влагосбережение при возделывании винограда в условиях Республики Дагестан. Обоснована рациональность использования задернения междурядий с целью сохранения влаги и предотврашения эрозионных процессов.</w:t>
      </w:r>
    </w:p>
    <w:p w:rsidR="00FA745D" w:rsidRDefault="00FA745D" w:rsidP="00F91D54">
      <w:pPr>
        <w:ind w:firstLine="851"/>
        <w:rPr>
          <w:spacing w:val="10"/>
          <w:sz w:val="28"/>
          <w:szCs w:val="28"/>
        </w:rPr>
      </w:pPr>
      <w:r>
        <w:rPr>
          <w:b/>
          <w:spacing w:val="10"/>
          <w:sz w:val="28"/>
          <w:szCs w:val="28"/>
        </w:rPr>
        <w:t>Ключевые слова.</w:t>
      </w:r>
      <w:r>
        <w:rPr>
          <w:spacing w:val="10"/>
          <w:sz w:val="28"/>
          <w:szCs w:val="28"/>
        </w:rPr>
        <w:t xml:space="preserve"> Ресурсосбережение, рентабельность, </w:t>
      </w:r>
      <w:r>
        <w:rPr>
          <w:sz w:val="28"/>
          <w:szCs w:val="28"/>
        </w:rPr>
        <w:t>системы со</w:t>
      </w:r>
      <w:r>
        <w:rPr>
          <w:sz w:val="28"/>
          <w:szCs w:val="28"/>
        </w:rPr>
        <w:softHyphen/>
        <w:t>держания почвы</w:t>
      </w:r>
      <w:r>
        <w:rPr>
          <w:spacing w:val="10"/>
          <w:sz w:val="28"/>
          <w:szCs w:val="28"/>
        </w:rPr>
        <w:t>, влага, технология, виноград, растение, эрозия, потери влаги, испарение.</w:t>
      </w:r>
    </w:p>
    <w:p w:rsidR="00FA745D" w:rsidRDefault="00FA745D" w:rsidP="00F91D54">
      <w:pPr>
        <w:ind w:firstLine="851"/>
        <w:rPr>
          <w:spacing w:val="10"/>
          <w:sz w:val="28"/>
          <w:szCs w:val="28"/>
        </w:rPr>
      </w:pPr>
    </w:p>
    <w:p w:rsidR="00FA745D" w:rsidRPr="007B068B" w:rsidRDefault="00B0412E" w:rsidP="007B068B">
      <w:pPr>
        <w:ind w:firstLine="567"/>
        <w:jc w:val="both"/>
        <w:rPr>
          <w:i/>
          <w:sz w:val="28"/>
          <w:szCs w:val="28"/>
          <w:lang w:val="en-US"/>
        </w:rPr>
      </w:pPr>
      <w:r w:rsidRPr="007B068B">
        <w:rPr>
          <w:b/>
          <w:i/>
          <w:sz w:val="28"/>
          <w:szCs w:val="28"/>
          <w:lang w:val="en-US"/>
        </w:rPr>
        <w:t>Abstract.</w:t>
      </w:r>
      <w:r w:rsidR="00FA745D" w:rsidRPr="007B068B">
        <w:rPr>
          <w:i/>
          <w:sz w:val="28"/>
          <w:szCs w:val="28"/>
          <w:lang w:val="en-US"/>
        </w:rPr>
        <w:t>Intensification of viticulture involves the introduction of resource-saving technologies, new high-yielding varieties with outstanding consumer properties, the introduction of new technologies based on modern achievements of the world biological and agronomic science, genetic engineering, promising modern means of mechanization, agrochemistry, plant protection products, the system of management and the formation of crown bushes rational use of the entire area of ​​the soil. One of the most important resources in viticulture is soil moisture.</w:t>
      </w:r>
      <w:r w:rsidR="00FA745D" w:rsidRPr="007B068B">
        <w:rPr>
          <w:i/>
          <w:sz w:val="28"/>
          <w:szCs w:val="28"/>
          <w:lang w:val="en-US"/>
        </w:rPr>
        <w:br/>
        <w:t>Studies were devoted to the study and identification of the influence of various factors on moisture availability and moisture conservation in the cultivation of grapes in the Republic of Dagestan. The rationality of the use of sodding between rows in order to preserve moisture and prevent erosion processes is substantiated.</w:t>
      </w:r>
      <w:r w:rsidR="00FA745D" w:rsidRPr="007B068B">
        <w:rPr>
          <w:i/>
          <w:sz w:val="28"/>
          <w:szCs w:val="28"/>
          <w:lang w:val="en-US"/>
        </w:rPr>
        <w:br/>
      </w:r>
      <w:r w:rsidR="00AD5481" w:rsidRPr="007B068B">
        <w:rPr>
          <w:b/>
          <w:i/>
          <w:sz w:val="28"/>
          <w:szCs w:val="28"/>
          <w:lang w:val="en-US"/>
        </w:rPr>
        <w:t xml:space="preserve">        </w:t>
      </w:r>
      <w:r w:rsidR="00FA745D" w:rsidRPr="007B068B">
        <w:rPr>
          <w:b/>
          <w:i/>
          <w:sz w:val="28"/>
          <w:szCs w:val="28"/>
          <w:lang w:val="en-US"/>
        </w:rPr>
        <w:t>Keywords</w:t>
      </w:r>
      <w:r w:rsidR="00FA745D" w:rsidRPr="007B068B">
        <w:rPr>
          <w:i/>
          <w:sz w:val="28"/>
          <w:szCs w:val="28"/>
          <w:lang w:val="en-US"/>
        </w:rPr>
        <w:t>. Resource conservation, profitability, soil maintenance systems, moisture, technology, grapes, plant, erosion, moisture loss, evaporation.</w:t>
      </w:r>
    </w:p>
    <w:p w:rsidR="00FA745D" w:rsidRDefault="00FA745D" w:rsidP="00AD5481">
      <w:pPr>
        <w:ind w:firstLine="851"/>
        <w:jc w:val="both"/>
        <w:rPr>
          <w:spacing w:val="10"/>
          <w:sz w:val="28"/>
          <w:szCs w:val="28"/>
          <w:lang w:val="en-US"/>
        </w:rPr>
      </w:pPr>
    </w:p>
    <w:p w:rsidR="00FA745D" w:rsidRDefault="00FA745D" w:rsidP="00F91D54">
      <w:pPr>
        <w:ind w:firstLine="851"/>
        <w:jc w:val="both"/>
        <w:rPr>
          <w:sz w:val="28"/>
          <w:szCs w:val="28"/>
        </w:rPr>
      </w:pPr>
      <w:r>
        <w:rPr>
          <w:spacing w:val="10"/>
          <w:sz w:val="28"/>
          <w:szCs w:val="28"/>
        </w:rPr>
        <w:t xml:space="preserve">В Республике Дагестан взят курс на возрождение  </w:t>
      </w:r>
      <w:r>
        <w:rPr>
          <w:sz w:val="28"/>
          <w:szCs w:val="28"/>
        </w:rPr>
        <w:t>виноградарства.   Это предполагает максимальную интенсификацию, путем внедрения новых высокопродуктивных сортов, обладающих  выдающимися потребительскими свойствами, внедрение новых технологий, основанных на современных достижениях мировой биологической и агрономической науки, генной инженерии, перспективных новейших средствах механизации, агрохимии, средств защиты растений, системы ведения и формирования кроны кустов, рационального использования всей площади почвы.</w:t>
      </w:r>
    </w:p>
    <w:p w:rsidR="00FA745D" w:rsidRDefault="00FA745D" w:rsidP="00F91D54">
      <w:pPr>
        <w:ind w:firstLine="851"/>
        <w:jc w:val="both"/>
      </w:pPr>
      <w:r>
        <w:rPr>
          <w:sz w:val="28"/>
          <w:szCs w:val="28"/>
        </w:rPr>
        <w:t xml:space="preserve">Для интенсификации производства и повышения рентабельности необходимо внедрение почво-влагосберегающих технологий и технических средств, совершенствование рабочих органов машин, разработка технологических схем  и создание комбинированных  машин и агрегатов, </w:t>
      </w:r>
      <w:r>
        <w:rPr>
          <w:sz w:val="28"/>
          <w:szCs w:val="28"/>
        </w:rPr>
        <w:lastRenderedPageBreak/>
        <w:t>обеспечивающих качественное выполнение всех операций производственного цикла.</w:t>
      </w:r>
    </w:p>
    <w:p w:rsidR="00FA745D" w:rsidRDefault="00FA745D" w:rsidP="00F91D54">
      <w:pPr>
        <w:ind w:firstLine="851"/>
        <w:jc w:val="both"/>
        <w:rPr>
          <w:sz w:val="28"/>
          <w:szCs w:val="28"/>
        </w:rPr>
      </w:pPr>
      <w:r>
        <w:rPr>
          <w:sz w:val="28"/>
          <w:szCs w:val="28"/>
        </w:rPr>
        <w:t>Интенсификация виноградарства предполагает новые  системы со</w:t>
      </w:r>
      <w:r>
        <w:rPr>
          <w:sz w:val="28"/>
          <w:szCs w:val="28"/>
        </w:rPr>
        <w:softHyphen/>
        <w:t>держания почвы,  применения удоб</w:t>
      </w:r>
      <w:r>
        <w:rPr>
          <w:sz w:val="28"/>
          <w:szCs w:val="28"/>
        </w:rPr>
        <w:softHyphen/>
        <w:t>рений и химикатов нового поколения.</w:t>
      </w:r>
    </w:p>
    <w:p w:rsidR="00FA745D" w:rsidRDefault="00FA745D" w:rsidP="00F91D54">
      <w:pPr>
        <w:ind w:firstLine="851"/>
        <w:jc w:val="both"/>
      </w:pPr>
      <w:r>
        <w:rPr>
          <w:sz w:val="28"/>
          <w:szCs w:val="28"/>
        </w:rPr>
        <w:t>Анализ показывает, что виноградники</w:t>
      </w:r>
      <w:r>
        <w:rPr>
          <w:spacing w:val="10"/>
          <w:sz w:val="28"/>
          <w:szCs w:val="28"/>
        </w:rPr>
        <w:t xml:space="preserve"> раз</w:t>
      </w:r>
      <w:r>
        <w:rPr>
          <w:spacing w:val="10"/>
          <w:sz w:val="28"/>
          <w:szCs w:val="28"/>
        </w:rPr>
        <w:softHyphen/>
        <w:t>мещаются в  Республике Дагестан в районах с достаточно большой суммой активных темпера</w:t>
      </w:r>
      <w:r>
        <w:rPr>
          <w:spacing w:val="10"/>
          <w:sz w:val="28"/>
          <w:szCs w:val="28"/>
        </w:rPr>
        <w:softHyphen/>
      </w:r>
      <w:r>
        <w:rPr>
          <w:sz w:val="28"/>
          <w:szCs w:val="28"/>
        </w:rPr>
        <w:t>тур и высокой ветровой нагрузкой.  В период вегетации в этих условиях наблюдается интенсивное испарение влаги, обусловленное низкой влажностью воздуха и ее большой подвижностью.</w:t>
      </w:r>
    </w:p>
    <w:p w:rsidR="00FA745D" w:rsidRDefault="00FA745D" w:rsidP="00F91D54">
      <w:pPr>
        <w:ind w:firstLine="851"/>
        <w:jc w:val="both"/>
        <w:rPr>
          <w:sz w:val="28"/>
          <w:szCs w:val="28"/>
        </w:rPr>
      </w:pPr>
      <w:r>
        <w:rPr>
          <w:sz w:val="28"/>
          <w:szCs w:val="28"/>
        </w:rPr>
        <w:t>Посадки винограда в равнинной части Дагестана частично размещающиеся на орошаемых участках, но значительная часть их до сих пор находится в богарных условиях. Виноградники, размещенные на  предгорьях и горных склонах, во всех районах, практически не имеют</w:t>
      </w:r>
      <w:r>
        <w:rPr>
          <w:sz w:val="28"/>
          <w:szCs w:val="28"/>
          <w:u w:val="single"/>
        </w:rPr>
        <w:t xml:space="preserve"> </w:t>
      </w:r>
      <w:r>
        <w:rPr>
          <w:sz w:val="28"/>
          <w:szCs w:val="28"/>
        </w:rPr>
        <w:t xml:space="preserve"> орошения. В этих условиях  система содержания и обработки' почвы должна быть направлена на сохранение и экономное использова</w:t>
      </w:r>
      <w:r>
        <w:rPr>
          <w:sz w:val="28"/>
          <w:szCs w:val="28"/>
        </w:rPr>
        <w:softHyphen/>
        <w:t xml:space="preserve">ние влаги. Недостаток влаги снижает биологическую продуктивность растений во много раз.  При отсутствии орошения количество зеленой массы винограда снижается </w:t>
      </w:r>
      <w:r>
        <w:rPr>
          <w:spacing w:val="-10"/>
          <w:sz w:val="28"/>
          <w:szCs w:val="28"/>
        </w:rPr>
        <w:t xml:space="preserve">от 2,5 </w:t>
      </w:r>
      <w:r>
        <w:rPr>
          <w:sz w:val="28"/>
          <w:szCs w:val="28"/>
        </w:rPr>
        <w:t xml:space="preserve"> до 5,5раз по сравнению  с орошаемыми виногра</w:t>
      </w:r>
      <w:r w:rsidR="00F91D54">
        <w:rPr>
          <w:sz w:val="28"/>
          <w:szCs w:val="28"/>
        </w:rPr>
        <w:t xml:space="preserve">дниками того же хозяйства. </w:t>
      </w:r>
      <w:r>
        <w:rPr>
          <w:sz w:val="28"/>
          <w:szCs w:val="28"/>
        </w:rPr>
        <w:t>Урожаи при этом снижаются на 35-40%.</w:t>
      </w:r>
    </w:p>
    <w:p w:rsidR="00FA745D" w:rsidRDefault="00FA745D" w:rsidP="00F91D54">
      <w:pPr>
        <w:ind w:firstLine="851"/>
        <w:jc w:val="both"/>
        <w:rPr>
          <w:spacing w:val="10"/>
          <w:sz w:val="28"/>
          <w:szCs w:val="28"/>
        </w:rPr>
      </w:pPr>
      <w:r>
        <w:rPr>
          <w:spacing w:val="10"/>
          <w:sz w:val="28"/>
          <w:szCs w:val="28"/>
        </w:rPr>
        <w:t>Для Республики  Дагестан характерно засушливое лето и отсутствие осадков с июня по октябрь. В отдельные годы наблюдается прекращение роста растений, усыхание гроздей и полная потеря урожая, тогда как в дождливые годы сбор урожая с этих участков достигал  35-40 ц\га.</w:t>
      </w:r>
    </w:p>
    <w:p w:rsidR="00FA745D" w:rsidRDefault="00FA745D" w:rsidP="00F91D54">
      <w:pPr>
        <w:ind w:firstLine="851"/>
        <w:jc w:val="both"/>
        <w:rPr>
          <w:spacing w:val="10"/>
          <w:sz w:val="28"/>
          <w:szCs w:val="28"/>
        </w:rPr>
      </w:pPr>
      <w:r>
        <w:rPr>
          <w:spacing w:val="10"/>
          <w:sz w:val="28"/>
          <w:szCs w:val="28"/>
        </w:rPr>
        <w:t>Известно, что для получения 1 центнера урожая по существующей  системе полива требуется от 26 до 50куб. метров воды.</w:t>
      </w:r>
    </w:p>
    <w:p w:rsidR="00FA745D" w:rsidRDefault="00FA745D" w:rsidP="00F91D54">
      <w:pPr>
        <w:ind w:firstLine="851"/>
        <w:jc w:val="both"/>
        <w:rPr>
          <w:sz w:val="28"/>
          <w:szCs w:val="28"/>
        </w:rPr>
      </w:pPr>
      <w:r>
        <w:rPr>
          <w:sz w:val="28"/>
          <w:szCs w:val="28"/>
        </w:rPr>
        <w:t>В большинстве виноградарческих районов Дагестана осадки в течение вегета</w:t>
      </w:r>
      <w:r>
        <w:rPr>
          <w:sz w:val="28"/>
          <w:szCs w:val="28"/>
        </w:rPr>
        <w:softHyphen/>
        <w:t>ционного периода выпадают нерав</w:t>
      </w:r>
      <w:r>
        <w:rPr>
          <w:sz w:val="28"/>
          <w:szCs w:val="28"/>
        </w:rPr>
        <w:softHyphen/>
        <w:t>номерно и наблюдается постоянный дефи</w:t>
      </w:r>
      <w:r>
        <w:rPr>
          <w:sz w:val="28"/>
          <w:szCs w:val="28"/>
        </w:rPr>
        <w:softHyphen/>
        <w:t>цит влаги. В Дагестане  период с марта по ок</w:t>
      </w:r>
      <w:r>
        <w:rPr>
          <w:sz w:val="28"/>
          <w:szCs w:val="28"/>
        </w:rPr>
        <w:softHyphen/>
        <w:t>тябрь продолжительность бездожде</w:t>
      </w:r>
      <w:r>
        <w:rPr>
          <w:sz w:val="28"/>
          <w:szCs w:val="28"/>
        </w:rPr>
        <w:softHyphen/>
        <w:t>вых периодов может  доходить  до 170 дней., При этом за</w:t>
      </w:r>
      <w:r>
        <w:rPr>
          <w:sz w:val="28"/>
          <w:szCs w:val="28"/>
        </w:rPr>
        <w:softHyphen/>
        <w:t>пасы влаги в корнеобитаемом слое находятся на гра</w:t>
      </w:r>
      <w:r>
        <w:rPr>
          <w:sz w:val="28"/>
          <w:szCs w:val="28"/>
        </w:rPr>
        <w:softHyphen/>
        <w:t>нице увядания растений.</w:t>
      </w:r>
    </w:p>
    <w:p w:rsidR="00FA745D" w:rsidRDefault="00FA745D" w:rsidP="00F91D54">
      <w:pPr>
        <w:ind w:firstLine="851"/>
        <w:jc w:val="both"/>
        <w:rPr>
          <w:sz w:val="28"/>
          <w:szCs w:val="28"/>
        </w:rPr>
      </w:pPr>
      <w:r>
        <w:rPr>
          <w:sz w:val="28"/>
          <w:szCs w:val="28"/>
        </w:rPr>
        <w:t>Улучшения водного режима виноградников, находящихся в неполивной зоне, в оп</w:t>
      </w:r>
      <w:r>
        <w:rPr>
          <w:sz w:val="28"/>
          <w:szCs w:val="28"/>
        </w:rPr>
        <w:softHyphen/>
        <w:t>ределенной мере можно добиться со</w:t>
      </w:r>
      <w:r>
        <w:rPr>
          <w:sz w:val="28"/>
          <w:szCs w:val="28"/>
        </w:rPr>
        <w:softHyphen/>
        <w:t>вершенствованием агротехники ухо</w:t>
      </w:r>
      <w:r>
        <w:rPr>
          <w:sz w:val="28"/>
          <w:szCs w:val="28"/>
        </w:rPr>
        <w:softHyphen/>
        <w:t>да за почвой, системой мероприя</w:t>
      </w:r>
      <w:r>
        <w:rPr>
          <w:sz w:val="28"/>
          <w:szCs w:val="28"/>
        </w:rPr>
        <w:softHyphen/>
        <w:t>тий, обеспечивающих максимальное использование зимних и вегетацион</w:t>
      </w:r>
      <w:r>
        <w:rPr>
          <w:sz w:val="28"/>
          <w:szCs w:val="28"/>
        </w:rPr>
        <w:softHyphen/>
        <w:t>ных осадков.</w:t>
      </w:r>
    </w:p>
    <w:p w:rsidR="00FA745D" w:rsidRDefault="00FA745D" w:rsidP="00F91D54">
      <w:pPr>
        <w:ind w:firstLine="851"/>
        <w:jc w:val="both"/>
        <w:rPr>
          <w:sz w:val="28"/>
          <w:szCs w:val="28"/>
        </w:rPr>
      </w:pPr>
      <w:r>
        <w:rPr>
          <w:sz w:val="28"/>
          <w:szCs w:val="28"/>
        </w:rPr>
        <w:t>Существенное влияние на испарение влаги с поверхности поч</w:t>
      </w:r>
      <w:r>
        <w:rPr>
          <w:sz w:val="28"/>
          <w:szCs w:val="28"/>
        </w:rPr>
        <w:softHyphen/>
        <w:t>вы оказывает конструкция насажде</w:t>
      </w:r>
      <w:r>
        <w:rPr>
          <w:sz w:val="28"/>
          <w:szCs w:val="28"/>
        </w:rPr>
        <w:softHyphen/>
        <w:t>ний.  Уста</w:t>
      </w:r>
      <w:r>
        <w:rPr>
          <w:sz w:val="28"/>
          <w:szCs w:val="28"/>
        </w:rPr>
        <w:softHyphen/>
        <w:t>новлено, что на формировках с мощ</w:t>
      </w:r>
      <w:r>
        <w:rPr>
          <w:sz w:val="28"/>
          <w:szCs w:val="28"/>
        </w:rPr>
        <w:softHyphen/>
        <w:t>ным листовым пологом, плоскости которого обращены к солнцу, коли</w:t>
      </w:r>
      <w:r>
        <w:rPr>
          <w:sz w:val="28"/>
          <w:szCs w:val="28"/>
        </w:rPr>
        <w:softHyphen/>
        <w:t xml:space="preserve">чество поступившей влаги  в пересчете на </w:t>
      </w:r>
      <w:smartTag w:uri="urn:schemas-microsoft-com:office:smarttags" w:element="metricconverter">
        <w:smartTagPr>
          <w:attr w:name="ProductID" w:val="1 га"/>
        </w:smartTagPr>
        <w:r>
          <w:rPr>
            <w:sz w:val="28"/>
            <w:szCs w:val="28"/>
          </w:rPr>
          <w:t>1 га</w:t>
        </w:r>
      </w:smartTag>
      <w:r>
        <w:rPr>
          <w:sz w:val="28"/>
          <w:szCs w:val="28"/>
        </w:rPr>
        <w:t xml:space="preserve"> на </w:t>
      </w:r>
      <w:smartTag w:uri="urn:schemas-microsoft-com:office:smarttags" w:element="metricconverter">
        <w:smartTagPr>
          <w:attr w:name="ProductID" w:val="30 м3"/>
        </w:smartTagPr>
        <w:r>
          <w:rPr>
            <w:sz w:val="28"/>
            <w:szCs w:val="28"/>
          </w:rPr>
          <w:t>30 м</w:t>
        </w:r>
        <w:r>
          <w:rPr>
            <w:sz w:val="28"/>
            <w:szCs w:val="28"/>
            <w:vertAlign w:val="superscript"/>
          </w:rPr>
          <w:t>3</w:t>
        </w:r>
      </w:smartTag>
      <w:r>
        <w:rPr>
          <w:sz w:val="28"/>
          <w:szCs w:val="28"/>
        </w:rPr>
        <w:t xml:space="preserve"> больше, чем привеерной. Уве</w:t>
      </w:r>
      <w:r>
        <w:rPr>
          <w:sz w:val="28"/>
          <w:szCs w:val="28"/>
        </w:rPr>
        <w:softHyphen/>
        <w:t>личению влаги способствует ее кон</w:t>
      </w:r>
      <w:r>
        <w:rPr>
          <w:sz w:val="28"/>
          <w:szCs w:val="28"/>
        </w:rPr>
        <w:softHyphen/>
        <w:t>центрация в зоне куста. Сток воды под куст увеличивается при ворон</w:t>
      </w:r>
      <w:r>
        <w:rPr>
          <w:sz w:val="28"/>
          <w:szCs w:val="28"/>
        </w:rPr>
        <w:softHyphen/>
        <w:t>кообразной структуре полога. Рас</w:t>
      </w:r>
      <w:r>
        <w:rPr>
          <w:sz w:val="28"/>
          <w:szCs w:val="28"/>
        </w:rPr>
        <w:softHyphen/>
        <w:t>ход воды на физическое испарение сокращается с увеличением площа</w:t>
      </w:r>
      <w:r>
        <w:rPr>
          <w:sz w:val="28"/>
          <w:szCs w:val="28"/>
        </w:rPr>
        <w:softHyphen/>
        <w:t xml:space="preserve">ди, </w:t>
      </w:r>
      <w:r>
        <w:rPr>
          <w:sz w:val="28"/>
          <w:szCs w:val="28"/>
        </w:rPr>
        <w:lastRenderedPageBreak/>
        <w:t>занятой листовым пологом, от 38,1 до 16,3% от площади вино</w:t>
      </w:r>
      <w:r>
        <w:rPr>
          <w:sz w:val="28"/>
          <w:szCs w:val="28"/>
        </w:rPr>
        <w:softHyphen/>
        <w:t>градного насаждения в целом. Обес</w:t>
      </w:r>
      <w:r>
        <w:rPr>
          <w:sz w:val="28"/>
          <w:szCs w:val="28"/>
        </w:rPr>
        <w:softHyphen/>
        <w:t>печивается положительный водный баланс. Преи</w:t>
      </w:r>
      <w:r>
        <w:rPr>
          <w:sz w:val="28"/>
          <w:szCs w:val="28"/>
        </w:rPr>
        <w:softHyphen/>
        <w:t>мущество таких формировок заклю</w:t>
      </w:r>
      <w:r>
        <w:rPr>
          <w:sz w:val="28"/>
          <w:szCs w:val="28"/>
        </w:rPr>
        <w:softHyphen/>
        <w:t>чается в повышенной доле продук</w:t>
      </w:r>
      <w:r>
        <w:rPr>
          <w:sz w:val="28"/>
          <w:szCs w:val="28"/>
        </w:rPr>
        <w:softHyphen/>
        <w:t>тивного расхода влаги. Если на вер</w:t>
      </w:r>
      <w:r>
        <w:rPr>
          <w:sz w:val="28"/>
          <w:szCs w:val="28"/>
        </w:rPr>
        <w:softHyphen/>
        <w:t>тикальной шпалере непроизводи</w:t>
      </w:r>
      <w:r>
        <w:rPr>
          <w:sz w:val="28"/>
          <w:szCs w:val="28"/>
        </w:rPr>
        <w:softHyphen/>
        <w:t>тельный расход воды на физическое испарение составляет 70%, а на до</w:t>
      </w:r>
      <w:r>
        <w:rPr>
          <w:sz w:val="28"/>
          <w:szCs w:val="28"/>
        </w:rPr>
        <w:softHyphen/>
        <w:t>лю растений приходится 30 %, то при развернутом пологе, при уменьше</w:t>
      </w:r>
      <w:r>
        <w:rPr>
          <w:sz w:val="28"/>
          <w:szCs w:val="28"/>
        </w:rPr>
        <w:softHyphen/>
        <w:t>нии непроизводительных трат, по</w:t>
      </w:r>
      <w:r>
        <w:rPr>
          <w:sz w:val="28"/>
          <w:szCs w:val="28"/>
        </w:rPr>
        <w:softHyphen/>
        <w:t>лезное использование воды возрас</w:t>
      </w:r>
      <w:r>
        <w:rPr>
          <w:sz w:val="28"/>
          <w:szCs w:val="28"/>
        </w:rPr>
        <w:softHyphen/>
        <w:t>тает до 51 %. Испарение влаги с по</w:t>
      </w:r>
      <w:r>
        <w:rPr>
          <w:sz w:val="28"/>
          <w:szCs w:val="28"/>
        </w:rPr>
        <w:softHyphen/>
        <w:t>верхности почвы на вертикальной шпалере в связи с ее меньшей зате</w:t>
      </w:r>
      <w:r>
        <w:rPr>
          <w:sz w:val="28"/>
          <w:szCs w:val="28"/>
        </w:rPr>
        <w:softHyphen/>
        <w:t>ненностью и защищенностью от вет</w:t>
      </w:r>
      <w:r>
        <w:rPr>
          <w:sz w:val="28"/>
          <w:szCs w:val="28"/>
        </w:rPr>
        <w:softHyphen/>
        <w:t>ра намного больше. В насаждениях с крупными формировками макси</w:t>
      </w:r>
      <w:r>
        <w:rPr>
          <w:sz w:val="28"/>
          <w:szCs w:val="28"/>
        </w:rPr>
        <w:softHyphen/>
        <w:t>мум испарения приходится на неза</w:t>
      </w:r>
      <w:r>
        <w:rPr>
          <w:sz w:val="28"/>
          <w:szCs w:val="28"/>
        </w:rPr>
        <w:softHyphen/>
        <w:t>щищенную часть междурядья, кото</w:t>
      </w:r>
      <w:r>
        <w:rPr>
          <w:sz w:val="28"/>
          <w:szCs w:val="28"/>
        </w:rPr>
        <w:softHyphen/>
        <w:t>рая составляет 16—25 % при шири</w:t>
      </w:r>
      <w:r>
        <w:rPr>
          <w:sz w:val="28"/>
          <w:szCs w:val="28"/>
        </w:rPr>
        <w:softHyphen/>
        <w:t>не 2,5—3,0 м. При междурядьях 3,5—4,0 м непроизводительные тра</w:t>
      </w:r>
      <w:r>
        <w:rPr>
          <w:sz w:val="28"/>
          <w:szCs w:val="28"/>
        </w:rPr>
        <w:softHyphen/>
        <w:t>ты на испарение могут увеличиться, если не предусмотреть изменения конструкции виноградников, кото</w:t>
      </w:r>
      <w:r>
        <w:rPr>
          <w:sz w:val="28"/>
          <w:szCs w:val="28"/>
        </w:rPr>
        <w:softHyphen/>
        <w:t>рые можно отнести к числу приемов, влияющих на коэффициент полез</w:t>
      </w:r>
      <w:r>
        <w:rPr>
          <w:sz w:val="28"/>
          <w:szCs w:val="28"/>
        </w:rPr>
        <w:softHyphen/>
        <w:t>ного использования водных ресурсов.</w:t>
      </w:r>
    </w:p>
    <w:p w:rsidR="00FA745D" w:rsidRDefault="00FA745D" w:rsidP="00F91D54">
      <w:pPr>
        <w:spacing w:after="60"/>
        <w:ind w:firstLine="851"/>
        <w:jc w:val="both"/>
        <w:rPr>
          <w:sz w:val="28"/>
          <w:szCs w:val="28"/>
        </w:rPr>
      </w:pPr>
      <w:r>
        <w:rPr>
          <w:sz w:val="28"/>
          <w:szCs w:val="28"/>
        </w:rPr>
        <w:t>Содержание почв на виноградинках должно быть четко дифференци</w:t>
      </w:r>
      <w:r>
        <w:rPr>
          <w:sz w:val="28"/>
          <w:szCs w:val="28"/>
        </w:rPr>
        <w:softHyphen/>
        <w:t>ровано и увязано с остальными эле</w:t>
      </w:r>
      <w:r>
        <w:rPr>
          <w:sz w:val="28"/>
          <w:szCs w:val="28"/>
        </w:rPr>
        <w:softHyphen/>
        <w:t>ментами технологии. Очевидно, что в посадках с шириной междурядий 2,5—3,0 м основным способом содер</w:t>
      </w:r>
      <w:r>
        <w:rPr>
          <w:sz w:val="28"/>
          <w:szCs w:val="28"/>
        </w:rPr>
        <w:softHyphen/>
        <w:t>жания почвы следует считать чер</w:t>
      </w:r>
      <w:r>
        <w:rPr>
          <w:sz w:val="28"/>
          <w:szCs w:val="28"/>
        </w:rPr>
        <w:softHyphen/>
        <w:t>ный пар. Для виноградников, шири</w:t>
      </w:r>
      <w:r>
        <w:rPr>
          <w:sz w:val="28"/>
          <w:szCs w:val="28"/>
        </w:rPr>
        <w:softHyphen/>
        <w:t>на междурядий которых составляет 3,5—4,0 м, наряду с использованием более крупных формировок целесо</w:t>
      </w:r>
      <w:r>
        <w:rPr>
          <w:sz w:val="28"/>
          <w:szCs w:val="28"/>
        </w:rPr>
        <w:softHyphen/>
        <w:t>образно середину междурядий дер</w:t>
      </w:r>
      <w:r>
        <w:rPr>
          <w:sz w:val="28"/>
          <w:szCs w:val="28"/>
        </w:rPr>
        <w:softHyphen/>
        <w:t>жать под задернением или сидератами, сообразуясь с условиями при</w:t>
      </w:r>
      <w:r>
        <w:rPr>
          <w:sz w:val="28"/>
          <w:szCs w:val="28"/>
        </w:rPr>
        <w:softHyphen/>
        <w:t>родных зон. Нет оснований полагать, что полосное задернение или посев сидератов приведут к излишнему иссушению почвы.    Задернение некоторыми травами и травосмесями  дает меньшие потери влаги при испарении, чем с незанятой поверх</w:t>
      </w:r>
      <w:r>
        <w:rPr>
          <w:sz w:val="28"/>
          <w:szCs w:val="28"/>
        </w:rPr>
        <w:softHyphen/>
        <w:t>ности почвы. Расход воды из верхне</w:t>
      </w:r>
      <w:r>
        <w:rPr>
          <w:sz w:val="28"/>
          <w:szCs w:val="28"/>
        </w:rPr>
        <w:softHyphen/>
        <w:t>го слоя (20—25 см) не нарушает общего водного баланса виноград</w:t>
      </w:r>
      <w:r>
        <w:rPr>
          <w:sz w:val="28"/>
          <w:szCs w:val="28"/>
        </w:rPr>
        <w:softHyphen/>
        <w:t>ного растения. То же относится и к сидератам, особенно при осеннем посеве и весенних запашках. Посев сидератов в на</w:t>
      </w:r>
      <w:r>
        <w:rPr>
          <w:sz w:val="28"/>
          <w:szCs w:val="28"/>
        </w:rPr>
        <w:softHyphen/>
        <w:t xml:space="preserve">саждениях новых конструкций в условиях, близких к засушливым (среднегодовое количество  осадков </w:t>
      </w:r>
      <w:smartTag w:uri="urn:schemas-microsoft-com:office:smarttags" w:element="metricconverter">
        <w:smartTagPr>
          <w:attr w:name="ProductID" w:val="420 мм"/>
        </w:smartTagPr>
        <w:r>
          <w:rPr>
            <w:sz w:val="28"/>
            <w:szCs w:val="28"/>
          </w:rPr>
          <w:t>420 мм</w:t>
        </w:r>
      </w:smartTag>
      <w:r>
        <w:rPr>
          <w:sz w:val="28"/>
          <w:szCs w:val="28"/>
        </w:rPr>
        <w:t>), на сравнительно бедных почвах позволял полу</w:t>
      </w:r>
      <w:r>
        <w:rPr>
          <w:sz w:val="28"/>
          <w:szCs w:val="28"/>
        </w:rPr>
        <w:softHyphen/>
        <w:t xml:space="preserve">чать на </w:t>
      </w:r>
      <w:smartTag w:uri="urn:schemas-microsoft-com:office:smarttags" w:element="metricconverter">
        <w:smartTagPr>
          <w:attr w:name="ProductID" w:val="1 га"/>
        </w:smartTagPr>
        <w:r>
          <w:rPr>
            <w:sz w:val="28"/>
            <w:szCs w:val="28"/>
          </w:rPr>
          <w:t>1 га</w:t>
        </w:r>
      </w:smartTag>
      <w:r>
        <w:rPr>
          <w:sz w:val="28"/>
          <w:szCs w:val="28"/>
        </w:rPr>
        <w:t xml:space="preserve"> до 30 т зеленой массы гороха-пелюшки и 22—24 т вико-овсяной смеси, которая при заделке в почву попол</w:t>
      </w:r>
      <w:r>
        <w:rPr>
          <w:sz w:val="28"/>
          <w:szCs w:val="28"/>
        </w:rPr>
        <w:softHyphen/>
        <w:t>нит  ее органическим веществом, а также доступными формами фосфо</w:t>
      </w:r>
      <w:r>
        <w:rPr>
          <w:sz w:val="28"/>
          <w:szCs w:val="28"/>
        </w:rPr>
        <w:softHyphen/>
        <w:t>ра и калия. В связи с увеличением влагоемкости и водоудерживающей способности почвы на участках с посевом сидератов в течение двух лет после их заделки накапливается в 1,3—2 раза больше доступной вла</w:t>
      </w:r>
      <w:r>
        <w:rPr>
          <w:sz w:val="28"/>
          <w:szCs w:val="28"/>
        </w:rPr>
        <w:softHyphen/>
        <w:t>ги, чем на участках, ежегодно содер</w:t>
      </w:r>
      <w:r>
        <w:rPr>
          <w:sz w:val="28"/>
          <w:szCs w:val="28"/>
        </w:rPr>
        <w:softHyphen/>
        <w:t>жащихся под черным паром.</w:t>
      </w:r>
    </w:p>
    <w:p w:rsidR="00FA745D" w:rsidRDefault="00FA745D" w:rsidP="00F91D54">
      <w:pPr>
        <w:spacing w:before="60" w:after="60"/>
        <w:ind w:firstLine="851"/>
        <w:jc w:val="both"/>
        <w:rPr>
          <w:sz w:val="28"/>
          <w:szCs w:val="28"/>
        </w:rPr>
      </w:pPr>
      <w:r>
        <w:rPr>
          <w:sz w:val="28"/>
          <w:szCs w:val="28"/>
        </w:rPr>
        <w:t>Значительная часть  виноградников Дагестана размещена  на эрозионно- опасных склонах крутизной от 5 до 15°. Система содержания почвы таких виноградников под черным па</w:t>
      </w:r>
      <w:r>
        <w:rPr>
          <w:sz w:val="28"/>
          <w:szCs w:val="28"/>
        </w:rPr>
        <w:softHyphen/>
        <w:t>ром ведет к значительному ежегод</w:t>
      </w:r>
      <w:r>
        <w:rPr>
          <w:sz w:val="28"/>
          <w:szCs w:val="28"/>
        </w:rPr>
        <w:softHyphen/>
        <w:t>ному смыву плодородного слоя — до 100—150 м</w:t>
      </w:r>
      <w:r>
        <w:rPr>
          <w:sz w:val="28"/>
          <w:szCs w:val="28"/>
          <w:vertAlign w:val="superscript"/>
        </w:rPr>
        <w:t>3</w:t>
      </w:r>
      <w:r>
        <w:rPr>
          <w:sz w:val="28"/>
          <w:szCs w:val="28"/>
        </w:rPr>
        <w:t xml:space="preserve"> на гектар. При этом вы</w:t>
      </w:r>
      <w:r>
        <w:rPr>
          <w:sz w:val="28"/>
          <w:szCs w:val="28"/>
        </w:rPr>
        <w:softHyphen/>
        <w:t>мывается до 3,5—6 т гумуса, что при</w:t>
      </w:r>
      <w:r>
        <w:rPr>
          <w:sz w:val="28"/>
          <w:szCs w:val="28"/>
        </w:rPr>
        <w:softHyphen/>
        <w:t>водит к ухудшению химических и водно-физических свойств почвы и, как следствие, к снижению продук</w:t>
      </w:r>
      <w:r>
        <w:rPr>
          <w:sz w:val="28"/>
          <w:szCs w:val="28"/>
        </w:rPr>
        <w:softHyphen/>
        <w:t>тивности виноградных насаждений.</w:t>
      </w:r>
    </w:p>
    <w:p w:rsidR="00FA745D" w:rsidRDefault="00FA745D" w:rsidP="00F91D54">
      <w:pPr>
        <w:ind w:firstLine="851"/>
        <w:jc w:val="both"/>
        <w:rPr>
          <w:sz w:val="28"/>
          <w:szCs w:val="28"/>
        </w:rPr>
      </w:pPr>
      <w:r>
        <w:rPr>
          <w:sz w:val="28"/>
          <w:szCs w:val="28"/>
        </w:rPr>
        <w:lastRenderedPageBreak/>
        <w:t>Снижение эрозионных процессов, улучшение и сохранение  плодородия почвы, повышение урожайности  и качест</w:t>
      </w:r>
      <w:r>
        <w:rPr>
          <w:sz w:val="28"/>
          <w:szCs w:val="28"/>
        </w:rPr>
        <w:softHyphen/>
        <w:t xml:space="preserve">ва винограда возможно при паросидеральной системе содержания почвы и его задернения. </w:t>
      </w:r>
    </w:p>
    <w:p w:rsidR="00FA745D" w:rsidRDefault="00FA745D" w:rsidP="00F91D54">
      <w:pPr>
        <w:ind w:firstLine="851"/>
        <w:jc w:val="both"/>
        <w:rPr>
          <w:sz w:val="28"/>
          <w:szCs w:val="28"/>
        </w:rPr>
      </w:pPr>
      <w:r>
        <w:rPr>
          <w:sz w:val="28"/>
          <w:szCs w:val="28"/>
        </w:rPr>
        <w:t>По сидеральному фону прослежи</w:t>
      </w:r>
      <w:r>
        <w:rPr>
          <w:sz w:val="28"/>
          <w:szCs w:val="28"/>
        </w:rPr>
        <w:softHyphen/>
        <w:t>вается накопление гуминовых ве</w:t>
      </w:r>
      <w:r>
        <w:rPr>
          <w:sz w:val="28"/>
          <w:szCs w:val="28"/>
        </w:rPr>
        <w:softHyphen/>
        <w:t>ществ и основных элементов пита</w:t>
      </w:r>
      <w:r>
        <w:rPr>
          <w:sz w:val="28"/>
          <w:szCs w:val="28"/>
        </w:rPr>
        <w:softHyphen/>
        <w:t>ния, улучшаются агрофизические свойства почвы — количество пылеватых  частиц в наших опытах умень</w:t>
      </w:r>
      <w:r>
        <w:rPr>
          <w:sz w:val="28"/>
          <w:szCs w:val="28"/>
        </w:rPr>
        <w:softHyphen/>
        <w:t>шалось с 55-60 до 40-45 %, а объемная масса почвы — с 1,23—1,38 до 1,15— 1,32 г/см</w:t>
      </w:r>
      <w:r>
        <w:rPr>
          <w:sz w:val="28"/>
          <w:szCs w:val="28"/>
          <w:vertAlign w:val="superscript"/>
        </w:rPr>
        <w:t>3</w:t>
      </w:r>
      <w:r>
        <w:rPr>
          <w:sz w:val="28"/>
          <w:szCs w:val="28"/>
        </w:rPr>
        <w:t>, смыв сокращался более чем 2 раза.  На участках, содержащих</w:t>
      </w:r>
      <w:r>
        <w:rPr>
          <w:sz w:val="28"/>
          <w:szCs w:val="28"/>
        </w:rPr>
        <w:softHyphen/>
        <w:t>ся под черным паром, отмечен  вынос  почвы от 30 до 120 м</w:t>
      </w:r>
      <w:r>
        <w:rPr>
          <w:sz w:val="28"/>
          <w:szCs w:val="28"/>
          <w:vertAlign w:val="superscript"/>
        </w:rPr>
        <w:t>3</w:t>
      </w:r>
      <w:r>
        <w:rPr>
          <w:sz w:val="28"/>
          <w:szCs w:val="28"/>
        </w:rPr>
        <w:t>/га в зависимости от интенсивности дождей и скорости воздушных потоков.</w:t>
      </w:r>
    </w:p>
    <w:p w:rsidR="00FA745D" w:rsidRDefault="00FA745D" w:rsidP="00F91D54">
      <w:pPr>
        <w:ind w:firstLine="851"/>
        <w:jc w:val="both"/>
        <w:rPr>
          <w:sz w:val="28"/>
          <w:szCs w:val="28"/>
        </w:rPr>
      </w:pPr>
      <w:r>
        <w:rPr>
          <w:sz w:val="28"/>
          <w:szCs w:val="28"/>
        </w:rPr>
        <w:t xml:space="preserve">   Паросидеральная си</w:t>
      </w:r>
      <w:r>
        <w:rPr>
          <w:sz w:val="28"/>
          <w:szCs w:val="28"/>
        </w:rPr>
        <w:softHyphen/>
        <w:t>стема содержания почвы, включаю</w:t>
      </w:r>
      <w:r>
        <w:rPr>
          <w:sz w:val="28"/>
          <w:szCs w:val="28"/>
        </w:rPr>
        <w:softHyphen/>
        <w:t>щая осенний посев сидератов с весенней их задел</w:t>
      </w:r>
      <w:r>
        <w:rPr>
          <w:sz w:val="28"/>
          <w:szCs w:val="28"/>
        </w:rPr>
        <w:softHyphen/>
        <w:t>кой на глубину до 20 см позволило многократно уменьшить смыв почвы и вынос его частиц ветром.</w:t>
      </w:r>
    </w:p>
    <w:p w:rsidR="00FA745D" w:rsidRDefault="00FA745D" w:rsidP="00F91D54">
      <w:pPr>
        <w:ind w:firstLine="851"/>
        <w:jc w:val="both"/>
        <w:rPr>
          <w:sz w:val="28"/>
          <w:szCs w:val="28"/>
        </w:rPr>
      </w:pPr>
      <w:r>
        <w:rPr>
          <w:sz w:val="28"/>
          <w:szCs w:val="28"/>
        </w:rPr>
        <w:t>Улучшения водного режима в оп</w:t>
      </w:r>
      <w:r>
        <w:rPr>
          <w:sz w:val="28"/>
          <w:szCs w:val="28"/>
        </w:rPr>
        <w:softHyphen/>
        <w:t>ределенной мере можно добиться со</w:t>
      </w:r>
      <w:r>
        <w:rPr>
          <w:sz w:val="28"/>
          <w:szCs w:val="28"/>
        </w:rPr>
        <w:softHyphen/>
        <w:t>вершенствованием агротехники ухо</w:t>
      </w:r>
      <w:r>
        <w:rPr>
          <w:sz w:val="28"/>
          <w:szCs w:val="28"/>
        </w:rPr>
        <w:softHyphen/>
        <w:t>да за почвой, системой мероприя</w:t>
      </w:r>
      <w:r>
        <w:rPr>
          <w:sz w:val="28"/>
          <w:szCs w:val="28"/>
        </w:rPr>
        <w:softHyphen/>
        <w:t>тий, -обеспечивающих максимальное использование зимних и вегетацион</w:t>
      </w:r>
      <w:r>
        <w:rPr>
          <w:sz w:val="28"/>
          <w:szCs w:val="28"/>
        </w:rPr>
        <w:softHyphen/>
        <w:t>ных осадков.</w:t>
      </w:r>
    </w:p>
    <w:p w:rsidR="00FA745D" w:rsidRDefault="00FA745D" w:rsidP="00F91D54">
      <w:pPr>
        <w:ind w:firstLine="851"/>
        <w:jc w:val="both"/>
        <w:rPr>
          <w:sz w:val="28"/>
          <w:szCs w:val="28"/>
        </w:rPr>
      </w:pPr>
      <w:r>
        <w:rPr>
          <w:i/>
          <w:sz w:val="28"/>
          <w:szCs w:val="28"/>
        </w:rPr>
        <w:t xml:space="preserve">  Выводы</w:t>
      </w:r>
      <w:r>
        <w:rPr>
          <w:sz w:val="28"/>
          <w:szCs w:val="28"/>
        </w:rPr>
        <w:t>: Из проведенного анализа следует, что интенсификация производства в виноградарческой отрасли требует комплексного подхода к ресурсосбережению, предусматривающего внедрение новейших разработок в области формирования насаждений, обеспечивающих максимальное использование естественных ресурсов (солнечной энергии, плодородия почвы, преимущества агроландшафтов), применения технологий, позволяющих эффективно использовать ценнейший ресурс - почвенную влагу, уменьшить техногенное воздействие на почву, которая является важнейшим ресурсом аграрного производства, а также минимизировать затраты труда.</w:t>
      </w:r>
    </w:p>
    <w:p w:rsidR="00FA745D" w:rsidRDefault="00FA745D" w:rsidP="00F91D54">
      <w:pPr>
        <w:ind w:firstLine="851"/>
        <w:rPr>
          <w:sz w:val="28"/>
          <w:szCs w:val="28"/>
        </w:rPr>
      </w:pPr>
    </w:p>
    <w:p w:rsidR="00FA745D" w:rsidRPr="00AD5481" w:rsidRDefault="007B068B" w:rsidP="00F91D54">
      <w:pPr>
        <w:jc w:val="center"/>
        <w:rPr>
          <w:b/>
          <w:sz w:val="28"/>
          <w:szCs w:val="28"/>
        </w:rPr>
      </w:pPr>
      <w:r>
        <w:rPr>
          <w:b/>
          <w:sz w:val="28"/>
          <w:szCs w:val="28"/>
        </w:rPr>
        <w:t>Список л</w:t>
      </w:r>
      <w:r w:rsidR="00AD5481">
        <w:rPr>
          <w:b/>
          <w:sz w:val="28"/>
          <w:szCs w:val="28"/>
        </w:rPr>
        <w:t>итератур</w:t>
      </w:r>
      <w:r>
        <w:rPr>
          <w:b/>
          <w:sz w:val="28"/>
          <w:szCs w:val="28"/>
        </w:rPr>
        <w:t>ы</w:t>
      </w:r>
    </w:p>
    <w:p w:rsidR="00FA745D" w:rsidRPr="007B068B" w:rsidRDefault="00FA745D" w:rsidP="007B068B">
      <w:pPr>
        <w:tabs>
          <w:tab w:val="left" w:pos="993"/>
        </w:tabs>
        <w:ind w:firstLine="567"/>
        <w:jc w:val="both"/>
        <w:rPr>
          <w:sz w:val="28"/>
          <w:szCs w:val="28"/>
        </w:rPr>
      </w:pPr>
      <w:r w:rsidRPr="005655CA">
        <w:rPr>
          <w:iCs/>
        </w:rPr>
        <w:t xml:space="preserve">1. </w:t>
      </w:r>
      <w:r w:rsidRPr="007B068B">
        <w:rPr>
          <w:iCs/>
          <w:sz w:val="28"/>
          <w:szCs w:val="28"/>
        </w:rPr>
        <w:t>Адиньяев Э.Д., Халилов М.Б.</w:t>
      </w:r>
      <w:r w:rsidRPr="007B068B">
        <w:rPr>
          <w:sz w:val="28"/>
          <w:szCs w:val="28"/>
        </w:rPr>
        <w:t>В</w:t>
      </w:r>
      <w:hyperlink r:id="rId723" w:history="1">
        <w:r w:rsidRPr="007B068B">
          <w:rPr>
            <w:rStyle w:val="aa"/>
            <w:bCs/>
            <w:color w:val="auto"/>
            <w:sz w:val="28"/>
            <w:szCs w:val="28"/>
            <w:u w:val="none"/>
          </w:rPr>
          <w:t>лияние различных приемов обработки на динамику питательных веществ в почве и продуктивность озимой пшеницы в различных природных условиях</w:t>
        </w:r>
      </w:hyperlink>
      <w:r w:rsidRPr="007B068B">
        <w:rPr>
          <w:sz w:val="28"/>
          <w:szCs w:val="28"/>
        </w:rPr>
        <w:t>./</w:t>
      </w:r>
      <w:hyperlink r:id="rId724" w:history="1">
        <w:r w:rsidRPr="007B068B">
          <w:rPr>
            <w:rStyle w:val="aa"/>
            <w:color w:val="auto"/>
            <w:sz w:val="28"/>
            <w:szCs w:val="28"/>
            <w:u w:val="none"/>
          </w:rPr>
          <w:t>Известия Горского государственного аграрного университета</w:t>
        </w:r>
      </w:hyperlink>
      <w:r w:rsidRPr="007B068B">
        <w:rPr>
          <w:sz w:val="28"/>
          <w:szCs w:val="28"/>
        </w:rPr>
        <w:t xml:space="preserve">. 2018. Т. 55. </w:t>
      </w:r>
      <w:hyperlink r:id="rId725" w:history="1">
        <w:r w:rsidRPr="007B068B">
          <w:rPr>
            <w:rStyle w:val="aa"/>
            <w:color w:val="auto"/>
            <w:sz w:val="28"/>
            <w:szCs w:val="28"/>
            <w:u w:val="none"/>
          </w:rPr>
          <w:t>№ 1</w:t>
        </w:r>
      </w:hyperlink>
      <w:r w:rsidRPr="007B068B">
        <w:rPr>
          <w:sz w:val="28"/>
          <w:szCs w:val="28"/>
        </w:rPr>
        <w:t>. С. 15-20.</w:t>
      </w:r>
    </w:p>
    <w:p w:rsidR="00FA745D" w:rsidRPr="007B068B" w:rsidRDefault="00FA745D" w:rsidP="007B068B">
      <w:pPr>
        <w:tabs>
          <w:tab w:val="left" w:pos="993"/>
        </w:tabs>
        <w:ind w:firstLine="567"/>
        <w:jc w:val="both"/>
        <w:rPr>
          <w:sz w:val="28"/>
          <w:szCs w:val="28"/>
        </w:rPr>
      </w:pPr>
      <w:r w:rsidRPr="007B068B">
        <w:rPr>
          <w:sz w:val="28"/>
          <w:szCs w:val="28"/>
        </w:rPr>
        <w:t xml:space="preserve">2. </w:t>
      </w:r>
      <w:r w:rsidRPr="007B068B">
        <w:rPr>
          <w:iCs/>
          <w:sz w:val="28"/>
          <w:szCs w:val="28"/>
        </w:rPr>
        <w:t xml:space="preserve">Адиньяев Э.Д., Халилов М.Б. </w:t>
      </w:r>
      <w:hyperlink r:id="rId726" w:history="1">
        <w:r w:rsidRPr="007B068B">
          <w:rPr>
            <w:rStyle w:val="aa"/>
            <w:bCs/>
            <w:color w:val="auto"/>
            <w:sz w:val="28"/>
            <w:szCs w:val="28"/>
            <w:u w:val="none"/>
          </w:rPr>
          <w:t>Влияние разноглубинной обработки почвы на показатели плодородия, урожай и качество зерна озимой пшеницы в различных природных зонах</w:t>
        </w:r>
      </w:hyperlink>
      <w:r w:rsidRPr="007B068B">
        <w:rPr>
          <w:sz w:val="28"/>
          <w:szCs w:val="28"/>
        </w:rPr>
        <w:t>./</w:t>
      </w:r>
      <w:hyperlink r:id="rId727" w:history="1">
        <w:r w:rsidRPr="007B068B">
          <w:rPr>
            <w:rStyle w:val="aa"/>
            <w:color w:val="auto"/>
            <w:sz w:val="28"/>
            <w:szCs w:val="28"/>
            <w:u w:val="none"/>
          </w:rPr>
          <w:t>Известия Горского государственного аграрного университета</w:t>
        </w:r>
      </w:hyperlink>
      <w:r w:rsidRPr="007B068B">
        <w:rPr>
          <w:sz w:val="28"/>
          <w:szCs w:val="28"/>
        </w:rPr>
        <w:t xml:space="preserve">. 2018. Т. 55. </w:t>
      </w:r>
      <w:hyperlink r:id="rId728" w:history="1">
        <w:r w:rsidRPr="007B068B">
          <w:rPr>
            <w:rStyle w:val="aa"/>
            <w:color w:val="auto"/>
            <w:sz w:val="28"/>
            <w:szCs w:val="28"/>
            <w:u w:val="none"/>
          </w:rPr>
          <w:t>№ 1</w:t>
        </w:r>
      </w:hyperlink>
      <w:r w:rsidRPr="007B068B">
        <w:rPr>
          <w:sz w:val="28"/>
          <w:szCs w:val="28"/>
        </w:rPr>
        <w:t>. С. 7-15.</w:t>
      </w:r>
    </w:p>
    <w:p w:rsidR="00FA745D" w:rsidRPr="007B068B" w:rsidRDefault="00FA745D" w:rsidP="007B068B">
      <w:pPr>
        <w:tabs>
          <w:tab w:val="left" w:pos="993"/>
        </w:tabs>
        <w:ind w:firstLine="567"/>
        <w:jc w:val="both"/>
        <w:rPr>
          <w:sz w:val="28"/>
          <w:szCs w:val="28"/>
        </w:rPr>
      </w:pPr>
      <w:r w:rsidRPr="007B068B">
        <w:rPr>
          <w:sz w:val="28"/>
          <w:szCs w:val="28"/>
        </w:rPr>
        <w:t xml:space="preserve">3. </w:t>
      </w:r>
      <w:r w:rsidRPr="007B068B">
        <w:rPr>
          <w:iCs/>
          <w:sz w:val="28"/>
          <w:szCs w:val="28"/>
        </w:rPr>
        <w:t xml:space="preserve">Адиньяев Э.Д., Халилов М.Б. </w:t>
      </w:r>
      <w:hyperlink r:id="rId729" w:history="1">
        <w:r w:rsidRPr="007B068B">
          <w:rPr>
            <w:rStyle w:val="aa"/>
            <w:bCs/>
            <w:color w:val="auto"/>
            <w:sz w:val="28"/>
            <w:szCs w:val="28"/>
            <w:u w:val="none"/>
          </w:rPr>
          <w:t>Влияние предшественников на продуктивность озимой пшеницы при многослойной обработке почвы</w:t>
        </w:r>
      </w:hyperlink>
      <w:r w:rsidRPr="007B068B">
        <w:rPr>
          <w:sz w:val="28"/>
          <w:szCs w:val="28"/>
        </w:rPr>
        <w:t xml:space="preserve">/ </w:t>
      </w:r>
      <w:hyperlink r:id="rId730" w:history="1">
        <w:r w:rsidRPr="007B068B">
          <w:rPr>
            <w:rStyle w:val="aa"/>
            <w:color w:val="auto"/>
            <w:sz w:val="28"/>
            <w:szCs w:val="28"/>
            <w:u w:val="none"/>
          </w:rPr>
          <w:t>Известия Горского государственного аграрного университета</w:t>
        </w:r>
      </w:hyperlink>
      <w:r w:rsidRPr="007B068B">
        <w:rPr>
          <w:sz w:val="28"/>
          <w:szCs w:val="28"/>
        </w:rPr>
        <w:t xml:space="preserve">. 2018. Т. 55. </w:t>
      </w:r>
      <w:hyperlink r:id="rId731" w:history="1">
        <w:r w:rsidRPr="007B068B">
          <w:rPr>
            <w:rStyle w:val="aa"/>
            <w:color w:val="auto"/>
            <w:sz w:val="28"/>
            <w:szCs w:val="28"/>
            <w:u w:val="none"/>
          </w:rPr>
          <w:t>№ 2</w:t>
        </w:r>
      </w:hyperlink>
      <w:r w:rsidRPr="007B068B">
        <w:rPr>
          <w:sz w:val="28"/>
          <w:szCs w:val="28"/>
        </w:rPr>
        <w:t>. С. 7-13.</w:t>
      </w:r>
    </w:p>
    <w:p w:rsidR="00FA745D" w:rsidRPr="007B068B" w:rsidRDefault="00FA745D" w:rsidP="007B068B">
      <w:pPr>
        <w:tabs>
          <w:tab w:val="left" w:pos="993"/>
        </w:tabs>
        <w:ind w:firstLine="567"/>
        <w:jc w:val="both"/>
        <w:rPr>
          <w:sz w:val="28"/>
          <w:szCs w:val="28"/>
        </w:rPr>
      </w:pPr>
      <w:r w:rsidRPr="007B068B">
        <w:rPr>
          <w:iCs/>
          <w:sz w:val="28"/>
          <w:szCs w:val="28"/>
        </w:rPr>
        <w:t xml:space="preserve">4. Халилов М.Б. </w:t>
      </w:r>
      <w:hyperlink r:id="rId732" w:history="1">
        <w:r w:rsidRPr="007B068B">
          <w:rPr>
            <w:rStyle w:val="aa"/>
            <w:bCs/>
            <w:color w:val="auto"/>
            <w:sz w:val="28"/>
            <w:szCs w:val="28"/>
            <w:u w:val="none"/>
          </w:rPr>
          <w:t>Влияние различных приемов обработки на динамику содержания питательных элементов в почве</w:t>
        </w:r>
      </w:hyperlink>
      <w:r w:rsidRPr="007B068B">
        <w:rPr>
          <w:sz w:val="28"/>
          <w:szCs w:val="28"/>
        </w:rPr>
        <w:t xml:space="preserve">/ </w:t>
      </w:r>
      <w:hyperlink r:id="rId733" w:history="1">
        <w:r w:rsidRPr="007B068B">
          <w:rPr>
            <w:rStyle w:val="aa"/>
            <w:color w:val="auto"/>
            <w:sz w:val="28"/>
            <w:szCs w:val="28"/>
            <w:u w:val="none"/>
          </w:rPr>
          <w:t>Научная жизнь</w:t>
        </w:r>
      </w:hyperlink>
      <w:r w:rsidRPr="007B068B">
        <w:rPr>
          <w:sz w:val="28"/>
          <w:szCs w:val="28"/>
        </w:rPr>
        <w:t xml:space="preserve">. 2018. </w:t>
      </w:r>
      <w:hyperlink r:id="rId734" w:history="1">
        <w:r w:rsidRPr="007B068B">
          <w:rPr>
            <w:rStyle w:val="aa"/>
            <w:color w:val="auto"/>
            <w:sz w:val="28"/>
            <w:szCs w:val="28"/>
            <w:u w:val="none"/>
          </w:rPr>
          <w:t>№ 4</w:t>
        </w:r>
      </w:hyperlink>
      <w:r w:rsidRPr="007B068B">
        <w:rPr>
          <w:sz w:val="28"/>
          <w:szCs w:val="28"/>
        </w:rPr>
        <w:t>. С. 57-68.</w:t>
      </w:r>
    </w:p>
    <w:p w:rsidR="00FA745D" w:rsidRPr="007B068B" w:rsidRDefault="00FA745D" w:rsidP="007B068B">
      <w:pPr>
        <w:tabs>
          <w:tab w:val="left" w:pos="993"/>
        </w:tabs>
        <w:ind w:firstLine="567"/>
        <w:jc w:val="both"/>
        <w:rPr>
          <w:sz w:val="28"/>
          <w:szCs w:val="28"/>
        </w:rPr>
      </w:pPr>
      <w:r w:rsidRPr="007B068B">
        <w:rPr>
          <w:sz w:val="28"/>
          <w:szCs w:val="28"/>
        </w:rPr>
        <w:lastRenderedPageBreak/>
        <w:t xml:space="preserve">5.  Халилов М.Б., Джапаров Б.А., Халилов Ш.М. </w:t>
      </w:r>
      <w:hyperlink r:id="rId735" w:history="1">
        <w:r w:rsidRPr="007B068B">
          <w:rPr>
            <w:rStyle w:val="aa"/>
            <w:color w:val="auto"/>
            <w:sz w:val="28"/>
            <w:szCs w:val="28"/>
            <w:u w:val="none"/>
          </w:rPr>
          <w:t>Рост и развитие растений озимой пшеницы в зависимости от способов предпосевной обработки почвы и предшественников</w:t>
        </w:r>
      </w:hyperlink>
      <w:r w:rsidRPr="007B068B">
        <w:rPr>
          <w:sz w:val="28"/>
          <w:szCs w:val="28"/>
        </w:rPr>
        <w:t xml:space="preserve">./ В сборнике: </w:t>
      </w:r>
      <w:hyperlink r:id="rId736" w:history="1">
        <w:r w:rsidRPr="007B068B">
          <w:rPr>
            <w:rStyle w:val="aa"/>
            <w:color w:val="auto"/>
            <w:sz w:val="28"/>
            <w:szCs w:val="28"/>
            <w:u w:val="none"/>
          </w:rPr>
          <w:t>Проблемы и перспективы развития агропромышленного комплекса Юга России</w:t>
        </w:r>
      </w:hyperlink>
      <w:r w:rsidRPr="007B068B">
        <w:rPr>
          <w:sz w:val="28"/>
          <w:szCs w:val="28"/>
        </w:rPr>
        <w:t xml:space="preserve"> cборник научных трудов Международной научно-практическ</w:t>
      </w:r>
      <w:r w:rsidR="00CC33B7">
        <w:rPr>
          <w:sz w:val="28"/>
          <w:szCs w:val="28"/>
        </w:rPr>
        <w:t>ой конференции, посвященной 70-</w:t>
      </w:r>
      <w:r w:rsidRPr="007B068B">
        <w:rPr>
          <w:sz w:val="28"/>
          <w:szCs w:val="28"/>
        </w:rPr>
        <w:t>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197-200.</w:t>
      </w:r>
    </w:p>
    <w:p w:rsidR="00FA745D" w:rsidRPr="007B068B" w:rsidRDefault="00FA745D" w:rsidP="007B068B">
      <w:pPr>
        <w:tabs>
          <w:tab w:val="left" w:pos="993"/>
        </w:tabs>
        <w:ind w:firstLine="567"/>
        <w:jc w:val="both"/>
        <w:rPr>
          <w:sz w:val="28"/>
          <w:szCs w:val="28"/>
        </w:rPr>
      </w:pPr>
      <w:r w:rsidRPr="007B068B">
        <w:rPr>
          <w:sz w:val="28"/>
          <w:szCs w:val="28"/>
        </w:rPr>
        <w:t xml:space="preserve">6. Халилов М.Б., Жук А.Ф., Халилов Ш.М., Амиралиев З.Г./ </w:t>
      </w:r>
      <w:hyperlink r:id="rId737" w:history="1">
        <w:r w:rsidRPr="007B068B">
          <w:rPr>
            <w:rStyle w:val="aa"/>
            <w:color w:val="auto"/>
            <w:sz w:val="28"/>
            <w:szCs w:val="28"/>
            <w:u w:val="none"/>
          </w:rPr>
          <w:t>Послеуборочная обработка почвы и ее техническое обеспечение</w:t>
        </w:r>
      </w:hyperlink>
      <w:r w:rsidRPr="007B068B">
        <w:rPr>
          <w:sz w:val="28"/>
          <w:szCs w:val="28"/>
        </w:rPr>
        <w:t xml:space="preserve">// В сборнике: </w:t>
      </w:r>
      <w:hyperlink r:id="rId738" w:history="1">
        <w:r w:rsidRPr="007B068B">
          <w:rPr>
            <w:rStyle w:val="aa"/>
            <w:color w:val="auto"/>
            <w:sz w:val="28"/>
            <w:szCs w:val="28"/>
            <w:u w:val="none"/>
          </w:rPr>
          <w:t>Актуальные вопросы сельскохозяйственных наук в современных условиях развития страны</w:t>
        </w:r>
      </w:hyperlink>
      <w:r w:rsidRPr="007B068B">
        <w:rPr>
          <w:sz w:val="28"/>
          <w:szCs w:val="28"/>
        </w:rPr>
        <w:t>. 2015. С. 105-112.</w:t>
      </w:r>
    </w:p>
    <w:p w:rsidR="00FA745D" w:rsidRPr="007B068B" w:rsidRDefault="00FA745D" w:rsidP="007B068B">
      <w:pPr>
        <w:tabs>
          <w:tab w:val="left" w:pos="993"/>
        </w:tabs>
        <w:ind w:firstLine="567"/>
        <w:jc w:val="both"/>
        <w:rPr>
          <w:sz w:val="28"/>
          <w:szCs w:val="28"/>
        </w:rPr>
      </w:pPr>
      <w:r w:rsidRPr="007B068B">
        <w:rPr>
          <w:sz w:val="28"/>
          <w:szCs w:val="28"/>
        </w:rPr>
        <w:t>7. Жук А.Ф., Халилов М.Б., Халилов Ш.М., Амиралиев З.Г., Бедоева С.В./</w:t>
      </w:r>
      <w:hyperlink r:id="rId739" w:history="1">
        <w:r w:rsidRPr="007B068B">
          <w:rPr>
            <w:rStyle w:val="aa"/>
            <w:color w:val="auto"/>
            <w:sz w:val="28"/>
            <w:szCs w:val="28"/>
            <w:u w:val="none"/>
          </w:rPr>
          <w:t>Новые технологии и технические средства для почвозащитной обработки почвы в условиях республики Дагестан</w:t>
        </w:r>
      </w:hyperlink>
      <w:r w:rsidRPr="007B068B">
        <w:rPr>
          <w:sz w:val="28"/>
          <w:szCs w:val="28"/>
        </w:rPr>
        <w:t xml:space="preserve">//В сборнике: </w:t>
      </w:r>
      <w:hyperlink r:id="rId740" w:history="1">
        <w:r w:rsidRPr="007B068B">
          <w:rPr>
            <w:rStyle w:val="aa"/>
            <w:color w:val="auto"/>
            <w:sz w:val="28"/>
            <w:szCs w:val="28"/>
            <w:u w:val="none"/>
          </w:rPr>
          <w:t>Актуальные вопросы сельскохозяйственных наук в современных условиях развития страны</w:t>
        </w:r>
      </w:hyperlink>
      <w:r w:rsidRPr="007B068B">
        <w:rPr>
          <w:sz w:val="28"/>
          <w:szCs w:val="28"/>
        </w:rPr>
        <w:t xml:space="preserve"> 2015. С. 122-126.</w:t>
      </w:r>
    </w:p>
    <w:p w:rsidR="00FA745D" w:rsidRPr="007B068B" w:rsidRDefault="00FA745D" w:rsidP="007B068B">
      <w:pPr>
        <w:tabs>
          <w:tab w:val="left" w:pos="993"/>
        </w:tabs>
        <w:ind w:firstLine="567"/>
        <w:jc w:val="both"/>
        <w:rPr>
          <w:sz w:val="28"/>
          <w:szCs w:val="28"/>
        </w:rPr>
      </w:pPr>
      <w:r w:rsidRPr="007B068B">
        <w:rPr>
          <w:sz w:val="28"/>
          <w:szCs w:val="28"/>
        </w:rPr>
        <w:t xml:space="preserve">8. Жук А.Ф., Халилов М.Б., Халилов Ш.М., Амиралиев З.Г., Бедоева С.В./ </w:t>
      </w:r>
      <w:hyperlink r:id="rId741" w:history="1">
        <w:r w:rsidRPr="007B068B">
          <w:rPr>
            <w:rStyle w:val="aa"/>
            <w:color w:val="auto"/>
            <w:sz w:val="28"/>
            <w:szCs w:val="28"/>
            <w:u w:val="none"/>
          </w:rPr>
          <w:t>Щелевание и глубокое рыхление почвы в условиях Дагестана</w:t>
        </w:r>
      </w:hyperlink>
      <w:r w:rsidRPr="007B068B">
        <w:rPr>
          <w:sz w:val="28"/>
          <w:szCs w:val="28"/>
        </w:rPr>
        <w:t xml:space="preserve">//  В сборнике: </w:t>
      </w:r>
      <w:hyperlink r:id="rId742" w:history="1">
        <w:r w:rsidRPr="007B068B">
          <w:rPr>
            <w:rStyle w:val="aa"/>
            <w:color w:val="auto"/>
            <w:sz w:val="28"/>
            <w:szCs w:val="28"/>
            <w:u w:val="none"/>
          </w:rPr>
          <w:t>Актуальные вопросы сельскохозяйственных наук в современных условиях развития страны</w:t>
        </w:r>
      </w:hyperlink>
      <w:r w:rsidRPr="007B068B">
        <w:rPr>
          <w:sz w:val="28"/>
          <w:szCs w:val="28"/>
        </w:rPr>
        <w:t xml:space="preserve"> 2015. С. 126-131.</w:t>
      </w:r>
    </w:p>
    <w:p w:rsidR="00FA745D" w:rsidRPr="007B068B" w:rsidRDefault="00FA745D" w:rsidP="007B068B">
      <w:pPr>
        <w:tabs>
          <w:tab w:val="left" w:pos="993"/>
        </w:tabs>
        <w:ind w:firstLine="567"/>
        <w:jc w:val="both"/>
        <w:rPr>
          <w:sz w:val="28"/>
          <w:szCs w:val="28"/>
        </w:rPr>
      </w:pPr>
      <w:r w:rsidRPr="007B068B">
        <w:rPr>
          <w:sz w:val="28"/>
          <w:szCs w:val="28"/>
        </w:rPr>
        <w:t xml:space="preserve">9. Жук А.Ф., Халилов М.Б. </w:t>
      </w:r>
      <w:hyperlink r:id="rId743" w:history="1">
        <w:r w:rsidRPr="007B068B">
          <w:rPr>
            <w:rStyle w:val="aa"/>
            <w:color w:val="auto"/>
            <w:sz w:val="28"/>
            <w:szCs w:val="28"/>
            <w:u w:val="none"/>
          </w:rPr>
          <w:t>Обработка почвы как фактор влияния на его плодородие</w:t>
        </w:r>
      </w:hyperlink>
      <w:r w:rsidRPr="007B068B">
        <w:rPr>
          <w:sz w:val="28"/>
          <w:szCs w:val="28"/>
        </w:rPr>
        <w:t xml:space="preserve">/В сборнике: </w:t>
      </w:r>
      <w:hyperlink r:id="rId744" w:history="1">
        <w:r w:rsidRPr="007B068B">
          <w:rPr>
            <w:rStyle w:val="aa"/>
            <w:color w:val="auto"/>
            <w:sz w:val="28"/>
            <w:szCs w:val="28"/>
            <w:u w:val="none"/>
          </w:rPr>
          <w:t>Проблемы и перспективы развития агропромышленного комплекса Юга России</w:t>
        </w:r>
      </w:hyperlink>
      <w:r w:rsidRPr="007B068B">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FA745D" w:rsidRPr="007B068B" w:rsidRDefault="00FA745D" w:rsidP="007B068B">
      <w:pPr>
        <w:tabs>
          <w:tab w:val="left" w:pos="993"/>
        </w:tabs>
        <w:ind w:firstLine="567"/>
        <w:jc w:val="both"/>
        <w:rPr>
          <w:sz w:val="28"/>
          <w:szCs w:val="28"/>
        </w:rPr>
      </w:pPr>
      <w:r w:rsidRPr="007B068B">
        <w:rPr>
          <w:sz w:val="28"/>
          <w:szCs w:val="28"/>
        </w:rPr>
        <w:t xml:space="preserve">10. Жук А.Ф., Халилов М.Б., Халилов Ш.М., Амиралиев З.Г., Бедоева С.В. </w:t>
      </w:r>
      <w:hyperlink r:id="rId745" w:history="1">
        <w:r w:rsidRPr="007B068B">
          <w:rPr>
            <w:rStyle w:val="aa"/>
            <w:color w:val="auto"/>
            <w:sz w:val="28"/>
            <w:szCs w:val="28"/>
            <w:u w:val="none"/>
          </w:rPr>
          <w:t>Эффективность комбинированных машин для плоскорезно-щелевой обработки почвы</w:t>
        </w:r>
      </w:hyperlink>
      <w:r w:rsidRPr="007B068B">
        <w:rPr>
          <w:sz w:val="28"/>
          <w:szCs w:val="28"/>
        </w:rPr>
        <w:t xml:space="preserve">/В сборнике: </w:t>
      </w:r>
      <w:hyperlink r:id="rId746" w:history="1">
        <w:r w:rsidRPr="007B068B">
          <w:rPr>
            <w:rStyle w:val="aa"/>
            <w:color w:val="auto"/>
            <w:sz w:val="28"/>
            <w:szCs w:val="28"/>
            <w:u w:val="none"/>
          </w:rPr>
          <w:t>Актуальные вопросы сельскохозяйственных наук в современных условиях развития страны</w:t>
        </w:r>
      </w:hyperlink>
      <w:r w:rsidRPr="007B068B">
        <w:rPr>
          <w:sz w:val="28"/>
          <w:szCs w:val="28"/>
        </w:rPr>
        <w:t xml:space="preserve"> 2015. С. 131-137.</w:t>
      </w:r>
    </w:p>
    <w:p w:rsidR="00FA745D" w:rsidRPr="007B068B" w:rsidRDefault="00FA745D" w:rsidP="007B068B">
      <w:pPr>
        <w:tabs>
          <w:tab w:val="left" w:pos="993"/>
        </w:tabs>
        <w:ind w:firstLine="567"/>
        <w:jc w:val="both"/>
        <w:rPr>
          <w:sz w:val="28"/>
          <w:szCs w:val="28"/>
        </w:rPr>
      </w:pPr>
      <w:r w:rsidRPr="007B068B">
        <w:rPr>
          <w:sz w:val="28"/>
          <w:szCs w:val="28"/>
        </w:rPr>
        <w:t xml:space="preserve">11. Жук А.Ф., Соловейчик А.А., Шанцева Н.П., Халилов М.Б. </w:t>
      </w:r>
      <w:hyperlink r:id="rId747" w:history="1">
        <w:r w:rsidRPr="007B068B">
          <w:rPr>
            <w:rStyle w:val="aa"/>
            <w:color w:val="auto"/>
            <w:sz w:val="28"/>
            <w:szCs w:val="28"/>
            <w:u w:val="none"/>
          </w:rPr>
          <w:t>Рабочий орган роторного рыхлителя</w:t>
        </w:r>
      </w:hyperlink>
      <w:r w:rsidRPr="007B068B">
        <w:rPr>
          <w:sz w:val="28"/>
          <w:szCs w:val="28"/>
        </w:rPr>
        <w:t>. Патент на изобретение RUS 2460263 30.12.2010</w:t>
      </w:r>
    </w:p>
    <w:p w:rsidR="00FA745D" w:rsidRPr="007B068B" w:rsidRDefault="00FA745D" w:rsidP="007B068B">
      <w:pPr>
        <w:tabs>
          <w:tab w:val="left" w:pos="993"/>
        </w:tabs>
        <w:ind w:firstLine="567"/>
        <w:jc w:val="both"/>
        <w:rPr>
          <w:sz w:val="28"/>
          <w:szCs w:val="28"/>
        </w:rPr>
      </w:pPr>
      <w:r w:rsidRPr="007B068B">
        <w:rPr>
          <w:sz w:val="28"/>
          <w:szCs w:val="28"/>
        </w:rPr>
        <w:t>12. Магомедов Н.Р., Магомедова Д.С., Халилов М.Б., Ахмедова С.О./</w:t>
      </w:r>
      <w:hyperlink r:id="rId748" w:history="1">
        <w:r w:rsidRPr="007B068B">
          <w:rPr>
            <w:rStyle w:val="aa"/>
            <w:color w:val="auto"/>
            <w:sz w:val="28"/>
            <w:szCs w:val="28"/>
            <w:u w:val="none"/>
          </w:rPr>
          <w:t>Совершенствование технологии возделывания новых высокоурожайных сортов озимой пшеницы в Терско-Сулакской подпровинции Республики Дагестан</w:t>
        </w:r>
      </w:hyperlink>
      <w:r w:rsidRPr="007B068B">
        <w:rPr>
          <w:sz w:val="28"/>
          <w:szCs w:val="28"/>
        </w:rPr>
        <w:t>//</w:t>
      </w:r>
      <w:hyperlink r:id="rId749" w:history="1">
        <w:r w:rsidRPr="007B068B">
          <w:rPr>
            <w:rStyle w:val="aa"/>
            <w:color w:val="auto"/>
            <w:sz w:val="28"/>
            <w:szCs w:val="28"/>
            <w:u w:val="none"/>
          </w:rPr>
          <w:t>Проблемы развития АПК региона</w:t>
        </w:r>
      </w:hyperlink>
      <w:r w:rsidRPr="007B068B">
        <w:rPr>
          <w:sz w:val="28"/>
          <w:szCs w:val="28"/>
        </w:rPr>
        <w:t xml:space="preserve">. 2016. Т. 28. </w:t>
      </w:r>
      <w:hyperlink r:id="rId750" w:history="1">
        <w:r w:rsidRPr="007B068B">
          <w:rPr>
            <w:rStyle w:val="aa"/>
            <w:color w:val="auto"/>
            <w:sz w:val="28"/>
            <w:szCs w:val="28"/>
            <w:u w:val="none"/>
          </w:rPr>
          <w:t>№ 4 (28)</w:t>
        </w:r>
      </w:hyperlink>
      <w:r w:rsidRPr="007B068B">
        <w:rPr>
          <w:sz w:val="28"/>
          <w:szCs w:val="28"/>
        </w:rPr>
        <w:t>. С. 37-40.</w:t>
      </w:r>
    </w:p>
    <w:p w:rsidR="00FA745D" w:rsidRPr="007B068B" w:rsidRDefault="00FA745D" w:rsidP="007B068B">
      <w:pPr>
        <w:tabs>
          <w:tab w:val="left" w:pos="993"/>
        </w:tabs>
        <w:ind w:firstLine="567"/>
        <w:jc w:val="both"/>
        <w:rPr>
          <w:sz w:val="28"/>
          <w:szCs w:val="28"/>
        </w:rPr>
      </w:pPr>
      <w:r w:rsidRPr="007B068B">
        <w:rPr>
          <w:sz w:val="28"/>
          <w:szCs w:val="28"/>
        </w:rPr>
        <w:t xml:space="preserve">13. Халилов М.Б., Айтемиров А.А., Халилов Ш.М./ </w:t>
      </w:r>
      <w:hyperlink r:id="rId751" w:history="1">
        <w:r w:rsidRPr="007B068B">
          <w:rPr>
            <w:rStyle w:val="aa"/>
            <w:color w:val="auto"/>
            <w:sz w:val="28"/>
            <w:szCs w:val="28"/>
            <w:u w:val="none"/>
          </w:rPr>
          <w:t>Состояние и перспективы развития технологии предпосевной обработки почвы</w:t>
        </w:r>
      </w:hyperlink>
      <w:r w:rsidRPr="007B068B">
        <w:rPr>
          <w:sz w:val="28"/>
          <w:szCs w:val="28"/>
        </w:rPr>
        <w:t xml:space="preserve">.// </w:t>
      </w:r>
      <w:hyperlink r:id="rId752" w:history="1">
        <w:r w:rsidRPr="007B068B">
          <w:rPr>
            <w:rStyle w:val="aa"/>
            <w:color w:val="auto"/>
            <w:sz w:val="28"/>
            <w:szCs w:val="28"/>
            <w:u w:val="none"/>
          </w:rPr>
          <w:t>Горное сельское хозяйство</w:t>
        </w:r>
      </w:hyperlink>
      <w:r w:rsidRPr="007B068B">
        <w:rPr>
          <w:sz w:val="28"/>
          <w:szCs w:val="28"/>
        </w:rPr>
        <w:t xml:space="preserve">. 2016. </w:t>
      </w:r>
      <w:hyperlink r:id="rId753" w:history="1">
        <w:r w:rsidRPr="007B068B">
          <w:rPr>
            <w:rStyle w:val="aa"/>
            <w:color w:val="auto"/>
            <w:sz w:val="28"/>
            <w:szCs w:val="28"/>
            <w:u w:val="none"/>
          </w:rPr>
          <w:t>№ 1</w:t>
        </w:r>
      </w:hyperlink>
      <w:r w:rsidRPr="007B068B">
        <w:rPr>
          <w:sz w:val="28"/>
          <w:szCs w:val="28"/>
        </w:rPr>
        <w:t>. С. 82-86.</w:t>
      </w:r>
    </w:p>
    <w:p w:rsidR="00FA745D" w:rsidRPr="007B068B" w:rsidRDefault="00FA745D" w:rsidP="007B068B">
      <w:pPr>
        <w:tabs>
          <w:tab w:val="left" w:pos="993"/>
        </w:tabs>
        <w:ind w:firstLine="567"/>
        <w:jc w:val="both"/>
        <w:rPr>
          <w:sz w:val="28"/>
          <w:szCs w:val="28"/>
        </w:rPr>
      </w:pPr>
      <w:r w:rsidRPr="007B068B">
        <w:rPr>
          <w:sz w:val="28"/>
          <w:szCs w:val="28"/>
        </w:rPr>
        <w:t xml:space="preserve">14. Жук А.Ф., Халилов М.Б. </w:t>
      </w:r>
      <w:hyperlink r:id="rId754" w:history="1">
        <w:r w:rsidRPr="007B068B">
          <w:rPr>
            <w:rStyle w:val="aa"/>
            <w:color w:val="auto"/>
            <w:sz w:val="28"/>
            <w:szCs w:val="28"/>
            <w:u w:val="none"/>
          </w:rPr>
          <w:t>Обработка почвы как фактор влияния на его плодородие</w:t>
        </w:r>
      </w:hyperlink>
      <w:r w:rsidR="00CC33B7">
        <w:rPr>
          <w:rStyle w:val="aa"/>
          <w:color w:val="auto"/>
          <w:sz w:val="28"/>
          <w:szCs w:val="28"/>
          <w:u w:val="none"/>
        </w:rPr>
        <w:t>/</w:t>
      </w:r>
      <w:r w:rsidRPr="007B068B">
        <w:rPr>
          <w:sz w:val="28"/>
          <w:szCs w:val="28"/>
        </w:rPr>
        <w:t xml:space="preserve">В сборнике: </w:t>
      </w:r>
      <w:hyperlink r:id="rId755" w:history="1">
        <w:r w:rsidRPr="007B068B">
          <w:rPr>
            <w:rStyle w:val="aa"/>
            <w:color w:val="auto"/>
            <w:sz w:val="28"/>
            <w:szCs w:val="28"/>
            <w:u w:val="none"/>
          </w:rPr>
          <w:t>Проблемы и перспективы развития агропромышленного комплекса Юга России</w:t>
        </w:r>
      </w:hyperlink>
      <w:r w:rsidRPr="007B068B">
        <w:rPr>
          <w:sz w:val="28"/>
          <w:szCs w:val="28"/>
        </w:rPr>
        <w:t xml:space="preserve"> cборник научных трудов </w:t>
      </w:r>
      <w:r w:rsidRPr="007B068B">
        <w:rPr>
          <w:sz w:val="28"/>
          <w:szCs w:val="28"/>
        </w:rPr>
        <w:lastRenderedPageBreak/>
        <w:t>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FA745D" w:rsidRPr="007B068B" w:rsidRDefault="00FA745D" w:rsidP="007B068B">
      <w:pPr>
        <w:tabs>
          <w:tab w:val="left" w:pos="993"/>
        </w:tabs>
        <w:ind w:firstLine="567"/>
        <w:jc w:val="both"/>
        <w:rPr>
          <w:sz w:val="28"/>
          <w:szCs w:val="28"/>
        </w:rPr>
      </w:pPr>
      <w:r w:rsidRPr="007B068B">
        <w:rPr>
          <w:sz w:val="28"/>
          <w:szCs w:val="28"/>
        </w:rPr>
        <w:t xml:space="preserve">15. Жук А.Ф., Халилов М.Б. </w:t>
      </w:r>
      <w:hyperlink r:id="rId756" w:history="1">
        <w:r w:rsidRPr="007B068B">
          <w:rPr>
            <w:rStyle w:val="aa"/>
            <w:color w:val="auto"/>
            <w:sz w:val="28"/>
            <w:szCs w:val="28"/>
            <w:u w:val="none"/>
          </w:rPr>
          <w:t>Агроприемы влагосберегающей и минимальной обработки почвы</w:t>
        </w:r>
      </w:hyperlink>
      <w:r w:rsidRPr="007B068B">
        <w:rPr>
          <w:sz w:val="28"/>
          <w:szCs w:val="28"/>
        </w:rPr>
        <w:t xml:space="preserve">// В сборнике: </w:t>
      </w:r>
      <w:hyperlink r:id="rId757" w:history="1">
        <w:r w:rsidRPr="007B068B">
          <w:rPr>
            <w:rStyle w:val="aa"/>
            <w:color w:val="auto"/>
            <w:sz w:val="28"/>
            <w:szCs w:val="28"/>
            <w:u w:val="none"/>
          </w:rPr>
          <w:t>Проблемы и перспективы развития агропромышленного комплекса Юга России</w:t>
        </w:r>
      </w:hyperlink>
      <w:r w:rsidRPr="007B068B">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14-20.</w:t>
      </w:r>
    </w:p>
    <w:p w:rsidR="00FA745D" w:rsidRPr="007B068B" w:rsidRDefault="00FA745D" w:rsidP="007B068B">
      <w:pPr>
        <w:tabs>
          <w:tab w:val="left" w:pos="993"/>
        </w:tabs>
        <w:ind w:firstLine="567"/>
        <w:jc w:val="both"/>
        <w:rPr>
          <w:sz w:val="28"/>
          <w:szCs w:val="28"/>
        </w:rPr>
      </w:pPr>
      <w:r w:rsidRPr="007B068B">
        <w:rPr>
          <w:sz w:val="28"/>
          <w:szCs w:val="28"/>
        </w:rPr>
        <w:t>16. Халилов М.Б., Джапаров Б.А., Халилов Ш.М. /</w:t>
      </w:r>
      <w:hyperlink r:id="rId758" w:history="1">
        <w:r w:rsidRPr="007B068B">
          <w:rPr>
            <w:rStyle w:val="aa"/>
            <w:color w:val="auto"/>
            <w:sz w:val="28"/>
            <w:szCs w:val="28"/>
            <w:u w:val="none"/>
          </w:rPr>
          <w:t>Рост и развитие растений озимой пшеницы в зависимости от способов предпосевной обработки почвы и предшественников</w:t>
        </w:r>
      </w:hyperlink>
      <w:r w:rsidRPr="007B068B">
        <w:rPr>
          <w:sz w:val="28"/>
          <w:szCs w:val="28"/>
        </w:rPr>
        <w:t xml:space="preserve">// В сборнике: </w:t>
      </w:r>
      <w:hyperlink r:id="rId759" w:history="1">
        <w:r w:rsidRPr="007B068B">
          <w:rPr>
            <w:rStyle w:val="aa"/>
            <w:color w:val="auto"/>
            <w:sz w:val="28"/>
            <w:szCs w:val="28"/>
            <w:u w:val="none"/>
          </w:rPr>
          <w:t>Проблемы и перспективы развития агропромышленного комплекса Юга России</w:t>
        </w:r>
      </w:hyperlink>
      <w:r w:rsidRPr="007B068B">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197-200.</w:t>
      </w:r>
    </w:p>
    <w:p w:rsidR="00FA745D" w:rsidRPr="007B068B" w:rsidRDefault="00FA745D" w:rsidP="007B068B">
      <w:pPr>
        <w:tabs>
          <w:tab w:val="left" w:pos="993"/>
        </w:tabs>
        <w:ind w:firstLine="567"/>
        <w:jc w:val="both"/>
        <w:rPr>
          <w:sz w:val="28"/>
          <w:szCs w:val="28"/>
        </w:rPr>
      </w:pPr>
      <w:r w:rsidRPr="007B068B">
        <w:rPr>
          <w:sz w:val="28"/>
          <w:szCs w:val="28"/>
        </w:rPr>
        <w:t>17. Халилов М.Б., Джапаров Б.А., Халилов Ш.М., Халилова К.М. /</w:t>
      </w:r>
      <w:hyperlink r:id="rId760" w:history="1">
        <w:r w:rsidRPr="007B068B">
          <w:rPr>
            <w:rStyle w:val="aa"/>
            <w:color w:val="auto"/>
            <w:sz w:val="28"/>
            <w:szCs w:val="28"/>
            <w:u w:val="none"/>
          </w:rPr>
          <w:t>Состояние и перспективы развития технологии предпосевной обработки почвы</w:t>
        </w:r>
      </w:hyperlink>
      <w:r w:rsidRPr="007B068B">
        <w:rPr>
          <w:sz w:val="28"/>
          <w:szCs w:val="28"/>
        </w:rPr>
        <w:t xml:space="preserve">.// В сборнике: </w:t>
      </w:r>
      <w:hyperlink r:id="rId761" w:history="1">
        <w:r w:rsidRPr="007B068B">
          <w:rPr>
            <w:rStyle w:val="aa"/>
            <w:color w:val="auto"/>
            <w:sz w:val="28"/>
            <w:szCs w:val="28"/>
            <w:u w:val="none"/>
          </w:rPr>
          <w:t>Современные проблемы инновационного развития АПК</w:t>
        </w:r>
      </w:hyperlink>
      <w:r w:rsidRPr="007B068B">
        <w:rPr>
          <w:sz w:val="28"/>
          <w:szCs w:val="28"/>
        </w:rPr>
        <w:t xml:space="preserve"> Сборник научных трудов Всероссийской научно-практической конференции, посвященной 80-летию "Дагестанского государственного аграрного университета имени М.М. Джамбулатова и 35-летию инженерного факультета. 2012. С. 121-124.</w:t>
      </w:r>
    </w:p>
    <w:p w:rsidR="00FA745D" w:rsidRPr="007B068B" w:rsidRDefault="00FA745D" w:rsidP="007B068B">
      <w:pPr>
        <w:tabs>
          <w:tab w:val="left" w:pos="993"/>
        </w:tabs>
        <w:ind w:firstLine="567"/>
        <w:jc w:val="both"/>
        <w:rPr>
          <w:sz w:val="28"/>
          <w:szCs w:val="28"/>
        </w:rPr>
      </w:pPr>
      <w:r w:rsidRPr="007B068B">
        <w:rPr>
          <w:sz w:val="28"/>
          <w:szCs w:val="28"/>
        </w:rPr>
        <w:t xml:space="preserve">18. Халилов М.Б. </w:t>
      </w:r>
      <w:hyperlink r:id="rId762" w:history="1">
        <w:r w:rsidRPr="007B068B">
          <w:rPr>
            <w:rStyle w:val="aa"/>
            <w:color w:val="auto"/>
            <w:sz w:val="28"/>
            <w:szCs w:val="28"/>
            <w:u w:val="none"/>
          </w:rPr>
          <w:t>Транспирация и инфильтрация влаги и агроприемы по их предотвращению</w:t>
        </w:r>
      </w:hyperlink>
      <w:r w:rsidRPr="007B068B">
        <w:rPr>
          <w:sz w:val="28"/>
          <w:szCs w:val="28"/>
        </w:rPr>
        <w:t xml:space="preserve">//В сборнике: </w:t>
      </w:r>
      <w:hyperlink r:id="rId763" w:history="1">
        <w:r w:rsidRPr="007B068B">
          <w:rPr>
            <w:rStyle w:val="aa"/>
            <w:color w:val="auto"/>
            <w:sz w:val="28"/>
            <w:szCs w:val="28"/>
            <w:u w:val="none"/>
          </w:rPr>
          <w:t>Модернизация АПК</w:t>
        </w:r>
      </w:hyperlink>
      <w:r w:rsidRPr="007B068B">
        <w:rPr>
          <w:sz w:val="28"/>
          <w:szCs w:val="28"/>
        </w:rPr>
        <w:t>.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210-212.</w:t>
      </w:r>
    </w:p>
    <w:p w:rsidR="00FA745D" w:rsidRPr="007B068B" w:rsidRDefault="00FA745D" w:rsidP="007B068B">
      <w:pPr>
        <w:tabs>
          <w:tab w:val="left" w:pos="993"/>
        </w:tabs>
        <w:ind w:firstLine="567"/>
        <w:jc w:val="both"/>
        <w:rPr>
          <w:sz w:val="28"/>
          <w:szCs w:val="28"/>
        </w:rPr>
      </w:pPr>
      <w:r w:rsidRPr="007B068B">
        <w:rPr>
          <w:sz w:val="28"/>
          <w:szCs w:val="28"/>
        </w:rPr>
        <w:t xml:space="preserve">19. Халилов М.Б. </w:t>
      </w:r>
      <w:hyperlink r:id="rId764" w:history="1">
        <w:r w:rsidRPr="007B068B">
          <w:rPr>
            <w:rStyle w:val="aa"/>
            <w:color w:val="auto"/>
            <w:sz w:val="28"/>
            <w:szCs w:val="28"/>
            <w:u w:val="none"/>
          </w:rPr>
          <w:t>Современные агротехнические методы борьбы с испарением почвенной влаги</w:t>
        </w:r>
      </w:hyperlink>
      <w:r w:rsidRPr="007B068B">
        <w:rPr>
          <w:sz w:val="28"/>
          <w:szCs w:val="28"/>
        </w:rPr>
        <w:t xml:space="preserve">.// В сборнике: </w:t>
      </w:r>
      <w:hyperlink r:id="rId765" w:history="1">
        <w:r w:rsidRPr="007B068B">
          <w:rPr>
            <w:rStyle w:val="aa"/>
            <w:color w:val="auto"/>
            <w:sz w:val="28"/>
            <w:szCs w:val="28"/>
            <w:u w:val="none"/>
          </w:rPr>
          <w:t>Модернизация АПК</w:t>
        </w:r>
      </w:hyperlink>
      <w:r w:rsidRPr="007B068B">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208-210.</w:t>
      </w:r>
    </w:p>
    <w:p w:rsidR="00FA745D" w:rsidRPr="007B068B" w:rsidRDefault="00FA745D" w:rsidP="007B068B">
      <w:pPr>
        <w:tabs>
          <w:tab w:val="left" w:pos="993"/>
        </w:tabs>
        <w:ind w:firstLine="567"/>
        <w:jc w:val="both"/>
        <w:rPr>
          <w:sz w:val="28"/>
          <w:szCs w:val="28"/>
        </w:rPr>
      </w:pPr>
      <w:r w:rsidRPr="007B068B">
        <w:rPr>
          <w:sz w:val="28"/>
          <w:szCs w:val="28"/>
        </w:rPr>
        <w:t xml:space="preserve">20. Халилов М.Б. </w:t>
      </w:r>
      <w:hyperlink r:id="rId766" w:history="1">
        <w:r w:rsidRPr="007B068B">
          <w:rPr>
            <w:rStyle w:val="aa"/>
            <w:color w:val="auto"/>
            <w:sz w:val="28"/>
            <w:szCs w:val="28"/>
            <w:u w:val="none"/>
          </w:rPr>
          <w:t>Анализ потерь влаги и почвовлагосберегающие агроприемы</w:t>
        </w:r>
      </w:hyperlink>
      <w:r w:rsidRPr="007B068B">
        <w:rPr>
          <w:sz w:val="28"/>
          <w:szCs w:val="28"/>
        </w:rPr>
        <w:t xml:space="preserve">.//В сборнике: </w:t>
      </w:r>
      <w:hyperlink r:id="rId767" w:history="1">
        <w:r w:rsidRPr="007B068B">
          <w:rPr>
            <w:rStyle w:val="aa"/>
            <w:color w:val="auto"/>
            <w:sz w:val="28"/>
            <w:szCs w:val="28"/>
            <w:u w:val="none"/>
          </w:rPr>
          <w:t>Модернизация АПК</w:t>
        </w:r>
      </w:hyperlink>
      <w:r w:rsidRPr="007B068B">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200-202.</w:t>
      </w:r>
    </w:p>
    <w:p w:rsidR="00FA745D" w:rsidRPr="007B068B" w:rsidRDefault="00FA745D" w:rsidP="007B068B">
      <w:pPr>
        <w:tabs>
          <w:tab w:val="left" w:pos="993"/>
        </w:tabs>
        <w:ind w:firstLine="567"/>
        <w:jc w:val="both"/>
        <w:rPr>
          <w:sz w:val="28"/>
          <w:szCs w:val="28"/>
        </w:rPr>
      </w:pPr>
      <w:r w:rsidRPr="007B068B">
        <w:rPr>
          <w:sz w:val="28"/>
          <w:szCs w:val="28"/>
        </w:rPr>
        <w:lastRenderedPageBreak/>
        <w:t xml:space="preserve">21. Халилов М.Б. </w:t>
      </w:r>
      <w:hyperlink r:id="rId768" w:history="1">
        <w:r w:rsidRPr="007B068B">
          <w:rPr>
            <w:rStyle w:val="aa"/>
            <w:color w:val="auto"/>
            <w:sz w:val="28"/>
            <w:szCs w:val="28"/>
            <w:u w:val="none"/>
          </w:rPr>
          <w:t>Способы сохранения влаги в почве</w:t>
        </w:r>
      </w:hyperlink>
      <w:r w:rsidRPr="007B068B">
        <w:rPr>
          <w:sz w:val="28"/>
          <w:szCs w:val="28"/>
        </w:rPr>
        <w:t xml:space="preserve">.// В сборнике: </w:t>
      </w:r>
      <w:hyperlink r:id="rId769" w:history="1">
        <w:r w:rsidRPr="007B068B">
          <w:rPr>
            <w:rStyle w:val="aa"/>
            <w:color w:val="auto"/>
            <w:sz w:val="28"/>
            <w:szCs w:val="28"/>
            <w:u w:val="none"/>
          </w:rPr>
          <w:t>Модернизация АПК</w:t>
        </w:r>
      </w:hyperlink>
      <w:r w:rsidRPr="007B068B">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202-204.</w:t>
      </w:r>
    </w:p>
    <w:p w:rsidR="00FA745D" w:rsidRPr="007B068B" w:rsidRDefault="00FA745D" w:rsidP="007B068B">
      <w:pPr>
        <w:tabs>
          <w:tab w:val="left" w:pos="993"/>
        </w:tabs>
        <w:ind w:firstLine="567"/>
        <w:jc w:val="both"/>
        <w:rPr>
          <w:sz w:val="28"/>
          <w:szCs w:val="28"/>
        </w:rPr>
      </w:pPr>
      <w:r w:rsidRPr="007B068B">
        <w:rPr>
          <w:sz w:val="28"/>
          <w:szCs w:val="28"/>
        </w:rPr>
        <w:t xml:space="preserve">22. Халилов М.Б. </w:t>
      </w:r>
      <w:hyperlink r:id="rId770" w:history="1">
        <w:r w:rsidRPr="007B068B">
          <w:rPr>
            <w:rStyle w:val="aa"/>
            <w:color w:val="auto"/>
            <w:sz w:val="28"/>
            <w:szCs w:val="28"/>
            <w:u w:val="none"/>
          </w:rPr>
          <w:t>Механизированные операции для предотвращения потерь влаги на сток</w:t>
        </w:r>
      </w:hyperlink>
      <w:r w:rsidRPr="007B068B">
        <w:rPr>
          <w:sz w:val="28"/>
          <w:szCs w:val="28"/>
        </w:rPr>
        <w:t xml:space="preserve">//  В сборнике: </w:t>
      </w:r>
      <w:hyperlink r:id="rId771" w:history="1">
        <w:r w:rsidRPr="007B068B">
          <w:rPr>
            <w:rStyle w:val="aa"/>
            <w:color w:val="auto"/>
            <w:sz w:val="28"/>
            <w:szCs w:val="28"/>
            <w:u w:val="none"/>
          </w:rPr>
          <w:t>Модернизация АПК</w:t>
        </w:r>
      </w:hyperlink>
      <w:r w:rsidRPr="007B068B">
        <w:rPr>
          <w:sz w:val="28"/>
          <w:szCs w:val="28"/>
        </w:rPr>
        <w:t>.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204-207.</w:t>
      </w:r>
    </w:p>
    <w:p w:rsidR="00FA745D" w:rsidRPr="007B068B" w:rsidRDefault="00FA745D" w:rsidP="007B068B">
      <w:pPr>
        <w:tabs>
          <w:tab w:val="left" w:pos="993"/>
        </w:tabs>
        <w:ind w:firstLine="567"/>
        <w:jc w:val="both"/>
        <w:rPr>
          <w:sz w:val="28"/>
          <w:szCs w:val="28"/>
        </w:rPr>
      </w:pPr>
      <w:r w:rsidRPr="007B068B">
        <w:rPr>
          <w:sz w:val="28"/>
          <w:szCs w:val="28"/>
        </w:rPr>
        <w:t xml:space="preserve">23. Халилов М.Б. </w:t>
      </w:r>
      <w:hyperlink r:id="rId772" w:history="1">
        <w:r w:rsidRPr="007B068B">
          <w:rPr>
            <w:rStyle w:val="aa"/>
            <w:color w:val="auto"/>
            <w:sz w:val="28"/>
            <w:szCs w:val="28"/>
            <w:u w:val="none"/>
          </w:rPr>
          <w:t>Методы сохранения влаги зимних осадков</w:t>
        </w:r>
      </w:hyperlink>
      <w:r w:rsidRPr="007B068B">
        <w:rPr>
          <w:sz w:val="28"/>
          <w:szCs w:val="28"/>
        </w:rPr>
        <w:t xml:space="preserve">// В сборнике: </w:t>
      </w:r>
      <w:hyperlink r:id="rId773" w:history="1">
        <w:r w:rsidRPr="007B068B">
          <w:rPr>
            <w:rStyle w:val="aa"/>
            <w:color w:val="auto"/>
            <w:sz w:val="28"/>
            <w:szCs w:val="28"/>
            <w:u w:val="none"/>
          </w:rPr>
          <w:t>Модернизация АПК</w:t>
        </w:r>
      </w:hyperlink>
      <w:r w:rsidRPr="007B068B">
        <w:rPr>
          <w:sz w:val="28"/>
          <w:szCs w:val="28"/>
        </w:rPr>
        <w:t>.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207-208.</w:t>
      </w:r>
    </w:p>
    <w:p w:rsidR="00FA745D" w:rsidRPr="007B068B" w:rsidRDefault="00FA745D" w:rsidP="007B068B">
      <w:pPr>
        <w:tabs>
          <w:tab w:val="left" w:pos="993"/>
        </w:tabs>
        <w:ind w:firstLine="567"/>
        <w:jc w:val="both"/>
        <w:rPr>
          <w:sz w:val="28"/>
          <w:szCs w:val="28"/>
        </w:rPr>
      </w:pPr>
      <w:r w:rsidRPr="007B068B">
        <w:rPr>
          <w:sz w:val="28"/>
          <w:szCs w:val="28"/>
        </w:rPr>
        <w:t xml:space="preserve">24. Халилов М.Б. </w:t>
      </w:r>
      <w:hyperlink r:id="rId774" w:history="1">
        <w:r w:rsidRPr="007B068B">
          <w:rPr>
            <w:rStyle w:val="aa"/>
            <w:color w:val="auto"/>
            <w:sz w:val="28"/>
            <w:szCs w:val="28"/>
            <w:u w:val="none"/>
          </w:rPr>
          <w:t>Современные агротехнические методы борьбы с испарением почвенной влаги</w:t>
        </w:r>
      </w:hyperlink>
      <w:r w:rsidRPr="007B068B">
        <w:rPr>
          <w:sz w:val="28"/>
          <w:szCs w:val="28"/>
        </w:rPr>
        <w:t xml:space="preserve">.//  В сборнике: </w:t>
      </w:r>
      <w:hyperlink r:id="rId775" w:history="1">
        <w:r w:rsidRPr="007B068B">
          <w:rPr>
            <w:rStyle w:val="aa"/>
            <w:color w:val="auto"/>
            <w:sz w:val="28"/>
            <w:szCs w:val="28"/>
            <w:u w:val="none"/>
          </w:rPr>
          <w:t>МОДЕРНИЗАЦИЯ АПК</w:t>
        </w:r>
      </w:hyperlink>
      <w:r w:rsidRPr="007B068B">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208-210.</w:t>
      </w:r>
    </w:p>
    <w:p w:rsidR="00FA745D" w:rsidRPr="007B068B" w:rsidRDefault="00FA745D" w:rsidP="007B068B">
      <w:pPr>
        <w:tabs>
          <w:tab w:val="left" w:pos="993"/>
        </w:tabs>
        <w:ind w:firstLine="567"/>
        <w:jc w:val="both"/>
        <w:rPr>
          <w:sz w:val="28"/>
          <w:szCs w:val="28"/>
        </w:rPr>
      </w:pPr>
      <w:r w:rsidRPr="007B068B">
        <w:rPr>
          <w:sz w:val="28"/>
          <w:szCs w:val="28"/>
        </w:rPr>
        <w:t xml:space="preserve">25. Халилов М.Б., Жук А.Ф. </w:t>
      </w:r>
      <w:hyperlink r:id="rId776" w:history="1">
        <w:r w:rsidRPr="007B068B">
          <w:rPr>
            <w:rStyle w:val="aa"/>
            <w:color w:val="auto"/>
            <w:sz w:val="28"/>
            <w:szCs w:val="28"/>
            <w:u w:val="none"/>
          </w:rPr>
          <w:t>Современные почвовлагосберегающие технологии и задачи их внедрения в Республике Дагестан</w:t>
        </w:r>
      </w:hyperlink>
      <w:r w:rsidRPr="007B068B">
        <w:rPr>
          <w:sz w:val="28"/>
          <w:szCs w:val="28"/>
        </w:rPr>
        <w:t xml:space="preserve">// В сборнике: </w:t>
      </w:r>
      <w:hyperlink r:id="rId777" w:history="1">
        <w:r w:rsidRPr="007B068B">
          <w:rPr>
            <w:rStyle w:val="aa"/>
            <w:color w:val="auto"/>
            <w:sz w:val="28"/>
            <w:szCs w:val="28"/>
            <w:u w:val="none"/>
          </w:rPr>
          <w:t>Проблемы и пути инновационного развития АПК</w:t>
        </w:r>
      </w:hyperlink>
      <w:r w:rsidRPr="007B068B">
        <w:rPr>
          <w:sz w:val="28"/>
          <w:szCs w:val="28"/>
        </w:rPr>
        <w:t xml:space="preserve"> Сборник научных трудов всероссийской научно-практической конференции. 2014. С. 120-122.</w:t>
      </w:r>
    </w:p>
    <w:p w:rsidR="000021A1" w:rsidRDefault="000021A1" w:rsidP="00055439">
      <w:pPr>
        <w:suppressAutoHyphens/>
        <w:ind w:firstLine="709"/>
        <w:jc w:val="both"/>
        <w:rPr>
          <w:sz w:val="28"/>
          <w:szCs w:val="28"/>
        </w:rPr>
      </w:pPr>
    </w:p>
    <w:p w:rsidR="003D7BA8" w:rsidRDefault="003D7BA8" w:rsidP="00055439">
      <w:pPr>
        <w:suppressAutoHyphens/>
        <w:ind w:firstLine="709"/>
        <w:jc w:val="both"/>
        <w:rPr>
          <w:sz w:val="28"/>
          <w:szCs w:val="28"/>
        </w:rPr>
      </w:pPr>
    </w:p>
    <w:p w:rsidR="007212DC" w:rsidRDefault="007212DC" w:rsidP="007212DC">
      <w:pPr>
        <w:rPr>
          <w:b/>
          <w:sz w:val="28"/>
          <w:szCs w:val="28"/>
        </w:rPr>
      </w:pPr>
      <w:r>
        <w:rPr>
          <w:b/>
          <w:sz w:val="28"/>
          <w:szCs w:val="28"/>
        </w:rPr>
        <w:t>УДК  631.3.</w:t>
      </w:r>
    </w:p>
    <w:p w:rsidR="007212DC" w:rsidRDefault="007212DC" w:rsidP="007212DC">
      <w:pPr>
        <w:jc w:val="center"/>
        <w:rPr>
          <w:b/>
          <w:sz w:val="22"/>
          <w:szCs w:val="22"/>
        </w:rPr>
      </w:pPr>
      <w:r>
        <w:rPr>
          <w:b/>
          <w:sz w:val="28"/>
          <w:szCs w:val="28"/>
        </w:rPr>
        <w:t>СИСТЕМЫ  СОДЕРЖАНИЯ  ПОЧВЫ НА ВИНОГРАДНИКАХ</w:t>
      </w:r>
    </w:p>
    <w:p w:rsidR="007212DC" w:rsidRPr="00CC33B7" w:rsidRDefault="007212DC" w:rsidP="007212DC">
      <w:pPr>
        <w:jc w:val="both"/>
        <w:outlineLvl w:val="0"/>
        <w:rPr>
          <w:b/>
          <w:sz w:val="28"/>
          <w:szCs w:val="28"/>
        </w:rPr>
      </w:pPr>
    </w:p>
    <w:p w:rsidR="007212DC" w:rsidRPr="00CC33B7" w:rsidRDefault="007212DC" w:rsidP="00AD5481">
      <w:pPr>
        <w:jc w:val="center"/>
        <w:outlineLvl w:val="0"/>
        <w:rPr>
          <w:b/>
          <w:sz w:val="28"/>
          <w:szCs w:val="28"/>
        </w:rPr>
      </w:pPr>
      <w:r w:rsidRPr="00CC33B7">
        <w:rPr>
          <w:b/>
          <w:sz w:val="28"/>
          <w:szCs w:val="28"/>
        </w:rPr>
        <w:t>Кузнец</w:t>
      </w:r>
      <w:r w:rsidR="00AD5481" w:rsidRPr="00CC33B7">
        <w:rPr>
          <w:b/>
          <w:sz w:val="28"/>
          <w:szCs w:val="28"/>
        </w:rPr>
        <w:t>ова И.И.</w:t>
      </w:r>
      <w:r w:rsidR="00CC33B7">
        <w:rPr>
          <w:b/>
          <w:sz w:val="28"/>
          <w:szCs w:val="28"/>
        </w:rPr>
        <w:t xml:space="preserve"> –</w:t>
      </w:r>
      <w:r w:rsidR="00AD5481" w:rsidRPr="00CC33B7">
        <w:rPr>
          <w:b/>
          <w:sz w:val="28"/>
          <w:szCs w:val="28"/>
        </w:rPr>
        <w:t xml:space="preserve"> старший преподаватель</w:t>
      </w:r>
    </w:p>
    <w:p w:rsidR="007212DC" w:rsidRPr="00CC33B7" w:rsidRDefault="007212DC" w:rsidP="00AD5481">
      <w:pPr>
        <w:jc w:val="center"/>
        <w:outlineLvl w:val="0"/>
        <w:rPr>
          <w:b/>
          <w:sz w:val="28"/>
          <w:szCs w:val="28"/>
        </w:rPr>
      </w:pPr>
      <w:r w:rsidRPr="00CC33B7">
        <w:rPr>
          <w:b/>
          <w:sz w:val="28"/>
          <w:szCs w:val="28"/>
        </w:rPr>
        <w:t>Гусей</w:t>
      </w:r>
      <w:r w:rsidR="00AD5481" w:rsidRPr="00CC33B7">
        <w:rPr>
          <w:b/>
          <w:sz w:val="28"/>
          <w:szCs w:val="28"/>
        </w:rPr>
        <w:t>нов Н.М.</w:t>
      </w:r>
      <w:r w:rsidR="00CC33B7">
        <w:rPr>
          <w:b/>
          <w:sz w:val="28"/>
          <w:szCs w:val="28"/>
        </w:rPr>
        <w:t xml:space="preserve"> –</w:t>
      </w:r>
      <w:r w:rsidR="00AD5481" w:rsidRPr="00CC33B7">
        <w:rPr>
          <w:b/>
          <w:sz w:val="28"/>
          <w:szCs w:val="28"/>
        </w:rPr>
        <w:t xml:space="preserve"> старший преподаватель</w:t>
      </w:r>
    </w:p>
    <w:p w:rsidR="007212DC" w:rsidRPr="00CC33B7" w:rsidRDefault="007212DC" w:rsidP="00AD5481">
      <w:pPr>
        <w:jc w:val="center"/>
        <w:outlineLvl w:val="0"/>
        <w:rPr>
          <w:b/>
          <w:sz w:val="28"/>
          <w:szCs w:val="28"/>
        </w:rPr>
      </w:pPr>
      <w:r w:rsidRPr="00CC33B7">
        <w:rPr>
          <w:b/>
          <w:sz w:val="28"/>
          <w:szCs w:val="28"/>
        </w:rPr>
        <w:t>Долгат</w:t>
      </w:r>
      <w:r w:rsidR="00AD5481" w:rsidRPr="00CC33B7">
        <w:rPr>
          <w:b/>
          <w:sz w:val="28"/>
          <w:szCs w:val="28"/>
        </w:rPr>
        <w:t>ова Л.Г.</w:t>
      </w:r>
      <w:r w:rsidR="00CC33B7">
        <w:rPr>
          <w:b/>
          <w:sz w:val="28"/>
          <w:szCs w:val="28"/>
        </w:rPr>
        <w:t xml:space="preserve"> –</w:t>
      </w:r>
      <w:r w:rsidR="00AD5481" w:rsidRPr="00CC33B7">
        <w:rPr>
          <w:b/>
          <w:sz w:val="28"/>
          <w:szCs w:val="28"/>
        </w:rPr>
        <w:t xml:space="preserve"> старший преподаватель</w:t>
      </w:r>
    </w:p>
    <w:p w:rsidR="007212DC" w:rsidRPr="00CC33B7" w:rsidRDefault="007212DC" w:rsidP="00AD5481">
      <w:pPr>
        <w:jc w:val="center"/>
        <w:outlineLvl w:val="0"/>
        <w:rPr>
          <w:b/>
          <w:sz w:val="28"/>
          <w:szCs w:val="28"/>
        </w:rPr>
      </w:pPr>
      <w:r w:rsidRPr="00CC33B7">
        <w:rPr>
          <w:b/>
          <w:sz w:val="28"/>
          <w:szCs w:val="28"/>
        </w:rPr>
        <w:t>ФГБОУ ВО Дагестанский ГАУ</w:t>
      </w:r>
      <w:r w:rsidR="00CC33B7">
        <w:rPr>
          <w:b/>
          <w:sz w:val="28"/>
          <w:szCs w:val="28"/>
        </w:rPr>
        <w:t>,</w:t>
      </w:r>
      <w:r w:rsidR="00AD5481" w:rsidRPr="00CC33B7">
        <w:rPr>
          <w:b/>
          <w:sz w:val="28"/>
          <w:szCs w:val="28"/>
        </w:rPr>
        <w:t xml:space="preserve"> г. Махачкала. РФ</w:t>
      </w:r>
    </w:p>
    <w:p w:rsidR="007212DC" w:rsidRPr="007B068B" w:rsidRDefault="007212DC" w:rsidP="007212DC">
      <w:pPr>
        <w:jc w:val="both"/>
        <w:outlineLvl w:val="0"/>
        <w:rPr>
          <w:b/>
          <w:i/>
          <w:sz w:val="28"/>
          <w:szCs w:val="28"/>
        </w:rPr>
      </w:pPr>
    </w:p>
    <w:p w:rsidR="007212DC" w:rsidRDefault="007212DC" w:rsidP="007212DC">
      <w:pPr>
        <w:ind w:left="20" w:right="29" w:firstLine="340"/>
        <w:jc w:val="both"/>
        <w:rPr>
          <w:sz w:val="28"/>
          <w:szCs w:val="28"/>
        </w:rPr>
      </w:pPr>
      <w:r>
        <w:rPr>
          <w:sz w:val="28"/>
          <w:szCs w:val="28"/>
        </w:rPr>
        <w:t xml:space="preserve"> </w:t>
      </w:r>
      <w:r>
        <w:rPr>
          <w:b/>
          <w:sz w:val="28"/>
          <w:szCs w:val="28"/>
        </w:rPr>
        <w:t>Аннотация.</w:t>
      </w:r>
      <w:r>
        <w:t xml:space="preserve"> </w:t>
      </w:r>
      <w:r>
        <w:rPr>
          <w:color w:val="000000"/>
          <w:spacing w:val="-2"/>
          <w:sz w:val="28"/>
          <w:szCs w:val="28"/>
        </w:rPr>
        <w:t xml:space="preserve">Повышение урожайности </w:t>
      </w:r>
      <w:r>
        <w:rPr>
          <w:sz w:val="28"/>
          <w:szCs w:val="28"/>
        </w:rPr>
        <w:t>сельскохозяйственных</w:t>
      </w:r>
      <w:r>
        <w:rPr>
          <w:color w:val="000000"/>
          <w:spacing w:val="-2"/>
          <w:sz w:val="28"/>
          <w:szCs w:val="28"/>
        </w:rPr>
        <w:t xml:space="preserve"> культур зави</w:t>
      </w:r>
      <w:r>
        <w:rPr>
          <w:color w:val="000000"/>
          <w:spacing w:val="-2"/>
          <w:sz w:val="28"/>
          <w:szCs w:val="28"/>
        </w:rPr>
        <w:softHyphen/>
        <w:t xml:space="preserve">сит от ряда факторов интенсификации земледелия, в </w:t>
      </w:r>
      <w:r>
        <w:rPr>
          <w:color w:val="000000"/>
          <w:spacing w:val="-3"/>
          <w:sz w:val="28"/>
          <w:szCs w:val="28"/>
        </w:rPr>
        <w:t>том числе на 25% от обработки почвы.</w:t>
      </w:r>
      <w:r>
        <w:rPr>
          <w:sz w:val="28"/>
          <w:szCs w:val="28"/>
        </w:rPr>
        <w:t xml:space="preserve"> В условиях нарастающей интенсификации производ</w:t>
      </w:r>
      <w:r>
        <w:rPr>
          <w:sz w:val="28"/>
          <w:szCs w:val="28"/>
        </w:rPr>
        <w:softHyphen/>
        <w:t>ства винограда стали появляться новые подходы к содер</w:t>
      </w:r>
      <w:r>
        <w:rPr>
          <w:sz w:val="28"/>
          <w:szCs w:val="28"/>
        </w:rPr>
        <w:softHyphen/>
        <w:t>жанию почвы и решению задач, связанных с воспроизвод</w:t>
      </w:r>
      <w:r>
        <w:rPr>
          <w:sz w:val="28"/>
          <w:szCs w:val="28"/>
        </w:rPr>
        <w:softHyphen/>
        <w:t>ством почвенного плодородия, сохранением постоянно возрастающих объемов производства. Хороший результат достигается от применения биоло</w:t>
      </w:r>
      <w:r>
        <w:rPr>
          <w:sz w:val="28"/>
          <w:szCs w:val="28"/>
        </w:rPr>
        <w:softHyphen/>
        <w:t xml:space="preserve">гизированной системы содержания почвы в сочетании с орошением. Это актуально во всех зонах виноградарства и особенно - в местах с острым дефицитом атмосферных </w:t>
      </w:r>
      <w:r>
        <w:rPr>
          <w:sz w:val="28"/>
          <w:szCs w:val="28"/>
        </w:rPr>
        <w:lastRenderedPageBreak/>
        <w:t>осадков. Большая группа современных способов ухода за поч</w:t>
      </w:r>
      <w:r>
        <w:rPr>
          <w:sz w:val="28"/>
          <w:szCs w:val="28"/>
        </w:rPr>
        <w:softHyphen/>
        <w:t>вой и их разновидности объединяются в две системы: сис</w:t>
      </w:r>
      <w:r>
        <w:rPr>
          <w:sz w:val="28"/>
          <w:szCs w:val="28"/>
        </w:rPr>
        <w:softHyphen/>
        <w:t>тема содержания почвы по типу черного пара и биологизированная система содержания</w:t>
      </w:r>
    </w:p>
    <w:p w:rsidR="007212DC" w:rsidRDefault="007212DC" w:rsidP="007212DC">
      <w:pPr>
        <w:ind w:left="20" w:right="29" w:firstLine="340"/>
        <w:jc w:val="both"/>
        <w:rPr>
          <w:b/>
          <w:sz w:val="28"/>
          <w:szCs w:val="28"/>
        </w:rPr>
      </w:pPr>
      <w:r>
        <w:rPr>
          <w:b/>
          <w:sz w:val="28"/>
          <w:szCs w:val="28"/>
        </w:rPr>
        <w:t xml:space="preserve">Ключевые слова. </w:t>
      </w:r>
      <w:r>
        <w:rPr>
          <w:sz w:val="28"/>
          <w:szCs w:val="28"/>
        </w:rPr>
        <w:t xml:space="preserve">Содержание и обработка почвы,  </w:t>
      </w:r>
      <w:r>
        <w:rPr>
          <w:color w:val="000000"/>
          <w:spacing w:val="-2"/>
          <w:sz w:val="28"/>
          <w:szCs w:val="28"/>
        </w:rPr>
        <w:t>урожайность,</w:t>
      </w:r>
      <w:r>
        <w:rPr>
          <w:sz w:val="28"/>
          <w:szCs w:val="28"/>
        </w:rPr>
        <w:t xml:space="preserve"> биоло</w:t>
      </w:r>
      <w:r>
        <w:rPr>
          <w:sz w:val="28"/>
          <w:szCs w:val="28"/>
        </w:rPr>
        <w:softHyphen/>
        <w:t>гизированная  система содержания почвы, плодородие, виноградники.</w:t>
      </w:r>
    </w:p>
    <w:p w:rsidR="007212DC" w:rsidRDefault="007212DC" w:rsidP="007212DC">
      <w:pPr>
        <w:rPr>
          <w:sz w:val="22"/>
          <w:szCs w:val="22"/>
        </w:rPr>
      </w:pPr>
    </w:p>
    <w:p w:rsidR="007212DC" w:rsidRPr="007B068B" w:rsidRDefault="00AD5481" w:rsidP="00AD5481">
      <w:pPr>
        <w:ind w:left="34" w:firstLine="671"/>
        <w:jc w:val="both"/>
        <w:rPr>
          <w:i/>
          <w:sz w:val="28"/>
          <w:szCs w:val="28"/>
          <w:lang w:val="en-US"/>
        </w:rPr>
      </w:pPr>
      <w:r w:rsidRPr="007B068B">
        <w:rPr>
          <w:b/>
          <w:i/>
          <w:sz w:val="28"/>
          <w:szCs w:val="28"/>
          <w:lang w:val="en-US"/>
        </w:rPr>
        <w:t>Abstract.</w:t>
      </w:r>
      <w:r w:rsidR="007212DC" w:rsidRPr="007B068B">
        <w:rPr>
          <w:rStyle w:val="tlid-translation"/>
          <w:i/>
          <w:sz w:val="28"/>
          <w:szCs w:val="28"/>
          <w:lang w:val="en-US"/>
        </w:rPr>
        <w:t>The increase in crop yields depends on a number of factors of intensification of farming, including 25% of the tillage. In the conditions of increasing intensification of grape production, new approaches to soil content and solving problems associated with the reproduction of soil fertility, the preservation of constantly increasing production volumes began to appear. A good result is achieved from the use of a biologically rationalized soil maintenance system in combination with irrigation. This is true in all zones of viticulture and especially in places with an acute deficit of precipitation. A large group of modern methods of soil care and their varieties are combined into two systems: a system of soil content by type of black steam and a biologized system of maintenance.</w:t>
      </w:r>
      <w:r w:rsidR="007212DC" w:rsidRPr="007B068B">
        <w:rPr>
          <w:i/>
          <w:sz w:val="28"/>
          <w:szCs w:val="28"/>
          <w:lang w:val="en-US"/>
        </w:rPr>
        <w:br/>
      </w:r>
      <w:r w:rsidRPr="007B068B">
        <w:rPr>
          <w:rStyle w:val="tlid-translation"/>
          <w:b/>
          <w:i/>
          <w:sz w:val="28"/>
          <w:szCs w:val="28"/>
          <w:lang w:val="en-US"/>
        </w:rPr>
        <w:t xml:space="preserve">      </w:t>
      </w:r>
      <w:r w:rsidR="007212DC" w:rsidRPr="007B068B">
        <w:rPr>
          <w:rStyle w:val="tlid-translation"/>
          <w:b/>
          <w:i/>
          <w:sz w:val="28"/>
          <w:szCs w:val="28"/>
          <w:lang w:val="en-US"/>
        </w:rPr>
        <w:t>Keywords.</w:t>
      </w:r>
      <w:r w:rsidR="007212DC" w:rsidRPr="007B068B">
        <w:rPr>
          <w:rStyle w:val="tlid-translation"/>
          <w:i/>
          <w:sz w:val="28"/>
          <w:szCs w:val="28"/>
          <w:lang w:val="en-US"/>
        </w:rPr>
        <w:t xml:space="preserve"> Soil maintenance and tillage, crop yield, bio-rationalized soil maintenance system, fertility, vineyards.</w:t>
      </w:r>
    </w:p>
    <w:p w:rsidR="007B068B" w:rsidRPr="00570617" w:rsidRDefault="007B068B" w:rsidP="007212DC">
      <w:pPr>
        <w:shd w:val="clear" w:color="auto" w:fill="FFFFFF"/>
        <w:ind w:left="34" w:right="14" w:firstLine="322"/>
        <w:jc w:val="both"/>
        <w:rPr>
          <w:sz w:val="28"/>
          <w:szCs w:val="28"/>
          <w:lang w:val="en-US"/>
        </w:rPr>
      </w:pPr>
    </w:p>
    <w:p w:rsidR="007212DC" w:rsidRPr="00CC33B7" w:rsidRDefault="007212DC" w:rsidP="007212DC">
      <w:pPr>
        <w:shd w:val="clear" w:color="auto" w:fill="FFFFFF"/>
        <w:ind w:left="34" w:right="14" w:firstLine="322"/>
        <w:jc w:val="both"/>
        <w:rPr>
          <w:sz w:val="28"/>
          <w:szCs w:val="28"/>
        </w:rPr>
      </w:pPr>
      <w:r w:rsidRPr="00CC33B7">
        <w:rPr>
          <w:sz w:val="28"/>
          <w:szCs w:val="28"/>
        </w:rPr>
        <w:t>Обработка почвы является важнейшим агротехническим приемом при возделывании сельскохозяйственных растений. Содержание и обработка почвы постоянно совершенствуются в соответствии с  требованиям биоло</w:t>
      </w:r>
      <w:r w:rsidRPr="00CC33B7">
        <w:rPr>
          <w:sz w:val="28"/>
          <w:szCs w:val="28"/>
        </w:rPr>
        <w:softHyphen/>
        <w:t xml:space="preserve">гии виноградного растения. </w:t>
      </w:r>
      <w:r w:rsidRPr="00CC33B7">
        <w:rPr>
          <w:color w:val="000000"/>
          <w:spacing w:val="-2"/>
          <w:sz w:val="28"/>
          <w:szCs w:val="28"/>
        </w:rPr>
        <w:t xml:space="preserve">Повышение урожайности </w:t>
      </w:r>
      <w:r w:rsidRPr="00CC33B7">
        <w:rPr>
          <w:sz w:val="28"/>
          <w:szCs w:val="28"/>
        </w:rPr>
        <w:t>сельскохозяйственных</w:t>
      </w:r>
      <w:r w:rsidRPr="00CC33B7">
        <w:rPr>
          <w:color w:val="000000"/>
          <w:spacing w:val="-2"/>
          <w:sz w:val="28"/>
          <w:szCs w:val="28"/>
        </w:rPr>
        <w:t xml:space="preserve"> культур зави</w:t>
      </w:r>
      <w:r w:rsidRPr="00CC33B7">
        <w:rPr>
          <w:color w:val="000000"/>
          <w:spacing w:val="-2"/>
          <w:sz w:val="28"/>
          <w:szCs w:val="28"/>
        </w:rPr>
        <w:softHyphen/>
        <w:t xml:space="preserve">сит от ряда факторов интенсификации земледелия, в </w:t>
      </w:r>
      <w:r w:rsidRPr="00CC33B7">
        <w:rPr>
          <w:color w:val="000000"/>
          <w:spacing w:val="-3"/>
          <w:sz w:val="28"/>
          <w:szCs w:val="28"/>
        </w:rPr>
        <w:t>том числе на 25% от обработки почвы. Главная зада</w:t>
      </w:r>
      <w:r w:rsidRPr="00CC33B7">
        <w:rPr>
          <w:color w:val="000000"/>
          <w:spacing w:val="-3"/>
          <w:sz w:val="28"/>
          <w:szCs w:val="28"/>
        </w:rPr>
        <w:softHyphen/>
        <w:t xml:space="preserve">ча обработки почвы — сохранение потенциального и повышение эффективного ее плодородия.  </w:t>
      </w:r>
      <w:r w:rsidRPr="00CC33B7">
        <w:rPr>
          <w:color w:val="000000"/>
          <w:spacing w:val="-2"/>
          <w:sz w:val="28"/>
          <w:szCs w:val="28"/>
        </w:rPr>
        <w:t>Несколько технологических опе</w:t>
      </w:r>
      <w:r w:rsidRPr="00CC33B7">
        <w:rPr>
          <w:color w:val="000000"/>
          <w:spacing w:val="-2"/>
          <w:sz w:val="28"/>
          <w:szCs w:val="28"/>
        </w:rPr>
        <w:softHyphen/>
      </w:r>
      <w:r w:rsidRPr="00CC33B7">
        <w:rPr>
          <w:color w:val="000000"/>
          <w:spacing w:val="-3"/>
          <w:sz w:val="28"/>
          <w:szCs w:val="28"/>
        </w:rPr>
        <w:t>раций или процессов, используемых при возделывании сельско</w:t>
      </w:r>
      <w:r w:rsidRPr="00CC33B7">
        <w:rPr>
          <w:color w:val="000000"/>
          <w:spacing w:val="-3"/>
          <w:sz w:val="28"/>
          <w:szCs w:val="28"/>
        </w:rPr>
        <w:softHyphen/>
      </w:r>
      <w:r w:rsidRPr="00CC33B7">
        <w:rPr>
          <w:color w:val="000000"/>
          <w:spacing w:val="6"/>
          <w:sz w:val="28"/>
          <w:szCs w:val="28"/>
        </w:rPr>
        <w:t>хозяйственных культур, составляют систему обработки почвы.</w:t>
      </w:r>
    </w:p>
    <w:p w:rsidR="007212DC" w:rsidRPr="00CC33B7" w:rsidRDefault="007212DC" w:rsidP="007212DC">
      <w:pPr>
        <w:shd w:val="clear" w:color="auto" w:fill="FFFFFF"/>
        <w:spacing w:before="110"/>
        <w:ind w:firstLine="254"/>
        <w:jc w:val="both"/>
        <w:rPr>
          <w:color w:val="000000"/>
          <w:spacing w:val="-3"/>
          <w:sz w:val="28"/>
          <w:szCs w:val="28"/>
        </w:rPr>
      </w:pPr>
      <w:r w:rsidRPr="00CC33B7">
        <w:rPr>
          <w:sz w:val="28"/>
          <w:szCs w:val="28"/>
        </w:rPr>
        <w:t>По современной наиболее распространенной технологии основу обработки почвы на виноградниках  составляет  черный пар. В настоящее время появились новые технологии, специальные агротехнические приемы, машины и орудия для обработки почвы под высокоурожай</w:t>
      </w:r>
      <w:r w:rsidRPr="00CC33B7">
        <w:rPr>
          <w:sz w:val="28"/>
          <w:szCs w:val="28"/>
        </w:rPr>
        <w:softHyphen/>
        <w:t>ные сорта.</w:t>
      </w:r>
    </w:p>
    <w:p w:rsidR="007212DC" w:rsidRPr="00CC33B7" w:rsidRDefault="007212DC" w:rsidP="007212DC">
      <w:pPr>
        <w:ind w:left="20" w:right="29" w:firstLine="340"/>
        <w:jc w:val="both"/>
        <w:rPr>
          <w:sz w:val="28"/>
          <w:szCs w:val="28"/>
        </w:rPr>
      </w:pPr>
      <w:r w:rsidRPr="00CC33B7">
        <w:rPr>
          <w:sz w:val="28"/>
          <w:szCs w:val="28"/>
        </w:rPr>
        <w:t>В условиях интенсивного применения антропогенных факторов на виноградниках под черным паром наблюда</w:t>
      </w:r>
      <w:r w:rsidRPr="00CC33B7">
        <w:rPr>
          <w:sz w:val="28"/>
          <w:szCs w:val="28"/>
        </w:rPr>
        <w:softHyphen/>
        <w:t>ется возрастающая эксплуатация естественного плодоро</w:t>
      </w:r>
      <w:r w:rsidRPr="00CC33B7">
        <w:rPr>
          <w:sz w:val="28"/>
          <w:szCs w:val="28"/>
        </w:rPr>
        <w:softHyphen/>
        <w:t>дия почвы. При высокой интенсивности использования пашни в режиме монокультуры отмечается дефицит орга</w:t>
      </w:r>
      <w:r w:rsidRPr="00CC33B7">
        <w:rPr>
          <w:sz w:val="28"/>
          <w:szCs w:val="28"/>
        </w:rPr>
        <w:softHyphen/>
        <w:t>ники, вовлекаемой в малый биологический круговорот элементов питания, нарушается естественный процесс воспроизводства плодородия.</w:t>
      </w:r>
    </w:p>
    <w:p w:rsidR="007212DC" w:rsidRPr="00CC33B7" w:rsidRDefault="007212DC" w:rsidP="007212DC">
      <w:pPr>
        <w:ind w:left="20" w:right="29" w:firstLine="340"/>
        <w:jc w:val="both"/>
        <w:rPr>
          <w:sz w:val="28"/>
          <w:szCs w:val="28"/>
        </w:rPr>
      </w:pPr>
      <w:r w:rsidRPr="00CC33B7">
        <w:rPr>
          <w:sz w:val="28"/>
          <w:szCs w:val="28"/>
        </w:rPr>
        <w:t>В условиях нарастающей интенсификации производ</w:t>
      </w:r>
      <w:r w:rsidRPr="00CC33B7">
        <w:rPr>
          <w:sz w:val="28"/>
          <w:szCs w:val="28"/>
        </w:rPr>
        <w:softHyphen/>
        <w:t>ства винограда стали появляться новые подходы к содер</w:t>
      </w:r>
      <w:r w:rsidRPr="00CC33B7">
        <w:rPr>
          <w:sz w:val="28"/>
          <w:szCs w:val="28"/>
        </w:rPr>
        <w:softHyphen/>
        <w:t>жанию почвы и решению задач, связанных с воспроизвод</w:t>
      </w:r>
      <w:r w:rsidRPr="00CC33B7">
        <w:rPr>
          <w:sz w:val="28"/>
          <w:szCs w:val="28"/>
        </w:rPr>
        <w:softHyphen/>
        <w:t>ством почвенного плодородия, сохранением постоянно возрастающих объемов производства.</w:t>
      </w:r>
    </w:p>
    <w:p w:rsidR="007212DC" w:rsidRPr="00CC33B7" w:rsidRDefault="007212DC" w:rsidP="007212DC">
      <w:pPr>
        <w:ind w:left="20" w:right="29" w:firstLine="340"/>
        <w:jc w:val="both"/>
        <w:rPr>
          <w:sz w:val="28"/>
          <w:szCs w:val="28"/>
        </w:rPr>
      </w:pPr>
      <w:r w:rsidRPr="00CC33B7">
        <w:rPr>
          <w:sz w:val="28"/>
          <w:szCs w:val="28"/>
        </w:rPr>
        <w:lastRenderedPageBreak/>
        <w:t>Анализ показал, что в странах Европы и Америки возрастает внимание к биологизированным системам содержания почвы. Основу биологизированной системы содержания поч</w:t>
      </w:r>
      <w:r w:rsidRPr="00CC33B7">
        <w:rPr>
          <w:sz w:val="28"/>
          <w:szCs w:val="28"/>
        </w:rPr>
        <w:softHyphen/>
        <w:t>вы составляет травосеяние. При таком содержании увели</w:t>
      </w:r>
      <w:r w:rsidRPr="00CC33B7">
        <w:rPr>
          <w:sz w:val="28"/>
          <w:szCs w:val="28"/>
        </w:rPr>
        <w:softHyphen/>
        <w:t>чивается приток органики в почву, восстанавливается ес</w:t>
      </w:r>
      <w:r w:rsidRPr="00CC33B7">
        <w:rPr>
          <w:sz w:val="28"/>
          <w:szCs w:val="28"/>
        </w:rPr>
        <w:softHyphen/>
        <w:t>тественный процесс воспроизводства почвенного плодо</w:t>
      </w:r>
      <w:r w:rsidRPr="00CC33B7">
        <w:rPr>
          <w:sz w:val="28"/>
          <w:szCs w:val="28"/>
        </w:rPr>
        <w:softHyphen/>
        <w:t>родия, существенно улучшаются водно-физические, теп</w:t>
      </w:r>
      <w:r w:rsidRPr="00CC33B7">
        <w:rPr>
          <w:sz w:val="28"/>
          <w:szCs w:val="28"/>
        </w:rPr>
        <w:softHyphen/>
        <w:t>ловые и воздушные свойства почвы, питание растений, формируется наиболее устойчивый и продуктивный ам- пелоценоз.</w:t>
      </w:r>
    </w:p>
    <w:p w:rsidR="007212DC" w:rsidRPr="00CC33B7" w:rsidRDefault="007212DC" w:rsidP="007212DC">
      <w:pPr>
        <w:ind w:left="20" w:right="29" w:firstLine="340"/>
        <w:jc w:val="both"/>
        <w:rPr>
          <w:sz w:val="28"/>
          <w:szCs w:val="28"/>
        </w:rPr>
      </w:pPr>
      <w:r w:rsidRPr="00CC33B7">
        <w:rPr>
          <w:sz w:val="28"/>
          <w:szCs w:val="28"/>
        </w:rPr>
        <w:t>Хороший результат достигается от применения биоло</w:t>
      </w:r>
      <w:r w:rsidRPr="00CC33B7">
        <w:rPr>
          <w:sz w:val="28"/>
          <w:szCs w:val="28"/>
        </w:rPr>
        <w:softHyphen/>
        <w:t>гизированной системы содержания почвы. Большое разнообразие почвенно-климатических усло</w:t>
      </w:r>
      <w:r w:rsidRPr="00CC33B7">
        <w:rPr>
          <w:sz w:val="28"/>
          <w:szCs w:val="28"/>
        </w:rPr>
        <w:softHyphen/>
        <w:t>вий в зонах виноградарства сопровождается потребно</w:t>
      </w:r>
      <w:r w:rsidRPr="00CC33B7">
        <w:rPr>
          <w:sz w:val="28"/>
          <w:szCs w:val="28"/>
        </w:rPr>
        <w:softHyphen/>
        <w:t>стью в различных подходах к выбору систем содержания и обработки почвы.</w:t>
      </w:r>
    </w:p>
    <w:p w:rsidR="007212DC" w:rsidRDefault="007212DC" w:rsidP="007212DC">
      <w:pPr>
        <w:ind w:left="20" w:right="29" w:firstLine="340"/>
        <w:jc w:val="both"/>
        <w:rPr>
          <w:sz w:val="28"/>
          <w:szCs w:val="28"/>
        </w:rPr>
      </w:pPr>
      <w:r w:rsidRPr="00CC33B7">
        <w:rPr>
          <w:sz w:val="28"/>
          <w:szCs w:val="28"/>
        </w:rPr>
        <w:t>Успех от применения существующих систем содержа</w:t>
      </w:r>
      <w:r w:rsidRPr="00CC33B7">
        <w:rPr>
          <w:sz w:val="28"/>
          <w:szCs w:val="28"/>
        </w:rPr>
        <w:softHyphen/>
        <w:t>ния и обработки почвы во многом зависит от соблюдения рекомендаций. Строгое их соблюдение обеспечивает ус</w:t>
      </w:r>
      <w:r w:rsidRPr="00CC33B7">
        <w:rPr>
          <w:sz w:val="28"/>
          <w:szCs w:val="28"/>
        </w:rPr>
        <w:softHyphen/>
        <w:t>тойчивое плодоношение и высокое качество ягод вино</w:t>
      </w:r>
      <w:r w:rsidRPr="00CC33B7">
        <w:rPr>
          <w:sz w:val="28"/>
          <w:szCs w:val="28"/>
        </w:rPr>
        <w:softHyphen/>
        <w:t>града столовых и технических</w:t>
      </w:r>
      <w:r>
        <w:rPr>
          <w:sz w:val="28"/>
          <w:szCs w:val="28"/>
        </w:rPr>
        <w:t xml:space="preserve"> сортов, способствует вос</w:t>
      </w:r>
      <w:r>
        <w:rPr>
          <w:sz w:val="28"/>
          <w:szCs w:val="28"/>
        </w:rPr>
        <w:softHyphen/>
        <w:t>становлению естественного процесса воспроизводства почвенного плодородия, сохранению экологической сре</w:t>
      </w:r>
      <w:r>
        <w:rPr>
          <w:sz w:val="28"/>
          <w:szCs w:val="28"/>
        </w:rPr>
        <w:softHyphen/>
        <w:t>ды ампелоценозов, оптимизации издержек в технологи</w:t>
      </w:r>
      <w:r>
        <w:rPr>
          <w:sz w:val="28"/>
          <w:szCs w:val="28"/>
        </w:rPr>
        <w:softHyphen/>
        <w:t>ческом процессе.Основные положения и практические рекомендации по дифференцированному применению современных спо</w:t>
      </w:r>
      <w:r>
        <w:rPr>
          <w:sz w:val="28"/>
          <w:szCs w:val="28"/>
        </w:rPr>
        <w:softHyphen/>
        <w:t>собов содержания почвы на виноградниках вошли в сис</w:t>
      </w:r>
      <w:r>
        <w:rPr>
          <w:sz w:val="28"/>
          <w:szCs w:val="28"/>
        </w:rPr>
        <w:softHyphen/>
        <w:t>тему виноградарства</w:t>
      </w:r>
    </w:p>
    <w:p w:rsidR="007212DC" w:rsidRDefault="007212DC" w:rsidP="007212DC">
      <w:pPr>
        <w:spacing w:before="180"/>
        <w:ind w:left="20" w:right="29" w:firstLine="340"/>
        <w:jc w:val="both"/>
        <w:rPr>
          <w:sz w:val="28"/>
          <w:szCs w:val="28"/>
        </w:rPr>
      </w:pPr>
      <w:r>
        <w:rPr>
          <w:iCs/>
          <w:sz w:val="28"/>
          <w:szCs w:val="28"/>
        </w:rPr>
        <w:t>Содержание почвы представляет собой систему организационно-технологических приемов по уходу за почвой, направленных на улучшение среды произрастания вино</w:t>
      </w:r>
      <w:r>
        <w:rPr>
          <w:iCs/>
          <w:sz w:val="28"/>
          <w:szCs w:val="28"/>
        </w:rPr>
        <w:softHyphen/>
        <w:t>града, оптимизацию продукционного процесса, снижение энергозатрат и издержек в технологическом процессе.</w:t>
      </w:r>
      <w:r>
        <w:rPr>
          <w:b/>
          <w:bCs/>
          <w:sz w:val="28"/>
          <w:szCs w:val="28"/>
        </w:rPr>
        <w:t xml:space="preserve"> </w:t>
      </w:r>
      <w:r>
        <w:rPr>
          <w:bCs/>
          <w:sz w:val="28"/>
          <w:szCs w:val="28"/>
        </w:rPr>
        <w:t>Н</w:t>
      </w:r>
      <w:r>
        <w:rPr>
          <w:sz w:val="28"/>
          <w:szCs w:val="28"/>
        </w:rPr>
        <w:t>аблюдается постоянный про</w:t>
      </w:r>
      <w:r>
        <w:rPr>
          <w:sz w:val="28"/>
          <w:szCs w:val="28"/>
        </w:rPr>
        <w:softHyphen/>
        <w:t>цесс усовершенствования систем содержания почвы. С учетом особенностей каждого конкретного региона, кли</w:t>
      </w:r>
      <w:r>
        <w:rPr>
          <w:sz w:val="28"/>
          <w:szCs w:val="28"/>
        </w:rPr>
        <w:softHyphen/>
        <w:t>мата, почв, в разные периоды времени были разработаны и предложены для практического использования различ</w:t>
      </w:r>
      <w:r>
        <w:rPr>
          <w:sz w:val="28"/>
          <w:szCs w:val="28"/>
        </w:rPr>
        <w:softHyphen/>
        <w:t>ные способы ухода за почвой, в наибольшей степени удовлетворяющие требованиям виноградного растения.</w:t>
      </w:r>
    </w:p>
    <w:p w:rsidR="007212DC" w:rsidRDefault="007212DC" w:rsidP="007212DC">
      <w:pPr>
        <w:ind w:left="20" w:right="29" w:firstLine="340"/>
        <w:jc w:val="both"/>
        <w:rPr>
          <w:sz w:val="28"/>
          <w:szCs w:val="28"/>
        </w:rPr>
      </w:pPr>
      <w:r>
        <w:rPr>
          <w:sz w:val="28"/>
          <w:szCs w:val="28"/>
        </w:rPr>
        <w:t>Поиск путей создания оптимальной среды произра</w:t>
      </w:r>
      <w:r>
        <w:rPr>
          <w:sz w:val="28"/>
          <w:szCs w:val="28"/>
        </w:rPr>
        <w:softHyphen/>
        <w:t>стания растений, получения высококачественного урожая ягод винограда с заданными параметрами привел к созда</w:t>
      </w:r>
      <w:r>
        <w:rPr>
          <w:sz w:val="28"/>
          <w:szCs w:val="28"/>
        </w:rPr>
        <w:softHyphen/>
        <w:t>нию большого разнообразия способов ухода за почвой.</w:t>
      </w:r>
      <w:r w:rsidR="00CC33B7" w:rsidRPr="00CC33B7">
        <w:rPr>
          <w:sz w:val="28"/>
          <w:szCs w:val="28"/>
        </w:rPr>
        <w:t xml:space="preserve"> </w:t>
      </w:r>
      <w:r w:rsidR="00CC33B7">
        <w:rPr>
          <w:sz w:val="28"/>
          <w:szCs w:val="28"/>
        </w:rPr>
        <w:t>Большая группа современных способов ухода за поч</w:t>
      </w:r>
      <w:r w:rsidR="00CC33B7">
        <w:rPr>
          <w:sz w:val="28"/>
          <w:szCs w:val="28"/>
        </w:rPr>
        <w:softHyphen/>
        <w:t>вой и их разновидности объединяются в две системы: сис</w:t>
      </w:r>
      <w:r w:rsidR="00CC33B7">
        <w:rPr>
          <w:sz w:val="28"/>
          <w:szCs w:val="28"/>
        </w:rPr>
        <w:softHyphen/>
        <w:t>тема содержания почвы по типу черного пара и биологизированная система содержания (рис.1)</w:t>
      </w:r>
    </w:p>
    <w:p w:rsidR="007212DC" w:rsidRDefault="00CC33B7" w:rsidP="007212DC">
      <w:pPr>
        <w:ind w:left="20" w:right="29" w:firstLine="340"/>
        <w:jc w:val="both"/>
        <w:rPr>
          <w:sz w:val="28"/>
          <w:szCs w:val="28"/>
        </w:rPr>
      </w:pPr>
      <w:r>
        <w:rPr>
          <w:sz w:val="28"/>
          <w:szCs w:val="28"/>
        </w:rPr>
        <w:t xml:space="preserve"> </w:t>
      </w:r>
    </w:p>
    <w:p w:rsidR="007212DC" w:rsidRDefault="007212DC" w:rsidP="007212DC">
      <w:pPr>
        <w:framePr w:wrap="auto" w:vAnchor="page" w:hAnchor="page" w:x="675" w:y="283"/>
        <w:rPr>
          <w:sz w:val="2"/>
          <w:szCs w:val="2"/>
        </w:rPr>
      </w:pPr>
    </w:p>
    <w:p w:rsidR="007212DC" w:rsidRPr="007B068B" w:rsidRDefault="00CC33B7" w:rsidP="007B068B">
      <w:pPr>
        <w:jc w:val="center"/>
        <w:rPr>
          <w:b/>
          <w:sz w:val="28"/>
          <w:szCs w:val="28"/>
        </w:rPr>
      </w:pPr>
      <w:r>
        <w:rPr>
          <w:noProof/>
          <w:sz w:val="2"/>
          <w:szCs w:val="2"/>
        </w:rPr>
        <w:lastRenderedPageBreak/>
        <w:drawing>
          <wp:anchor distT="0" distB="0" distL="114300" distR="114300" simplePos="0" relativeHeight="251678720" behindDoc="0" locked="0" layoutInCell="1" allowOverlap="1" wp14:anchorId="0BAD9016" wp14:editId="1C7D5C95">
            <wp:simplePos x="0" y="0"/>
            <wp:positionH relativeFrom="margin">
              <wp:posOffset>-415290</wp:posOffset>
            </wp:positionH>
            <wp:positionV relativeFrom="margin">
              <wp:posOffset>-49530</wp:posOffset>
            </wp:positionV>
            <wp:extent cx="6193790" cy="9291955"/>
            <wp:effectExtent l="0" t="0" r="0" b="4445"/>
            <wp:wrapSquare wrapText="bothSides"/>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6193790" cy="9291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C33B7" w:rsidRDefault="00CC33B7" w:rsidP="00CC33B7">
      <w:pPr>
        <w:ind w:firstLine="567"/>
        <w:jc w:val="center"/>
        <w:rPr>
          <w:iCs/>
        </w:rPr>
      </w:pPr>
      <w:r w:rsidRPr="007B068B">
        <w:rPr>
          <w:b/>
          <w:sz w:val="28"/>
          <w:szCs w:val="28"/>
        </w:rPr>
        <w:lastRenderedPageBreak/>
        <w:t>Список литературы</w:t>
      </w:r>
    </w:p>
    <w:p w:rsidR="007212DC" w:rsidRPr="00394295" w:rsidRDefault="007212DC" w:rsidP="007B068B">
      <w:pPr>
        <w:ind w:firstLine="567"/>
        <w:jc w:val="both"/>
        <w:rPr>
          <w:rFonts w:asciiTheme="minorHAnsi" w:hAnsiTheme="minorHAnsi" w:cstheme="minorBidi"/>
          <w:sz w:val="28"/>
          <w:szCs w:val="28"/>
        </w:rPr>
      </w:pPr>
      <w:r w:rsidRPr="00CC33B7">
        <w:rPr>
          <w:iCs/>
          <w:sz w:val="28"/>
          <w:szCs w:val="28"/>
        </w:rPr>
        <w:t>1.</w:t>
      </w:r>
      <w:r w:rsidRPr="00394295">
        <w:rPr>
          <w:iCs/>
        </w:rPr>
        <w:t xml:space="preserve"> </w:t>
      </w:r>
      <w:r w:rsidRPr="00394295">
        <w:rPr>
          <w:iCs/>
          <w:sz w:val="28"/>
          <w:szCs w:val="28"/>
        </w:rPr>
        <w:t>Адиньяев Э.Д., Халилов М.Б.</w:t>
      </w:r>
      <w:r w:rsidRPr="00394295">
        <w:rPr>
          <w:sz w:val="28"/>
          <w:szCs w:val="28"/>
        </w:rPr>
        <w:t>В</w:t>
      </w:r>
      <w:hyperlink r:id="rId779" w:history="1">
        <w:r w:rsidRPr="00394295">
          <w:rPr>
            <w:rStyle w:val="aa"/>
            <w:bCs/>
            <w:color w:val="auto"/>
            <w:sz w:val="28"/>
            <w:szCs w:val="28"/>
            <w:u w:val="none"/>
          </w:rPr>
          <w:t>лияние различных приемов обработки на динамику питательных веществ в почве и продуктивность озимой пшеницы в различных природных условиях</w:t>
        </w:r>
      </w:hyperlink>
      <w:r w:rsidRPr="00394295">
        <w:rPr>
          <w:sz w:val="28"/>
          <w:szCs w:val="28"/>
        </w:rPr>
        <w:t>./</w:t>
      </w:r>
      <w:hyperlink r:id="rId780" w:history="1">
        <w:r w:rsidRPr="00394295">
          <w:rPr>
            <w:rStyle w:val="aa"/>
            <w:color w:val="auto"/>
            <w:sz w:val="28"/>
            <w:szCs w:val="28"/>
            <w:u w:val="none"/>
          </w:rPr>
          <w:t>Известия Горского государственного аграрного университета</w:t>
        </w:r>
      </w:hyperlink>
      <w:r w:rsidRPr="00394295">
        <w:rPr>
          <w:sz w:val="28"/>
          <w:szCs w:val="28"/>
        </w:rPr>
        <w:t xml:space="preserve">. 2018. Т. 55. </w:t>
      </w:r>
      <w:hyperlink r:id="rId781" w:history="1">
        <w:r w:rsidRPr="00394295">
          <w:rPr>
            <w:rStyle w:val="aa"/>
            <w:color w:val="auto"/>
            <w:sz w:val="28"/>
            <w:szCs w:val="28"/>
            <w:u w:val="none"/>
          </w:rPr>
          <w:t>№ 1</w:t>
        </w:r>
      </w:hyperlink>
      <w:r w:rsidRPr="00394295">
        <w:rPr>
          <w:sz w:val="28"/>
          <w:szCs w:val="28"/>
        </w:rPr>
        <w:t>. С. 15-20.</w:t>
      </w:r>
    </w:p>
    <w:p w:rsidR="007212DC" w:rsidRPr="00394295" w:rsidRDefault="007212DC" w:rsidP="007B068B">
      <w:pPr>
        <w:ind w:firstLine="567"/>
        <w:jc w:val="both"/>
        <w:rPr>
          <w:sz w:val="28"/>
          <w:szCs w:val="28"/>
        </w:rPr>
      </w:pPr>
      <w:r w:rsidRPr="00394295">
        <w:rPr>
          <w:sz w:val="28"/>
          <w:szCs w:val="28"/>
        </w:rPr>
        <w:t xml:space="preserve">2. </w:t>
      </w:r>
      <w:r w:rsidRPr="00394295">
        <w:rPr>
          <w:iCs/>
          <w:sz w:val="28"/>
          <w:szCs w:val="28"/>
        </w:rPr>
        <w:t xml:space="preserve">Адиньяев Э.Д., Халилов М.Б. </w:t>
      </w:r>
      <w:hyperlink r:id="rId782" w:history="1">
        <w:r w:rsidRPr="00394295">
          <w:rPr>
            <w:rStyle w:val="aa"/>
            <w:bCs/>
            <w:color w:val="auto"/>
            <w:sz w:val="28"/>
            <w:szCs w:val="28"/>
            <w:u w:val="none"/>
          </w:rPr>
          <w:t>Влияние разноглубинной обработки почвы на показатели плодородия, урожай и качество зерна озимой пшеницы в различных природных зонах</w:t>
        </w:r>
      </w:hyperlink>
      <w:r w:rsidRPr="00394295">
        <w:rPr>
          <w:sz w:val="28"/>
          <w:szCs w:val="28"/>
        </w:rPr>
        <w:t>./</w:t>
      </w:r>
      <w:r w:rsidR="007B068B" w:rsidRPr="00394295">
        <w:rPr>
          <w:sz w:val="28"/>
          <w:szCs w:val="28"/>
        </w:rPr>
        <w:t xml:space="preserve"> </w:t>
      </w:r>
      <w:hyperlink r:id="rId783" w:history="1">
        <w:r w:rsidRPr="00394295">
          <w:rPr>
            <w:rStyle w:val="aa"/>
            <w:color w:val="auto"/>
            <w:sz w:val="28"/>
            <w:szCs w:val="28"/>
            <w:u w:val="none"/>
          </w:rPr>
          <w:t>Известия Горского государственного аграрного университета</w:t>
        </w:r>
      </w:hyperlink>
      <w:r w:rsidRPr="00394295">
        <w:rPr>
          <w:sz w:val="28"/>
          <w:szCs w:val="28"/>
        </w:rPr>
        <w:t xml:space="preserve">. 2018. Т. 55. </w:t>
      </w:r>
      <w:hyperlink r:id="rId784" w:history="1">
        <w:r w:rsidRPr="00394295">
          <w:rPr>
            <w:rStyle w:val="aa"/>
            <w:color w:val="auto"/>
            <w:sz w:val="28"/>
            <w:szCs w:val="28"/>
            <w:u w:val="none"/>
          </w:rPr>
          <w:t>№ 1</w:t>
        </w:r>
      </w:hyperlink>
      <w:r w:rsidRPr="00394295">
        <w:rPr>
          <w:sz w:val="28"/>
          <w:szCs w:val="28"/>
        </w:rPr>
        <w:t>. С. 7-15.</w:t>
      </w:r>
    </w:p>
    <w:p w:rsidR="007212DC" w:rsidRPr="00394295" w:rsidRDefault="007212DC" w:rsidP="007B068B">
      <w:pPr>
        <w:ind w:firstLine="567"/>
        <w:jc w:val="both"/>
        <w:rPr>
          <w:sz w:val="28"/>
          <w:szCs w:val="28"/>
        </w:rPr>
      </w:pPr>
      <w:r w:rsidRPr="00394295">
        <w:rPr>
          <w:sz w:val="28"/>
          <w:szCs w:val="28"/>
        </w:rPr>
        <w:t xml:space="preserve">3. </w:t>
      </w:r>
      <w:r w:rsidRPr="00394295">
        <w:rPr>
          <w:iCs/>
          <w:sz w:val="28"/>
          <w:szCs w:val="28"/>
        </w:rPr>
        <w:t xml:space="preserve">Адиньяев Э.Д., Халилов М.Б. </w:t>
      </w:r>
      <w:hyperlink r:id="rId785" w:history="1">
        <w:r w:rsidRPr="00394295">
          <w:rPr>
            <w:rStyle w:val="aa"/>
            <w:bCs/>
            <w:color w:val="auto"/>
            <w:sz w:val="28"/>
            <w:szCs w:val="28"/>
            <w:u w:val="none"/>
          </w:rPr>
          <w:t>Влияние предшественников на продуктивность озимой пшеницы при многослойной обработке почвы</w:t>
        </w:r>
      </w:hyperlink>
      <w:r w:rsidRPr="00394295">
        <w:rPr>
          <w:sz w:val="28"/>
          <w:szCs w:val="28"/>
        </w:rPr>
        <w:t xml:space="preserve">/ </w:t>
      </w:r>
      <w:hyperlink r:id="rId786" w:history="1">
        <w:r w:rsidRPr="00394295">
          <w:rPr>
            <w:rStyle w:val="aa"/>
            <w:color w:val="auto"/>
            <w:sz w:val="28"/>
            <w:szCs w:val="28"/>
            <w:u w:val="none"/>
          </w:rPr>
          <w:t>Известия Горского государственного аграрного университета</w:t>
        </w:r>
      </w:hyperlink>
      <w:r w:rsidRPr="00394295">
        <w:rPr>
          <w:sz w:val="28"/>
          <w:szCs w:val="28"/>
        </w:rPr>
        <w:t xml:space="preserve">. 2018. Т. 55. </w:t>
      </w:r>
      <w:hyperlink r:id="rId787" w:history="1">
        <w:r w:rsidRPr="00394295">
          <w:rPr>
            <w:rStyle w:val="aa"/>
            <w:color w:val="auto"/>
            <w:sz w:val="28"/>
            <w:szCs w:val="28"/>
            <w:u w:val="none"/>
          </w:rPr>
          <w:t>№ 2</w:t>
        </w:r>
      </w:hyperlink>
      <w:r w:rsidRPr="00394295">
        <w:rPr>
          <w:sz w:val="28"/>
          <w:szCs w:val="28"/>
        </w:rPr>
        <w:t>. С. 7-13.</w:t>
      </w:r>
    </w:p>
    <w:p w:rsidR="007212DC" w:rsidRPr="00394295" w:rsidRDefault="007212DC" w:rsidP="007B068B">
      <w:pPr>
        <w:ind w:firstLine="567"/>
        <w:jc w:val="both"/>
        <w:rPr>
          <w:sz w:val="28"/>
          <w:szCs w:val="28"/>
        </w:rPr>
      </w:pPr>
      <w:r w:rsidRPr="00394295">
        <w:rPr>
          <w:iCs/>
          <w:sz w:val="28"/>
          <w:szCs w:val="28"/>
        </w:rPr>
        <w:t xml:space="preserve">4. Халилов М.Б. </w:t>
      </w:r>
      <w:hyperlink r:id="rId788" w:history="1">
        <w:r w:rsidRPr="00394295">
          <w:rPr>
            <w:rStyle w:val="aa"/>
            <w:bCs/>
            <w:color w:val="auto"/>
            <w:sz w:val="28"/>
            <w:szCs w:val="28"/>
            <w:u w:val="none"/>
          </w:rPr>
          <w:t>Влияние различных приемов обработки на динамику содержания питательных элементов в почве</w:t>
        </w:r>
      </w:hyperlink>
      <w:r w:rsidRPr="00394295">
        <w:rPr>
          <w:sz w:val="28"/>
          <w:szCs w:val="28"/>
        </w:rPr>
        <w:t xml:space="preserve">/ </w:t>
      </w:r>
      <w:hyperlink r:id="rId789" w:history="1">
        <w:r w:rsidRPr="00394295">
          <w:rPr>
            <w:rStyle w:val="aa"/>
            <w:color w:val="auto"/>
            <w:sz w:val="28"/>
            <w:szCs w:val="28"/>
            <w:u w:val="none"/>
          </w:rPr>
          <w:t>Научная жизнь</w:t>
        </w:r>
      </w:hyperlink>
      <w:r w:rsidRPr="00394295">
        <w:rPr>
          <w:sz w:val="28"/>
          <w:szCs w:val="28"/>
        </w:rPr>
        <w:t xml:space="preserve">. 2018. </w:t>
      </w:r>
      <w:hyperlink r:id="rId790" w:history="1">
        <w:r w:rsidRPr="00394295">
          <w:rPr>
            <w:rStyle w:val="aa"/>
            <w:color w:val="auto"/>
            <w:sz w:val="28"/>
            <w:szCs w:val="28"/>
            <w:u w:val="none"/>
          </w:rPr>
          <w:t>№ 4</w:t>
        </w:r>
      </w:hyperlink>
      <w:r w:rsidRPr="00394295">
        <w:rPr>
          <w:sz w:val="28"/>
          <w:szCs w:val="28"/>
        </w:rPr>
        <w:t>. С. 57-68.</w:t>
      </w:r>
    </w:p>
    <w:p w:rsidR="007212DC" w:rsidRPr="00394295" w:rsidRDefault="007212DC" w:rsidP="00CC33B7">
      <w:pPr>
        <w:tabs>
          <w:tab w:val="left" w:pos="851"/>
        </w:tabs>
        <w:ind w:firstLine="567"/>
        <w:jc w:val="both"/>
        <w:rPr>
          <w:sz w:val="28"/>
          <w:szCs w:val="28"/>
        </w:rPr>
      </w:pPr>
      <w:r w:rsidRPr="00394295">
        <w:rPr>
          <w:sz w:val="28"/>
          <w:szCs w:val="28"/>
        </w:rPr>
        <w:t xml:space="preserve">5.  Халилов М.Б., Джапаров Б.А., Халилов Ш.М. </w:t>
      </w:r>
      <w:hyperlink r:id="rId791" w:history="1">
        <w:r w:rsidRPr="00394295">
          <w:rPr>
            <w:rStyle w:val="aa"/>
            <w:color w:val="auto"/>
            <w:sz w:val="28"/>
            <w:szCs w:val="28"/>
            <w:u w:val="none"/>
          </w:rPr>
          <w:t>Рост и развитие растений озимой пшеницы в зависимости от способов предпосевной обработки почвы и предшественников</w:t>
        </w:r>
      </w:hyperlink>
      <w:r w:rsidRPr="00394295">
        <w:rPr>
          <w:sz w:val="28"/>
          <w:szCs w:val="28"/>
        </w:rPr>
        <w:t xml:space="preserve">./ В сборнике: </w:t>
      </w:r>
      <w:hyperlink r:id="rId792" w:history="1">
        <w:r w:rsidRPr="00394295">
          <w:rPr>
            <w:rStyle w:val="aa"/>
            <w:color w:val="auto"/>
            <w:sz w:val="28"/>
            <w:szCs w:val="28"/>
            <w:u w:val="none"/>
          </w:rPr>
          <w:t>Проблемы и перспективы развития агропромышленного комплекса Юга России</w:t>
        </w:r>
      </w:hyperlink>
      <w:r w:rsidRPr="00394295">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197-200.</w:t>
      </w:r>
    </w:p>
    <w:p w:rsidR="007212DC" w:rsidRPr="00394295" w:rsidRDefault="007212DC" w:rsidP="007B068B">
      <w:pPr>
        <w:ind w:firstLine="567"/>
        <w:jc w:val="both"/>
        <w:rPr>
          <w:sz w:val="28"/>
          <w:szCs w:val="28"/>
        </w:rPr>
      </w:pPr>
      <w:r w:rsidRPr="00394295">
        <w:rPr>
          <w:sz w:val="28"/>
          <w:szCs w:val="28"/>
        </w:rPr>
        <w:t xml:space="preserve">6. Халилов М.Б., Жук А.Ф., Халилов Ш.М., Амиралиев З.Г./ </w:t>
      </w:r>
      <w:hyperlink r:id="rId793" w:history="1">
        <w:r w:rsidRPr="00394295">
          <w:rPr>
            <w:rStyle w:val="aa"/>
            <w:color w:val="auto"/>
            <w:sz w:val="28"/>
            <w:szCs w:val="28"/>
            <w:u w:val="none"/>
          </w:rPr>
          <w:t>Послеуборочная обработка почвы и ее техническое обеспечение</w:t>
        </w:r>
      </w:hyperlink>
      <w:r w:rsidRPr="00394295">
        <w:rPr>
          <w:sz w:val="28"/>
          <w:szCs w:val="28"/>
        </w:rPr>
        <w:t xml:space="preserve">// В сборнике: </w:t>
      </w:r>
      <w:hyperlink r:id="rId794" w:history="1">
        <w:r w:rsidRPr="00394295">
          <w:rPr>
            <w:rStyle w:val="aa"/>
            <w:color w:val="auto"/>
            <w:sz w:val="28"/>
            <w:szCs w:val="28"/>
            <w:u w:val="none"/>
          </w:rPr>
          <w:t>Актуальные вопросы сельскохозяйственных наук в современных условиях развития страны</w:t>
        </w:r>
      </w:hyperlink>
      <w:r w:rsidRPr="00394295">
        <w:rPr>
          <w:sz w:val="28"/>
          <w:szCs w:val="28"/>
        </w:rPr>
        <w:t>. 2015. С. 105-112.</w:t>
      </w:r>
    </w:p>
    <w:p w:rsidR="007212DC" w:rsidRPr="00394295" w:rsidRDefault="007212DC" w:rsidP="007B068B">
      <w:pPr>
        <w:ind w:firstLine="567"/>
        <w:jc w:val="both"/>
        <w:rPr>
          <w:sz w:val="28"/>
          <w:szCs w:val="28"/>
        </w:rPr>
      </w:pPr>
      <w:r w:rsidRPr="00394295">
        <w:rPr>
          <w:sz w:val="28"/>
          <w:szCs w:val="28"/>
        </w:rPr>
        <w:t>7. Жук А.Ф., Халилов М.Б., Халилов Ш.М., Амиралиев З.Г., Бедоева С.В./</w:t>
      </w:r>
      <w:hyperlink r:id="rId795" w:history="1">
        <w:r w:rsidRPr="00394295">
          <w:rPr>
            <w:rStyle w:val="aa"/>
            <w:color w:val="auto"/>
            <w:sz w:val="28"/>
            <w:szCs w:val="28"/>
            <w:u w:val="none"/>
          </w:rPr>
          <w:t>Новые технологии и технические средства для почвозащитной обработки почвы в условиях республики Дагестан</w:t>
        </w:r>
      </w:hyperlink>
      <w:r w:rsidRPr="00394295">
        <w:rPr>
          <w:sz w:val="28"/>
          <w:szCs w:val="28"/>
        </w:rPr>
        <w:t xml:space="preserve">//В сборнике: </w:t>
      </w:r>
      <w:hyperlink r:id="rId796" w:history="1">
        <w:r w:rsidRPr="00394295">
          <w:rPr>
            <w:rStyle w:val="aa"/>
            <w:color w:val="auto"/>
            <w:sz w:val="28"/>
            <w:szCs w:val="28"/>
            <w:u w:val="none"/>
          </w:rPr>
          <w:t>Актуальные вопросы сельскохозяйственных наук в современных условиях развития страны</w:t>
        </w:r>
      </w:hyperlink>
      <w:r w:rsidRPr="00394295">
        <w:rPr>
          <w:sz w:val="28"/>
          <w:szCs w:val="28"/>
        </w:rPr>
        <w:t xml:space="preserve"> 2015. С. 122-126.</w:t>
      </w:r>
    </w:p>
    <w:p w:rsidR="007212DC" w:rsidRPr="00394295" w:rsidRDefault="007212DC" w:rsidP="007B068B">
      <w:pPr>
        <w:ind w:firstLine="567"/>
        <w:jc w:val="both"/>
        <w:rPr>
          <w:sz w:val="28"/>
          <w:szCs w:val="28"/>
        </w:rPr>
      </w:pPr>
      <w:r w:rsidRPr="00394295">
        <w:rPr>
          <w:sz w:val="28"/>
          <w:szCs w:val="28"/>
        </w:rPr>
        <w:t xml:space="preserve">8. Жук А.Ф., Халилов М.Б., Халилов Ш.М., Амиралиев З.Г., Бедоева С.В./ </w:t>
      </w:r>
      <w:hyperlink r:id="rId797" w:history="1">
        <w:r w:rsidRPr="00394295">
          <w:rPr>
            <w:rStyle w:val="aa"/>
            <w:color w:val="auto"/>
            <w:sz w:val="28"/>
            <w:szCs w:val="28"/>
            <w:u w:val="none"/>
          </w:rPr>
          <w:t>Щелевание и глубокое рыхление почвы в условиях Дагестана</w:t>
        </w:r>
      </w:hyperlink>
      <w:r w:rsidRPr="00394295">
        <w:rPr>
          <w:sz w:val="28"/>
          <w:szCs w:val="28"/>
        </w:rPr>
        <w:t xml:space="preserve">//  В сборнике: </w:t>
      </w:r>
      <w:hyperlink r:id="rId798" w:history="1">
        <w:r w:rsidRPr="00394295">
          <w:rPr>
            <w:rStyle w:val="aa"/>
            <w:color w:val="auto"/>
            <w:sz w:val="28"/>
            <w:szCs w:val="28"/>
            <w:u w:val="none"/>
          </w:rPr>
          <w:t>Актуальные вопросы сельскохозяйственных наук в современных условиях развития страны</w:t>
        </w:r>
      </w:hyperlink>
      <w:r w:rsidRPr="00394295">
        <w:rPr>
          <w:sz w:val="28"/>
          <w:szCs w:val="28"/>
        </w:rPr>
        <w:t xml:space="preserve"> 2015. С. 126-131.</w:t>
      </w:r>
    </w:p>
    <w:p w:rsidR="007212DC" w:rsidRPr="00394295" w:rsidRDefault="007212DC" w:rsidP="007B068B">
      <w:pPr>
        <w:ind w:firstLine="567"/>
        <w:jc w:val="both"/>
        <w:rPr>
          <w:sz w:val="28"/>
          <w:szCs w:val="28"/>
        </w:rPr>
      </w:pPr>
      <w:r w:rsidRPr="00394295">
        <w:rPr>
          <w:sz w:val="28"/>
          <w:szCs w:val="28"/>
        </w:rPr>
        <w:t xml:space="preserve">9. Жук А.Ф., Халилов М.Б. </w:t>
      </w:r>
      <w:hyperlink r:id="rId799" w:history="1">
        <w:r w:rsidRPr="00394295">
          <w:rPr>
            <w:rStyle w:val="aa"/>
            <w:color w:val="auto"/>
            <w:sz w:val="28"/>
            <w:szCs w:val="28"/>
            <w:u w:val="none"/>
          </w:rPr>
          <w:t>Обработка почвы как фактор влияния на его плодородие</w:t>
        </w:r>
      </w:hyperlink>
      <w:r w:rsidRPr="00394295">
        <w:rPr>
          <w:sz w:val="28"/>
          <w:szCs w:val="28"/>
        </w:rPr>
        <w:t xml:space="preserve">//В сборнике: </w:t>
      </w:r>
      <w:hyperlink r:id="rId800" w:history="1">
        <w:r w:rsidRPr="00394295">
          <w:rPr>
            <w:rStyle w:val="aa"/>
            <w:color w:val="auto"/>
            <w:sz w:val="28"/>
            <w:szCs w:val="28"/>
            <w:u w:val="none"/>
          </w:rPr>
          <w:t>Проблемы и перспективы развития агропромышленного комплекса Юга России</w:t>
        </w:r>
      </w:hyperlink>
      <w:r w:rsidRPr="00394295">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7212DC" w:rsidRPr="00394295" w:rsidRDefault="007212DC" w:rsidP="007B068B">
      <w:pPr>
        <w:ind w:firstLine="567"/>
        <w:jc w:val="both"/>
        <w:rPr>
          <w:sz w:val="28"/>
          <w:szCs w:val="28"/>
        </w:rPr>
      </w:pPr>
      <w:r w:rsidRPr="00394295">
        <w:rPr>
          <w:sz w:val="28"/>
          <w:szCs w:val="28"/>
        </w:rPr>
        <w:lastRenderedPageBreak/>
        <w:t xml:space="preserve">10. Жук А.Ф., Халилов М.Б., Халилов Ш.М., Амиралиев З.Г., Бедоева С.В. </w:t>
      </w:r>
      <w:hyperlink r:id="rId801" w:history="1">
        <w:r w:rsidRPr="00394295">
          <w:rPr>
            <w:rStyle w:val="aa"/>
            <w:color w:val="auto"/>
            <w:sz w:val="28"/>
            <w:szCs w:val="28"/>
            <w:u w:val="none"/>
          </w:rPr>
          <w:t>Эффективность комбинированных машин для плоскорезно-щелевой обработки почвы</w:t>
        </w:r>
      </w:hyperlink>
      <w:r w:rsidRPr="00394295">
        <w:rPr>
          <w:sz w:val="28"/>
          <w:szCs w:val="28"/>
        </w:rPr>
        <w:t xml:space="preserve">/В сборнике: </w:t>
      </w:r>
      <w:hyperlink r:id="rId802" w:history="1">
        <w:r w:rsidRPr="00394295">
          <w:rPr>
            <w:rStyle w:val="aa"/>
            <w:color w:val="auto"/>
            <w:sz w:val="28"/>
            <w:szCs w:val="28"/>
            <w:u w:val="none"/>
          </w:rPr>
          <w:t>Актуальные вопросы сельскохозяйственных наук в современных условиях развития страны</w:t>
        </w:r>
      </w:hyperlink>
      <w:r w:rsidRPr="00394295">
        <w:rPr>
          <w:sz w:val="28"/>
          <w:szCs w:val="28"/>
        </w:rPr>
        <w:t xml:space="preserve"> 2015. С. 131-137.</w:t>
      </w:r>
    </w:p>
    <w:p w:rsidR="007212DC" w:rsidRPr="00394295" w:rsidRDefault="007212DC" w:rsidP="007B068B">
      <w:pPr>
        <w:ind w:firstLine="567"/>
        <w:jc w:val="both"/>
        <w:rPr>
          <w:rFonts w:asciiTheme="minorHAnsi" w:eastAsiaTheme="minorHAnsi" w:hAnsiTheme="minorHAnsi" w:cstheme="minorBidi"/>
          <w:sz w:val="28"/>
          <w:szCs w:val="28"/>
          <w:lang w:eastAsia="en-US"/>
        </w:rPr>
      </w:pPr>
      <w:r w:rsidRPr="00394295">
        <w:rPr>
          <w:sz w:val="28"/>
          <w:szCs w:val="28"/>
        </w:rPr>
        <w:t xml:space="preserve">11. Жук А.Ф., Соловейчик А.А., Шанцева Н.П., Халилов М.Б. </w:t>
      </w:r>
      <w:hyperlink r:id="rId803" w:history="1">
        <w:r w:rsidRPr="00394295">
          <w:rPr>
            <w:rStyle w:val="aa"/>
            <w:color w:val="auto"/>
            <w:sz w:val="28"/>
            <w:szCs w:val="28"/>
            <w:u w:val="none"/>
          </w:rPr>
          <w:t>Рабочий орган роторного рыхлителя</w:t>
        </w:r>
      </w:hyperlink>
      <w:r w:rsidRPr="00394295">
        <w:rPr>
          <w:sz w:val="28"/>
          <w:szCs w:val="28"/>
        </w:rPr>
        <w:t>. Патент на изобретение RUS 2460263 30.12.2010</w:t>
      </w:r>
    </w:p>
    <w:p w:rsidR="007212DC" w:rsidRPr="00394295" w:rsidRDefault="007212DC" w:rsidP="007B068B">
      <w:pPr>
        <w:ind w:firstLine="567"/>
        <w:jc w:val="both"/>
        <w:rPr>
          <w:sz w:val="28"/>
          <w:szCs w:val="28"/>
        </w:rPr>
      </w:pPr>
      <w:r w:rsidRPr="00394295">
        <w:rPr>
          <w:sz w:val="28"/>
          <w:szCs w:val="28"/>
        </w:rPr>
        <w:t>12. Магомедов Н.Р., Магомедова Д.С., Халилов М.Б., Ахмедова С.О./</w:t>
      </w:r>
      <w:hyperlink r:id="rId804" w:history="1">
        <w:r w:rsidRPr="00394295">
          <w:rPr>
            <w:rStyle w:val="aa"/>
            <w:color w:val="auto"/>
            <w:sz w:val="28"/>
            <w:szCs w:val="28"/>
            <w:u w:val="none"/>
          </w:rPr>
          <w:t>Совершенствование технологии возделывания новых высокоурожайных сортов озимой пшеницы в Терско-Сулакской подпровинции Республики Дагестан</w:t>
        </w:r>
      </w:hyperlink>
      <w:r w:rsidRPr="00394295">
        <w:rPr>
          <w:sz w:val="28"/>
          <w:szCs w:val="28"/>
        </w:rPr>
        <w:t>//</w:t>
      </w:r>
      <w:hyperlink r:id="rId805" w:history="1">
        <w:r w:rsidRPr="00394295">
          <w:rPr>
            <w:rStyle w:val="aa"/>
            <w:color w:val="auto"/>
            <w:sz w:val="28"/>
            <w:szCs w:val="28"/>
            <w:u w:val="none"/>
          </w:rPr>
          <w:t>Проблемы развития АПК региона</w:t>
        </w:r>
      </w:hyperlink>
      <w:r w:rsidRPr="00394295">
        <w:rPr>
          <w:sz w:val="28"/>
          <w:szCs w:val="28"/>
        </w:rPr>
        <w:t xml:space="preserve">. 2016. Т. 28. </w:t>
      </w:r>
      <w:hyperlink r:id="rId806" w:history="1">
        <w:r w:rsidRPr="00394295">
          <w:rPr>
            <w:rStyle w:val="aa"/>
            <w:color w:val="auto"/>
            <w:sz w:val="28"/>
            <w:szCs w:val="28"/>
            <w:u w:val="none"/>
          </w:rPr>
          <w:t>№ 4 (28)</w:t>
        </w:r>
      </w:hyperlink>
      <w:r w:rsidRPr="00394295">
        <w:rPr>
          <w:sz w:val="28"/>
          <w:szCs w:val="28"/>
        </w:rPr>
        <w:t>. С. 37-40.</w:t>
      </w:r>
    </w:p>
    <w:p w:rsidR="007212DC" w:rsidRPr="00394295" w:rsidRDefault="007212DC" w:rsidP="007B068B">
      <w:pPr>
        <w:ind w:firstLine="567"/>
        <w:jc w:val="both"/>
        <w:rPr>
          <w:sz w:val="28"/>
          <w:szCs w:val="28"/>
        </w:rPr>
      </w:pPr>
      <w:r w:rsidRPr="00394295">
        <w:rPr>
          <w:sz w:val="28"/>
          <w:szCs w:val="28"/>
        </w:rPr>
        <w:t xml:space="preserve">13. Халилов М.Б., Айтемиров А.А., Халилов Ш.М./ </w:t>
      </w:r>
      <w:hyperlink r:id="rId807" w:history="1">
        <w:r w:rsidRPr="00394295">
          <w:rPr>
            <w:rStyle w:val="aa"/>
            <w:color w:val="auto"/>
            <w:sz w:val="28"/>
            <w:szCs w:val="28"/>
            <w:u w:val="none"/>
          </w:rPr>
          <w:t>Состояние и перспективы развития технологии предпосевной обработки почвы</w:t>
        </w:r>
      </w:hyperlink>
      <w:r w:rsidRPr="00394295">
        <w:rPr>
          <w:sz w:val="28"/>
          <w:szCs w:val="28"/>
        </w:rPr>
        <w:t xml:space="preserve">.// </w:t>
      </w:r>
      <w:hyperlink r:id="rId808" w:history="1">
        <w:r w:rsidRPr="00394295">
          <w:rPr>
            <w:rStyle w:val="aa"/>
            <w:color w:val="auto"/>
            <w:sz w:val="28"/>
            <w:szCs w:val="28"/>
            <w:u w:val="none"/>
          </w:rPr>
          <w:t>Горное сельское хозяйство</w:t>
        </w:r>
      </w:hyperlink>
      <w:r w:rsidRPr="00394295">
        <w:rPr>
          <w:sz w:val="28"/>
          <w:szCs w:val="28"/>
        </w:rPr>
        <w:t xml:space="preserve">. 2016. </w:t>
      </w:r>
      <w:hyperlink r:id="rId809" w:history="1">
        <w:r w:rsidRPr="00394295">
          <w:rPr>
            <w:rStyle w:val="aa"/>
            <w:color w:val="auto"/>
            <w:sz w:val="28"/>
            <w:szCs w:val="28"/>
            <w:u w:val="none"/>
          </w:rPr>
          <w:t>№ 1</w:t>
        </w:r>
      </w:hyperlink>
      <w:r w:rsidRPr="00394295">
        <w:rPr>
          <w:sz w:val="28"/>
          <w:szCs w:val="28"/>
        </w:rPr>
        <w:t>. С. 82-86.</w:t>
      </w:r>
    </w:p>
    <w:p w:rsidR="007212DC" w:rsidRPr="00394295" w:rsidRDefault="007212DC" w:rsidP="007B068B">
      <w:pPr>
        <w:ind w:firstLine="567"/>
        <w:jc w:val="both"/>
        <w:rPr>
          <w:sz w:val="28"/>
          <w:szCs w:val="28"/>
        </w:rPr>
      </w:pPr>
      <w:r w:rsidRPr="00394295">
        <w:rPr>
          <w:sz w:val="28"/>
          <w:szCs w:val="28"/>
        </w:rPr>
        <w:t xml:space="preserve">14. Жук А.Ф., Халилов М.Б. </w:t>
      </w:r>
      <w:hyperlink r:id="rId810" w:history="1">
        <w:r w:rsidRPr="00394295">
          <w:rPr>
            <w:rStyle w:val="aa"/>
            <w:color w:val="auto"/>
            <w:sz w:val="28"/>
            <w:szCs w:val="28"/>
            <w:u w:val="none"/>
          </w:rPr>
          <w:t>Обработка почвы как фактор влияния на его плодородие</w:t>
        </w:r>
      </w:hyperlink>
      <w:r w:rsidR="007B068B" w:rsidRPr="00394295">
        <w:rPr>
          <w:rStyle w:val="aa"/>
          <w:color w:val="auto"/>
          <w:sz w:val="28"/>
          <w:szCs w:val="28"/>
          <w:u w:val="none"/>
        </w:rPr>
        <w:t xml:space="preserve"> / </w:t>
      </w:r>
      <w:r w:rsidRPr="00394295">
        <w:rPr>
          <w:sz w:val="28"/>
          <w:szCs w:val="28"/>
        </w:rPr>
        <w:t xml:space="preserve">В сборнике: </w:t>
      </w:r>
      <w:hyperlink r:id="rId811" w:history="1">
        <w:r w:rsidRPr="00394295">
          <w:rPr>
            <w:rStyle w:val="aa"/>
            <w:color w:val="auto"/>
            <w:sz w:val="28"/>
            <w:szCs w:val="28"/>
            <w:u w:val="none"/>
          </w:rPr>
          <w:t>Проблемы и перспективы развития агропромышленного комплекса Юга России</w:t>
        </w:r>
      </w:hyperlink>
      <w:r w:rsidRPr="00394295">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7212DC" w:rsidRPr="00394295" w:rsidRDefault="007212DC" w:rsidP="007B068B">
      <w:pPr>
        <w:ind w:firstLine="567"/>
        <w:jc w:val="both"/>
        <w:rPr>
          <w:sz w:val="28"/>
          <w:szCs w:val="28"/>
        </w:rPr>
      </w:pPr>
      <w:r w:rsidRPr="00394295">
        <w:rPr>
          <w:sz w:val="28"/>
          <w:szCs w:val="28"/>
        </w:rPr>
        <w:t xml:space="preserve">15. Жук А.Ф., Халилов М.Б. </w:t>
      </w:r>
      <w:hyperlink r:id="rId812" w:history="1">
        <w:r w:rsidRPr="00394295">
          <w:rPr>
            <w:rStyle w:val="aa"/>
            <w:color w:val="auto"/>
            <w:sz w:val="28"/>
            <w:szCs w:val="28"/>
            <w:u w:val="none"/>
          </w:rPr>
          <w:t>Агроприемы влагосберегающей и минимальной обработки почвы</w:t>
        </w:r>
      </w:hyperlink>
      <w:r w:rsidRPr="00394295">
        <w:rPr>
          <w:sz w:val="28"/>
          <w:szCs w:val="28"/>
        </w:rPr>
        <w:t xml:space="preserve">// В сборнике: </w:t>
      </w:r>
      <w:hyperlink r:id="rId813" w:history="1">
        <w:r w:rsidRPr="00394295">
          <w:rPr>
            <w:rStyle w:val="aa"/>
            <w:color w:val="auto"/>
            <w:sz w:val="28"/>
            <w:szCs w:val="28"/>
            <w:u w:val="none"/>
          </w:rPr>
          <w:t>Проблемы и перспективы развития агропромышленного комплекса Юга России</w:t>
        </w:r>
      </w:hyperlink>
      <w:r w:rsidRPr="00394295">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14-20.</w:t>
      </w:r>
    </w:p>
    <w:p w:rsidR="007212DC" w:rsidRPr="00394295" w:rsidRDefault="007212DC" w:rsidP="007B068B">
      <w:pPr>
        <w:ind w:firstLine="567"/>
        <w:jc w:val="both"/>
        <w:rPr>
          <w:sz w:val="28"/>
          <w:szCs w:val="28"/>
        </w:rPr>
      </w:pPr>
      <w:r w:rsidRPr="00394295">
        <w:rPr>
          <w:sz w:val="28"/>
          <w:szCs w:val="28"/>
        </w:rPr>
        <w:t>16. Халилов М.Б., Джапаров Б.А., Халилов Ш.М. /</w:t>
      </w:r>
      <w:hyperlink r:id="rId814" w:history="1">
        <w:r w:rsidRPr="00394295">
          <w:rPr>
            <w:rStyle w:val="aa"/>
            <w:color w:val="auto"/>
            <w:sz w:val="28"/>
            <w:szCs w:val="28"/>
            <w:u w:val="none"/>
          </w:rPr>
          <w:t>Рост и развитие растений озимой пшеницы в зависимости от способов предпосевной обработки почвы и предшественников</w:t>
        </w:r>
      </w:hyperlink>
      <w:r w:rsidRPr="00394295">
        <w:rPr>
          <w:sz w:val="28"/>
          <w:szCs w:val="28"/>
        </w:rPr>
        <w:t xml:space="preserve">// В сборнике: </w:t>
      </w:r>
      <w:hyperlink r:id="rId815" w:history="1">
        <w:r w:rsidRPr="00394295">
          <w:rPr>
            <w:rStyle w:val="aa"/>
            <w:color w:val="auto"/>
            <w:sz w:val="28"/>
            <w:szCs w:val="28"/>
            <w:u w:val="none"/>
          </w:rPr>
          <w:t>Проблемы и перспективы развития агропромышленного комплекса Юга России</w:t>
        </w:r>
      </w:hyperlink>
      <w:r w:rsidRPr="00394295">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197-200.</w:t>
      </w:r>
    </w:p>
    <w:p w:rsidR="007212DC" w:rsidRPr="00394295" w:rsidRDefault="007212DC" w:rsidP="007B068B">
      <w:pPr>
        <w:ind w:firstLine="567"/>
        <w:jc w:val="both"/>
        <w:rPr>
          <w:sz w:val="28"/>
          <w:szCs w:val="28"/>
        </w:rPr>
      </w:pPr>
      <w:r w:rsidRPr="00394295">
        <w:rPr>
          <w:sz w:val="28"/>
          <w:szCs w:val="28"/>
        </w:rPr>
        <w:t>17. Халилов М.Б., Джапаров Б.А., Халилов Ш.М., Халилова К.М. /</w:t>
      </w:r>
      <w:hyperlink r:id="rId816" w:history="1">
        <w:r w:rsidRPr="00394295">
          <w:rPr>
            <w:rStyle w:val="aa"/>
            <w:color w:val="auto"/>
            <w:sz w:val="28"/>
            <w:szCs w:val="28"/>
            <w:u w:val="none"/>
          </w:rPr>
          <w:t>Состояние и перспективы развития технологии предпосевной обработки почвы</w:t>
        </w:r>
      </w:hyperlink>
      <w:r w:rsidRPr="00394295">
        <w:rPr>
          <w:sz w:val="28"/>
          <w:szCs w:val="28"/>
        </w:rPr>
        <w:t xml:space="preserve">.// В сборнике: </w:t>
      </w:r>
      <w:hyperlink r:id="rId817" w:history="1">
        <w:r w:rsidRPr="00394295">
          <w:rPr>
            <w:rStyle w:val="aa"/>
            <w:color w:val="auto"/>
            <w:sz w:val="28"/>
            <w:szCs w:val="28"/>
            <w:u w:val="none"/>
          </w:rPr>
          <w:t>Современные проблемы инновационного развития АПК</w:t>
        </w:r>
      </w:hyperlink>
      <w:r w:rsidRPr="00394295">
        <w:rPr>
          <w:sz w:val="28"/>
          <w:szCs w:val="28"/>
        </w:rPr>
        <w:t xml:space="preserve"> Сборник научных трудов Всероссийской научно-практической конференции, посвященной 80-летию "Дагестанского государственного аграрного университета имени М.М. Джамбулатова и 35-летию инженерного факультета. 2012. С. 121-124.</w:t>
      </w:r>
    </w:p>
    <w:p w:rsidR="007212DC" w:rsidRPr="00394295" w:rsidRDefault="007212DC" w:rsidP="007B068B">
      <w:pPr>
        <w:ind w:firstLine="567"/>
        <w:jc w:val="both"/>
        <w:rPr>
          <w:sz w:val="28"/>
          <w:szCs w:val="28"/>
        </w:rPr>
      </w:pPr>
      <w:r w:rsidRPr="00394295">
        <w:rPr>
          <w:sz w:val="28"/>
          <w:szCs w:val="28"/>
        </w:rPr>
        <w:t xml:space="preserve">18. Халилов М.Б. </w:t>
      </w:r>
      <w:hyperlink r:id="rId818" w:history="1">
        <w:r w:rsidRPr="00394295">
          <w:rPr>
            <w:rStyle w:val="aa"/>
            <w:color w:val="auto"/>
            <w:sz w:val="28"/>
            <w:szCs w:val="28"/>
            <w:u w:val="none"/>
          </w:rPr>
          <w:t>Транспирация и инфильтрация влаги и агроприемы по их предотвращению</w:t>
        </w:r>
      </w:hyperlink>
      <w:r w:rsidRPr="00394295">
        <w:rPr>
          <w:sz w:val="28"/>
          <w:szCs w:val="28"/>
        </w:rPr>
        <w:t xml:space="preserve">//В сборнике: </w:t>
      </w:r>
      <w:hyperlink r:id="rId819" w:history="1">
        <w:r w:rsidRPr="00394295">
          <w:rPr>
            <w:rStyle w:val="aa"/>
            <w:color w:val="auto"/>
            <w:sz w:val="28"/>
            <w:szCs w:val="28"/>
            <w:u w:val="none"/>
          </w:rPr>
          <w:t>Модернизация АПК</w:t>
        </w:r>
      </w:hyperlink>
      <w:r w:rsidRPr="00394295">
        <w:rPr>
          <w:sz w:val="28"/>
          <w:szCs w:val="28"/>
        </w:rPr>
        <w:t xml:space="preserve">. Сборник </w:t>
      </w:r>
      <w:r w:rsidRPr="00394295">
        <w:rPr>
          <w:sz w:val="28"/>
          <w:szCs w:val="28"/>
        </w:rPr>
        <w:lastRenderedPageBreak/>
        <w:t>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210-212.</w:t>
      </w:r>
    </w:p>
    <w:p w:rsidR="007212DC" w:rsidRPr="00394295" w:rsidRDefault="007212DC" w:rsidP="007B068B">
      <w:pPr>
        <w:ind w:firstLine="567"/>
        <w:jc w:val="both"/>
        <w:rPr>
          <w:sz w:val="28"/>
          <w:szCs w:val="28"/>
        </w:rPr>
      </w:pPr>
      <w:r w:rsidRPr="00394295">
        <w:rPr>
          <w:sz w:val="28"/>
          <w:szCs w:val="28"/>
        </w:rPr>
        <w:t xml:space="preserve">19. Халилов М.Б. </w:t>
      </w:r>
      <w:hyperlink r:id="rId820" w:history="1">
        <w:r w:rsidRPr="00394295">
          <w:rPr>
            <w:rStyle w:val="aa"/>
            <w:color w:val="auto"/>
            <w:sz w:val="28"/>
            <w:szCs w:val="28"/>
            <w:u w:val="none"/>
          </w:rPr>
          <w:t>Современные агротехнические методы борьбы с испарением почвенной влаги</w:t>
        </w:r>
      </w:hyperlink>
      <w:r w:rsidRPr="00394295">
        <w:rPr>
          <w:sz w:val="28"/>
          <w:szCs w:val="28"/>
        </w:rPr>
        <w:t xml:space="preserve">.// В сборнике: </w:t>
      </w:r>
      <w:hyperlink r:id="rId821" w:history="1">
        <w:r w:rsidRPr="00394295">
          <w:rPr>
            <w:rStyle w:val="aa"/>
            <w:color w:val="auto"/>
            <w:sz w:val="28"/>
            <w:szCs w:val="28"/>
            <w:u w:val="none"/>
          </w:rPr>
          <w:t>Модернизация АПК</w:t>
        </w:r>
      </w:hyperlink>
      <w:r w:rsidRPr="00394295">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208-210.</w:t>
      </w:r>
    </w:p>
    <w:p w:rsidR="007212DC" w:rsidRPr="00394295" w:rsidRDefault="007212DC" w:rsidP="007B068B">
      <w:pPr>
        <w:ind w:firstLine="567"/>
        <w:jc w:val="both"/>
        <w:rPr>
          <w:sz w:val="28"/>
          <w:szCs w:val="28"/>
        </w:rPr>
      </w:pPr>
      <w:r w:rsidRPr="00394295">
        <w:rPr>
          <w:sz w:val="28"/>
          <w:szCs w:val="28"/>
        </w:rPr>
        <w:t xml:space="preserve">20. Халилов М.Б. </w:t>
      </w:r>
      <w:hyperlink r:id="rId822" w:history="1">
        <w:r w:rsidRPr="00394295">
          <w:rPr>
            <w:rStyle w:val="aa"/>
            <w:color w:val="auto"/>
            <w:sz w:val="28"/>
            <w:szCs w:val="28"/>
            <w:u w:val="none"/>
          </w:rPr>
          <w:t>Анализ потерь влаги и почвовлагосберегающие агроприемы</w:t>
        </w:r>
      </w:hyperlink>
      <w:r w:rsidRPr="00394295">
        <w:rPr>
          <w:sz w:val="28"/>
          <w:szCs w:val="28"/>
        </w:rPr>
        <w:t xml:space="preserve">.//В сборнике: </w:t>
      </w:r>
      <w:hyperlink r:id="rId823" w:history="1">
        <w:r w:rsidRPr="00394295">
          <w:rPr>
            <w:rStyle w:val="aa"/>
            <w:color w:val="auto"/>
            <w:sz w:val="28"/>
            <w:szCs w:val="28"/>
            <w:u w:val="none"/>
          </w:rPr>
          <w:t>Модернизация АПК</w:t>
        </w:r>
      </w:hyperlink>
      <w:r w:rsidRPr="00394295">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200-202.</w:t>
      </w:r>
    </w:p>
    <w:p w:rsidR="007212DC" w:rsidRPr="00394295" w:rsidRDefault="007212DC" w:rsidP="007B068B">
      <w:pPr>
        <w:ind w:firstLine="567"/>
        <w:jc w:val="both"/>
        <w:rPr>
          <w:sz w:val="28"/>
          <w:szCs w:val="28"/>
        </w:rPr>
      </w:pPr>
      <w:r w:rsidRPr="00394295">
        <w:rPr>
          <w:sz w:val="28"/>
          <w:szCs w:val="28"/>
        </w:rPr>
        <w:t xml:space="preserve">21. Халилов М.Б. </w:t>
      </w:r>
      <w:hyperlink r:id="rId824" w:history="1">
        <w:r w:rsidRPr="00394295">
          <w:rPr>
            <w:rStyle w:val="aa"/>
            <w:color w:val="auto"/>
            <w:sz w:val="28"/>
            <w:szCs w:val="28"/>
            <w:u w:val="none"/>
          </w:rPr>
          <w:t>Способы сохранения влаги в почве</w:t>
        </w:r>
      </w:hyperlink>
      <w:r w:rsidRPr="00394295">
        <w:rPr>
          <w:sz w:val="28"/>
          <w:szCs w:val="28"/>
        </w:rPr>
        <w:t xml:space="preserve">.// В сборнике: </w:t>
      </w:r>
      <w:hyperlink r:id="rId825" w:history="1">
        <w:r w:rsidRPr="00394295">
          <w:rPr>
            <w:rStyle w:val="aa"/>
            <w:color w:val="auto"/>
            <w:sz w:val="28"/>
            <w:szCs w:val="28"/>
            <w:u w:val="none"/>
          </w:rPr>
          <w:t>Модернизация АПК</w:t>
        </w:r>
      </w:hyperlink>
      <w:r w:rsidRPr="00394295">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202-204.</w:t>
      </w:r>
    </w:p>
    <w:p w:rsidR="007212DC" w:rsidRPr="00394295" w:rsidRDefault="007212DC" w:rsidP="007B068B">
      <w:pPr>
        <w:ind w:firstLine="567"/>
        <w:jc w:val="both"/>
        <w:rPr>
          <w:sz w:val="28"/>
          <w:szCs w:val="28"/>
        </w:rPr>
      </w:pPr>
      <w:r w:rsidRPr="00394295">
        <w:rPr>
          <w:sz w:val="28"/>
          <w:szCs w:val="28"/>
        </w:rPr>
        <w:t xml:space="preserve">22. Халилов М.Б. </w:t>
      </w:r>
      <w:hyperlink r:id="rId826" w:history="1">
        <w:r w:rsidRPr="00394295">
          <w:rPr>
            <w:rStyle w:val="aa"/>
            <w:color w:val="auto"/>
            <w:sz w:val="28"/>
            <w:szCs w:val="28"/>
            <w:u w:val="none"/>
          </w:rPr>
          <w:t>Механизированные операции для предотвращения потерь влаги на сток</w:t>
        </w:r>
      </w:hyperlink>
      <w:r w:rsidRPr="00394295">
        <w:rPr>
          <w:sz w:val="28"/>
          <w:szCs w:val="28"/>
        </w:rPr>
        <w:t xml:space="preserve">//  В сборнике: </w:t>
      </w:r>
      <w:hyperlink r:id="rId827" w:history="1">
        <w:r w:rsidRPr="00394295">
          <w:rPr>
            <w:rStyle w:val="aa"/>
            <w:color w:val="auto"/>
            <w:sz w:val="28"/>
            <w:szCs w:val="28"/>
            <w:u w:val="none"/>
          </w:rPr>
          <w:t>Модернизация АПК</w:t>
        </w:r>
      </w:hyperlink>
      <w:r w:rsidRPr="00394295">
        <w:rPr>
          <w:sz w:val="28"/>
          <w:szCs w:val="28"/>
        </w:rPr>
        <w:t>.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204-207.</w:t>
      </w:r>
    </w:p>
    <w:p w:rsidR="007212DC" w:rsidRPr="00394295" w:rsidRDefault="007212DC" w:rsidP="007B068B">
      <w:pPr>
        <w:ind w:firstLine="567"/>
        <w:jc w:val="both"/>
        <w:rPr>
          <w:rFonts w:asciiTheme="minorHAnsi" w:eastAsiaTheme="minorHAnsi" w:hAnsiTheme="minorHAnsi" w:cstheme="minorBidi"/>
          <w:sz w:val="28"/>
          <w:szCs w:val="28"/>
          <w:lang w:eastAsia="en-US"/>
        </w:rPr>
      </w:pPr>
      <w:r w:rsidRPr="00394295">
        <w:rPr>
          <w:sz w:val="28"/>
          <w:szCs w:val="28"/>
        </w:rPr>
        <w:t xml:space="preserve">23. Халилов М.Б. </w:t>
      </w:r>
      <w:hyperlink r:id="rId828" w:history="1">
        <w:r w:rsidRPr="00394295">
          <w:rPr>
            <w:rStyle w:val="aa"/>
            <w:color w:val="auto"/>
            <w:sz w:val="28"/>
            <w:szCs w:val="28"/>
            <w:u w:val="none"/>
          </w:rPr>
          <w:t>Методы сохранения влаги зимних осадков</w:t>
        </w:r>
      </w:hyperlink>
      <w:r w:rsidRPr="00394295">
        <w:rPr>
          <w:sz w:val="28"/>
          <w:szCs w:val="28"/>
        </w:rPr>
        <w:t xml:space="preserve">// В сборнике: </w:t>
      </w:r>
      <w:hyperlink r:id="rId829" w:history="1">
        <w:r w:rsidRPr="00394295">
          <w:rPr>
            <w:rStyle w:val="aa"/>
            <w:color w:val="auto"/>
            <w:sz w:val="28"/>
            <w:szCs w:val="28"/>
            <w:u w:val="none"/>
          </w:rPr>
          <w:t>Модернизация АПК</w:t>
        </w:r>
      </w:hyperlink>
      <w:r w:rsidRPr="00394295">
        <w:rPr>
          <w:sz w:val="28"/>
          <w:szCs w:val="28"/>
        </w:rPr>
        <w:t>.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207-208.</w:t>
      </w:r>
    </w:p>
    <w:p w:rsidR="007212DC" w:rsidRPr="00394295" w:rsidRDefault="007212DC" w:rsidP="007B068B">
      <w:pPr>
        <w:ind w:firstLine="567"/>
        <w:jc w:val="both"/>
        <w:rPr>
          <w:sz w:val="28"/>
          <w:szCs w:val="28"/>
        </w:rPr>
      </w:pPr>
      <w:r w:rsidRPr="00394295">
        <w:rPr>
          <w:sz w:val="28"/>
          <w:szCs w:val="28"/>
        </w:rPr>
        <w:t xml:space="preserve">24. Халилов М.Б. </w:t>
      </w:r>
      <w:hyperlink r:id="rId830" w:history="1">
        <w:r w:rsidRPr="00394295">
          <w:rPr>
            <w:rStyle w:val="aa"/>
            <w:color w:val="auto"/>
            <w:sz w:val="28"/>
            <w:szCs w:val="28"/>
            <w:u w:val="none"/>
          </w:rPr>
          <w:t>Современные агротехнические методы борьбы с испарением почвенной влаги</w:t>
        </w:r>
      </w:hyperlink>
      <w:r w:rsidRPr="00394295">
        <w:rPr>
          <w:sz w:val="28"/>
          <w:szCs w:val="28"/>
        </w:rPr>
        <w:t xml:space="preserve">.//  В сборнике: </w:t>
      </w:r>
      <w:hyperlink r:id="rId831" w:history="1">
        <w:r w:rsidRPr="00394295">
          <w:rPr>
            <w:rStyle w:val="aa"/>
            <w:color w:val="auto"/>
            <w:sz w:val="28"/>
            <w:szCs w:val="28"/>
            <w:u w:val="none"/>
          </w:rPr>
          <w:t>МОДЕРНИЗАЦИЯ АПК</w:t>
        </w:r>
      </w:hyperlink>
      <w:r w:rsidRPr="00394295">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208-210.</w:t>
      </w:r>
    </w:p>
    <w:p w:rsidR="007212DC" w:rsidRPr="00394295" w:rsidRDefault="007212DC" w:rsidP="007B068B">
      <w:pPr>
        <w:ind w:firstLine="567"/>
        <w:jc w:val="both"/>
        <w:rPr>
          <w:rFonts w:asciiTheme="minorHAnsi" w:eastAsiaTheme="minorHAnsi" w:hAnsiTheme="minorHAnsi" w:cstheme="minorBidi"/>
          <w:sz w:val="28"/>
          <w:szCs w:val="28"/>
          <w:lang w:eastAsia="en-US"/>
        </w:rPr>
      </w:pPr>
      <w:r w:rsidRPr="00394295">
        <w:rPr>
          <w:sz w:val="28"/>
          <w:szCs w:val="28"/>
        </w:rPr>
        <w:t xml:space="preserve">25. Халилов М.Б., Жук А.Ф. </w:t>
      </w:r>
      <w:hyperlink r:id="rId832" w:history="1">
        <w:r w:rsidRPr="00394295">
          <w:rPr>
            <w:rStyle w:val="aa"/>
            <w:color w:val="auto"/>
            <w:sz w:val="28"/>
            <w:szCs w:val="28"/>
            <w:u w:val="none"/>
          </w:rPr>
          <w:t>Современные почвовлагосберегающие технологии и задачи их внедрения в Республике Дагестан</w:t>
        </w:r>
      </w:hyperlink>
      <w:r w:rsidRPr="00394295">
        <w:rPr>
          <w:sz w:val="28"/>
          <w:szCs w:val="28"/>
        </w:rPr>
        <w:t xml:space="preserve">// В сборнике: </w:t>
      </w:r>
      <w:hyperlink r:id="rId833" w:history="1">
        <w:r w:rsidRPr="00394295">
          <w:rPr>
            <w:rStyle w:val="aa"/>
            <w:color w:val="auto"/>
            <w:sz w:val="28"/>
            <w:szCs w:val="28"/>
            <w:u w:val="none"/>
          </w:rPr>
          <w:t>Проблемы и пути инновационного развития АПК</w:t>
        </w:r>
      </w:hyperlink>
      <w:r w:rsidRPr="00394295">
        <w:rPr>
          <w:sz w:val="28"/>
          <w:szCs w:val="28"/>
        </w:rPr>
        <w:t xml:space="preserve"> Сборник научных трудов всероссийской научно-практической конференции. 2014. С. 120-122.</w:t>
      </w:r>
    </w:p>
    <w:p w:rsidR="007212DC" w:rsidRDefault="007212DC" w:rsidP="007212DC">
      <w:pPr>
        <w:rPr>
          <w:b/>
        </w:rPr>
      </w:pPr>
    </w:p>
    <w:p w:rsidR="007B068B" w:rsidRDefault="007B068B" w:rsidP="007212DC">
      <w:pPr>
        <w:rPr>
          <w:b/>
        </w:rPr>
      </w:pPr>
    </w:p>
    <w:p w:rsidR="00CC33B7" w:rsidRDefault="00CC33B7" w:rsidP="007212DC">
      <w:pPr>
        <w:rPr>
          <w:b/>
        </w:rPr>
      </w:pPr>
    </w:p>
    <w:p w:rsidR="00CC33B7" w:rsidRDefault="00CC33B7" w:rsidP="007212DC">
      <w:pPr>
        <w:rPr>
          <w:b/>
        </w:rPr>
      </w:pPr>
    </w:p>
    <w:p w:rsidR="00A16EE5" w:rsidRDefault="00A16EE5" w:rsidP="007B068B">
      <w:pPr>
        <w:pStyle w:val="msonormalbullet1gif"/>
        <w:spacing w:before="0" w:beforeAutospacing="0" w:after="0" w:afterAutospacing="0"/>
        <w:ind w:firstLine="709"/>
        <w:rPr>
          <w:b/>
          <w:sz w:val="28"/>
          <w:szCs w:val="28"/>
        </w:rPr>
      </w:pPr>
      <w:r>
        <w:rPr>
          <w:b/>
          <w:sz w:val="28"/>
          <w:szCs w:val="28"/>
        </w:rPr>
        <w:lastRenderedPageBreak/>
        <w:t>УДК 664.8.037</w:t>
      </w:r>
    </w:p>
    <w:p w:rsidR="00A16EE5" w:rsidRDefault="00A16EE5" w:rsidP="007B068B">
      <w:pPr>
        <w:pStyle w:val="msonormalbullet2gif"/>
        <w:spacing w:before="0" w:beforeAutospacing="0" w:after="0" w:afterAutospacing="0"/>
        <w:ind w:firstLine="709"/>
        <w:jc w:val="center"/>
        <w:rPr>
          <w:b/>
          <w:sz w:val="28"/>
          <w:szCs w:val="28"/>
        </w:rPr>
      </w:pPr>
      <w:r>
        <w:rPr>
          <w:b/>
          <w:sz w:val="28"/>
          <w:szCs w:val="28"/>
        </w:rPr>
        <w:t>ИССЛЕДОВАНИЕ СОДЕРЖАНИЯ ПЕСТИЦИДОВ В ЗАМОРОЖЕННЫХ ЯГОДАХ</w:t>
      </w:r>
    </w:p>
    <w:p w:rsidR="007B068B" w:rsidRDefault="007B068B" w:rsidP="00AD5481">
      <w:pPr>
        <w:pStyle w:val="msonormalbullet2gif"/>
        <w:spacing w:before="0" w:beforeAutospacing="0" w:after="0" w:afterAutospacing="0"/>
        <w:ind w:firstLine="709"/>
        <w:jc w:val="center"/>
        <w:rPr>
          <w:b/>
          <w:sz w:val="28"/>
          <w:szCs w:val="28"/>
        </w:rPr>
      </w:pPr>
    </w:p>
    <w:p w:rsidR="00AD5481" w:rsidRPr="00CC33B7" w:rsidRDefault="00A16EE5" w:rsidP="00AD5481">
      <w:pPr>
        <w:pStyle w:val="msonormalbullet2gif"/>
        <w:spacing w:before="0" w:beforeAutospacing="0" w:after="0" w:afterAutospacing="0"/>
        <w:ind w:firstLine="709"/>
        <w:jc w:val="center"/>
        <w:rPr>
          <w:b/>
          <w:sz w:val="28"/>
          <w:szCs w:val="28"/>
        </w:rPr>
      </w:pPr>
      <w:r w:rsidRPr="00CC33B7">
        <w:rPr>
          <w:b/>
          <w:sz w:val="28"/>
          <w:szCs w:val="28"/>
        </w:rPr>
        <w:t xml:space="preserve">Улчибекова Н.А. </w:t>
      </w:r>
      <w:r w:rsidR="00613332">
        <w:rPr>
          <w:b/>
          <w:sz w:val="28"/>
          <w:szCs w:val="28"/>
        </w:rPr>
        <w:t>–</w:t>
      </w:r>
      <w:r w:rsidR="007B068B" w:rsidRPr="00CC33B7">
        <w:rPr>
          <w:b/>
          <w:sz w:val="28"/>
          <w:szCs w:val="28"/>
        </w:rPr>
        <w:t xml:space="preserve"> </w:t>
      </w:r>
      <w:r w:rsidRPr="00CC33B7">
        <w:rPr>
          <w:b/>
          <w:sz w:val="28"/>
          <w:szCs w:val="28"/>
        </w:rPr>
        <w:t>к.с.-х.н.,</w:t>
      </w:r>
      <w:r w:rsidR="00613332">
        <w:rPr>
          <w:b/>
          <w:sz w:val="28"/>
          <w:szCs w:val="28"/>
        </w:rPr>
        <w:t xml:space="preserve"> </w:t>
      </w:r>
      <w:r w:rsidR="007B068B" w:rsidRPr="00CC33B7">
        <w:rPr>
          <w:b/>
          <w:sz w:val="28"/>
          <w:szCs w:val="28"/>
        </w:rPr>
        <w:t>доцент</w:t>
      </w:r>
    </w:p>
    <w:p w:rsidR="00AD5481" w:rsidRPr="00CC33B7" w:rsidRDefault="00A16EE5" w:rsidP="00AD5481">
      <w:pPr>
        <w:pStyle w:val="msonormalbullet2gif"/>
        <w:spacing w:before="0" w:beforeAutospacing="0" w:after="0" w:afterAutospacing="0"/>
        <w:ind w:firstLine="709"/>
        <w:jc w:val="center"/>
        <w:rPr>
          <w:b/>
          <w:sz w:val="28"/>
          <w:szCs w:val="28"/>
        </w:rPr>
      </w:pPr>
      <w:r w:rsidRPr="00CC33B7">
        <w:rPr>
          <w:b/>
          <w:sz w:val="28"/>
          <w:szCs w:val="28"/>
        </w:rPr>
        <w:t xml:space="preserve">Курбанова Д.Ш. </w:t>
      </w:r>
      <w:r w:rsidR="00613332">
        <w:rPr>
          <w:b/>
          <w:sz w:val="28"/>
          <w:szCs w:val="28"/>
        </w:rPr>
        <w:t>–</w:t>
      </w:r>
      <w:r w:rsidR="007B068B" w:rsidRPr="00CC33B7">
        <w:rPr>
          <w:b/>
          <w:sz w:val="28"/>
          <w:szCs w:val="28"/>
        </w:rPr>
        <w:t xml:space="preserve"> </w:t>
      </w:r>
      <w:r w:rsidRPr="00CC33B7">
        <w:rPr>
          <w:b/>
          <w:sz w:val="28"/>
          <w:szCs w:val="28"/>
        </w:rPr>
        <w:t xml:space="preserve">студентка 3 курса </w:t>
      </w:r>
    </w:p>
    <w:p w:rsidR="00A16EE5" w:rsidRPr="00CC33B7" w:rsidRDefault="00A16EE5" w:rsidP="00AD5481">
      <w:pPr>
        <w:pStyle w:val="msonormalbullet2gif"/>
        <w:spacing w:before="0" w:beforeAutospacing="0" w:after="0" w:afterAutospacing="0"/>
        <w:ind w:firstLine="709"/>
        <w:jc w:val="center"/>
        <w:rPr>
          <w:b/>
          <w:sz w:val="28"/>
          <w:szCs w:val="28"/>
        </w:rPr>
      </w:pPr>
      <w:r w:rsidRPr="00CC33B7">
        <w:rPr>
          <w:b/>
          <w:sz w:val="28"/>
          <w:szCs w:val="28"/>
        </w:rPr>
        <w:t>ФГБОУ ВО Дагестанский ГАУ</w:t>
      </w:r>
      <w:r w:rsidR="00CC33B7">
        <w:rPr>
          <w:b/>
          <w:sz w:val="28"/>
          <w:szCs w:val="28"/>
        </w:rPr>
        <w:t>,</w:t>
      </w:r>
      <w:r w:rsidRPr="00CC33B7">
        <w:rPr>
          <w:b/>
          <w:sz w:val="28"/>
          <w:szCs w:val="28"/>
        </w:rPr>
        <w:t xml:space="preserve"> г. Махачкала</w:t>
      </w:r>
    </w:p>
    <w:p w:rsidR="00A16EE5" w:rsidRDefault="00A16EE5" w:rsidP="00A16EE5">
      <w:pPr>
        <w:pStyle w:val="msonormalbullet2gif"/>
        <w:ind w:firstLine="709"/>
        <w:jc w:val="both"/>
        <w:rPr>
          <w:sz w:val="28"/>
          <w:szCs w:val="28"/>
        </w:rPr>
      </w:pPr>
      <w:r>
        <w:rPr>
          <w:b/>
          <w:sz w:val="28"/>
          <w:szCs w:val="28"/>
        </w:rPr>
        <w:t xml:space="preserve">Аннотация. </w:t>
      </w:r>
      <w:r>
        <w:rPr>
          <w:sz w:val="28"/>
          <w:szCs w:val="28"/>
        </w:rPr>
        <w:t>В данной статье рассмотрены вопросы влияния процесса  замораживания на содержание пестицидов в ягодах земляники,  как элементов представляющих большую опасность для здоровья человека. При производстве переработанной продукции пестициды переходят в пищевые продукты растительного происхождения, оказывают вредное воздействие на организм человека, способствуют возникновению различных заболеваний, отрицательно влияют на иммунитет, вызывают желудочно-кишечные расстройства, аллергические явления. В проведенных нами исследованиях выявлено, что в изучаемых сортах земляники обнаружено минимальное содержание пестицидов, что позволяют констатировать безопасность ягод земляники, для непосредственного потребления и различных видов переработки.</w:t>
      </w:r>
    </w:p>
    <w:p w:rsidR="00A16EE5" w:rsidRDefault="00A16EE5" w:rsidP="002009CD">
      <w:pPr>
        <w:pStyle w:val="msonormalbullet2gif"/>
        <w:ind w:firstLine="709"/>
        <w:jc w:val="both"/>
        <w:rPr>
          <w:b/>
          <w:sz w:val="28"/>
          <w:szCs w:val="28"/>
        </w:rPr>
      </w:pPr>
      <w:r>
        <w:rPr>
          <w:b/>
          <w:sz w:val="28"/>
          <w:szCs w:val="28"/>
        </w:rPr>
        <w:t xml:space="preserve">Ключевые слова. </w:t>
      </w:r>
      <w:r>
        <w:rPr>
          <w:sz w:val="28"/>
          <w:szCs w:val="28"/>
        </w:rPr>
        <w:t>Ягоды, пестициды, безопасность, питание, качество, замораживание,</w:t>
      </w:r>
      <w:r>
        <w:rPr>
          <w:b/>
          <w:sz w:val="28"/>
          <w:szCs w:val="28"/>
        </w:rPr>
        <w:t xml:space="preserve"> </w:t>
      </w:r>
      <w:r>
        <w:rPr>
          <w:sz w:val="28"/>
          <w:szCs w:val="28"/>
        </w:rPr>
        <w:t>переработка.</w:t>
      </w:r>
      <w:r>
        <w:rPr>
          <w:b/>
          <w:sz w:val="28"/>
          <w:szCs w:val="28"/>
        </w:rPr>
        <w:t xml:space="preserve"> </w:t>
      </w:r>
    </w:p>
    <w:p w:rsidR="00A16EE5" w:rsidRPr="007B068B" w:rsidRDefault="00AD5481" w:rsidP="007B068B">
      <w:pPr>
        <w:ind w:firstLine="708"/>
        <w:jc w:val="both"/>
        <w:rPr>
          <w:i/>
          <w:sz w:val="28"/>
          <w:szCs w:val="28"/>
          <w:lang w:val="en-US"/>
        </w:rPr>
      </w:pPr>
      <w:r w:rsidRPr="007B068B">
        <w:rPr>
          <w:b/>
          <w:i/>
          <w:sz w:val="28"/>
          <w:szCs w:val="28"/>
          <w:lang w:val="en-US"/>
        </w:rPr>
        <w:t>Abstract.</w:t>
      </w:r>
      <w:r w:rsidR="00A16EE5" w:rsidRPr="007B068B">
        <w:rPr>
          <w:b/>
          <w:i/>
          <w:sz w:val="28"/>
          <w:szCs w:val="28"/>
          <w:lang w:val="en-US"/>
        </w:rPr>
        <w:t xml:space="preserve">. </w:t>
      </w:r>
      <w:r w:rsidR="00A16EE5" w:rsidRPr="007B068B">
        <w:rPr>
          <w:i/>
          <w:sz w:val="28"/>
          <w:szCs w:val="28"/>
          <w:lang w:val="en-US"/>
        </w:rPr>
        <w:t>This article discusses the impact of the freezing process on the content of pesticides in strawberries, as elements representing a great danger to human health. In the production of processed products, pesticides pass into food products of plant origin, have a harmful effect on the human body, contribute to the emergence of various diseases, adversely affect the immune system, cause gastrointestinal disorders, allergic phenomena. In our studies, it was found that in the studied varieties of strawberries a minimum content of pesticides was found, which allows us to state the safety of strawberries for direct consumption and various types of processing.</w:t>
      </w:r>
    </w:p>
    <w:p w:rsidR="00A16EE5" w:rsidRPr="007B068B" w:rsidRDefault="00A16EE5" w:rsidP="007B068B">
      <w:pPr>
        <w:pStyle w:val="msonormalbullet2gif"/>
        <w:spacing w:before="0" w:beforeAutospacing="0" w:after="0" w:afterAutospacing="0"/>
        <w:ind w:firstLine="709"/>
        <w:jc w:val="both"/>
        <w:rPr>
          <w:i/>
          <w:sz w:val="28"/>
          <w:szCs w:val="28"/>
          <w:lang w:val="en-US"/>
        </w:rPr>
      </w:pPr>
      <w:r w:rsidRPr="007B068B">
        <w:rPr>
          <w:b/>
          <w:i/>
          <w:sz w:val="28"/>
          <w:szCs w:val="28"/>
          <w:lang w:val="en-US"/>
        </w:rPr>
        <w:t>Keywords.</w:t>
      </w:r>
      <w:r w:rsidRPr="007B068B">
        <w:rPr>
          <w:i/>
          <w:sz w:val="28"/>
          <w:szCs w:val="28"/>
          <w:lang w:val="en-US"/>
        </w:rPr>
        <w:t xml:space="preserve"> Berries, pesticides, safety, nutrition, quality, freezing, processing.</w:t>
      </w:r>
    </w:p>
    <w:p w:rsidR="00A16EE5" w:rsidRDefault="00A16EE5" w:rsidP="00A16EE5">
      <w:pPr>
        <w:pStyle w:val="msonormalbullet2gif"/>
        <w:ind w:firstLine="709"/>
        <w:jc w:val="both"/>
        <w:rPr>
          <w:sz w:val="28"/>
          <w:szCs w:val="28"/>
        </w:rPr>
      </w:pPr>
      <w:r>
        <w:rPr>
          <w:sz w:val="28"/>
          <w:szCs w:val="28"/>
        </w:rPr>
        <w:t>Проблема безопасности продуктов питания — сложная комплексная проблема, требующая многочисленных усилий для ее решения, как со стороны ученых — биохимиков, микробиологов, токсикологов и др., так и со стороны производителей, санитарно-эпидемиологических служб, государственных органов и, наконец, потребителей.</w:t>
      </w:r>
    </w:p>
    <w:p w:rsidR="00A16EE5" w:rsidRDefault="00A16EE5" w:rsidP="007B068B">
      <w:pPr>
        <w:pStyle w:val="msonormalbullet2gif"/>
        <w:spacing w:before="0" w:beforeAutospacing="0" w:after="0" w:afterAutospacing="0"/>
        <w:ind w:firstLine="709"/>
        <w:jc w:val="both"/>
        <w:rPr>
          <w:sz w:val="28"/>
          <w:szCs w:val="28"/>
        </w:rPr>
      </w:pPr>
      <w:r>
        <w:rPr>
          <w:sz w:val="28"/>
          <w:szCs w:val="28"/>
        </w:rPr>
        <w:t xml:space="preserve">Актуальность проблемы безопасности продуктов питания с каждым годом возрастает, поскольку именно обеспечение безопасности продовольственного сырья и продуктов питания является одним из </w:t>
      </w:r>
      <w:r>
        <w:rPr>
          <w:sz w:val="28"/>
          <w:szCs w:val="28"/>
        </w:rPr>
        <w:lastRenderedPageBreak/>
        <w:t>основных факторов, определяющих здоровье людей и сохранение генофонда [1,9].</w:t>
      </w:r>
    </w:p>
    <w:p w:rsidR="00A16EE5" w:rsidRDefault="00A16EE5" w:rsidP="007B068B">
      <w:pPr>
        <w:pStyle w:val="msonormalbullet2gif"/>
        <w:spacing w:before="0" w:beforeAutospacing="0" w:after="0" w:afterAutospacing="0"/>
        <w:ind w:firstLine="709"/>
        <w:jc w:val="both"/>
        <w:rPr>
          <w:sz w:val="28"/>
          <w:szCs w:val="28"/>
        </w:rPr>
      </w:pPr>
      <w:r>
        <w:rPr>
          <w:sz w:val="28"/>
          <w:szCs w:val="28"/>
        </w:rPr>
        <w:t>Согласно ФЗ РФ «О техническом регулировании» безопасность продукции – состояние, при котором отсутствует недопустимый риск, связанный с причинением вреда жизни или здоровью человека, окружающей среде, жизни или здоровью животных и растений.</w:t>
      </w:r>
    </w:p>
    <w:p w:rsidR="00A16EE5" w:rsidRDefault="00A16EE5" w:rsidP="007B068B">
      <w:pPr>
        <w:pStyle w:val="msonormalbullet2gif"/>
        <w:spacing w:before="0" w:beforeAutospacing="0" w:after="0" w:afterAutospacing="0"/>
        <w:ind w:firstLine="709"/>
        <w:jc w:val="both"/>
        <w:rPr>
          <w:sz w:val="28"/>
          <w:szCs w:val="28"/>
        </w:rPr>
      </w:pPr>
      <w:r>
        <w:rPr>
          <w:sz w:val="28"/>
          <w:szCs w:val="28"/>
        </w:rPr>
        <w:t>Безопасность плодово-ягодной продукции регламентируется СанПин 2.3.2.1078-01 (п. 1.6.1.) «Гигиенические требования к безопасности и пищевой ценности пищевых продуктов». В плодово-ягодном сырье контролируют содержание токсичных элементов, пестицидов, радионуклидов и нитратов [2].</w:t>
      </w:r>
    </w:p>
    <w:p w:rsidR="00A16EE5" w:rsidRDefault="00A16EE5" w:rsidP="007B068B">
      <w:pPr>
        <w:pStyle w:val="msonormalbullet2gif"/>
        <w:spacing w:before="0" w:beforeAutospacing="0" w:after="0" w:afterAutospacing="0"/>
        <w:ind w:firstLine="709"/>
        <w:jc w:val="both"/>
        <w:rPr>
          <w:sz w:val="28"/>
          <w:szCs w:val="28"/>
        </w:rPr>
      </w:pPr>
      <w:r>
        <w:rPr>
          <w:sz w:val="28"/>
          <w:szCs w:val="28"/>
        </w:rPr>
        <w:t xml:space="preserve">В цель наших исследований входило определение пестицидов в ягодах земляники, как элементов представляющих большую опасность для здоровья человека. </w:t>
      </w:r>
    </w:p>
    <w:p w:rsidR="00A16EE5" w:rsidRDefault="00A16EE5" w:rsidP="007B068B">
      <w:pPr>
        <w:pStyle w:val="msonormalbullet2gif"/>
        <w:spacing w:before="0" w:beforeAutospacing="0" w:after="0" w:afterAutospacing="0"/>
        <w:ind w:firstLine="709"/>
        <w:jc w:val="both"/>
        <w:rPr>
          <w:sz w:val="28"/>
          <w:szCs w:val="28"/>
        </w:rPr>
      </w:pPr>
      <w:r>
        <w:rPr>
          <w:sz w:val="28"/>
          <w:szCs w:val="28"/>
        </w:rPr>
        <w:t>Пестициды – химические вещества, применяемые в сельском хозяйстве для защиты растений от микробиологических заболеваний, вредителей, паразитов, сорных растений, в качестве дефолиантов, десикантов и регуляторов роста и др. [3].</w:t>
      </w:r>
    </w:p>
    <w:p w:rsidR="00A16EE5" w:rsidRDefault="00A16EE5" w:rsidP="007B068B">
      <w:pPr>
        <w:pStyle w:val="msonormalbullet2gif"/>
        <w:spacing w:before="0" w:beforeAutospacing="0" w:after="0" w:afterAutospacing="0"/>
        <w:ind w:firstLine="709"/>
        <w:jc w:val="both"/>
        <w:rPr>
          <w:sz w:val="28"/>
          <w:szCs w:val="28"/>
        </w:rPr>
      </w:pPr>
      <w:r>
        <w:rPr>
          <w:sz w:val="28"/>
          <w:szCs w:val="28"/>
        </w:rPr>
        <w:t xml:space="preserve">Пестициды подразделяют на хлор-, ртуть- и фосфорорганические соединения, медьсодержащие фунгициды и др. </w:t>
      </w:r>
    </w:p>
    <w:p w:rsidR="00A16EE5" w:rsidRDefault="00A16EE5" w:rsidP="007B068B">
      <w:pPr>
        <w:pStyle w:val="msonormalbullet2gif"/>
        <w:spacing w:before="0" w:beforeAutospacing="0" w:after="0" w:afterAutospacing="0"/>
        <w:ind w:firstLine="709"/>
        <w:jc w:val="both"/>
        <w:rPr>
          <w:sz w:val="28"/>
          <w:szCs w:val="28"/>
        </w:rPr>
      </w:pPr>
      <w:r>
        <w:rPr>
          <w:sz w:val="28"/>
          <w:szCs w:val="28"/>
        </w:rPr>
        <w:t>Во всех видах продовольственного сырья и пищевых продуктах контролируют содержание остаточного количества двух наиболее опасных хлорорганических пестицидов: гексахлорциклогексана (ГХЦГ) и его изомеров, ДДТ и его метаболитов.</w:t>
      </w:r>
    </w:p>
    <w:p w:rsidR="00A16EE5" w:rsidRDefault="00A16EE5" w:rsidP="007B068B">
      <w:pPr>
        <w:pStyle w:val="msonormalbullet2gif"/>
        <w:spacing w:before="0" w:beforeAutospacing="0" w:after="0" w:afterAutospacing="0"/>
        <w:ind w:firstLine="709"/>
        <w:jc w:val="both"/>
        <w:rPr>
          <w:sz w:val="28"/>
          <w:szCs w:val="28"/>
        </w:rPr>
      </w:pPr>
      <w:r>
        <w:rPr>
          <w:sz w:val="28"/>
          <w:szCs w:val="28"/>
        </w:rPr>
        <w:t>Эти пестициды обладают высокой степенью кумулятивности, могут сохраняться белее 10 лет в почве и передаваться по всем звеньям пищевых цепей. ДДТ обладает терагенным и мутагенным действием, а ГХЦГ – канцерогенным действием [6]</w:t>
      </w:r>
    </w:p>
    <w:p w:rsidR="00A16EE5" w:rsidRDefault="00A16EE5" w:rsidP="007B068B">
      <w:pPr>
        <w:pStyle w:val="msonormalbullet2gif"/>
        <w:spacing w:before="0" w:beforeAutospacing="0" w:after="0" w:afterAutospacing="0"/>
        <w:ind w:firstLine="709"/>
        <w:jc w:val="both"/>
        <w:rPr>
          <w:sz w:val="28"/>
          <w:szCs w:val="28"/>
        </w:rPr>
      </w:pPr>
      <w:r>
        <w:rPr>
          <w:sz w:val="28"/>
          <w:szCs w:val="28"/>
        </w:rPr>
        <w:t>При переработке пестициды переходят в пищевые продукты растительного происхождения, оказывают вредное воздействие на организм человека, способствуют возникновению различных заболеваний, отрицательно влияют на иммунитет, вызывают желудочно-кишечные расстройства, аллергические явления. Для отравления пестицидами свойственны также побочные и отдаленные последствия, которые проявляются эмбриотоксическим, мутагенным действием [4,5].</w:t>
      </w:r>
    </w:p>
    <w:p w:rsidR="00A16EE5" w:rsidRDefault="00A16EE5" w:rsidP="007B068B">
      <w:pPr>
        <w:pStyle w:val="msonormalbullet2gif"/>
        <w:spacing w:before="0" w:beforeAutospacing="0" w:after="0" w:afterAutospacing="0"/>
        <w:ind w:firstLine="709"/>
        <w:jc w:val="both"/>
        <w:rPr>
          <w:sz w:val="28"/>
          <w:szCs w:val="28"/>
        </w:rPr>
      </w:pPr>
      <w:r>
        <w:rPr>
          <w:sz w:val="28"/>
          <w:szCs w:val="28"/>
        </w:rPr>
        <w:t>В следующей таблице показаны максимальные значения содержания тех или иных пестицидов в ягодах земляники.</w:t>
      </w:r>
    </w:p>
    <w:p w:rsidR="007B068B" w:rsidRDefault="007B068B" w:rsidP="00AD5481">
      <w:pPr>
        <w:ind w:firstLine="709"/>
        <w:jc w:val="center"/>
        <w:rPr>
          <w:sz w:val="28"/>
          <w:szCs w:val="28"/>
        </w:rPr>
      </w:pPr>
    </w:p>
    <w:p w:rsidR="00A16EE5" w:rsidRPr="00AD5481" w:rsidRDefault="00A16EE5" w:rsidP="00AD5481">
      <w:pPr>
        <w:ind w:firstLine="709"/>
        <w:jc w:val="center"/>
        <w:rPr>
          <w:sz w:val="28"/>
          <w:szCs w:val="28"/>
        </w:rPr>
      </w:pPr>
      <w:r w:rsidRPr="00AD5481">
        <w:rPr>
          <w:sz w:val="28"/>
          <w:szCs w:val="28"/>
        </w:rPr>
        <w:t>Таблица 1</w:t>
      </w:r>
      <w:r w:rsidR="00AD5481" w:rsidRPr="00AD5481">
        <w:rPr>
          <w:sz w:val="28"/>
          <w:szCs w:val="28"/>
        </w:rPr>
        <w:t>-</w:t>
      </w:r>
      <w:r w:rsidRPr="00AD5481">
        <w:rPr>
          <w:bCs/>
          <w:sz w:val="28"/>
          <w:szCs w:val="28"/>
        </w:rPr>
        <w:t>Максимально допустимый уровень содержания пестицидов в ягодах земляники</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575"/>
        <w:gridCol w:w="3969"/>
        <w:gridCol w:w="2694"/>
        <w:gridCol w:w="2133"/>
      </w:tblGrid>
      <w:tr w:rsidR="00A16EE5" w:rsidTr="00A16EE5">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rPr>
                <w:spacing w:val="3"/>
                <w:sz w:val="28"/>
                <w:szCs w:val="28"/>
                <w:lang w:eastAsia="en-US"/>
              </w:rPr>
            </w:pPr>
            <w:r>
              <w:rPr>
                <w:rStyle w:val="af5"/>
                <w:spacing w:val="3"/>
                <w:sz w:val="28"/>
                <w:szCs w:val="28"/>
                <w:lang w:eastAsia="en-US"/>
              </w:rPr>
              <w:t>Наименование  пестицида</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rStyle w:val="af5"/>
                <w:spacing w:val="3"/>
                <w:sz w:val="28"/>
                <w:szCs w:val="28"/>
                <w:lang w:eastAsia="en-US"/>
              </w:rPr>
              <w:t>Действующее вещество</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rStyle w:val="af5"/>
                <w:spacing w:val="3"/>
                <w:sz w:val="28"/>
                <w:szCs w:val="28"/>
                <w:lang w:eastAsia="en-US"/>
              </w:rPr>
              <w:t>МДУ, мг/кг</w:t>
            </w:r>
          </w:p>
        </w:tc>
      </w:tr>
      <w:tr w:rsidR="00A16EE5" w:rsidTr="00A16EE5">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1</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rPr>
                <w:spacing w:val="3"/>
                <w:sz w:val="28"/>
                <w:szCs w:val="28"/>
                <w:lang w:eastAsia="en-US"/>
              </w:rPr>
            </w:pPr>
            <w:r>
              <w:rPr>
                <w:spacing w:val="3"/>
                <w:sz w:val="28"/>
                <w:szCs w:val="28"/>
                <w:lang w:eastAsia="en-US"/>
              </w:rPr>
              <w:t>актеллик</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пиримифос-метил</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0,004</w:t>
            </w:r>
          </w:p>
        </w:tc>
      </w:tr>
      <w:tr w:rsidR="00A16EE5" w:rsidTr="00A16EE5">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2</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rPr>
                <w:spacing w:val="3"/>
                <w:sz w:val="28"/>
                <w:szCs w:val="28"/>
                <w:lang w:eastAsia="en-US"/>
              </w:rPr>
            </w:pPr>
            <w:r>
              <w:rPr>
                <w:spacing w:val="3"/>
                <w:sz w:val="28"/>
                <w:szCs w:val="28"/>
                <w:lang w:eastAsia="en-US"/>
              </w:rPr>
              <w:t>фуфанон</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малатион</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0,01</w:t>
            </w:r>
          </w:p>
        </w:tc>
      </w:tr>
      <w:tr w:rsidR="00A16EE5" w:rsidTr="00A16EE5">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lastRenderedPageBreak/>
              <w:t>3</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rPr>
                <w:spacing w:val="3"/>
                <w:sz w:val="28"/>
                <w:szCs w:val="28"/>
                <w:lang w:eastAsia="en-US"/>
              </w:rPr>
            </w:pPr>
            <w:r>
              <w:rPr>
                <w:spacing w:val="3"/>
                <w:sz w:val="28"/>
                <w:szCs w:val="28"/>
                <w:lang w:eastAsia="en-US"/>
              </w:rPr>
              <w:t>кемифос</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малатион</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0,01</w:t>
            </w:r>
          </w:p>
        </w:tc>
      </w:tr>
      <w:tr w:rsidR="00A16EE5" w:rsidTr="00A16EE5">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4</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rPr>
                <w:spacing w:val="3"/>
                <w:sz w:val="28"/>
                <w:szCs w:val="28"/>
                <w:lang w:eastAsia="en-US"/>
              </w:rPr>
            </w:pPr>
            <w:r>
              <w:rPr>
                <w:spacing w:val="3"/>
                <w:sz w:val="28"/>
                <w:szCs w:val="28"/>
                <w:lang w:eastAsia="en-US"/>
              </w:rPr>
              <w:t>новактион</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малатион</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0,01</w:t>
            </w:r>
          </w:p>
        </w:tc>
      </w:tr>
      <w:tr w:rsidR="00A16EE5" w:rsidTr="00A16EE5">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5</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rPr>
                <w:spacing w:val="3"/>
                <w:sz w:val="28"/>
                <w:szCs w:val="28"/>
                <w:lang w:eastAsia="en-US"/>
              </w:rPr>
            </w:pPr>
            <w:r>
              <w:rPr>
                <w:spacing w:val="3"/>
                <w:sz w:val="28"/>
                <w:szCs w:val="28"/>
                <w:lang w:eastAsia="en-US"/>
              </w:rPr>
              <w:t>инта-вир</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циперметрин</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0,01</w:t>
            </w:r>
          </w:p>
        </w:tc>
      </w:tr>
      <w:tr w:rsidR="00A16EE5" w:rsidTr="00A16EE5">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6</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rPr>
                <w:spacing w:val="3"/>
                <w:sz w:val="28"/>
                <w:szCs w:val="28"/>
                <w:lang w:eastAsia="en-US"/>
              </w:rPr>
            </w:pPr>
            <w:r>
              <w:rPr>
                <w:spacing w:val="3"/>
                <w:sz w:val="28"/>
                <w:szCs w:val="28"/>
                <w:lang w:eastAsia="en-US"/>
              </w:rPr>
              <w:t>фундазол</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беномил</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не установлен</w:t>
            </w:r>
          </w:p>
        </w:tc>
      </w:tr>
      <w:tr w:rsidR="00A16EE5" w:rsidTr="00A16EE5">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7</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rPr>
                <w:spacing w:val="3"/>
                <w:sz w:val="28"/>
                <w:szCs w:val="28"/>
                <w:lang w:eastAsia="en-US"/>
              </w:rPr>
            </w:pPr>
            <w:r>
              <w:rPr>
                <w:spacing w:val="3"/>
                <w:sz w:val="28"/>
                <w:szCs w:val="28"/>
                <w:lang w:eastAsia="en-US"/>
              </w:rPr>
              <w:t>бордосая смесь</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меди сульфат</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5,0</w:t>
            </w:r>
          </w:p>
        </w:tc>
      </w:tr>
      <w:tr w:rsidR="00A16EE5" w:rsidTr="00A16EE5">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8</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rPr>
                <w:spacing w:val="3"/>
                <w:sz w:val="28"/>
                <w:szCs w:val="28"/>
                <w:lang w:eastAsia="en-US"/>
              </w:rPr>
            </w:pPr>
            <w:r>
              <w:rPr>
                <w:spacing w:val="3"/>
                <w:sz w:val="28"/>
                <w:szCs w:val="28"/>
                <w:lang w:eastAsia="en-US"/>
              </w:rPr>
              <w:t>топаз</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пенконазол</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0,1</w:t>
            </w:r>
          </w:p>
        </w:tc>
      </w:tr>
      <w:tr w:rsidR="00A16EE5" w:rsidTr="00A16EE5">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9</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rPr>
                <w:spacing w:val="3"/>
                <w:sz w:val="28"/>
                <w:szCs w:val="28"/>
                <w:lang w:eastAsia="en-US"/>
              </w:rPr>
            </w:pPr>
            <w:r>
              <w:rPr>
                <w:spacing w:val="3"/>
                <w:sz w:val="28"/>
                <w:szCs w:val="28"/>
                <w:lang w:eastAsia="en-US"/>
              </w:rPr>
              <w:t>байлетон</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триадимефон</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0,02</w:t>
            </w:r>
          </w:p>
        </w:tc>
      </w:tr>
      <w:tr w:rsidR="00A16EE5" w:rsidTr="00A16EE5">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10</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rPr>
                <w:spacing w:val="3"/>
                <w:sz w:val="28"/>
                <w:szCs w:val="28"/>
                <w:lang w:eastAsia="en-US"/>
              </w:rPr>
            </w:pPr>
            <w:r>
              <w:rPr>
                <w:spacing w:val="3"/>
                <w:sz w:val="28"/>
                <w:szCs w:val="28"/>
                <w:lang w:eastAsia="en-US"/>
              </w:rPr>
              <w:t>раундап</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глифосат</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0,1</w:t>
            </w:r>
          </w:p>
        </w:tc>
      </w:tr>
      <w:tr w:rsidR="00A16EE5" w:rsidTr="00A16EE5">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11</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rPr>
                <w:spacing w:val="3"/>
                <w:sz w:val="28"/>
                <w:szCs w:val="28"/>
                <w:lang w:eastAsia="en-US"/>
              </w:rPr>
            </w:pPr>
            <w:r>
              <w:rPr>
                <w:spacing w:val="3"/>
                <w:sz w:val="28"/>
                <w:szCs w:val="28"/>
                <w:lang w:eastAsia="en-US"/>
              </w:rPr>
              <w:t>лонтрел 300</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клопиралид</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0,004</w:t>
            </w:r>
          </w:p>
        </w:tc>
      </w:tr>
      <w:tr w:rsidR="00A16EE5" w:rsidTr="00A16EE5">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12</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rPr>
                <w:spacing w:val="3"/>
                <w:sz w:val="28"/>
                <w:szCs w:val="28"/>
                <w:lang w:eastAsia="en-US"/>
              </w:rPr>
            </w:pPr>
            <w:r>
              <w:rPr>
                <w:spacing w:val="3"/>
                <w:sz w:val="28"/>
                <w:szCs w:val="28"/>
                <w:lang w:eastAsia="en-US"/>
              </w:rPr>
              <w:t>лоннер евро</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клопиралид</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0,004</w:t>
            </w:r>
          </w:p>
        </w:tc>
      </w:tr>
      <w:tr w:rsidR="00A16EE5" w:rsidTr="00A16EE5">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13</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rPr>
                <w:spacing w:val="3"/>
                <w:sz w:val="28"/>
                <w:szCs w:val="28"/>
                <w:lang w:eastAsia="en-US"/>
              </w:rPr>
            </w:pPr>
            <w:r>
              <w:rPr>
                <w:spacing w:val="3"/>
                <w:sz w:val="28"/>
                <w:szCs w:val="28"/>
                <w:lang w:eastAsia="en-US"/>
              </w:rPr>
              <w:t>бис-300</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клопиралид</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0,004</w:t>
            </w:r>
          </w:p>
        </w:tc>
      </w:tr>
      <w:tr w:rsidR="00A16EE5" w:rsidTr="00A16EE5">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14</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rsidP="00613332">
            <w:pPr>
              <w:pStyle w:val="a7"/>
              <w:spacing w:before="0" w:beforeAutospacing="0" w:after="0" w:afterAutospacing="0"/>
              <w:ind w:right="240"/>
              <w:rPr>
                <w:spacing w:val="3"/>
                <w:sz w:val="28"/>
                <w:szCs w:val="28"/>
                <w:lang w:eastAsia="en-US"/>
              </w:rPr>
            </w:pPr>
            <w:r>
              <w:rPr>
                <w:spacing w:val="3"/>
                <w:sz w:val="28"/>
                <w:szCs w:val="28"/>
                <w:lang w:eastAsia="en-US"/>
              </w:rPr>
              <w:t>изоцин</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rsidP="00613332">
            <w:pPr>
              <w:pStyle w:val="a7"/>
              <w:spacing w:before="0" w:beforeAutospacing="0" w:after="0" w:afterAutospacing="0"/>
              <w:ind w:right="240"/>
              <w:jc w:val="center"/>
              <w:rPr>
                <w:spacing w:val="3"/>
                <w:sz w:val="28"/>
                <w:szCs w:val="28"/>
                <w:lang w:eastAsia="en-US"/>
              </w:rPr>
            </w:pPr>
            <w:r>
              <w:rPr>
                <w:spacing w:val="3"/>
                <w:sz w:val="28"/>
                <w:szCs w:val="28"/>
                <w:lang w:eastAsia="en-US"/>
              </w:rPr>
              <w:t>изопропилфенацин</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rsidP="00613332">
            <w:pPr>
              <w:pStyle w:val="a7"/>
              <w:spacing w:before="0" w:beforeAutospacing="0" w:after="0" w:afterAutospacing="0"/>
              <w:ind w:right="240"/>
              <w:jc w:val="center"/>
              <w:rPr>
                <w:spacing w:val="3"/>
                <w:sz w:val="28"/>
                <w:szCs w:val="28"/>
                <w:lang w:eastAsia="en-US"/>
              </w:rPr>
            </w:pPr>
            <w:r>
              <w:rPr>
                <w:spacing w:val="3"/>
                <w:sz w:val="28"/>
                <w:szCs w:val="28"/>
                <w:lang w:eastAsia="en-US"/>
              </w:rPr>
              <w:t>нормирование не требуется</w:t>
            </w:r>
          </w:p>
        </w:tc>
      </w:tr>
      <w:tr w:rsidR="00A16EE5" w:rsidTr="00A16EE5">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15</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rsidP="00613332">
            <w:pPr>
              <w:pStyle w:val="a7"/>
              <w:spacing w:before="0" w:beforeAutospacing="0" w:after="0" w:afterAutospacing="0"/>
              <w:ind w:right="240"/>
              <w:rPr>
                <w:spacing w:val="3"/>
                <w:sz w:val="28"/>
                <w:szCs w:val="28"/>
                <w:lang w:eastAsia="en-US"/>
              </w:rPr>
            </w:pPr>
            <w:r>
              <w:rPr>
                <w:spacing w:val="3"/>
                <w:sz w:val="28"/>
                <w:szCs w:val="28"/>
                <w:lang w:eastAsia="en-US"/>
              </w:rPr>
              <w:t>этилфенацин</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rsidP="00613332">
            <w:pPr>
              <w:pStyle w:val="a7"/>
              <w:spacing w:before="0" w:beforeAutospacing="0" w:after="0" w:afterAutospacing="0"/>
              <w:ind w:right="240"/>
              <w:jc w:val="center"/>
              <w:rPr>
                <w:spacing w:val="3"/>
                <w:sz w:val="28"/>
                <w:szCs w:val="28"/>
                <w:lang w:eastAsia="en-US"/>
              </w:rPr>
            </w:pPr>
            <w:r>
              <w:rPr>
                <w:spacing w:val="3"/>
                <w:sz w:val="28"/>
                <w:szCs w:val="28"/>
                <w:lang w:eastAsia="en-US"/>
              </w:rPr>
              <w:t>этилфенацин</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rsidP="00613332">
            <w:pPr>
              <w:pStyle w:val="a7"/>
              <w:spacing w:before="0" w:beforeAutospacing="0" w:after="0" w:afterAutospacing="0"/>
              <w:ind w:right="240"/>
              <w:jc w:val="center"/>
              <w:rPr>
                <w:spacing w:val="3"/>
                <w:sz w:val="28"/>
                <w:szCs w:val="28"/>
                <w:lang w:eastAsia="en-US"/>
              </w:rPr>
            </w:pPr>
            <w:r>
              <w:rPr>
                <w:spacing w:val="3"/>
                <w:sz w:val="28"/>
                <w:szCs w:val="28"/>
                <w:lang w:eastAsia="en-US"/>
              </w:rPr>
              <w:t>нормирование не требуется</w:t>
            </w:r>
          </w:p>
        </w:tc>
      </w:tr>
      <w:tr w:rsidR="00A16EE5" w:rsidTr="00A16EE5">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pPr>
              <w:pStyle w:val="a7"/>
              <w:spacing w:before="0" w:beforeAutospacing="0" w:after="0" w:afterAutospacing="0" w:line="276" w:lineRule="auto"/>
              <w:ind w:right="240"/>
              <w:jc w:val="center"/>
              <w:rPr>
                <w:spacing w:val="3"/>
                <w:sz w:val="28"/>
                <w:szCs w:val="28"/>
                <w:lang w:eastAsia="en-US"/>
              </w:rPr>
            </w:pPr>
            <w:r>
              <w:rPr>
                <w:spacing w:val="3"/>
                <w:sz w:val="28"/>
                <w:szCs w:val="28"/>
                <w:lang w:eastAsia="en-US"/>
              </w:rPr>
              <w:t>16</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rsidP="00613332">
            <w:pPr>
              <w:pStyle w:val="a7"/>
              <w:spacing w:before="0" w:beforeAutospacing="0" w:after="0" w:afterAutospacing="0"/>
              <w:ind w:right="240"/>
              <w:rPr>
                <w:spacing w:val="3"/>
                <w:sz w:val="28"/>
                <w:szCs w:val="28"/>
                <w:lang w:eastAsia="en-US"/>
              </w:rPr>
            </w:pPr>
            <w:r>
              <w:rPr>
                <w:spacing w:val="3"/>
                <w:sz w:val="28"/>
                <w:szCs w:val="28"/>
                <w:lang w:eastAsia="en-US"/>
              </w:rPr>
              <w:t>бродифакум гранд</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rsidP="00613332">
            <w:pPr>
              <w:pStyle w:val="a7"/>
              <w:spacing w:before="0" w:beforeAutospacing="0" w:after="0" w:afterAutospacing="0"/>
              <w:ind w:right="240"/>
              <w:jc w:val="center"/>
              <w:rPr>
                <w:spacing w:val="3"/>
                <w:sz w:val="28"/>
                <w:szCs w:val="28"/>
                <w:lang w:eastAsia="en-US"/>
              </w:rPr>
            </w:pPr>
            <w:r>
              <w:rPr>
                <w:spacing w:val="3"/>
                <w:sz w:val="28"/>
                <w:szCs w:val="28"/>
                <w:lang w:eastAsia="en-US"/>
              </w:rPr>
              <w:t>бродифакум</w:t>
            </w:r>
          </w:p>
        </w:tc>
        <w:tc>
          <w:tcPr>
            <w:tcW w:w="2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6EE5" w:rsidRDefault="00A16EE5" w:rsidP="00613332">
            <w:pPr>
              <w:pStyle w:val="a7"/>
              <w:spacing w:before="0" w:beforeAutospacing="0" w:after="0" w:afterAutospacing="0"/>
              <w:ind w:right="240"/>
              <w:jc w:val="center"/>
              <w:rPr>
                <w:spacing w:val="3"/>
                <w:sz w:val="28"/>
                <w:szCs w:val="28"/>
                <w:lang w:eastAsia="en-US"/>
              </w:rPr>
            </w:pPr>
            <w:r>
              <w:rPr>
                <w:spacing w:val="3"/>
                <w:sz w:val="28"/>
                <w:szCs w:val="28"/>
                <w:lang w:eastAsia="en-US"/>
              </w:rPr>
              <w:t>нормирование не требуется</w:t>
            </w:r>
          </w:p>
        </w:tc>
      </w:tr>
    </w:tbl>
    <w:p w:rsidR="00A16EE5" w:rsidRDefault="00A16EE5" w:rsidP="00A16EE5">
      <w:pPr>
        <w:ind w:firstLine="709"/>
        <w:jc w:val="both"/>
        <w:rPr>
          <w:sz w:val="28"/>
          <w:szCs w:val="28"/>
        </w:rPr>
      </w:pPr>
      <w:r>
        <w:rPr>
          <w:sz w:val="28"/>
          <w:szCs w:val="28"/>
        </w:rPr>
        <w:t xml:space="preserve">Исследования проводились методом </w:t>
      </w:r>
      <w:r>
        <w:rPr>
          <w:bCs/>
          <w:sz w:val="28"/>
          <w:szCs w:val="28"/>
        </w:rPr>
        <w:t xml:space="preserve">газовой хроматографии (на примере хлорорганических пестицидов). </w:t>
      </w:r>
      <w:r>
        <w:rPr>
          <w:sz w:val="28"/>
          <w:szCs w:val="28"/>
        </w:rPr>
        <w:t>Методика основана на экстракции пестицидов из анализируемой пробы этилацетатом, очистке экстракта концентрированной серной кислотой или силикагелем с последующим анализом хлорорганических пестицидов на газовом хроматографе с детектором электронного захвата [7,8].</w:t>
      </w:r>
    </w:p>
    <w:p w:rsidR="00A16EE5" w:rsidRDefault="00A16EE5" w:rsidP="00A16EE5">
      <w:pPr>
        <w:ind w:firstLine="709"/>
        <w:jc w:val="both"/>
        <w:rPr>
          <w:sz w:val="28"/>
          <w:szCs w:val="28"/>
        </w:rPr>
      </w:pPr>
      <w:r>
        <w:rPr>
          <w:sz w:val="28"/>
          <w:szCs w:val="28"/>
        </w:rPr>
        <w:t>Согласно проведенным исследованиям изучаемых ягод земляники, произрастающих в Дагестане, установлено, что остаточное количество пестицидов находится ниже предела чувствительности прибора: менее 0,001 мг/кг гексахлорциклогексана (α-,  β-, γ- изомеры), менее 0,008 мг/кг ДДТ и его метаболитов, мелатион, глисофат и кельтан не обнаружены (ДУ согласно СанПин 2.3.2.1078-01 соответственно не более 0,05; 0,1 мг/кг) (рис.1).</w:t>
      </w:r>
    </w:p>
    <w:p w:rsidR="00A16EE5" w:rsidRDefault="00A16EE5" w:rsidP="00A16EE5">
      <w:pPr>
        <w:ind w:firstLine="709"/>
        <w:jc w:val="both"/>
        <w:rPr>
          <w:sz w:val="28"/>
          <w:szCs w:val="28"/>
        </w:rPr>
      </w:pPr>
    </w:p>
    <w:p w:rsidR="00A16EE5" w:rsidRDefault="00A16EE5" w:rsidP="00A16EE5">
      <w:pPr>
        <w:spacing w:line="360" w:lineRule="auto"/>
        <w:jc w:val="both"/>
        <w:rPr>
          <w:sz w:val="28"/>
          <w:szCs w:val="28"/>
        </w:rPr>
      </w:pPr>
      <w:r>
        <w:rPr>
          <w:noProof/>
        </w:rPr>
        <w:drawing>
          <wp:inline distT="0" distB="0" distL="0" distR="0">
            <wp:extent cx="5082540" cy="2422525"/>
            <wp:effectExtent l="19050" t="0" r="3810"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34" cstate="print"/>
                    <a:srcRect/>
                    <a:stretch>
                      <a:fillRect/>
                    </a:stretch>
                  </pic:blipFill>
                  <pic:spPr bwMode="auto">
                    <a:xfrm>
                      <a:off x="0" y="0"/>
                      <a:ext cx="5082540" cy="2422525"/>
                    </a:xfrm>
                    <a:prstGeom prst="rect">
                      <a:avLst/>
                    </a:prstGeom>
                    <a:noFill/>
                    <a:ln w="9525">
                      <a:noFill/>
                      <a:miter lim="800000"/>
                      <a:headEnd/>
                      <a:tailEnd/>
                    </a:ln>
                  </pic:spPr>
                </pic:pic>
              </a:graphicData>
            </a:graphic>
          </wp:inline>
        </w:drawing>
      </w:r>
    </w:p>
    <w:p w:rsidR="00A16EE5" w:rsidRDefault="00A16EE5" w:rsidP="00A16EE5">
      <w:pPr>
        <w:spacing w:line="360" w:lineRule="auto"/>
        <w:jc w:val="both"/>
        <w:rPr>
          <w:sz w:val="28"/>
          <w:szCs w:val="28"/>
        </w:rPr>
      </w:pPr>
      <w:r>
        <w:rPr>
          <w:b/>
          <w:sz w:val="28"/>
          <w:szCs w:val="28"/>
        </w:rPr>
        <w:lastRenderedPageBreak/>
        <w:t xml:space="preserve">Сорт Елизавета                                     </w:t>
      </w:r>
    </w:p>
    <w:p w:rsidR="00A16EE5" w:rsidRDefault="00A16EE5" w:rsidP="00A16EE5">
      <w:pPr>
        <w:spacing w:line="360" w:lineRule="auto"/>
        <w:jc w:val="both"/>
        <w:rPr>
          <w:sz w:val="28"/>
          <w:szCs w:val="28"/>
        </w:rPr>
      </w:pPr>
      <w:r>
        <w:rPr>
          <w:noProof/>
        </w:rPr>
        <w:drawing>
          <wp:inline distT="0" distB="0" distL="0" distR="0">
            <wp:extent cx="5094605" cy="2660015"/>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5" cstate="print"/>
                    <a:srcRect/>
                    <a:stretch>
                      <a:fillRect/>
                    </a:stretch>
                  </pic:blipFill>
                  <pic:spPr bwMode="auto">
                    <a:xfrm>
                      <a:off x="0" y="0"/>
                      <a:ext cx="5094605" cy="2660015"/>
                    </a:xfrm>
                    <a:prstGeom prst="rect">
                      <a:avLst/>
                    </a:prstGeom>
                    <a:noFill/>
                    <a:ln w="9525">
                      <a:noFill/>
                      <a:miter lim="800000"/>
                      <a:headEnd/>
                      <a:tailEnd/>
                    </a:ln>
                  </pic:spPr>
                </pic:pic>
              </a:graphicData>
            </a:graphic>
          </wp:inline>
        </w:drawing>
      </w:r>
    </w:p>
    <w:p w:rsidR="00A16EE5" w:rsidRDefault="00A16EE5" w:rsidP="00A16EE5">
      <w:pPr>
        <w:spacing w:line="360" w:lineRule="auto"/>
        <w:ind w:firstLine="709"/>
        <w:rPr>
          <w:b/>
          <w:sz w:val="28"/>
          <w:szCs w:val="28"/>
        </w:rPr>
      </w:pPr>
      <w:r>
        <w:rPr>
          <w:b/>
          <w:sz w:val="28"/>
          <w:szCs w:val="28"/>
        </w:rPr>
        <w:t>Сорт Гигантела</w:t>
      </w:r>
    </w:p>
    <w:p w:rsidR="00A16EE5" w:rsidRDefault="00A16EE5" w:rsidP="00A16EE5">
      <w:pPr>
        <w:ind w:firstLine="709"/>
        <w:jc w:val="center"/>
        <w:rPr>
          <w:b/>
          <w:sz w:val="28"/>
          <w:szCs w:val="28"/>
        </w:rPr>
      </w:pPr>
      <w:r>
        <w:rPr>
          <w:b/>
          <w:sz w:val="28"/>
          <w:szCs w:val="28"/>
        </w:rPr>
        <w:t>Рис 1. Хроматограмма содержания пестицидов в ягодах земляники сортов Елизавета и Гигантела</w:t>
      </w:r>
    </w:p>
    <w:p w:rsidR="00A16EE5" w:rsidRDefault="00A16EE5" w:rsidP="00A16EE5">
      <w:pPr>
        <w:ind w:firstLine="709"/>
        <w:jc w:val="center"/>
        <w:rPr>
          <w:b/>
          <w:sz w:val="28"/>
          <w:szCs w:val="28"/>
        </w:rPr>
      </w:pPr>
    </w:p>
    <w:p w:rsidR="00A16EE5" w:rsidRDefault="00A16EE5" w:rsidP="00A16EE5">
      <w:pPr>
        <w:ind w:firstLine="709"/>
        <w:jc w:val="both"/>
        <w:rPr>
          <w:sz w:val="28"/>
          <w:szCs w:val="28"/>
        </w:rPr>
      </w:pPr>
      <w:r>
        <w:rPr>
          <w:sz w:val="28"/>
          <w:szCs w:val="28"/>
        </w:rPr>
        <w:t xml:space="preserve">Таким образом, исходя из проведенных исследований показателей безопасности изучаемых ягод земляники выявлено, что содержание пестицидов находиться на минимальном уровне, что позволяет констатировать безопасность ягод земляники для непосредственного потребления и различных видов переработки. </w:t>
      </w:r>
    </w:p>
    <w:p w:rsidR="00A16EE5" w:rsidRDefault="00A16EE5" w:rsidP="00A16EE5"/>
    <w:p w:rsidR="00A16EE5" w:rsidRDefault="00A16EE5" w:rsidP="00A16EE5"/>
    <w:p w:rsidR="00A16EE5" w:rsidRDefault="007B068B" w:rsidP="00AD5481">
      <w:pPr>
        <w:jc w:val="center"/>
        <w:rPr>
          <w:b/>
          <w:sz w:val="28"/>
        </w:rPr>
      </w:pPr>
      <w:r>
        <w:rPr>
          <w:b/>
          <w:sz w:val="28"/>
        </w:rPr>
        <w:t>Список л</w:t>
      </w:r>
      <w:r w:rsidR="00AD5481">
        <w:rPr>
          <w:b/>
          <w:sz w:val="28"/>
        </w:rPr>
        <w:t>итератур</w:t>
      </w:r>
      <w:r>
        <w:rPr>
          <w:b/>
          <w:sz w:val="28"/>
        </w:rPr>
        <w:t>ы</w:t>
      </w:r>
    </w:p>
    <w:p w:rsidR="00A16EE5" w:rsidRDefault="00A16EE5" w:rsidP="007B068B">
      <w:pPr>
        <w:numPr>
          <w:ilvl w:val="0"/>
          <w:numId w:val="43"/>
        </w:numPr>
        <w:tabs>
          <w:tab w:val="left" w:pos="851"/>
        </w:tabs>
        <w:spacing w:before="100" w:beforeAutospacing="1" w:after="100" w:afterAutospacing="1"/>
        <w:ind w:left="0" w:firstLine="567"/>
        <w:contextualSpacing/>
        <w:jc w:val="both"/>
        <w:rPr>
          <w:sz w:val="28"/>
        </w:rPr>
      </w:pPr>
      <w:r>
        <w:rPr>
          <w:sz w:val="28"/>
        </w:rPr>
        <w:t xml:space="preserve">Мукаилов М.Д. Перспективы внедрения низкотемпературного замораживания плодов, ягод и овощей в АПК Республики Дагестан // </w:t>
      </w:r>
    </w:p>
    <w:p w:rsidR="00A16EE5" w:rsidRDefault="00A16EE5" w:rsidP="007B068B">
      <w:pPr>
        <w:numPr>
          <w:ilvl w:val="0"/>
          <w:numId w:val="43"/>
        </w:numPr>
        <w:tabs>
          <w:tab w:val="left" w:pos="851"/>
        </w:tabs>
        <w:spacing w:before="100" w:beforeAutospacing="1" w:after="100" w:afterAutospacing="1"/>
        <w:ind w:left="0" w:firstLine="567"/>
        <w:contextualSpacing/>
        <w:jc w:val="both"/>
        <w:rPr>
          <w:sz w:val="28"/>
        </w:rPr>
      </w:pPr>
      <w:r>
        <w:rPr>
          <w:sz w:val="28"/>
        </w:rPr>
        <w:t>Проблемы развития АПК региона. - 2010. - Т. 3. - № 3. - С. 92-98.</w:t>
      </w:r>
    </w:p>
    <w:p w:rsidR="00A16EE5" w:rsidRDefault="00A16EE5" w:rsidP="007B068B">
      <w:pPr>
        <w:numPr>
          <w:ilvl w:val="0"/>
          <w:numId w:val="43"/>
        </w:numPr>
        <w:tabs>
          <w:tab w:val="left" w:pos="851"/>
        </w:tabs>
        <w:spacing w:before="100" w:beforeAutospacing="1" w:after="100" w:afterAutospacing="1"/>
        <w:ind w:left="0" w:firstLine="567"/>
        <w:contextualSpacing/>
        <w:jc w:val="both"/>
        <w:rPr>
          <w:sz w:val="28"/>
        </w:rPr>
      </w:pPr>
      <w:r>
        <w:rPr>
          <w:sz w:val="28"/>
        </w:rPr>
        <w:t>Мукаилов М.Д., Гусейнова Б.М. Низкотемпературное замораживание - фактор, обеспечивающий сохранность жизненно важных компонентов плодов и ягод // Хранение и переработка сельхозсырья. - 2004. - № 7. -С. 40-42.</w:t>
      </w:r>
    </w:p>
    <w:p w:rsidR="00A16EE5" w:rsidRDefault="00A16EE5" w:rsidP="007B068B">
      <w:pPr>
        <w:numPr>
          <w:ilvl w:val="0"/>
          <w:numId w:val="43"/>
        </w:numPr>
        <w:tabs>
          <w:tab w:val="left" w:pos="851"/>
        </w:tabs>
        <w:spacing w:before="100" w:beforeAutospacing="1" w:after="100" w:afterAutospacing="1"/>
        <w:ind w:left="0" w:firstLine="567"/>
        <w:contextualSpacing/>
        <w:jc w:val="both"/>
        <w:rPr>
          <w:sz w:val="28"/>
        </w:rPr>
      </w:pPr>
      <w:r>
        <w:rPr>
          <w:sz w:val="28"/>
        </w:rPr>
        <w:t>Наврузбекова Н.А., Мукаилов М.Д. Проблемы длительного хранения скоропортящейся ягодной продукции // Биологические и гуманитарные ресурсы горных регионов: матер. междун. науч.-практ. конфер. – Махачкала, 2009. – С.226-227.</w:t>
      </w:r>
    </w:p>
    <w:p w:rsidR="00A16EE5" w:rsidRDefault="00A16EE5" w:rsidP="007B068B">
      <w:pPr>
        <w:numPr>
          <w:ilvl w:val="0"/>
          <w:numId w:val="43"/>
        </w:numPr>
        <w:tabs>
          <w:tab w:val="left" w:pos="851"/>
        </w:tabs>
        <w:spacing w:before="100" w:beforeAutospacing="1" w:after="100" w:afterAutospacing="1"/>
        <w:ind w:left="0" w:firstLine="567"/>
        <w:contextualSpacing/>
        <w:jc w:val="both"/>
        <w:rPr>
          <w:sz w:val="28"/>
        </w:rPr>
      </w:pPr>
      <w:r>
        <w:rPr>
          <w:sz w:val="28"/>
        </w:rPr>
        <w:t>Улчибекова Н.А., Мукаилов М.Д. Влияние низкотемпературного хранения на содержание нитратов в ягодах земляники // Наука и молодежь: мат. междун. научно-практ. конф., посвященной 65-летию  Победы в ВОВ. – Волгоград, 2010. – С. 100-102.</w:t>
      </w:r>
    </w:p>
    <w:p w:rsidR="00A16EE5" w:rsidRDefault="00A16EE5" w:rsidP="007B068B">
      <w:pPr>
        <w:numPr>
          <w:ilvl w:val="0"/>
          <w:numId w:val="43"/>
        </w:numPr>
        <w:tabs>
          <w:tab w:val="left" w:pos="851"/>
        </w:tabs>
        <w:spacing w:before="100" w:beforeAutospacing="1" w:after="100" w:afterAutospacing="1"/>
        <w:ind w:left="0" w:firstLine="567"/>
        <w:contextualSpacing/>
        <w:jc w:val="both"/>
        <w:rPr>
          <w:sz w:val="28"/>
        </w:rPr>
      </w:pPr>
      <w:r>
        <w:rPr>
          <w:sz w:val="28"/>
        </w:rPr>
        <w:t xml:space="preserve">Улчибекова Н.А., Мукаилов М.Д. К вопросу о здоровом питании населения // В сборнике: Экологические проблемы сельского хозяйства и </w:t>
      </w:r>
      <w:r>
        <w:rPr>
          <w:sz w:val="28"/>
        </w:rPr>
        <w:lastRenderedPageBreak/>
        <w:t>научно-практические пути их решения // сборник научных трудов Международной научно-практической конференции. - 2017. - С. 139-144.</w:t>
      </w:r>
    </w:p>
    <w:p w:rsidR="00A16EE5" w:rsidRDefault="00A16EE5" w:rsidP="007B068B">
      <w:pPr>
        <w:numPr>
          <w:ilvl w:val="0"/>
          <w:numId w:val="43"/>
        </w:numPr>
        <w:tabs>
          <w:tab w:val="left" w:pos="851"/>
        </w:tabs>
        <w:spacing w:before="100" w:beforeAutospacing="1" w:after="100" w:afterAutospacing="1"/>
        <w:ind w:left="0" w:firstLine="567"/>
        <w:contextualSpacing/>
        <w:jc w:val="both"/>
        <w:rPr>
          <w:sz w:val="28"/>
        </w:rPr>
      </w:pPr>
      <w:r>
        <w:rPr>
          <w:sz w:val="28"/>
        </w:rPr>
        <w:t>Улчибекова Н.А., Мукаилов М.Д. Пригодность некоторых сортов земляники для замораживания в условиях Дагестана // Современные проблемы и перспективы развития аграрной науки: мат. междун. научно-практ. конф. посвященной 65-летию  Победы в ВОВ.  – Махачкала, 2010. – Ч.2. – С. 48-51.</w:t>
      </w:r>
    </w:p>
    <w:p w:rsidR="00A16EE5" w:rsidRDefault="00A16EE5" w:rsidP="007B068B">
      <w:pPr>
        <w:numPr>
          <w:ilvl w:val="0"/>
          <w:numId w:val="43"/>
        </w:numPr>
        <w:tabs>
          <w:tab w:val="left" w:pos="851"/>
        </w:tabs>
        <w:spacing w:before="100" w:beforeAutospacing="1" w:after="100" w:afterAutospacing="1"/>
        <w:ind w:left="0" w:firstLine="567"/>
        <w:contextualSpacing/>
        <w:jc w:val="both"/>
        <w:rPr>
          <w:sz w:val="28"/>
        </w:rPr>
      </w:pPr>
      <w:r>
        <w:rPr>
          <w:sz w:val="28"/>
        </w:rPr>
        <w:t>Улчибекова Н.А., Мукаилов М.Д. Микробиологическая и токсикологическая оценка быстрозамороженной земляники // Хранение и переработка сельхозсырья. - 2013. - №12.  - С. 35-37.</w:t>
      </w:r>
    </w:p>
    <w:p w:rsidR="00A16EE5" w:rsidRDefault="00A16EE5" w:rsidP="007B068B">
      <w:pPr>
        <w:numPr>
          <w:ilvl w:val="0"/>
          <w:numId w:val="43"/>
        </w:numPr>
        <w:tabs>
          <w:tab w:val="left" w:pos="851"/>
        </w:tabs>
        <w:spacing w:before="100" w:beforeAutospacing="1" w:after="100" w:afterAutospacing="1"/>
        <w:ind w:left="0" w:firstLine="567"/>
        <w:contextualSpacing/>
        <w:jc w:val="both"/>
        <w:rPr>
          <w:sz w:val="28"/>
        </w:rPr>
      </w:pPr>
      <w:r>
        <w:rPr>
          <w:sz w:val="28"/>
        </w:rPr>
        <w:t>Улчибекова Н.А. Оценка показателей безопасности быстрозамороженной продукции из ягод // Наука и молодежь – факторы становления инновационного общества: материалы Молодежного научного форума в рамках Фестиваля науки Юга России, посвященного 85-летию. – Махачкала: Издательство ДГУ, 2016. - 157 с.</w:t>
      </w:r>
    </w:p>
    <w:p w:rsidR="003D7BA8" w:rsidRPr="007F146F" w:rsidRDefault="007F146F" w:rsidP="007F146F">
      <w:pPr>
        <w:suppressAutoHyphens/>
        <w:jc w:val="both"/>
        <w:rPr>
          <w:sz w:val="28"/>
          <w:szCs w:val="28"/>
        </w:rPr>
      </w:pPr>
      <w:r>
        <w:t xml:space="preserve">       </w:t>
      </w:r>
      <w:r w:rsidRPr="007F146F">
        <w:rPr>
          <w:sz w:val="28"/>
          <w:szCs w:val="28"/>
        </w:rPr>
        <w:t xml:space="preserve">10.Астарханова Т.С. </w:t>
      </w:r>
      <w:hyperlink r:id="rId836" w:history="1">
        <w:r w:rsidRPr="007F146F">
          <w:rPr>
            <w:rStyle w:val="aa"/>
            <w:color w:val="auto"/>
            <w:sz w:val="28"/>
            <w:szCs w:val="28"/>
            <w:u w:val="none"/>
          </w:rPr>
          <w:t>Экотоксикологическое обоснование оптимизации применения химических средств защиты растений в системах защиты многолетних насаждений от вредителей и болезней в северо-кавказском регионе</w:t>
        </w:r>
      </w:hyperlink>
      <w:r w:rsidRPr="007F146F">
        <w:rPr>
          <w:sz w:val="28"/>
          <w:szCs w:val="28"/>
        </w:rPr>
        <w:t xml:space="preserve"> // автореферат диссертации на соискание ученой степени доктора сельскохозяйственных наук / Всероссийский научно-исследовательский институт защиты растений Российской академии сельскохозяйственных наук. Санкт-Петербург, 2008</w:t>
      </w:r>
    </w:p>
    <w:p w:rsidR="00F86C39" w:rsidRPr="007F146F" w:rsidRDefault="00F86C39" w:rsidP="00055439">
      <w:pPr>
        <w:suppressAutoHyphens/>
        <w:ind w:firstLine="709"/>
        <w:jc w:val="both"/>
        <w:rPr>
          <w:sz w:val="28"/>
          <w:szCs w:val="28"/>
        </w:rPr>
      </w:pPr>
    </w:p>
    <w:p w:rsidR="00AD5481" w:rsidRDefault="00AD5481" w:rsidP="00055439">
      <w:pPr>
        <w:suppressAutoHyphens/>
        <w:ind w:firstLine="709"/>
        <w:jc w:val="both"/>
        <w:rPr>
          <w:sz w:val="28"/>
          <w:szCs w:val="28"/>
        </w:rPr>
      </w:pPr>
    </w:p>
    <w:p w:rsidR="00AD5481" w:rsidRDefault="00AD5481" w:rsidP="00055439">
      <w:pPr>
        <w:suppressAutoHyphens/>
        <w:ind w:firstLine="709"/>
        <w:jc w:val="both"/>
        <w:rPr>
          <w:sz w:val="28"/>
          <w:szCs w:val="28"/>
        </w:rPr>
      </w:pPr>
    </w:p>
    <w:p w:rsidR="00AD5481" w:rsidRDefault="00AD5481" w:rsidP="00055439">
      <w:pPr>
        <w:suppressAutoHyphens/>
        <w:ind w:firstLine="709"/>
        <w:jc w:val="both"/>
        <w:rPr>
          <w:sz w:val="28"/>
          <w:szCs w:val="28"/>
        </w:rPr>
      </w:pPr>
    </w:p>
    <w:p w:rsidR="007B068B" w:rsidRDefault="007B068B" w:rsidP="00055439">
      <w:pPr>
        <w:suppressAutoHyphens/>
        <w:ind w:firstLine="709"/>
        <w:jc w:val="both"/>
        <w:rPr>
          <w:sz w:val="28"/>
          <w:szCs w:val="28"/>
        </w:rPr>
      </w:pPr>
    </w:p>
    <w:p w:rsidR="007B068B" w:rsidRDefault="007B068B" w:rsidP="00055439">
      <w:pPr>
        <w:suppressAutoHyphens/>
        <w:ind w:firstLine="709"/>
        <w:jc w:val="both"/>
        <w:rPr>
          <w:sz w:val="28"/>
          <w:szCs w:val="28"/>
        </w:rPr>
      </w:pPr>
    </w:p>
    <w:p w:rsidR="007B068B" w:rsidRDefault="007B068B" w:rsidP="00055439">
      <w:pPr>
        <w:suppressAutoHyphens/>
        <w:ind w:firstLine="709"/>
        <w:jc w:val="both"/>
        <w:rPr>
          <w:sz w:val="28"/>
          <w:szCs w:val="28"/>
        </w:rPr>
      </w:pPr>
    </w:p>
    <w:p w:rsidR="007B068B" w:rsidRDefault="007B068B" w:rsidP="00055439">
      <w:pPr>
        <w:suppressAutoHyphens/>
        <w:ind w:firstLine="709"/>
        <w:jc w:val="both"/>
        <w:rPr>
          <w:sz w:val="28"/>
          <w:szCs w:val="28"/>
        </w:rPr>
      </w:pPr>
    </w:p>
    <w:p w:rsidR="007B068B" w:rsidRDefault="007B068B" w:rsidP="00055439">
      <w:pPr>
        <w:suppressAutoHyphens/>
        <w:ind w:firstLine="709"/>
        <w:jc w:val="both"/>
        <w:rPr>
          <w:sz w:val="28"/>
          <w:szCs w:val="28"/>
        </w:rPr>
      </w:pPr>
    </w:p>
    <w:p w:rsidR="007B068B" w:rsidRDefault="007B068B" w:rsidP="00055439">
      <w:pPr>
        <w:suppressAutoHyphens/>
        <w:ind w:firstLine="709"/>
        <w:jc w:val="both"/>
        <w:rPr>
          <w:sz w:val="28"/>
          <w:szCs w:val="28"/>
        </w:rPr>
      </w:pPr>
    </w:p>
    <w:p w:rsidR="007B068B" w:rsidRDefault="007B068B" w:rsidP="00055439">
      <w:pPr>
        <w:suppressAutoHyphens/>
        <w:ind w:firstLine="709"/>
        <w:jc w:val="both"/>
        <w:rPr>
          <w:sz w:val="28"/>
          <w:szCs w:val="28"/>
        </w:rPr>
      </w:pPr>
    </w:p>
    <w:p w:rsidR="00613332" w:rsidRDefault="00613332" w:rsidP="00F86C39">
      <w:pPr>
        <w:suppressAutoHyphens/>
        <w:jc w:val="center"/>
        <w:rPr>
          <w:b/>
          <w:sz w:val="28"/>
          <w:szCs w:val="28"/>
          <w:u w:val="single"/>
        </w:rPr>
      </w:pPr>
    </w:p>
    <w:p w:rsidR="00613332" w:rsidRDefault="00613332" w:rsidP="00F86C39">
      <w:pPr>
        <w:suppressAutoHyphens/>
        <w:jc w:val="center"/>
        <w:rPr>
          <w:b/>
          <w:sz w:val="28"/>
          <w:szCs w:val="28"/>
          <w:u w:val="single"/>
        </w:rPr>
      </w:pPr>
    </w:p>
    <w:p w:rsidR="00613332" w:rsidRDefault="00613332" w:rsidP="00F86C39">
      <w:pPr>
        <w:suppressAutoHyphens/>
        <w:jc w:val="center"/>
        <w:rPr>
          <w:b/>
          <w:sz w:val="28"/>
          <w:szCs w:val="28"/>
          <w:u w:val="single"/>
        </w:rPr>
      </w:pPr>
    </w:p>
    <w:p w:rsidR="00613332" w:rsidRDefault="00613332" w:rsidP="00F86C39">
      <w:pPr>
        <w:suppressAutoHyphens/>
        <w:jc w:val="center"/>
        <w:rPr>
          <w:b/>
          <w:sz w:val="28"/>
          <w:szCs w:val="28"/>
          <w:u w:val="single"/>
        </w:rPr>
      </w:pPr>
    </w:p>
    <w:p w:rsidR="00613332" w:rsidRDefault="00613332" w:rsidP="00F86C39">
      <w:pPr>
        <w:suppressAutoHyphens/>
        <w:jc w:val="center"/>
        <w:rPr>
          <w:b/>
          <w:sz w:val="28"/>
          <w:szCs w:val="28"/>
          <w:u w:val="single"/>
        </w:rPr>
      </w:pPr>
    </w:p>
    <w:p w:rsidR="00613332" w:rsidRDefault="00613332" w:rsidP="00F86C39">
      <w:pPr>
        <w:suppressAutoHyphens/>
        <w:jc w:val="center"/>
        <w:rPr>
          <w:b/>
          <w:sz w:val="28"/>
          <w:szCs w:val="28"/>
          <w:u w:val="single"/>
        </w:rPr>
      </w:pPr>
    </w:p>
    <w:p w:rsidR="00613332" w:rsidRDefault="00613332" w:rsidP="00F86C39">
      <w:pPr>
        <w:suppressAutoHyphens/>
        <w:jc w:val="center"/>
        <w:rPr>
          <w:b/>
          <w:sz w:val="28"/>
          <w:szCs w:val="28"/>
          <w:u w:val="single"/>
        </w:rPr>
      </w:pPr>
    </w:p>
    <w:p w:rsidR="00613332" w:rsidRDefault="00613332" w:rsidP="00F86C39">
      <w:pPr>
        <w:suppressAutoHyphens/>
        <w:jc w:val="center"/>
        <w:rPr>
          <w:b/>
          <w:sz w:val="28"/>
          <w:szCs w:val="28"/>
          <w:u w:val="single"/>
        </w:rPr>
      </w:pPr>
    </w:p>
    <w:p w:rsidR="00613332" w:rsidRDefault="00613332" w:rsidP="00F86C39">
      <w:pPr>
        <w:suppressAutoHyphens/>
        <w:jc w:val="center"/>
        <w:rPr>
          <w:b/>
          <w:sz w:val="28"/>
          <w:szCs w:val="28"/>
          <w:u w:val="single"/>
        </w:rPr>
      </w:pPr>
    </w:p>
    <w:p w:rsidR="00613332" w:rsidRDefault="00613332" w:rsidP="00F86C39">
      <w:pPr>
        <w:suppressAutoHyphens/>
        <w:jc w:val="center"/>
        <w:rPr>
          <w:b/>
          <w:sz w:val="28"/>
          <w:szCs w:val="28"/>
          <w:u w:val="single"/>
        </w:rPr>
      </w:pPr>
    </w:p>
    <w:p w:rsidR="00613332" w:rsidRDefault="00613332" w:rsidP="00F86C39">
      <w:pPr>
        <w:suppressAutoHyphens/>
        <w:jc w:val="center"/>
        <w:rPr>
          <w:b/>
          <w:sz w:val="28"/>
          <w:szCs w:val="28"/>
          <w:u w:val="single"/>
        </w:rPr>
      </w:pPr>
    </w:p>
    <w:p w:rsidR="00613332" w:rsidRDefault="00613332" w:rsidP="00F86C39">
      <w:pPr>
        <w:suppressAutoHyphens/>
        <w:jc w:val="center"/>
        <w:rPr>
          <w:b/>
          <w:sz w:val="28"/>
          <w:szCs w:val="28"/>
          <w:u w:val="single"/>
        </w:rPr>
      </w:pPr>
    </w:p>
    <w:p w:rsidR="000021A1" w:rsidRPr="00F86C39" w:rsidRDefault="004B71DA" w:rsidP="00F86C39">
      <w:pPr>
        <w:suppressAutoHyphens/>
        <w:jc w:val="center"/>
        <w:rPr>
          <w:b/>
          <w:color w:val="000000"/>
          <w:sz w:val="28"/>
          <w:szCs w:val="28"/>
          <w:u w:val="single"/>
          <w:lang w:eastAsia="en-US"/>
        </w:rPr>
      </w:pPr>
      <w:r w:rsidRPr="00F86C39">
        <w:rPr>
          <w:b/>
          <w:sz w:val="28"/>
          <w:szCs w:val="28"/>
          <w:u w:val="single"/>
        </w:rPr>
        <w:lastRenderedPageBreak/>
        <w:t>ТЕ</w:t>
      </w:r>
      <w:r w:rsidR="00AD5481">
        <w:rPr>
          <w:b/>
          <w:sz w:val="28"/>
          <w:szCs w:val="28"/>
          <w:u w:val="single"/>
        </w:rPr>
        <w:t>ХНИЧЕСКИЕ СИСТЕМЫ В АГРОБИЗНЕСЕ</w:t>
      </w:r>
    </w:p>
    <w:p w:rsidR="004B71DA" w:rsidRDefault="004B71DA" w:rsidP="00FA745D">
      <w:pPr>
        <w:jc w:val="both"/>
        <w:rPr>
          <w:b/>
          <w:sz w:val="28"/>
          <w:szCs w:val="28"/>
        </w:rPr>
      </w:pPr>
    </w:p>
    <w:p w:rsidR="00FA745D" w:rsidRDefault="00FA745D" w:rsidP="00FA745D">
      <w:pPr>
        <w:jc w:val="both"/>
        <w:rPr>
          <w:b/>
          <w:sz w:val="28"/>
          <w:szCs w:val="28"/>
        </w:rPr>
      </w:pPr>
      <w:r>
        <w:rPr>
          <w:b/>
          <w:sz w:val="28"/>
          <w:szCs w:val="28"/>
        </w:rPr>
        <w:t>УДК 631.3</w:t>
      </w:r>
    </w:p>
    <w:p w:rsidR="00FA745D" w:rsidRDefault="00FA745D" w:rsidP="00FA745D">
      <w:pPr>
        <w:ind w:firstLine="851"/>
        <w:jc w:val="center"/>
        <w:rPr>
          <w:b/>
          <w:sz w:val="28"/>
          <w:szCs w:val="28"/>
        </w:rPr>
      </w:pPr>
      <w:r>
        <w:rPr>
          <w:b/>
          <w:sz w:val="28"/>
          <w:szCs w:val="28"/>
        </w:rPr>
        <w:t>ВЛИЯНИЕ СИСТЕМ ОБРАБОТКИ НА АГРОФИЗИЧЕСКИЕ СВОЙСТВА ПОЧВЫ</w:t>
      </w:r>
    </w:p>
    <w:p w:rsidR="007B068B" w:rsidRDefault="007B068B" w:rsidP="00FA745D">
      <w:pPr>
        <w:ind w:firstLine="851"/>
        <w:jc w:val="center"/>
        <w:rPr>
          <w:b/>
          <w:i/>
          <w:sz w:val="28"/>
          <w:szCs w:val="28"/>
        </w:rPr>
      </w:pPr>
    </w:p>
    <w:p w:rsidR="00FA745D" w:rsidRPr="00613332" w:rsidRDefault="00FA745D" w:rsidP="00FA745D">
      <w:pPr>
        <w:ind w:firstLine="851"/>
        <w:jc w:val="center"/>
        <w:rPr>
          <w:b/>
          <w:sz w:val="28"/>
          <w:szCs w:val="28"/>
        </w:rPr>
      </w:pPr>
      <w:r w:rsidRPr="00613332">
        <w:rPr>
          <w:b/>
          <w:sz w:val="28"/>
          <w:szCs w:val="28"/>
        </w:rPr>
        <w:t>Бедоева С.В.</w:t>
      </w:r>
      <w:r w:rsidR="007B068B" w:rsidRPr="00613332">
        <w:rPr>
          <w:b/>
          <w:sz w:val="28"/>
          <w:szCs w:val="28"/>
        </w:rPr>
        <w:t>- к.с.-х. наук</w:t>
      </w:r>
    </w:p>
    <w:p w:rsidR="00FA745D" w:rsidRPr="00613332" w:rsidRDefault="00FA745D" w:rsidP="00FA745D">
      <w:pPr>
        <w:jc w:val="center"/>
        <w:rPr>
          <w:b/>
          <w:sz w:val="28"/>
          <w:szCs w:val="28"/>
        </w:rPr>
      </w:pPr>
      <w:r w:rsidRPr="00613332">
        <w:rPr>
          <w:b/>
          <w:sz w:val="28"/>
          <w:szCs w:val="28"/>
        </w:rPr>
        <w:t>ФГБОУ ВО Дагестанский ГАУ</w:t>
      </w:r>
      <w:r w:rsidR="00613332">
        <w:rPr>
          <w:b/>
          <w:sz w:val="28"/>
          <w:szCs w:val="28"/>
        </w:rPr>
        <w:t xml:space="preserve">, </w:t>
      </w:r>
      <w:r w:rsidRPr="00613332">
        <w:rPr>
          <w:b/>
          <w:sz w:val="28"/>
          <w:szCs w:val="28"/>
        </w:rPr>
        <w:t>г. Махачкала.</w:t>
      </w:r>
    </w:p>
    <w:p w:rsidR="00FA745D" w:rsidRDefault="00FA745D" w:rsidP="00FA745D">
      <w:pPr>
        <w:ind w:firstLine="851"/>
        <w:jc w:val="both"/>
        <w:rPr>
          <w:b/>
          <w:sz w:val="28"/>
          <w:szCs w:val="28"/>
        </w:rPr>
      </w:pPr>
    </w:p>
    <w:p w:rsidR="00FA745D" w:rsidRDefault="00FA745D" w:rsidP="00FA745D">
      <w:pPr>
        <w:ind w:firstLine="851"/>
        <w:jc w:val="both"/>
        <w:rPr>
          <w:sz w:val="28"/>
          <w:szCs w:val="28"/>
        </w:rPr>
      </w:pPr>
      <w:r>
        <w:rPr>
          <w:b/>
          <w:sz w:val="28"/>
          <w:szCs w:val="28"/>
        </w:rPr>
        <w:t>Аннотация.</w:t>
      </w:r>
      <w:r>
        <w:rPr>
          <w:sz w:val="28"/>
          <w:szCs w:val="28"/>
        </w:rPr>
        <w:t xml:space="preserve"> Плотность сложения почвы  разделяется в зависимости от типа почвы, агрегатного состава и биологических групп возделываемых сельскохозяйственных культур. Установлено, что при поверхностной обработке почвы создаются благоприятные условия для хорошего проведения полевых работ. Плотность сложения каштановой тяжелосуглинистой почвы верхнего (0-</w:t>
      </w:r>
      <w:smartTag w:uri="urn:schemas-microsoft-com:office:smarttags" w:element="metricconverter">
        <w:smartTagPr>
          <w:attr w:name="ProductID" w:val="10 см"/>
        </w:smartTagPr>
        <w:r>
          <w:rPr>
            <w:sz w:val="28"/>
            <w:szCs w:val="28"/>
          </w:rPr>
          <w:t>10 см</w:t>
        </w:r>
      </w:smartTag>
      <w:r>
        <w:rPr>
          <w:sz w:val="28"/>
          <w:szCs w:val="28"/>
        </w:rPr>
        <w:t>) слоя почвы, составила при этом, пред посевом озимой пшеницы 1,08 г/см</w:t>
      </w:r>
      <w:r>
        <w:rPr>
          <w:sz w:val="28"/>
          <w:szCs w:val="28"/>
          <w:vertAlign w:val="superscript"/>
        </w:rPr>
        <w:t>3</w:t>
      </w:r>
      <w:r>
        <w:rPr>
          <w:sz w:val="28"/>
          <w:szCs w:val="28"/>
        </w:rPr>
        <w:t xml:space="preserve"> и перед уборкой урожая 1,33 г/см</w:t>
      </w:r>
      <w:r>
        <w:rPr>
          <w:sz w:val="28"/>
          <w:szCs w:val="28"/>
          <w:vertAlign w:val="superscript"/>
        </w:rPr>
        <w:t>3</w:t>
      </w:r>
      <w:r>
        <w:rPr>
          <w:sz w:val="28"/>
          <w:szCs w:val="28"/>
        </w:rPr>
        <w:t xml:space="preserve">. </w:t>
      </w:r>
    </w:p>
    <w:p w:rsidR="00FA745D" w:rsidRDefault="00FA745D" w:rsidP="00AD5481">
      <w:pPr>
        <w:ind w:firstLine="708"/>
        <w:jc w:val="both"/>
        <w:rPr>
          <w:sz w:val="28"/>
          <w:szCs w:val="28"/>
        </w:rPr>
      </w:pPr>
      <w:r>
        <w:rPr>
          <w:b/>
          <w:sz w:val="28"/>
          <w:szCs w:val="28"/>
        </w:rPr>
        <w:t xml:space="preserve">Ключевые слова. </w:t>
      </w:r>
      <w:r>
        <w:rPr>
          <w:sz w:val="28"/>
          <w:szCs w:val="28"/>
        </w:rPr>
        <w:t>Почва, обработка, плотность,</w:t>
      </w:r>
      <w:r>
        <w:rPr>
          <w:b/>
          <w:sz w:val="28"/>
          <w:szCs w:val="28"/>
        </w:rPr>
        <w:t xml:space="preserve"> </w:t>
      </w:r>
      <w:r>
        <w:rPr>
          <w:sz w:val="28"/>
          <w:szCs w:val="28"/>
        </w:rPr>
        <w:t>каштановые тяжелосугли- нистые почвы, сельскохозяйственные культуры.</w:t>
      </w:r>
    </w:p>
    <w:p w:rsidR="007B068B" w:rsidRDefault="007B068B" w:rsidP="00AD5481">
      <w:pPr>
        <w:ind w:firstLine="708"/>
        <w:jc w:val="both"/>
        <w:rPr>
          <w:b/>
        </w:rPr>
      </w:pPr>
    </w:p>
    <w:p w:rsidR="00FA745D" w:rsidRPr="007B068B" w:rsidRDefault="00AD5481" w:rsidP="00AD5481">
      <w:pPr>
        <w:ind w:firstLine="708"/>
        <w:jc w:val="both"/>
        <w:rPr>
          <w:i/>
          <w:sz w:val="28"/>
          <w:szCs w:val="28"/>
          <w:lang w:val="en-US"/>
        </w:rPr>
      </w:pPr>
      <w:r w:rsidRPr="007B068B">
        <w:rPr>
          <w:b/>
          <w:i/>
          <w:sz w:val="28"/>
          <w:szCs w:val="28"/>
          <w:lang w:val="en-US"/>
        </w:rPr>
        <w:t>Abstract</w:t>
      </w:r>
      <w:r w:rsidR="00FA745D" w:rsidRPr="007B068B">
        <w:rPr>
          <w:b/>
          <w:i/>
          <w:sz w:val="28"/>
          <w:szCs w:val="28"/>
          <w:lang w:val="en-US"/>
        </w:rPr>
        <w:t xml:space="preserve">. </w:t>
      </w:r>
      <w:r w:rsidR="00FA745D" w:rsidRPr="007B068B">
        <w:rPr>
          <w:i/>
          <w:sz w:val="28"/>
          <w:szCs w:val="28"/>
          <w:lang w:val="en-US"/>
        </w:rPr>
        <w:t>The density of soil is divided, depending on the type of soil, aggregate composition and biological groups of cultivated crops. It has been established that, with the surface treatment of the soil, favorable conditions are created for good field work. The density of the chestnut heavy-loamy soil composition of the upper (0-10 cm) soil layer amounted to 1.08 g / cm3 before sowing winter wheat and 1.33 g / cm3 before harvesting.</w:t>
      </w:r>
    </w:p>
    <w:p w:rsidR="00FA745D" w:rsidRPr="00AC08A6" w:rsidRDefault="00FA745D" w:rsidP="00AD5481">
      <w:pPr>
        <w:ind w:firstLine="708"/>
        <w:jc w:val="both"/>
        <w:rPr>
          <w:i/>
          <w:sz w:val="28"/>
          <w:szCs w:val="28"/>
          <w:lang w:val="en-US"/>
        </w:rPr>
      </w:pPr>
      <w:r w:rsidRPr="007B068B">
        <w:rPr>
          <w:b/>
          <w:i/>
          <w:sz w:val="28"/>
          <w:szCs w:val="28"/>
          <w:lang w:val="en-US"/>
        </w:rPr>
        <w:t xml:space="preserve">Keywords. </w:t>
      </w:r>
      <w:r w:rsidRPr="007B068B">
        <w:rPr>
          <w:i/>
          <w:sz w:val="28"/>
          <w:szCs w:val="28"/>
          <w:lang w:val="en-US"/>
        </w:rPr>
        <w:t>Soil, processing, density, chestnut heavy loamy soils, agricultural crops.</w:t>
      </w:r>
    </w:p>
    <w:p w:rsidR="00E04499" w:rsidRPr="00AC08A6" w:rsidRDefault="00E04499" w:rsidP="00AD5481">
      <w:pPr>
        <w:ind w:firstLine="708"/>
        <w:jc w:val="both"/>
        <w:rPr>
          <w:i/>
          <w:sz w:val="28"/>
          <w:szCs w:val="28"/>
          <w:lang w:val="en-US"/>
        </w:rPr>
      </w:pPr>
    </w:p>
    <w:p w:rsidR="00FA745D" w:rsidRDefault="00FA745D" w:rsidP="00FA745D">
      <w:pPr>
        <w:ind w:firstLine="851"/>
        <w:jc w:val="both"/>
        <w:rPr>
          <w:sz w:val="28"/>
          <w:szCs w:val="28"/>
        </w:rPr>
      </w:pPr>
      <w:r>
        <w:rPr>
          <w:sz w:val="28"/>
          <w:szCs w:val="28"/>
        </w:rPr>
        <w:t xml:space="preserve">Одним из основных агрофизических свойств является ее плотность. </w:t>
      </w:r>
    </w:p>
    <w:p w:rsidR="00FA745D" w:rsidRDefault="00FA745D" w:rsidP="00FA745D">
      <w:pPr>
        <w:jc w:val="both"/>
        <w:rPr>
          <w:sz w:val="28"/>
          <w:szCs w:val="28"/>
        </w:rPr>
      </w:pPr>
      <w:r>
        <w:rPr>
          <w:sz w:val="28"/>
          <w:szCs w:val="28"/>
        </w:rPr>
        <w:t>Оптимальная для растений плотность сложения почвы  разделяется в зависимости от типа почвы, агрегатного состава и биологических групп возделываемых сельскохозяйственных культур. Оптимальная плотность сложения для зерновых культур находится в пределах 1,05-1,35 г/см</w:t>
      </w:r>
      <w:r>
        <w:rPr>
          <w:sz w:val="28"/>
          <w:szCs w:val="28"/>
          <w:vertAlign w:val="superscript"/>
        </w:rPr>
        <w:t>3</w:t>
      </w:r>
      <w:r>
        <w:rPr>
          <w:sz w:val="28"/>
          <w:szCs w:val="28"/>
        </w:rPr>
        <w:t>, при этом среднее значение - 1,20-1,25 г/см</w:t>
      </w:r>
      <w:r>
        <w:rPr>
          <w:sz w:val="28"/>
          <w:szCs w:val="28"/>
          <w:vertAlign w:val="superscript"/>
        </w:rPr>
        <w:t>3</w:t>
      </w:r>
      <w:r>
        <w:rPr>
          <w:sz w:val="28"/>
          <w:szCs w:val="28"/>
        </w:rPr>
        <w:t>.</w:t>
      </w:r>
    </w:p>
    <w:p w:rsidR="00FA745D" w:rsidRDefault="00FA745D" w:rsidP="00FA745D">
      <w:pPr>
        <w:ind w:firstLine="851"/>
        <w:jc w:val="both"/>
        <w:rPr>
          <w:sz w:val="28"/>
          <w:szCs w:val="28"/>
        </w:rPr>
      </w:pPr>
      <w:r>
        <w:rPr>
          <w:sz w:val="28"/>
          <w:szCs w:val="28"/>
        </w:rPr>
        <w:t>Плотность почвы является основным физическим показателем, определяющим ее водный, воздушный и тепловой режимы, а также влияющим на интенсивность протекающих в ней биологических процессов. Она характеризуется взаимным расположением частиц и агрегатов в зависимости от структурного состава почвы. Оптимальное сложение и строение пахотного слоя обеспечивающие наилучшие условия для повышения уровня плодородия почвы, должны быть различными в зависимости от зоны, механических свойств почвы и биологических особенностей.  Известно, что оптимальная плотность  почвы для различных культур неодинакова.</w:t>
      </w:r>
    </w:p>
    <w:p w:rsidR="00FA745D" w:rsidRDefault="00FA745D" w:rsidP="00FA745D">
      <w:pPr>
        <w:ind w:firstLine="851"/>
        <w:jc w:val="both"/>
        <w:rPr>
          <w:sz w:val="28"/>
          <w:szCs w:val="28"/>
        </w:rPr>
      </w:pPr>
      <w:r>
        <w:rPr>
          <w:sz w:val="28"/>
          <w:szCs w:val="28"/>
        </w:rPr>
        <w:lastRenderedPageBreak/>
        <w:t>Установлено, что при поверхностной обработке почвы создаются благоприятные условия для хорошего проведения полевых работ. Плотность сложения каштановой тяжелосуглинистой почвы верхнего (0-</w:t>
      </w:r>
      <w:smartTag w:uri="urn:schemas-microsoft-com:office:smarttags" w:element="metricconverter">
        <w:smartTagPr>
          <w:attr w:name="ProductID" w:val="10 см"/>
        </w:smartTagPr>
        <w:r>
          <w:rPr>
            <w:sz w:val="28"/>
            <w:szCs w:val="28"/>
          </w:rPr>
          <w:t>10 см</w:t>
        </w:r>
      </w:smartTag>
      <w:r>
        <w:rPr>
          <w:sz w:val="28"/>
          <w:szCs w:val="28"/>
        </w:rPr>
        <w:t>) слоя почвы, составила при этом, пред посевом озимой пшеницы 1,08 г/см</w:t>
      </w:r>
      <w:r>
        <w:rPr>
          <w:sz w:val="28"/>
          <w:szCs w:val="28"/>
          <w:vertAlign w:val="superscript"/>
        </w:rPr>
        <w:t>3</w:t>
      </w:r>
      <w:r>
        <w:rPr>
          <w:sz w:val="28"/>
          <w:szCs w:val="28"/>
        </w:rPr>
        <w:t xml:space="preserve"> и перед уборкой урожая 1,33 г/см</w:t>
      </w:r>
      <w:r>
        <w:rPr>
          <w:sz w:val="28"/>
          <w:szCs w:val="28"/>
          <w:vertAlign w:val="superscript"/>
        </w:rPr>
        <w:t>3</w:t>
      </w:r>
      <w:r>
        <w:rPr>
          <w:sz w:val="28"/>
          <w:szCs w:val="28"/>
        </w:rPr>
        <w:t xml:space="preserve">. </w:t>
      </w:r>
    </w:p>
    <w:p w:rsidR="00FA745D" w:rsidRDefault="00FA745D" w:rsidP="00FA745D">
      <w:pPr>
        <w:ind w:firstLine="851"/>
        <w:jc w:val="both"/>
        <w:rPr>
          <w:sz w:val="28"/>
          <w:szCs w:val="28"/>
        </w:rPr>
      </w:pPr>
      <w:r>
        <w:rPr>
          <w:sz w:val="28"/>
          <w:szCs w:val="28"/>
        </w:rPr>
        <w:t>Орошаемые почвы равнинной зоны Дагестана в большинстве случаев имеют весьма плотное сложение (1,20-1,35 г/см</w:t>
      </w:r>
      <w:r>
        <w:rPr>
          <w:sz w:val="28"/>
          <w:szCs w:val="28"/>
          <w:vertAlign w:val="superscript"/>
        </w:rPr>
        <w:t>3</w:t>
      </w:r>
      <w:r>
        <w:rPr>
          <w:sz w:val="28"/>
          <w:szCs w:val="28"/>
        </w:rPr>
        <w:t>).</w:t>
      </w:r>
    </w:p>
    <w:p w:rsidR="00FA745D" w:rsidRDefault="00FA745D" w:rsidP="00FA745D">
      <w:pPr>
        <w:ind w:firstLine="851"/>
        <w:jc w:val="both"/>
        <w:rPr>
          <w:sz w:val="28"/>
          <w:szCs w:val="28"/>
        </w:rPr>
      </w:pPr>
      <w:r>
        <w:rPr>
          <w:sz w:val="28"/>
          <w:szCs w:val="28"/>
        </w:rPr>
        <w:t>Наши исследования показали, что при поверхностной обработке не наблюдалось чрезмерного уплотнения пахотного слоя почвы, которое угрожало бы нормальному росту и развитию растений. В среднем за годы исследований, в слое 0-</w:t>
      </w:r>
      <w:smartTag w:uri="urn:schemas-microsoft-com:office:smarttags" w:element="metricconverter">
        <w:smartTagPr>
          <w:attr w:name="ProductID" w:val="10 см"/>
        </w:smartTagPr>
        <w:r>
          <w:rPr>
            <w:sz w:val="28"/>
            <w:szCs w:val="28"/>
          </w:rPr>
          <w:t>10 см</w:t>
        </w:r>
      </w:smartTag>
      <w:r>
        <w:rPr>
          <w:sz w:val="28"/>
          <w:szCs w:val="28"/>
        </w:rPr>
        <w:t xml:space="preserve">  она составила - 1,10 т/м</w:t>
      </w:r>
      <w:r>
        <w:rPr>
          <w:sz w:val="28"/>
          <w:szCs w:val="28"/>
          <w:vertAlign w:val="superscript"/>
        </w:rPr>
        <w:t>3</w:t>
      </w:r>
      <w:r>
        <w:rPr>
          <w:sz w:val="28"/>
          <w:szCs w:val="28"/>
        </w:rPr>
        <w:t>, против 1,08 т/м</w:t>
      </w:r>
      <w:r>
        <w:rPr>
          <w:sz w:val="28"/>
          <w:szCs w:val="28"/>
          <w:vertAlign w:val="superscript"/>
        </w:rPr>
        <w:t>3</w:t>
      </w:r>
      <w:r>
        <w:rPr>
          <w:sz w:val="28"/>
          <w:szCs w:val="28"/>
        </w:rPr>
        <w:t xml:space="preserve"> при полупаровой обработке, в слое почвы 10-</w:t>
      </w:r>
      <w:smartTag w:uri="urn:schemas-microsoft-com:office:smarttags" w:element="metricconverter">
        <w:smartTagPr>
          <w:attr w:name="ProductID" w:val="20 см"/>
        </w:smartTagPr>
        <w:r>
          <w:rPr>
            <w:sz w:val="28"/>
            <w:szCs w:val="28"/>
          </w:rPr>
          <w:t>20 см</w:t>
        </w:r>
      </w:smartTag>
      <w:r>
        <w:rPr>
          <w:sz w:val="28"/>
          <w:szCs w:val="28"/>
        </w:rPr>
        <w:t xml:space="preserve"> - соответственно 1,20 и 1,10 т/м</w:t>
      </w:r>
      <w:r>
        <w:rPr>
          <w:sz w:val="28"/>
          <w:szCs w:val="28"/>
          <w:vertAlign w:val="superscript"/>
        </w:rPr>
        <w:t>3</w:t>
      </w:r>
      <w:r>
        <w:rPr>
          <w:sz w:val="28"/>
          <w:szCs w:val="28"/>
        </w:rPr>
        <w:t>. Весной при возобновлении вегетации и к периоду уборки урожая значение плотности почвы повышалось при обеих системах обработки почвы, и выравнивалась по вариантам опыта. При уборке урожая этот показатель в пахотном слое составил 1,22 т/м</w:t>
      </w:r>
      <w:r>
        <w:rPr>
          <w:sz w:val="28"/>
          <w:szCs w:val="28"/>
          <w:vertAlign w:val="superscript"/>
        </w:rPr>
        <w:t>3</w:t>
      </w:r>
      <w:r>
        <w:rPr>
          <w:sz w:val="28"/>
          <w:szCs w:val="28"/>
        </w:rPr>
        <w:t>, что очевидно соответствует равновесной плотности каштановой среднесуглинистой почвы, к которой она стремится, будучи разрыхленной или уплотненной (таблица 1).</w:t>
      </w:r>
    </w:p>
    <w:p w:rsidR="00FA745D" w:rsidRDefault="00FA745D" w:rsidP="00AD5481">
      <w:pPr>
        <w:jc w:val="center"/>
        <w:rPr>
          <w:sz w:val="28"/>
          <w:szCs w:val="28"/>
        </w:rPr>
      </w:pPr>
      <w:r>
        <w:rPr>
          <w:sz w:val="28"/>
          <w:szCs w:val="28"/>
        </w:rPr>
        <w:t>Таблица 1 - Плотность пахотного слоя (0-</w:t>
      </w:r>
      <w:smartTag w:uri="urn:schemas-microsoft-com:office:smarttags" w:element="metricconverter">
        <w:smartTagPr>
          <w:attr w:name="ProductID" w:val="20 см"/>
        </w:smartTagPr>
        <w:r>
          <w:rPr>
            <w:sz w:val="28"/>
            <w:szCs w:val="28"/>
          </w:rPr>
          <w:t>20 см</w:t>
        </w:r>
      </w:smartTag>
      <w:r>
        <w:rPr>
          <w:sz w:val="28"/>
          <w:szCs w:val="28"/>
        </w:rPr>
        <w:t>) почвы при различных системах ее обработки, т/м.</w:t>
      </w:r>
      <w:r>
        <w:rPr>
          <w:sz w:val="28"/>
          <w:szCs w:val="28"/>
          <w:vertAlign w:val="superscript"/>
        </w:rPr>
        <w:t>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7"/>
        <w:gridCol w:w="1418"/>
        <w:gridCol w:w="2268"/>
        <w:gridCol w:w="1984"/>
      </w:tblGrid>
      <w:tr w:rsidR="00FA745D" w:rsidTr="00FA745D">
        <w:trPr>
          <w:trHeight w:val="1068"/>
        </w:trPr>
        <w:tc>
          <w:tcPr>
            <w:tcW w:w="2268" w:type="dxa"/>
            <w:tcBorders>
              <w:top w:val="single" w:sz="4" w:space="0" w:color="auto"/>
              <w:left w:val="single" w:sz="4" w:space="0" w:color="auto"/>
              <w:bottom w:val="single" w:sz="4" w:space="0" w:color="auto"/>
              <w:right w:val="single" w:sz="4" w:space="0" w:color="auto"/>
            </w:tcBorders>
            <w:hideMark/>
          </w:tcPr>
          <w:p w:rsidR="00FA745D" w:rsidRDefault="00FA745D">
            <w:pPr>
              <w:widowControl w:val="0"/>
              <w:autoSpaceDE w:val="0"/>
              <w:autoSpaceDN w:val="0"/>
              <w:adjustRightInd w:val="0"/>
              <w:spacing w:line="276" w:lineRule="auto"/>
              <w:jc w:val="center"/>
              <w:rPr>
                <w:rFonts w:eastAsia="Calibri"/>
                <w:sz w:val="28"/>
                <w:szCs w:val="28"/>
                <w:lang w:eastAsia="en-US"/>
              </w:rPr>
            </w:pPr>
            <w:r>
              <w:rPr>
                <w:sz w:val="28"/>
                <w:szCs w:val="28"/>
              </w:rPr>
              <w:t>Система обработки почвы</w:t>
            </w:r>
          </w:p>
        </w:tc>
        <w:tc>
          <w:tcPr>
            <w:tcW w:w="1417"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rFonts w:eastAsia="Calibri"/>
                <w:sz w:val="28"/>
                <w:szCs w:val="28"/>
                <w:lang w:eastAsia="en-US"/>
              </w:rPr>
            </w:pPr>
            <w:r>
              <w:rPr>
                <w:sz w:val="28"/>
                <w:szCs w:val="28"/>
              </w:rPr>
              <w:t>Глубина,</w:t>
            </w:r>
          </w:p>
          <w:p w:rsidR="00FA745D" w:rsidRDefault="00FA745D">
            <w:pPr>
              <w:widowControl w:val="0"/>
              <w:autoSpaceDE w:val="0"/>
              <w:autoSpaceDN w:val="0"/>
              <w:adjustRightInd w:val="0"/>
              <w:spacing w:line="276" w:lineRule="auto"/>
              <w:jc w:val="center"/>
              <w:rPr>
                <w:rFonts w:eastAsia="Calibri"/>
                <w:sz w:val="28"/>
                <w:szCs w:val="28"/>
                <w:lang w:eastAsia="en-US"/>
              </w:rPr>
            </w:pPr>
            <w:r>
              <w:rPr>
                <w:sz w:val="28"/>
                <w:szCs w:val="28"/>
              </w:rPr>
              <w:t>см</w:t>
            </w:r>
          </w:p>
        </w:tc>
        <w:tc>
          <w:tcPr>
            <w:tcW w:w="1418" w:type="dxa"/>
            <w:tcBorders>
              <w:top w:val="single" w:sz="4" w:space="0" w:color="auto"/>
              <w:left w:val="single" w:sz="4" w:space="0" w:color="auto"/>
              <w:bottom w:val="single" w:sz="4" w:space="0" w:color="auto"/>
              <w:right w:val="single" w:sz="4" w:space="0" w:color="auto"/>
            </w:tcBorders>
            <w:hideMark/>
          </w:tcPr>
          <w:p w:rsidR="00FA745D" w:rsidRDefault="00FA745D">
            <w:pPr>
              <w:widowControl w:val="0"/>
              <w:autoSpaceDE w:val="0"/>
              <w:autoSpaceDN w:val="0"/>
              <w:adjustRightInd w:val="0"/>
              <w:spacing w:line="276" w:lineRule="auto"/>
              <w:jc w:val="center"/>
              <w:rPr>
                <w:rFonts w:eastAsia="Calibri"/>
                <w:sz w:val="28"/>
                <w:szCs w:val="28"/>
                <w:lang w:eastAsia="en-US"/>
              </w:rPr>
            </w:pPr>
            <w:r>
              <w:rPr>
                <w:sz w:val="28"/>
                <w:szCs w:val="28"/>
              </w:rPr>
              <w:t>Перед посевом</w:t>
            </w:r>
          </w:p>
        </w:tc>
        <w:tc>
          <w:tcPr>
            <w:tcW w:w="2268" w:type="dxa"/>
            <w:tcBorders>
              <w:top w:val="single" w:sz="4" w:space="0" w:color="auto"/>
              <w:left w:val="single" w:sz="4" w:space="0" w:color="auto"/>
              <w:bottom w:val="single" w:sz="4" w:space="0" w:color="auto"/>
              <w:right w:val="single" w:sz="4" w:space="0" w:color="auto"/>
            </w:tcBorders>
            <w:hideMark/>
          </w:tcPr>
          <w:p w:rsidR="00FA745D" w:rsidRDefault="00FA745D">
            <w:pPr>
              <w:widowControl w:val="0"/>
              <w:autoSpaceDE w:val="0"/>
              <w:autoSpaceDN w:val="0"/>
              <w:adjustRightInd w:val="0"/>
              <w:spacing w:line="276" w:lineRule="auto"/>
              <w:jc w:val="center"/>
              <w:rPr>
                <w:rFonts w:eastAsia="Calibri"/>
                <w:sz w:val="28"/>
                <w:szCs w:val="28"/>
                <w:lang w:eastAsia="en-US"/>
              </w:rPr>
            </w:pPr>
            <w:r>
              <w:rPr>
                <w:sz w:val="28"/>
                <w:szCs w:val="28"/>
              </w:rPr>
              <w:t>Весной при возобновлении вегетации</w:t>
            </w:r>
          </w:p>
        </w:tc>
        <w:tc>
          <w:tcPr>
            <w:tcW w:w="1984" w:type="dxa"/>
            <w:tcBorders>
              <w:top w:val="single" w:sz="4" w:space="0" w:color="auto"/>
              <w:left w:val="single" w:sz="4" w:space="0" w:color="auto"/>
              <w:bottom w:val="single" w:sz="4" w:space="0" w:color="auto"/>
              <w:right w:val="single" w:sz="4" w:space="0" w:color="auto"/>
            </w:tcBorders>
            <w:hideMark/>
          </w:tcPr>
          <w:p w:rsidR="00FA745D" w:rsidRDefault="00FA745D">
            <w:pPr>
              <w:widowControl w:val="0"/>
              <w:autoSpaceDE w:val="0"/>
              <w:autoSpaceDN w:val="0"/>
              <w:adjustRightInd w:val="0"/>
              <w:spacing w:line="276" w:lineRule="auto"/>
              <w:jc w:val="center"/>
              <w:rPr>
                <w:rFonts w:eastAsia="Calibri"/>
                <w:sz w:val="28"/>
                <w:szCs w:val="28"/>
                <w:lang w:eastAsia="en-US"/>
              </w:rPr>
            </w:pPr>
            <w:r>
              <w:rPr>
                <w:sz w:val="28"/>
                <w:szCs w:val="28"/>
              </w:rPr>
              <w:t>Перед уборкой урожая</w:t>
            </w:r>
          </w:p>
        </w:tc>
      </w:tr>
      <w:tr w:rsidR="00FA745D" w:rsidTr="00FA745D">
        <w:trPr>
          <w:trHeight w:val="1040"/>
        </w:trPr>
        <w:tc>
          <w:tcPr>
            <w:tcW w:w="2268"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rFonts w:eastAsia="Calibri"/>
                <w:sz w:val="28"/>
                <w:szCs w:val="28"/>
                <w:lang w:eastAsia="en-US"/>
              </w:rPr>
            </w:pPr>
            <w:r>
              <w:rPr>
                <w:sz w:val="28"/>
                <w:szCs w:val="28"/>
              </w:rPr>
              <w:t>Полупаровая-</w:t>
            </w:r>
          </w:p>
          <w:p w:rsidR="00FA745D" w:rsidRDefault="00FA745D">
            <w:pPr>
              <w:widowControl w:val="0"/>
              <w:autoSpaceDE w:val="0"/>
              <w:autoSpaceDN w:val="0"/>
              <w:adjustRightInd w:val="0"/>
              <w:spacing w:line="276" w:lineRule="auto"/>
              <w:jc w:val="center"/>
              <w:rPr>
                <w:rFonts w:eastAsia="Calibri"/>
                <w:sz w:val="28"/>
                <w:szCs w:val="28"/>
                <w:lang w:eastAsia="en-US"/>
              </w:rPr>
            </w:pPr>
            <w:r>
              <w:rPr>
                <w:sz w:val="28"/>
                <w:szCs w:val="28"/>
              </w:rPr>
              <w:t>контроль</w:t>
            </w:r>
          </w:p>
        </w:tc>
        <w:tc>
          <w:tcPr>
            <w:tcW w:w="1417"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rFonts w:eastAsia="Calibri"/>
                <w:sz w:val="28"/>
                <w:szCs w:val="28"/>
                <w:lang w:eastAsia="en-US"/>
              </w:rPr>
            </w:pPr>
            <w:r>
              <w:rPr>
                <w:sz w:val="28"/>
                <w:szCs w:val="28"/>
              </w:rPr>
              <w:t>0-10</w:t>
            </w:r>
          </w:p>
          <w:p w:rsidR="00FA745D" w:rsidRDefault="00FA745D">
            <w:pPr>
              <w:spacing w:line="276" w:lineRule="auto"/>
              <w:jc w:val="center"/>
              <w:rPr>
                <w:sz w:val="28"/>
                <w:szCs w:val="28"/>
              </w:rPr>
            </w:pPr>
            <w:r>
              <w:rPr>
                <w:sz w:val="28"/>
                <w:szCs w:val="28"/>
              </w:rPr>
              <w:t>10-20</w:t>
            </w:r>
          </w:p>
          <w:p w:rsidR="00FA745D" w:rsidRDefault="00FA745D">
            <w:pPr>
              <w:widowControl w:val="0"/>
              <w:autoSpaceDE w:val="0"/>
              <w:autoSpaceDN w:val="0"/>
              <w:adjustRightInd w:val="0"/>
              <w:spacing w:line="276" w:lineRule="auto"/>
              <w:jc w:val="center"/>
              <w:rPr>
                <w:rFonts w:eastAsia="Calibri"/>
                <w:sz w:val="28"/>
                <w:szCs w:val="28"/>
                <w:lang w:eastAsia="en-US"/>
              </w:rPr>
            </w:pPr>
            <w:r>
              <w:rPr>
                <w:sz w:val="28"/>
                <w:szCs w:val="28"/>
              </w:rPr>
              <w:t>0-20</w:t>
            </w:r>
          </w:p>
        </w:tc>
        <w:tc>
          <w:tcPr>
            <w:tcW w:w="1418"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rFonts w:eastAsia="Calibri"/>
                <w:sz w:val="28"/>
                <w:szCs w:val="28"/>
                <w:lang w:eastAsia="en-US"/>
              </w:rPr>
            </w:pPr>
            <w:r>
              <w:rPr>
                <w:sz w:val="28"/>
                <w:szCs w:val="28"/>
              </w:rPr>
              <w:t>1,08</w:t>
            </w:r>
          </w:p>
          <w:p w:rsidR="00FA745D" w:rsidRDefault="00FA745D">
            <w:pPr>
              <w:spacing w:line="276" w:lineRule="auto"/>
              <w:jc w:val="center"/>
              <w:rPr>
                <w:sz w:val="28"/>
                <w:szCs w:val="28"/>
              </w:rPr>
            </w:pPr>
            <w:r>
              <w:rPr>
                <w:sz w:val="28"/>
                <w:szCs w:val="28"/>
              </w:rPr>
              <w:t>1,10</w:t>
            </w:r>
          </w:p>
          <w:p w:rsidR="00FA745D" w:rsidRDefault="00FA745D">
            <w:pPr>
              <w:widowControl w:val="0"/>
              <w:autoSpaceDE w:val="0"/>
              <w:autoSpaceDN w:val="0"/>
              <w:adjustRightInd w:val="0"/>
              <w:spacing w:line="276" w:lineRule="auto"/>
              <w:jc w:val="center"/>
              <w:rPr>
                <w:rFonts w:eastAsia="Calibri"/>
                <w:sz w:val="28"/>
                <w:szCs w:val="28"/>
                <w:lang w:eastAsia="en-US"/>
              </w:rPr>
            </w:pPr>
            <w:r>
              <w:rPr>
                <w:sz w:val="28"/>
                <w:szCs w:val="28"/>
              </w:rPr>
              <w:t>1,09</w:t>
            </w:r>
          </w:p>
        </w:tc>
        <w:tc>
          <w:tcPr>
            <w:tcW w:w="2268"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rFonts w:eastAsia="Calibri"/>
                <w:sz w:val="28"/>
                <w:szCs w:val="28"/>
                <w:lang w:eastAsia="en-US"/>
              </w:rPr>
            </w:pPr>
            <w:r>
              <w:rPr>
                <w:sz w:val="28"/>
                <w:szCs w:val="28"/>
              </w:rPr>
              <w:t>1,16</w:t>
            </w:r>
          </w:p>
          <w:p w:rsidR="00FA745D" w:rsidRDefault="00FA745D">
            <w:pPr>
              <w:spacing w:line="276" w:lineRule="auto"/>
              <w:jc w:val="center"/>
              <w:rPr>
                <w:sz w:val="28"/>
                <w:szCs w:val="28"/>
              </w:rPr>
            </w:pPr>
            <w:r>
              <w:rPr>
                <w:sz w:val="28"/>
                <w:szCs w:val="28"/>
              </w:rPr>
              <w:t>1,22</w:t>
            </w:r>
          </w:p>
          <w:p w:rsidR="00FA745D" w:rsidRDefault="00FA745D">
            <w:pPr>
              <w:widowControl w:val="0"/>
              <w:autoSpaceDE w:val="0"/>
              <w:autoSpaceDN w:val="0"/>
              <w:adjustRightInd w:val="0"/>
              <w:spacing w:line="276" w:lineRule="auto"/>
              <w:jc w:val="center"/>
              <w:rPr>
                <w:rFonts w:eastAsia="Calibri"/>
                <w:sz w:val="28"/>
                <w:szCs w:val="28"/>
                <w:lang w:eastAsia="en-US"/>
              </w:rPr>
            </w:pPr>
            <w:r>
              <w:rPr>
                <w:sz w:val="28"/>
                <w:szCs w:val="28"/>
              </w:rPr>
              <w:t>1,19</w:t>
            </w:r>
          </w:p>
        </w:tc>
        <w:tc>
          <w:tcPr>
            <w:tcW w:w="1984"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rFonts w:eastAsia="Calibri"/>
                <w:sz w:val="28"/>
                <w:szCs w:val="28"/>
                <w:lang w:eastAsia="en-US"/>
              </w:rPr>
            </w:pPr>
            <w:r>
              <w:rPr>
                <w:sz w:val="28"/>
                <w:szCs w:val="28"/>
              </w:rPr>
              <w:t>1,20</w:t>
            </w:r>
          </w:p>
          <w:p w:rsidR="00FA745D" w:rsidRDefault="00FA745D">
            <w:pPr>
              <w:spacing w:line="276" w:lineRule="auto"/>
              <w:jc w:val="center"/>
              <w:rPr>
                <w:sz w:val="28"/>
                <w:szCs w:val="28"/>
              </w:rPr>
            </w:pPr>
            <w:r>
              <w:rPr>
                <w:sz w:val="28"/>
                <w:szCs w:val="28"/>
              </w:rPr>
              <w:t>1,24</w:t>
            </w:r>
          </w:p>
          <w:p w:rsidR="00FA745D" w:rsidRDefault="00FA745D">
            <w:pPr>
              <w:widowControl w:val="0"/>
              <w:autoSpaceDE w:val="0"/>
              <w:autoSpaceDN w:val="0"/>
              <w:adjustRightInd w:val="0"/>
              <w:spacing w:line="276" w:lineRule="auto"/>
              <w:jc w:val="center"/>
              <w:rPr>
                <w:rFonts w:eastAsia="Calibri"/>
                <w:sz w:val="28"/>
                <w:szCs w:val="28"/>
                <w:lang w:eastAsia="en-US"/>
              </w:rPr>
            </w:pPr>
            <w:r>
              <w:rPr>
                <w:sz w:val="28"/>
                <w:szCs w:val="28"/>
              </w:rPr>
              <w:t>1,22</w:t>
            </w:r>
          </w:p>
        </w:tc>
      </w:tr>
      <w:tr w:rsidR="00FA745D" w:rsidTr="00FA745D">
        <w:trPr>
          <w:trHeight w:val="1126"/>
        </w:trPr>
        <w:tc>
          <w:tcPr>
            <w:tcW w:w="2268" w:type="dxa"/>
            <w:tcBorders>
              <w:top w:val="single" w:sz="4" w:space="0" w:color="auto"/>
              <w:left w:val="single" w:sz="4" w:space="0" w:color="auto"/>
              <w:bottom w:val="single" w:sz="4" w:space="0" w:color="auto"/>
              <w:right w:val="single" w:sz="4" w:space="0" w:color="auto"/>
            </w:tcBorders>
          </w:tcPr>
          <w:p w:rsidR="00FA745D" w:rsidRDefault="00FA745D">
            <w:pPr>
              <w:spacing w:line="276" w:lineRule="auto"/>
              <w:jc w:val="center"/>
              <w:rPr>
                <w:sz w:val="28"/>
                <w:szCs w:val="28"/>
              </w:rPr>
            </w:pPr>
          </w:p>
          <w:p w:rsidR="00FA745D" w:rsidRDefault="00FA745D">
            <w:pPr>
              <w:widowControl w:val="0"/>
              <w:autoSpaceDE w:val="0"/>
              <w:autoSpaceDN w:val="0"/>
              <w:adjustRightInd w:val="0"/>
              <w:spacing w:line="276" w:lineRule="auto"/>
              <w:jc w:val="center"/>
              <w:rPr>
                <w:rFonts w:eastAsia="Calibri"/>
                <w:sz w:val="28"/>
                <w:szCs w:val="28"/>
                <w:lang w:eastAsia="en-US"/>
              </w:rPr>
            </w:pPr>
            <w:r>
              <w:rPr>
                <w:sz w:val="28"/>
                <w:szCs w:val="28"/>
              </w:rPr>
              <w:t>Поверхностная</w:t>
            </w:r>
          </w:p>
        </w:tc>
        <w:tc>
          <w:tcPr>
            <w:tcW w:w="1417"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rFonts w:eastAsia="Calibri"/>
                <w:sz w:val="28"/>
                <w:szCs w:val="28"/>
                <w:lang w:eastAsia="en-US"/>
              </w:rPr>
            </w:pPr>
            <w:r>
              <w:rPr>
                <w:sz w:val="28"/>
                <w:szCs w:val="28"/>
              </w:rPr>
              <w:t>0-10</w:t>
            </w:r>
          </w:p>
          <w:p w:rsidR="00FA745D" w:rsidRDefault="00FA745D">
            <w:pPr>
              <w:spacing w:line="276" w:lineRule="auto"/>
              <w:jc w:val="center"/>
              <w:rPr>
                <w:sz w:val="28"/>
                <w:szCs w:val="28"/>
              </w:rPr>
            </w:pPr>
            <w:r>
              <w:rPr>
                <w:sz w:val="28"/>
                <w:szCs w:val="28"/>
              </w:rPr>
              <w:t>10-20</w:t>
            </w:r>
          </w:p>
          <w:p w:rsidR="00FA745D" w:rsidRDefault="00FA745D">
            <w:pPr>
              <w:widowControl w:val="0"/>
              <w:autoSpaceDE w:val="0"/>
              <w:autoSpaceDN w:val="0"/>
              <w:adjustRightInd w:val="0"/>
              <w:spacing w:line="276" w:lineRule="auto"/>
              <w:jc w:val="center"/>
              <w:rPr>
                <w:rFonts w:eastAsia="Calibri"/>
                <w:sz w:val="28"/>
                <w:szCs w:val="28"/>
                <w:lang w:eastAsia="en-US"/>
              </w:rPr>
            </w:pPr>
            <w:r>
              <w:rPr>
                <w:sz w:val="28"/>
                <w:szCs w:val="28"/>
              </w:rPr>
              <w:t>0-20</w:t>
            </w:r>
          </w:p>
        </w:tc>
        <w:tc>
          <w:tcPr>
            <w:tcW w:w="1418"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rFonts w:eastAsia="Calibri"/>
                <w:sz w:val="28"/>
                <w:szCs w:val="28"/>
                <w:lang w:eastAsia="en-US"/>
              </w:rPr>
            </w:pPr>
            <w:r>
              <w:rPr>
                <w:sz w:val="28"/>
                <w:szCs w:val="28"/>
              </w:rPr>
              <w:t>1,10</w:t>
            </w:r>
          </w:p>
          <w:p w:rsidR="00FA745D" w:rsidRDefault="00FA745D">
            <w:pPr>
              <w:spacing w:line="276" w:lineRule="auto"/>
              <w:jc w:val="center"/>
              <w:rPr>
                <w:sz w:val="28"/>
                <w:szCs w:val="28"/>
              </w:rPr>
            </w:pPr>
            <w:r>
              <w:rPr>
                <w:sz w:val="28"/>
                <w:szCs w:val="28"/>
              </w:rPr>
              <w:t>1,20</w:t>
            </w:r>
          </w:p>
          <w:p w:rsidR="00FA745D" w:rsidRDefault="00FA745D">
            <w:pPr>
              <w:widowControl w:val="0"/>
              <w:autoSpaceDE w:val="0"/>
              <w:autoSpaceDN w:val="0"/>
              <w:adjustRightInd w:val="0"/>
              <w:spacing w:line="276" w:lineRule="auto"/>
              <w:jc w:val="center"/>
              <w:rPr>
                <w:rFonts w:eastAsia="Calibri"/>
                <w:sz w:val="28"/>
                <w:szCs w:val="28"/>
                <w:lang w:eastAsia="en-US"/>
              </w:rPr>
            </w:pPr>
            <w:r>
              <w:rPr>
                <w:sz w:val="28"/>
                <w:szCs w:val="28"/>
              </w:rPr>
              <w:t>1,15</w:t>
            </w:r>
          </w:p>
        </w:tc>
        <w:tc>
          <w:tcPr>
            <w:tcW w:w="2268"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rFonts w:eastAsia="Calibri"/>
                <w:sz w:val="28"/>
                <w:szCs w:val="28"/>
                <w:lang w:eastAsia="en-US"/>
              </w:rPr>
            </w:pPr>
            <w:r>
              <w:rPr>
                <w:sz w:val="28"/>
                <w:szCs w:val="28"/>
              </w:rPr>
              <w:t>1,17</w:t>
            </w:r>
          </w:p>
          <w:p w:rsidR="00FA745D" w:rsidRDefault="00FA745D">
            <w:pPr>
              <w:spacing w:line="276" w:lineRule="auto"/>
              <w:jc w:val="center"/>
              <w:rPr>
                <w:sz w:val="28"/>
                <w:szCs w:val="28"/>
              </w:rPr>
            </w:pPr>
            <w:r>
              <w:rPr>
                <w:sz w:val="28"/>
                <w:szCs w:val="28"/>
              </w:rPr>
              <w:t>1,22</w:t>
            </w:r>
          </w:p>
          <w:p w:rsidR="00FA745D" w:rsidRDefault="00FA745D">
            <w:pPr>
              <w:widowControl w:val="0"/>
              <w:autoSpaceDE w:val="0"/>
              <w:autoSpaceDN w:val="0"/>
              <w:adjustRightInd w:val="0"/>
              <w:spacing w:line="276" w:lineRule="auto"/>
              <w:jc w:val="center"/>
              <w:rPr>
                <w:rFonts w:eastAsia="Calibri"/>
                <w:sz w:val="28"/>
                <w:szCs w:val="28"/>
                <w:lang w:eastAsia="en-US"/>
              </w:rPr>
            </w:pPr>
            <w:r>
              <w:rPr>
                <w:sz w:val="28"/>
                <w:szCs w:val="28"/>
              </w:rPr>
              <w:t>1,19</w:t>
            </w:r>
          </w:p>
        </w:tc>
        <w:tc>
          <w:tcPr>
            <w:tcW w:w="1984"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rFonts w:eastAsia="Calibri"/>
                <w:sz w:val="28"/>
                <w:szCs w:val="28"/>
                <w:lang w:eastAsia="en-US"/>
              </w:rPr>
            </w:pPr>
            <w:r>
              <w:rPr>
                <w:sz w:val="28"/>
                <w:szCs w:val="28"/>
              </w:rPr>
              <w:t>1,20</w:t>
            </w:r>
          </w:p>
          <w:p w:rsidR="00FA745D" w:rsidRDefault="00FA745D">
            <w:pPr>
              <w:spacing w:line="276" w:lineRule="auto"/>
              <w:jc w:val="center"/>
              <w:rPr>
                <w:sz w:val="28"/>
                <w:szCs w:val="28"/>
              </w:rPr>
            </w:pPr>
            <w:r>
              <w:rPr>
                <w:sz w:val="28"/>
                <w:szCs w:val="28"/>
              </w:rPr>
              <w:t>1,24</w:t>
            </w:r>
          </w:p>
          <w:p w:rsidR="00FA745D" w:rsidRDefault="00FA745D">
            <w:pPr>
              <w:widowControl w:val="0"/>
              <w:autoSpaceDE w:val="0"/>
              <w:autoSpaceDN w:val="0"/>
              <w:adjustRightInd w:val="0"/>
              <w:spacing w:line="276" w:lineRule="auto"/>
              <w:jc w:val="center"/>
              <w:rPr>
                <w:rFonts w:eastAsia="Calibri"/>
                <w:sz w:val="28"/>
                <w:szCs w:val="28"/>
                <w:lang w:eastAsia="en-US"/>
              </w:rPr>
            </w:pPr>
            <w:r>
              <w:rPr>
                <w:sz w:val="28"/>
                <w:szCs w:val="28"/>
              </w:rPr>
              <w:t>1,22</w:t>
            </w:r>
          </w:p>
        </w:tc>
      </w:tr>
    </w:tbl>
    <w:p w:rsidR="00FA745D" w:rsidRDefault="00FA745D" w:rsidP="00FA745D">
      <w:pPr>
        <w:jc w:val="both"/>
        <w:rPr>
          <w:sz w:val="28"/>
          <w:szCs w:val="28"/>
        </w:rPr>
      </w:pPr>
    </w:p>
    <w:p w:rsidR="00FA745D" w:rsidRDefault="00FA745D" w:rsidP="00FA745D">
      <w:pPr>
        <w:ind w:firstLine="851"/>
        <w:jc w:val="both"/>
        <w:rPr>
          <w:sz w:val="28"/>
          <w:szCs w:val="28"/>
        </w:rPr>
      </w:pPr>
      <w:r>
        <w:rPr>
          <w:sz w:val="28"/>
          <w:szCs w:val="28"/>
        </w:rPr>
        <w:t>К периоду уборки значение плотности почвы увеличивается  практически по обоим вариантам, оставаясь несколько выше на варианте поверхностной обработки почвы и разница в плотности почвы, в зависимости от приемов ее обработки практически сглаживается и она соответствовала равновесной плотности каштановой тяжелосуглинистой почвы, где этот показатель составил от 1,22 до 1,24 т/м</w:t>
      </w:r>
      <w:r>
        <w:rPr>
          <w:sz w:val="28"/>
          <w:szCs w:val="28"/>
          <w:vertAlign w:val="superscript"/>
        </w:rPr>
        <w:t>3</w:t>
      </w:r>
      <w:r>
        <w:rPr>
          <w:sz w:val="28"/>
          <w:szCs w:val="28"/>
        </w:rPr>
        <w:t>.</w:t>
      </w:r>
    </w:p>
    <w:p w:rsidR="00FA745D" w:rsidRDefault="00FA745D" w:rsidP="00FA745D">
      <w:pPr>
        <w:ind w:firstLine="851"/>
        <w:jc w:val="both"/>
        <w:rPr>
          <w:sz w:val="28"/>
          <w:szCs w:val="28"/>
        </w:rPr>
      </w:pPr>
      <w:r>
        <w:rPr>
          <w:sz w:val="28"/>
          <w:szCs w:val="28"/>
        </w:rPr>
        <w:t>Результаты наших исследований согласуются с результатами исследований, проведенных другими исследователями в хозяйствах равнинной зоны Дагестана.</w:t>
      </w:r>
    </w:p>
    <w:p w:rsidR="00FA745D" w:rsidRDefault="00FA745D" w:rsidP="00FA745D">
      <w:pPr>
        <w:tabs>
          <w:tab w:val="left" w:pos="1425"/>
        </w:tabs>
        <w:ind w:firstLine="851"/>
        <w:jc w:val="both"/>
        <w:rPr>
          <w:sz w:val="28"/>
          <w:szCs w:val="28"/>
        </w:rPr>
      </w:pPr>
      <w:r>
        <w:rPr>
          <w:sz w:val="28"/>
          <w:szCs w:val="28"/>
        </w:rPr>
        <w:t xml:space="preserve">Наблюдения показывают, что наряду с правильным выбором сроков обработки почвы под озимую пшеницу не менее, а иногда даже более существенное значение имеет прием обработки почвы, определяющий характер сложения и структурную организацию обрабатываемого слоя почвы, а значит и пищевой и водный режимы почвы. Необходимо создать </w:t>
      </w:r>
      <w:r>
        <w:rPr>
          <w:sz w:val="28"/>
          <w:szCs w:val="28"/>
        </w:rPr>
        <w:lastRenderedPageBreak/>
        <w:t xml:space="preserve">для растений оптимальные параметры структурно - агрегатного состава и плотности сложения почвы в корневом слое учитывая, что для полевых культур предъявляются неодинаковые требования к агрофизическим свойствам почвы в разных ее частях </w:t>
      </w:r>
    </w:p>
    <w:p w:rsidR="007B068B" w:rsidRDefault="007B068B" w:rsidP="00AD5481">
      <w:pPr>
        <w:jc w:val="center"/>
        <w:rPr>
          <w:b/>
          <w:sz w:val="28"/>
          <w:szCs w:val="28"/>
        </w:rPr>
      </w:pPr>
    </w:p>
    <w:p w:rsidR="00FA745D" w:rsidRDefault="007B068B" w:rsidP="00AD5481">
      <w:pPr>
        <w:jc w:val="center"/>
        <w:rPr>
          <w:b/>
          <w:sz w:val="28"/>
          <w:szCs w:val="28"/>
        </w:rPr>
      </w:pPr>
      <w:r>
        <w:rPr>
          <w:b/>
          <w:sz w:val="28"/>
          <w:szCs w:val="28"/>
        </w:rPr>
        <w:t>Список л</w:t>
      </w:r>
      <w:r w:rsidR="00FA745D">
        <w:rPr>
          <w:b/>
          <w:sz w:val="28"/>
          <w:szCs w:val="28"/>
        </w:rPr>
        <w:t>итератур</w:t>
      </w:r>
      <w:r>
        <w:rPr>
          <w:b/>
          <w:sz w:val="28"/>
          <w:szCs w:val="28"/>
        </w:rPr>
        <w:t>ы</w:t>
      </w:r>
    </w:p>
    <w:p w:rsidR="00FA745D" w:rsidRPr="007B068B" w:rsidRDefault="00FA745D" w:rsidP="007B068B">
      <w:pPr>
        <w:tabs>
          <w:tab w:val="left" w:pos="993"/>
        </w:tabs>
        <w:ind w:firstLine="567"/>
        <w:jc w:val="both"/>
        <w:rPr>
          <w:sz w:val="28"/>
          <w:szCs w:val="28"/>
        </w:rPr>
      </w:pPr>
      <w:r w:rsidRPr="00FA745D">
        <w:rPr>
          <w:iCs/>
        </w:rPr>
        <w:t xml:space="preserve">1. </w:t>
      </w:r>
      <w:r w:rsidRPr="007B068B">
        <w:rPr>
          <w:iCs/>
          <w:sz w:val="28"/>
          <w:szCs w:val="28"/>
        </w:rPr>
        <w:t xml:space="preserve">Адиньяев Э.Д., Халилов М.Б. </w:t>
      </w:r>
      <w:hyperlink r:id="rId837" w:history="1">
        <w:r w:rsidRPr="007B068B">
          <w:rPr>
            <w:rStyle w:val="aa"/>
            <w:bCs/>
            <w:color w:val="auto"/>
            <w:sz w:val="28"/>
            <w:szCs w:val="28"/>
            <w:u w:val="none"/>
          </w:rPr>
          <w:t>Влияние предшественников на продуктивность озимой пшеницы при многослойной обработке почвы</w:t>
        </w:r>
      </w:hyperlink>
      <w:r w:rsidRPr="007B068B">
        <w:rPr>
          <w:sz w:val="28"/>
          <w:szCs w:val="28"/>
        </w:rPr>
        <w:t xml:space="preserve">. </w:t>
      </w:r>
      <w:hyperlink r:id="rId838" w:history="1">
        <w:r w:rsidRPr="007B068B">
          <w:rPr>
            <w:rStyle w:val="aa"/>
            <w:color w:val="auto"/>
            <w:sz w:val="28"/>
            <w:szCs w:val="28"/>
            <w:u w:val="none"/>
          </w:rPr>
          <w:t>Известия Горского государственного аграрного университета</w:t>
        </w:r>
      </w:hyperlink>
      <w:r w:rsidRPr="007B068B">
        <w:rPr>
          <w:sz w:val="28"/>
          <w:szCs w:val="28"/>
        </w:rPr>
        <w:t xml:space="preserve">. 2018. Т. 55. </w:t>
      </w:r>
      <w:hyperlink r:id="rId839" w:history="1">
        <w:r w:rsidRPr="007B068B">
          <w:rPr>
            <w:rStyle w:val="aa"/>
            <w:color w:val="auto"/>
            <w:sz w:val="28"/>
            <w:szCs w:val="28"/>
            <w:u w:val="none"/>
          </w:rPr>
          <w:t>№ 2</w:t>
        </w:r>
      </w:hyperlink>
      <w:r w:rsidRPr="007B068B">
        <w:rPr>
          <w:sz w:val="28"/>
          <w:szCs w:val="28"/>
        </w:rPr>
        <w:t>. С. 7-13.</w:t>
      </w:r>
    </w:p>
    <w:p w:rsidR="00FA745D" w:rsidRPr="007B068B" w:rsidRDefault="00FA745D" w:rsidP="007B068B">
      <w:pPr>
        <w:tabs>
          <w:tab w:val="left" w:pos="993"/>
        </w:tabs>
        <w:ind w:firstLine="567"/>
        <w:jc w:val="both"/>
        <w:rPr>
          <w:sz w:val="28"/>
          <w:szCs w:val="28"/>
        </w:rPr>
      </w:pPr>
      <w:r w:rsidRPr="007B068B">
        <w:rPr>
          <w:iCs/>
          <w:sz w:val="28"/>
          <w:szCs w:val="28"/>
        </w:rPr>
        <w:t xml:space="preserve">2. Адиньяев Э.Д., Халилов М.Б. </w:t>
      </w:r>
      <w:hyperlink r:id="rId840" w:history="1">
        <w:r w:rsidRPr="007B068B">
          <w:rPr>
            <w:rStyle w:val="aa"/>
            <w:bCs/>
            <w:color w:val="auto"/>
            <w:sz w:val="28"/>
            <w:szCs w:val="28"/>
            <w:u w:val="none"/>
          </w:rPr>
          <w:t>Влияние различных приемов обработки на динамику питательных веществ в почве и продуктивность озимой пшеницы в различных природных условиях</w:t>
        </w:r>
      </w:hyperlink>
      <w:r w:rsidRPr="007B068B">
        <w:rPr>
          <w:sz w:val="28"/>
          <w:szCs w:val="28"/>
        </w:rPr>
        <w:t xml:space="preserve">. </w:t>
      </w:r>
      <w:hyperlink r:id="rId841" w:history="1">
        <w:r w:rsidRPr="007B068B">
          <w:rPr>
            <w:rStyle w:val="aa"/>
            <w:color w:val="auto"/>
            <w:sz w:val="28"/>
            <w:szCs w:val="28"/>
            <w:u w:val="none"/>
          </w:rPr>
          <w:t>Известия Горского государственного аграрного университета</w:t>
        </w:r>
      </w:hyperlink>
      <w:r w:rsidRPr="007B068B">
        <w:rPr>
          <w:sz w:val="28"/>
          <w:szCs w:val="28"/>
        </w:rPr>
        <w:t xml:space="preserve">. 2018. Т. 55. </w:t>
      </w:r>
      <w:hyperlink r:id="rId842" w:history="1">
        <w:r w:rsidRPr="007B068B">
          <w:rPr>
            <w:rStyle w:val="aa"/>
            <w:color w:val="auto"/>
            <w:sz w:val="28"/>
            <w:szCs w:val="28"/>
            <w:u w:val="none"/>
          </w:rPr>
          <w:t>№ 1</w:t>
        </w:r>
      </w:hyperlink>
      <w:r w:rsidRPr="007B068B">
        <w:rPr>
          <w:sz w:val="28"/>
          <w:szCs w:val="28"/>
        </w:rPr>
        <w:t>. С. 15-20.</w:t>
      </w:r>
    </w:p>
    <w:p w:rsidR="00FA745D" w:rsidRPr="007B068B" w:rsidRDefault="00FA745D" w:rsidP="007B068B">
      <w:pPr>
        <w:tabs>
          <w:tab w:val="left" w:pos="993"/>
        </w:tabs>
        <w:ind w:firstLine="567"/>
        <w:jc w:val="both"/>
        <w:rPr>
          <w:sz w:val="28"/>
          <w:szCs w:val="28"/>
        </w:rPr>
      </w:pPr>
      <w:r w:rsidRPr="007B068B">
        <w:rPr>
          <w:iCs/>
          <w:sz w:val="28"/>
          <w:szCs w:val="28"/>
        </w:rPr>
        <w:t xml:space="preserve">3. Адиньяев Э.Д., Халилов М.Б. </w:t>
      </w:r>
      <w:hyperlink r:id="rId843" w:history="1">
        <w:r w:rsidRPr="007B068B">
          <w:rPr>
            <w:rStyle w:val="aa"/>
            <w:bCs/>
            <w:color w:val="auto"/>
            <w:sz w:val="28"/>
            <w:szCs w:val="28"/>
            <w:u w:val="none"/>
          </w:rPr>
          <w:t>Влияние разноглубинной обработки почвы на показатели плодородия, урожай и качество зерна озимой пшеницы в различных природных зонах</w:t>
        </w:r>
      </w:hyperlink>
      <w:r w:rsidRPr="007B068B">
        <w:rPr>
          <w:sz w:val="28"/>
          <w:szCs w:val="28"/>
        </w:rPr>
        <w:t xml:space="preserve">. </w:t>
      </w:r>
      <w:hyperlink r:id="rId844" w:history="1">
        <w:r w:rsidRPr="007B068B">
          <w:rPr>
            <w:rStyle w:val="aa"/>
            <w:color w:val="auto"/>
            <w:sz w:val="28"/>
            <w:szCs w:val="28"/>
            <w:u w:val="none"/>
          </w:rPr>
          <w:t>Известия Горского государственного аграрного университета</w:t>
        </w:r>
      </w:hyperlink>
      <w:r w:rsidRPr="007B068B">
        <w:rPr>
          <w:sz w:val="28"/>
          <w:szCs w:val="28"/>
        </w:rPr>
        <w:t xml:space="preserve">. 2018. Т. 55. </w:t>
      </w:r>
      <w:hyperlink r:id="rId845" w:history="1">
        <w:r w:rsidRPr="007B068B">
          <w:rPr>
            <w:rStyle w:val="aa"/>
            <w:color w:val="auto"/>
            <w:sz w:val="28"/>
            <w:szCs w:val="28"/>
            <w:u w:val="none"/>
          </w:rPr>
          <w:t>№ 1</w:t>
        </w:r>
      </w:hyperlink>
      <w:r w:rsidRPr="007B068B">
        <w:rPr>
          <w:sz w:val="28"/>
          <w:szCs w:val="28"/>
        </w:rPr>
        <w:t>. С. 7-15.</w:t>
      </w:r>
    </w:p>
    <w:p w:rsidR="00FA745D" w:rsidRPr="007B068B" w:rsidRDefault="00FA745D" w:rsidP="007B068B">
      <w:pPr>
        <w:tabs>
          <w:tab w:val="left" w:pos="993"/>
        </w:tabs>
        <w:ind w:firstLine="567"/>
        <w:jc w:val="both"/>
        <w:rPr>
          <w:sz w:val="28"/>
          <w:szCs w:val="28"/>
        </w:rPr>
      </w:pPr>
      <w:r w:rsidRPr="007B068B">
        <w:rPr>
          <w:iCs/>
          <w:sz w:val="28"/>
          <w:szCs w:val="28"/>
        </w:rPr>
        <w:t xml:space="preserve">4. Халилов М.Б. </w:t>
      </w:r>
      <w:hyperlink r:id="rId846" w:history="1">
        <w:r w:rsidRPr="007B068B">
          <w:rPr>
            <w:rStyle w:val="aa"/>
            <w:bCs/>
            <w:color w:val="auto"/>
            <w:sz w:val="28"/>
            <w:szCs w:val="28"/>
            <w:u w:val="none"/>
          </w:rPr>
          <w:t>Влияние различных приемов обработки на динамику содержания питательных элементов в почве</w:t>
        </w:r>
      </w:hyperlink>
      <w:r w:rsidRPr="007B068B">
        <w:rPr>
          <w:sz w:val="28"/>
          <w:szCs w:val="28"/>
        </w:rPr>
        <w:t xml:space="preserve">. </w:t>
      </w:r>
      <w:hyperlink r:id="rId847" w:history="1">
        <w:r w:rsidRPr="007B068B">
          <w:rPr>
            <w:rStyle w:val="aa"/>
            <w:color w:val="auto"/>
            <w:sz w:val="28"/>
            <w:szCs w:val="28"/>
            <w:u w:val="none"/>
          </w:rPr>
          <w:t>Научная жизнь</w:t>
        </w:r>
      </w:hyperlink>
      <w:r w:rsidRPr="007B068B">
        <w:rPr>
          <w:sz w:val="28"/>
          <w:szCs w:val="28"/>
        </w:rPr>
        <w:t xml:space="preserve">. 2018. </w:t>
      </w:r>
      <w:hyperlink r:id="rId848" w:history="1">
        <w:r w:rsidRPr="007B068B">
          <w:rPr>
            <w:rStyle w:val="aa"/>
            <w:color w:val="auto"/>
            <w:sz w:val="28"/>
            <w:szCs w:val="28"/>
            <w:u w:val="none"/>
          </w:rPr>
          <w:t>№ 4</w:t>
        </w:r>
      </w:hyperlink>
      <w:r w:rsidRPr="007B068B">
        <w:rPr>
          <w:sz w:val="28"/>
          <w:szCs w:val="28"/>
        </w:rPr>
        <w:t>. С. 57-68.</w:t>
      </w:r>
    </w:p>
    <w:p w:rsidR="00FA745D" w:rsidRPr="007B068B" w:rsidRDefault="00FA745D" w:rsidP="007B068B">
      <w:pPr>
        <w:tabs>
          <w:tab w:val="left" w:pos="993"/>
        </w:tabs>
        <w:ind w:firstLine="567"/>
        <w:jc w:val="both"/>
        <w:rPr>
          <w:sz w:val="28"/>
          <w:szCs w:val="28"/>
        </w:rPr>
      </w:pPr>
      <w:r w:rsidRPr="007B068B">
        <w:rPr>
          <w:sz w:val="28"/>
          <w:szCs w:val="28"/>
        </w:rPr>
        <w:t xml:space="preserve">5. Айтемиров А.А., Халилов М.Б., Бабаев Т.Т., Амиралиев З.Г. </w:t>
      </w:r>
      <w:hyperlink r:id="rId849" w:history="1">
        <w:r w:rsidRPr="007B068B">
          <w:rPr>
            <w:rStyle w:val="aa"/>
            <w:color w:val="auto"/>
            <w:sz w:val="28"/>
            <w:szCs w:val="28"/>
            <w:u w:val="none"/>
          </w:rPr>
          <w:t>Роль биогенных средств в повышении продуктивности кукурузы и сорго в условиях орошения терско-сулакской подпровинции</w:t>
        </w:r>
      </w:hyperlink>
      <w:r w:rsidRPr="007B068B">
        <w:rPr>
          <w:sz w:val="28"/>
          <w:szCs w:val="28"/>
        </w:rPr>
        <w:t xml:space="preserve">. - </w:t>
      </w:r>
      <w:hyperlink r:id="rId850" w:history="1">
        <w:r w:rsidRPr="007B068B">
          <w:rPr>
            <w:rStyle w:val="aa"/>
            <w:color w:val="auto"/>
            <w:sz w:val="28"/>
            <w:szCs w:val="28"/>
            <w:u w:val="none"/>
          </w:rPr>
          <w:t>Юг России: экология, развитие</w:t>
        </w:r>
      </w:hyperlink>
      <w:r w:rsidRPr="007B068B">
        <w:rPr>
          <w:sz w:val="28"/>
          <w:szCs w:val="28"/>
        </w:rPr>
        <w:t xml:space="preserve">.- 2017. -Т. 12.- </w:t>
      </w:r>
      <w:hyperlink r:id="rId851" w:history="1">
        <w:r w:rsidRPr="007B068B">
          <w:rPr>
            <w:rStyle w:val="aa"/>
            <w:color w:val="auto"/>
            <w:sz w:val="28"/>
            <w:szCs w:val="28"/>
            <w:u w:val="none"/>
          </w:rPr>
          <w:t>№ 2</w:t>
        </w:r>
      </w:hyperlink>
      <w:r w:rsidRPr="007B068B">
        <w:rPr>
          <w:sz w:val="28"/>
          <w:szCs w:val="28"/>
        </w:rPr>
        <w:t>. -С. 180-189.</w:t>
      </w:r>
    </w:p>
    <w:p w:rsidR="00FA745D" w:rsidRPr="007B068B" w:rsidRDefault="00FA745D" w:rsidP="007B068B">
      <w:pPr>
        <w:tabs>
          <w:tab w:val="left" w:pos="993"/>
        </w:tabs>
        <w:ind w:firstLine="567"/>
        <w:jc w:val="both"/>
        <w:rPr>
          <w:sz w:val="28"/>
          <w:szCs w:val="28"/>
        </w:rPr>
      </w:pPr>
      <w:r w:rsidRPr="007B068B">
        <w:rPr>
          <w:sz w:val="28"/>
          <w:szCs w:val="28"/>
        </w:rPr>
        <w:t xml:space="preserve">6. Халилов М.Б. </w:t>
      </w:r>
      <w:hyperlink r:id="rId852" w:history="1">
        <w:r w:rsidRPr="007B068B">
          <w:rPr>
            <w:rStyle w:val="aa"/>
            <w:color w:val="auto"/>
            <w:sz w:val="28"/>
            <w:szCs w:val="28"/>
            <w:u w:val="none"/>
          </w:rPr>
          <w:t>Влияние приемов разноглубинной обработки почвы на динамику влажности почвы</w:t>
        </w:r>
      </w:hyperlink>
      <w:r w:rsidRPr="007B068B">
        <w:rPr>
          <w:sz w:val="28"/>
          <w:szCs w:val="28"/>
        </w:rPr>
        <w:t xml:space="preserve">. - </w:t>
      </w:r>
      <w:hyperlink r:id="rId853" w:history="1">
        <w:r w:rsidRPr="007B068B">
          <w:rPr>
            <w:rStyle w:val="aa"/>
            <w:color w:val="auto"/>
            <w:sz w:val="28"/>
            <w:szCs w:val="28"/>
            <w:u w:val="none"/>
          </w:rPr>
          <w:t>Научная жизнь</w:t>
        </w:r>
      </w:hyperlink>
      <w:r w:rsidRPr="007B068B">
        <w:rPr>
          <w:sz w:val="28"/>
          <w:szCs w:val="28"/>
        </w:rPr>
        <w:t>. 2017. -</w:t>
      </w:r>
      <w:hyperlink r:id="rId854" w:history="1">
        <w:r w:rsidRPr="007B068B">
          <w:rPr>
            <w:rStyle w:val="aa"/>
            <w:color w:val="auto"/>
            <w:sz w:val="28"/>
            <w:szCs w:val="28"/>
            <w:u w:val="none"/>
          </w:rPr>
          <w:t>№ 6</w:t>
        </w:r>
      </w:hyperlink>
      <w:r w:rsidRPr="007B068B">
        <w:rPr>
          <w:sz w:val="28"/>
          <w:szCs w:val="28"/>
        </w:rPr>
        <w:t>.- С. 29-34.</w:t>
      </w:r>
    </w:p>
    <w:p w:rsidR="00FA745D" w:rsidRPr="007B068B" w:rsidRDefault="00FA745D" w:rsidP="00A44B38">
      <w:pPr>
        <w:tabs>
          <w:tab w:val="left" w:pos="993"/>
        </w:tabs>
        <w:ind w:firstLine="567"/>
        <w:jc w:val="both"/>
        <w:rPr>
          <w:sz w:val="28"/>
          <w:szCs w:val="28"/>
        </w:rPr>
      </w:pPr>
      <w:r w:rsidRPr="007B068B">
        <w:rPr>
          <w:sz w:val="28"/>
          <w:szCs w:val="28"/>
        </w:rPr>
        <w:t xml:space="preserve">7. Халилов М.Б. </w:t>
      </w:r>
      <w:hyperlink r:id="rId855" w:history="1">
        <w:r w:rsidRPr="007B068B">
          <w:rPr>
            <w:rStyle w:val="aa"/>
            <w:color w:val="auto"/>
            <w:sz w:val="28"/>
            <w:szCs w:val="28"/>
            <w:u w:val="none"/>
          </w:rPr>
          <w:t>Уплотнение почвы при возделывании сельскохозяйственных культур</w:t>
        </w:r>
      </w:hyperlink>
      <w:r w:rsidRPr="007B068B">
        <w:rPr>
          <w:sz w:val="28"/>
          <w:szCs w:val="28"/>
        </w:rPr>
        <w:t>.-</w:t>
      </w:r>
      <w:r w:rsidR="00A44B38">
        <w:rPr>
          <w:sz w:val="28"/>
          <w:szCs w:val="28"/>
        </w:rPr>
        <w:t xml:space="preserve"> </w:t>
      </w:r>
      <w:hyperlink r:id="rId856" w:history="1">
        <w:r w:rsidRPr="007B068B">
          <w:rPr>
            <w:rStyle w:val="aa"/>
            <w:color w:val="auto"/>
            <w:sz w:val="28"/>
            <w:szCs w:val="28"/>
            <w:u w:val="none"/>
          </w:rPr>
          <w:t>Научная жизнь</w:t>
        </w:r>
      </w:hyperlink>
      <w:r w:rsidRPr="007B068B">
        <w:rPr>
          <w:sz w:val="28"/>
          <w:szCs w:val="28"/>
        </w:rPr>
        <w:t xml:space="preserve">. -2017. - </w:t>
      </w:r>
      <w:hyperlink r:id="rId857" w:history="1">
        <w:r w:rsidRPr="007B068B">
          <w:rPr>
            <w:rStyle w:val="aa"/>
            <w:color w:val="auto"/>
            <w:sz w:val="28"/>
            <w:szCs w:val="28"/>
            <w:u w:val="none"/>
          </w:rPr>
          <w:t>№ 7</w:t>
        </w:r>
      </w:hyperlink>
      <w:r w:rsidRPr="007B068B">
        <w:rPr>
          <w:sz w:val="28"/>
          <w:szCs w:val="28"/>
        </w:rPr>
        <w:t>. - С. 45-51.</w:t>
      </w:r>
    </w:p>
    <w:p w:rsidR="00FA745D" w:rsidRPr="007B068B" w:rsidRDefault="00FA745D" w:rsidP="007B068B">
      <w:pPr>
        <w:tabs>
          <w:tab w:val="left" w:pos="993"/>
        </w:tabs>
        <w:ind w:firstLine="567"/>
        <w:jc w:val="both"/>
        <w:rPr>
          <w:sz w:val="28"/>
          <w:szCs w:val="28"/>
        </w:rPr>
      </w:pPr>
      <w:r w:rsidRPr="007B068B">
        <w:rPr>
          <w:sz w:val="28"/>
          <w:szCs w:val="28"/>
        </w:rPr>
        <w:t xml:space="preserve">8. Магомедов Н.Р., Халилов М.Б., Бедоева С.В., Абазова М.С. </w:t>
      </w:r>
      <w:hyperlink r:id="rId858" w:history="1">
        <w:r w:rsidRPr="007B068B">
          <w:rPr>
            <w:rStyle w:val="aa"/>
            <w:color w:val="auto"/>
            <w:sz w:val="28"/>
            <w:szCs w:val="28"/>
            <w:u w:val="none"/>
          </w:rPr>
          <w:t>Эффективные приемы обработки почвы под озимую пшеницу в равнинной зоне Дагестана</w:t>
        </w:r>
      </w:hyperlink>
      <w:r w:rsidRPr="007B068B">
        <w:rPr>
          <w:sz w:val="28"/>
          <w:szCs w:val="28"/>
        </w:rPr>
        <w:t>.</w:t>
      </w:r>
      <w:r w:rsidR="007B068B">
        <w:rPr>
          <w:sz w:val="28"/>
          <w:szCs w:val="28"/>
        </w:rPr>
        <w:t>//</w:t>
      </w:r>
      <w:hyperlink r:id="rId859" w:history="1">
        <w:r w:rsidRPr="007B068B">
          <w:rPr>
            <w:rStyle w:val="aa"/>
            <w:color w:val="auto"/>
            <w:sz w:val="28"/>
            <w:szCs w:val="28"/>
            <w:u w:val="none"/>
          </w:rPr>
          <w:t>Проблемы развития АПК региона</w:t>
        </w:r>
      </w:hyperlink>
      <w:r w:rsidRPr="007B068B">
        <w:rPr>
          <w:sz w:val="28"/>
          <w:szCs w:val="28"/>
        </w:rPr>
        <w:t xml:space="preserve">. -2017. -Т. 1.- </w:t>
      </w:r>
      <w:hyperlink r:id="rId860" w:history="1">
        <w:r w:rsidRPr="007B068B">
          <w:rPr>
            <w:rStyle w:val="aa"/>
            <w:color w:val="auto"/>
            <w:sz w:val="28"/>
            <w:szCs w:val="28"/>
            <w:u w:val="none"/>
          </w:rPr>
          <w:t>№ 2-30</w:t>
        </w:r>
      </w:hyperlink>
      <w:r w:rsidRPr="007B068B">
        <w:rPr>
          <w:sz w:val="28"/>
          <w:szCs w:val="28"/>
        </w:rPr>
        <w:t>. - С. 31-36.</w:t>
      </w:r>
    </w:p>
    <w:p w:rsidR="00FA745D" w:rsidRPr="007B068B" w:rsidRDefault="00FA745D" w:rsidP="007B068B">
      <w:pPr>
        <w:tabs>
          <w:tab w:val="left" w:pos="993"/>
        </w:tabs>
        <w:ind w:firstLine="567"/>
        <w:jc w:val="both"/>
        <w:rPr>
          <w:sz w:val="28"/>
          <w:szCs w:val="28"/>
        </w:rPr>
      </w:pPr>
      <w:r w:rsidRPr="007B068B">
        <w:rPr>
          <w:sz w:val="28"/>
          <w:szCs w:val="28"/>
        </w:rPr>
        <w:t xml:space="preserve">9. Джамбулатов З.М., Халилов М.Б. </w:t>
      </w:r>
      <w:hyperlink r:id="rId861" w:history="1">
        <w:r w:rsidRPr="007B068B">
          <w:rPr>
            <w:rStyle w:val="aa"/>
            <w:color w:val="auto"/>
            <w:sz w:val="28"/>
            <w:szCs w:val="28"/>
            <w:u w:val="none"/>
          </w:rPr>
          <w:t>Перспективные энергосберегающие и почвовлагосберегающие агроприемы обработки почвы</w:t>
        </w:r>
      </w:hyperlink>
      <w:r w:rsidRPr="007B068B">
        <w:rPr>
          <w:sz w:val="28"/>
          <w:szCs w:val="28"/>
        </w:rPr>
        <w:t xml:space="preserve">. </w:t>
      </w:r>
      <w:hyperlink r:id="rId862" w:history="1">
        <w:r w:rsidRPr="007B068B">
          <w:rPr>
            <w:rStyle w:val="aa"/>
            <w:color w:val="auto"/>
            <w:sz w:val="28"/>
            <w:szCs w:val="28"/>
            <w:u w:val="none"/>
          </w:rPr>
          <w:t>Проблемы развития АПК региона</w:t>
        </w:r>
      </w:hyperlink>
      <w:r w:rsidRPr="007B068B">
        <w:rPr>
          <w:sz w:val="28"/>
          <w:szCs w:val="28"/>
        </w:rPr>
        <w:t>. - 2017. -Т. 3. -</w:t>
      </w:r>
      <w:hyperlink r:id="rId863" w:history="1">
        <w:r w:rsidRPr="007B068B">
          <w:rPr>
            <w:rStyle w:val="aa"/>
            <w:color w:val="auto"/>
            <w:sz w:val="28"/>
            <w:szCs w:val="28"/>
            <w:u w:val="none"/>
          </w:rPr>
          <w:t>№ 3 (31)</w:t>
        </w:r>
      </w:hyperlink>
      <w:r w:rsidRPr="007B068B">
        <w:rPr>
          <w:sz w:val="28"/>
          <w:szCs w:val="28"/>
        </w:rPr>
        <w:t>.- С. 16-21.</w:t>
      </w:r>
    </w:p>
    <w:p w:rsidR="00FA745D" w:rsidRPr="007B068B" w:rsidRDefault="00FA745D" w:rsidP="007B068B">
      <w:pPr>
        <w:tabs>
          <w:tab w:val="left" w:pos="993"/>
        </w:tabs>
        <w:ind w:firstLine="567"/>
        <w:jc w:val="both"/>
        <w:rPr>
          <w:sz w:val="28"/>
          <w:szCs w:val="28"/>
        </w:rPr>
      </w:pPr>
      <w:r w:rsidRPr="007B068B">
        <w:rPr>
          <w:sz w:val="28"/>
          <w:szCs w:val="28"/>
        </w:rPr>
        <w:t xml:space="preserve">10. Джамбулатов З.М., Халилов М.Б. </w:t>
      </w:r>
      <w:hyperlink r:id="rId864" w:history="1">
        <w:r w:rsidRPr="007B068B">
          <w:rPr>
            <w:rStyle w:val="aa"/>
            <w:color w:val="auto"/>
            <w:sz w:val="28"/>
            <w:szCs w:val="28"/>
            <w:u w:val="none"/>
          </w:rPr>
          <w:t>Исследование и разработка перспективных приемов обработки почвы и технологических схем комбинированных почвообрабатывающих машин</w:t>
        </w:r>
      </w:hyperlink>
      <w:r w:rsidRPr="007B068B">
        <w:rPr>
          <w:sz w:val="28"/>
          <w:szCs w:val="28"/>
        </w:rPr>
        <w:t>. -</w:t>
      </w:r>
      <w:hyperlink r:id="rId865" w:history="1">
        <w:r w:rsidRPr="007B068B">
          <w:rPr>
            <w:rStyle w:val="aa"/>
            <w:color w:val="auto"/>
            <w:sz w:val="28"/>
            <w:szCs w:val="28"/>
            <w:u w:val="none"/>
          </w:rPr>
          <w:t>Проблемы развития АПК региона</w:t>
        </w:r>
      </w:hyperlink>
      <w:r w:rsidRPr="007B068B">
        <w:rPr>
          <w:sz w:val="28"/>
          <w:szCs w:val="28"/>
        </w:rPr>
        <w:t>. -2017. -Т. 4. -</w:t>
      </w:r>
      <w:hyperlink r:id="rId866" w:history="1">
        <w:r w:rsidRPr="007B068B">
          <w:rPr>
            <w:rStyle w:val="aa"/>
            <w:color w:val="auto"/>
            <w:sz w:val="28"/>
            <w:szCs w:val="28"/>
            <w:u w:val="none"/>
          </w:rPr>
          <w:t>№ 4 (32)</w:t>
        </w:r>
      </w:hyperlink>
      <w:r w:rsidRPr="007B068B">
        <w:rPr>
          <w:sz w:val="28"/>
          <w:szCs w:val="28"/>
        </w:rPr>
        <w:t>. -С. 49-55.</w:t>
      </w:r>
    </w:p>
    <w:p w:rsidR="00FA745D" w:rsidRPr="007B068B" w:rsidRDefault="00FA745D" w:rsidP="007B068B">
      <w:pPr>
        <w:tabs>
          <w:tab w:val="left" w:pos="993"/>
        </w:tabs>
        <w:ind w:firstLine="567"/>
        <w:jc w:val="both"/>
        <w:rPr>
          <w:sz w:val="28"/>
          <w:szCs w:val="28"/>
        </w:rPr>
      </w:pPr>
      <w:r w:rsidRPr="007B068B">
        <w:rPr>
          <w:sz w:val="28"/>
          <w:szCs w:val="28"/>
        </w:rPr>
        <w:t xml:space="preserve">11. Жук А.Ф., Соловейчик А.А., Шанцева Н.П., Халилов М.Б.  </w:t>
      </w:r>
      <w:hyperlink r:id="rId867" w:history="1">
        <w:r w:rsidRPr="007B068B">
          <w:rPr>
            <w:rStyle w:val="aa"/>
            <w:color w:val="auto"/>
            <w:sz w:val="28"/>
            <w:szCs w:val="28"/>
            <w:u w:val="none"/>
          </w:rPr>
          <w:t>Рабочий орган роторного рыхлителя</w:t>
        </w:r>
      </w:hyperlink>
      <w:r w:rsidRPr="007B068B">
        <w:rPr>
          <w:sz w:val="28"/>
          <w:szCs w:val="28"/>
        </w:rPr>
        <w:t>. Патент на изобретение RUS 2460263 30.12.2010</w:t>
      </w:r>
    </w:p>
    <w:p w:rsidR="00FA745D" w:rsidRPr="007B068B" w:rsidRDefault="00FA745D" w:rsidP="007B068B">
      <w:pPr>
        <w:tabs>
          <w:tab w:val="left" w:pos="993"/>
        </w:tabs>
        <w:ind w:firstLine="567"/>
        <w:jc w:val="both"/>
        <w:rPr>
          <w:sz w:val="28"/>
          <w:szCs w:val="28"/>
        </w:rPr>
      </w:pPr>
      <w:r w:rsidRPr="007B068B">
        <w:rPr>
          <w:sz w:val="28"/>
          <w:szCs w:val="28"/>
        </w:rPr>
        <w:t xml:space="preserve">12. Халилов М.Б. </w:t>
      </w:r>
      <w:hyperlink r:id="rId868" w:history="1">
        <w:r w:rsidRPr="007B068B">
          <w:rPr>
            <w:rStyle w:val="aa"/>
            <w:color w:val="auto"/>
            <w:sz w:val="28"/>
            <w:szCs w:val="28"/>
            <w:u w:val="none"/>
          </w:rPr>
          <w:t>Теоретическое исследование динамики клина и энергозатрат при высоких скоростях обработки почвы</w:t>
        </w:r>
      </w:hyperlink>
      <w:r w:rsidRPr="007B068B">
        <w:rPr>
          <w:sz w:val="28"/>
          <w:szCs w:val="28"/>
        </w:rPr>
        <w:t xml:space="preserve">.  </w:t>
      </w:r>
      <w:hyperlink r:id="rId869" w:history="1">
        <w:r w:rsidRPr="007B068B">
          <w:rPr>
            <w:rStyle w:val="aa"/>
            <w:color w:val="auto"/>
            <w:sz w:val="28"/>
            <w:szCs w:val="28"/>
            <w:u w:val="none"/>
          </w:rPr>
          <w:t>Проблемы развития АПК региона</w:t>
        </w:r>
      </w:hyperlink>
      <w:r w:rsidRPr="007B068B">
        <w:rPr>
          <w:sz w:val="28"/>
          <w:szCs w:val="28"/>
        </w:rPr>
        <w:t xml:space="preserve">.- 2011. -Т. 8.- </w:t>
      </w:r>
      <w:hyperlink r:id="rId870" w:history="1">
        <w:r w:rsidRPr="007B068B">
          <w:rPr>
            <w:rStyle w:val="aa"/>
            <w:color w:val="auto"/>
            <w:sz w:val="28"/>
            <w:szCs w:val="28"/>
            <w:u w:val="none"/>
          </w:rPr>
          <w:t>№ 4</w:t>
        </w:r>
      </w:hyperlink>
      <w:r w:rsidRPr="007B068B">
        <w:rPr>
          <w:sz w:val="28"/>
          <w:szCs w:val="28"/>
        </w:rPr>
        <w:t>. - С. 52-56.</w:t>
      </w:r>
    </w:p>
    <w:p w:rsidR="00FA745D" w:rsidRPr="007B068B" w:rsidRDefault="00FA745D" w:rsidP="007B068B">
      <w:pPr>
        <w:tabs>
          <w:tab w:val="left" w:pos="993"/>
        </w:tabs>
        <w:ind w:firstLine="567"/>
        <w:jc w:val="both"/>
        <w:rPr>
          <w:sz w:val="28"/>
          <w:szCs w:val="28"/>
        </w:rPr>
      </w:pPr>
      <w:r w:rsidRPr="007B068B">
        <w:rPr>
          <w:sz w:val="28"/>
          <w:szCs w:val="28"/>
        </w:rPr>
        <w:lastRenderedPageBreak/>
        <w:t xml:space="preserve">13. Магомедов Н.Р., Халилов М.Б., Бедоева С.В. </w:t>
      </w:r>
      <w:hyperlink r:id="rId871" w:history="1">
        <w:r w:rsidRPr="007B068B">
          <w:rPr>
            <w:rStyle w:val="aa"/>
            <w:color w:val="auto"/>
            <w:sz w:val="28"/>
            <w:szCs w:val="28"/>
            <w:u w:val="none"/>
          </w:rPr>
          <w:t>Влияние предшественников и приемов обработки лугово-каштановой почвы на урожайность озимой пшеницы в равнинной зоне Дагестана</w:t>
        </w:r>
      </w:hyperlink>
      <w:r w:rsidRPr="007B068B">
        <w:rPr>
          <w:sz w:val="28"/>
          <w:szCs w:val="28"/>
        </w:rPr>
        <w:t>.//</w:t>
      </w:r>
      <w:hyperlink r:id="rId872" w:history="1">
        <w:r w:rsidRPr="007B068B">
          <w:rPr>
            <w:rStyle w:val="aa"/>
            <w:color w:val="auto"/>
            <w:sz w:val="28"/>
            <w:szCs w:val="28"/>
            <w:u w:val="none"/>
          </w:rPr>
          <w:t>Проблемы развития АПК региона</w:t>
        </w:r>
      </w:hyperlink>
      <w:r w:rsidRPr="007B068B">
        <w:rPr>
          <w:sz w:val="28"/>
          <w:szCs w:val="28"/>
        </w:rPr>
        <w:t>. 2016.- Т. 4. </w:t>
      </w:r>
      <w:hyperlink r:id="rId873" w:history="1">
        <w:r w:rsidRPr="007B068B">
          <w:rPr>
            <w:rStyle w:val="aa"/>
            <w:color w:val="auto"/>
            <w:sz w:val="28"/>
            <w:szCs w:val="28"/>
            <w:u w:val="none"/>
          </w:rPr>
          <w:t>№ 4 (28)</w:t>
        </w:r>
      </w:hyperlink>
      <w:r w:rsidRPr="007B068B">
        <w:rPr>
          <w:sz w:val="28"/>
          <w:szCs w:val="28"/>
        </w:rPr>
        <w:t>.- С. 33-37.</w:t>
      </w:r>
    </w:p>
    <w:p w:rsidR="00FA745D" w:rsidRPr="007B068B" w:rsidRDefault="00FA745D" w:rsidP="007B068B">
      <w:pPr>
        <w:tabs>
          <w:tab w:val="left" w:pos="993"/>
        </w:tabs>
        <w:spacing w:before="100" w:beforeAutospacing="1" w:after="100" w:afterAutospacing="1"/>
        <w:ind w:firstLine="567"/>
        <w:contextualSpacing/>
        <w:jc w:val="both"/>
        <w:rPr>
          <w:sz w:val="28"/>
          <w:szCs w:val="28"/>
        </w:rPr>
      </w:pPr>
      <w:r w:rsidRPr="007B068B">
        <w:rPr>
          <w:sz w:val="28"/>
          <w:szCs w:val="28"/>
        </w:rPr>
        <w:t xml:space="preserve">14. Магомедов Н.Р., Магомедова Д.С., Халилов М.Б., Ахмедова С.О. </w:t>
      </w:r>
      <w:hyperlink r:id="rId874" w:history="1">
        <w:r w:rsidRPr="007B068B">
          <w:rPr>
            <w:rStyle w:val="aa"/>
            <w:color w:val="auto"/>
            <w:sz w:val="28"/>
            <w:szCs w:val="28"/>
            <w:u w:val="none"/>
          </w:rPr>
          <w:t>Совершенствование технологии возделывания новых высокоурожайных сортов озимой пшеницы в Терско-Сулакской подпровинции Республики Дагестан</w:t>
        </w:r>
      </w:hyperlink>
      <w:r w:rsidRPr="007B068B">
        <w:rPr>
          <w:sz w:val="28"/>
          <w:szCs w:val="28"/>
        </w:rPr>
        <w:t>.//</w:t>
      </w:r>
      <w:hyperlink r:id="rId875" w:history="1">
        <w:r w:rsidRPr="007B068B">
          <w:rPr>
            <w:rStyle w:val="aa"/>
            <w:color w:val="auto"/>
            <w:sz w:val="28"/>
            <w:szCs w:val="28"/>
            <w:u w:val="none"/>
          </w:rPr>
          <w:t>Проблемы развития АПК региона</w:t>
        </w:r>
      </w:hyperlink>
      <w:r w:rsidRPr="007B068B">
        <w:rPr>
          <w:sz w:val="28"/>
          <w:szCs w:val="28"/>
        </w:rPr>
        <w:t>.- 2016. -Т. 4. </w:t>
      </w:r>
      <w:hyperlink r:id="rId876" w:history="1">
        <w:r w:rsidRPr="007B068B">
          <w:rPr>
            <w:rStyle w:val="aa"/>
            <w:color w:val="auto"/>
            <w:sz w:val="28"/>
            <w:szCs w:val="28"/>
            <w:u w:val="none"/>
          </w:rPr>
          <w:t>№ 4 (28)</w:t>
        </w:r>
      </w:hyperlink>
      <w:r w:rsidRPr="007B068B">
        <w:rPr>
          <w:sz w:val="28"/>
          <w:szCs w:val="28"/>
        </w:rPr>
        <w:t>.- С. 37-40.</w:t>
      </w:r>
    </w:p>
    <w:p w:rsidR="00FA745D" w:rsidRPr="007B068B" w:rsidRDefault="00FA745D" w:rsidP="007B068B">
      <w:pPr>
        <w:tabs>
          <w:tab w:val="left" w:pos="993"/>
        </w:tabs>
        <w:spacing w:before="100" w:beforeAutospacing="1" w:after="100" w:afterAutospacing="1"/>
        <w:ind w:firstLine="567"/>
        <w:contextualSpacing/>
        <w:jc w:val="both"/>
        <w:rPr>
          <w:sz w:val="28"/>
          <w:szCs w:val="28"/>
        </w:rPr>
      </w:pPr>
      <w:r w:rsidRPr="007B068B">
        <w:rPr>
          <w:sz w:val="28"/>
          <w:szCs w:val="28"/>
        </w:rPr>
        <w:t xml:space="preserve">15. Халилов М.Б., Айтемиров А.А., Халилов Ш.М. </w:t>
      </w:r>
      <w:hyperlink r:id="rId877" w:history="1">
        <w:r w:rsidRPr="007B068B">
          <w:rPr>
            <w:rStyle w:val="aa"/>
            <w:color w:val="auto"/>
            <w:sz w:val="28"/>
            <w:szCs w:val="28"/>
            <w:u w:val="none"/>
          </w:rPr>
          <w:t>Состояние и перспективы развития технологии предпосевной обработки почвы</w:t>
        </w:r>
      </w:hyperlink>
      <w:r w:rsidRPr="007B068B">
        <w:rPr>
          <w:sz w:val="28"/>
          <w:szCs w:val="28"/>
        </w:rPr>
        <w:t>.//</w:t>
      </w:r>
      <w:hyperlink r:id="rId878" w:history="1">
        <w:r w:rsidRPr="007B068B">
          <w:rPr>
            <w:rStyle w:val="aa"/>
            <w:color w:val="auto"/>
            <w:sz w:val="28"/>
            <w:szCs w:val="28"/>
            <w:u w:val="none"/>
          </w:rPr>
          <w:t>Горное сельское хозяйство</w:t>
        </w:r>
      </w:hyperlink>
      <w:r w:rsidRPr="007B068B">
        <w:rPr>
          <w:sz w:val="28"/>
          <w:szCs w:val="28"/>
        </w:rPr>
        <w:t>. -2016. -</w:t>
      </w:r>
      <w:hyperlink r:id="rId879" w:history="1">
        <w:r w:rsidRPr="007B068B">
          <w:rPr>
            <w:rStyle w:val="aa"/>
            <w:color w:val="auto"/>
            <w:sz w:val="28"/>
            <w:szCs w:val="28"/>
            <w:u w:val="none"/>
          </w:rPr>
          <w:t>№ 1</w:t>
        </w:r>
      </w:hyperlink>
      <w:r w:rsidRPr="007B068B">
        <w:rPr>
          <w:sz w:val="28"/>
          <w:szCs w:val="28"/>
        </w:rPr>
        <w:t>.- С. 82-86.</w:t>
      </w:r>
    </w:p>
    <w:p w:rsidR="00FA745D" w:rsidRPr="007B068B" w:rsidRDefault="00FA745D" w:rsidP="007B068B">
      <w:pPr>
        <w:tabs>
          <w:tab w:val="left" w:pos="993"/>
        </w:tabs>
        <w:spacing w:before="100" w:beforeAutospacing="1" w:after="100" w:afterAutospacing="1"/>
        <w:ind w:firstLine="567"/>
        <w:contextualSpacing/>
        <w:jc w:val="both"/>
        <w:rPr>
          <w:sz w:val="28"/>
          <w:szCs w:val="28"/>
        </w:rPr>
      </w:pPr>
      <w:r w:rsidRPr="007B068B">
        <w:rPr>
          <w:sz w:val="28"/>
          <w:szCs w:val="28"/>
        </w:rPr>
        <w:t xml:space="preserve">16. Халилов М.Б., Бедоева С.В. </w:t>
      </w:r>
      <w:hyperlink r:id="rId880" w:history="1">
        <w:r w:rsidRPr="007B068B">
          <w:rPr>
            <w:rStyle w:val="aa"/>
            <w:color w:val="auto"/>
            <w:sz w:val="28"/>
            <w:szCs w:val="28"/>
            <w:u w:val="none"/>
          </w:rPr>
          <w:t>Урожайность озимой пшеницы в зависимости от предшественников и приемов обработки почвы в равнинной зоне Дагестана</w:t>
        </w:r>
      </w:hyperlink>
      <w:r w:rsidRPr="007B068B">
        <w:rPr>
          <w:sz w:val="28"/>
          <w:szCs w:val="28"/>
        </w:rPr>
        <w:t>.//</w:t>
      </w:r>
      <w:hyperlink r:id="rId881" w:history="1">
        <w:r w:rsidRPr="007B068B">
          <w:rPr>
            <w:rStyle w:val="aa"/>
            <w:color w:val="auto"/>
            <w:sz w:val="28"/>
            <w:szCs w:val="28"/>
            <w:u w:val="none"/>
          </w:rPr>
          <w:t>Горное сельское хозяйство</w:t>
        </w:r>
      </w:hyperlink>
      <w:r w:rsidRPr="007B068B">
        <w:rPr>
          <w:sz w:val="28"/>
          <w:szCs w:val="28"/>
        </w:rPr>
        <w:t>. - 2016.- </w:t>
      </w:r>
      <w:hyperlink r:id="rId882" w:history="1">
        <w:r w:rsidRPr="007B068B">
          <w:rPr>
            <w:rStyle w:val="aa"/>
            <w:color w:val="auto"/>
            <w:sz w:val="28"/>
            <w:szCs w:val="28"/>
            <w:u w:val="none"/>
          </w:rPr>
          <w:t>№ 4</w:t>
        </w:r>
      </w:hyperlink>
      <w:r w:rsidRPr="007B068B">
        <w:rPr>
          <w:sz w:val="28"/>
          <w:szCs w:val="28"/>
        </w:rPr>
        <w:t>. -С. 63-68.</w:t>
      </w:r>
    </w:p>
    <w:p w:rsidR="00FA745D" w:rsidRPr="007B068B" w:rsidRDefault="00FA745D" w:rsidP="007B068B">
      <w:pPr>
        <w:tabs>
          <w:tab w:val="left" w:pos="993"/>
        </w:tabs>
        <w:spacing w:before="100" w:beforeAutospacing="1" w:after="100" w:afterAutospacing="1"/>
        <w:ind w:firstLine="567"/>
        <w:contextualSpacing/>
        <w:jc w:val="both"/>
        <w:rPr>
          <w:sz w:val="28"/>
          <w:szCs w:val="28"/>
        </w:rPr>
      </w:pPr>
      <w:r w:rsidRPr="007B068B">
        <w:rPr>
          <w:sz w:val="28"/>
          <w:szCs w:val="28"/>
        </w:rPr>
        <w:t xml:space="preserve">17. Халилов М.Б., Жук А.Ф., Халилов Ш.М., Амиралиев З.Г. </w:t>
      </w:r>
      <w:hyperlink r:id="rId883" w:history="1">
        <w:r w:rsidRPr="007B068B">
          <w:rPr>
            <w:rStyle w:val="aa"/>
            <w:color w:val="auto"/>
            <w:sz w:val="28"/>
            <w:szCs w:val="28"/>
            <w:u w:val="none"/>
          </w:rPr>
          <w:t>Послеуборочная обработка почвы и ее техническое обеспечение</w:t>
        </w:r>
      </w:hyperlink>
      <w:r w:rsidRPr="007B068B">
        <w:rPr>
          <w:sz w:val="28"/>
          <w:szCs w:val="28"/>
        </w:rPr>
        <w:t>//В сборнике: </w:t>
      </w:r>
      <w:hyperlink r:id="rId884" w:history="1">
        <w:r w:rsidRPr="007B068B">
          <w:rPr>
            <w:rStyle w:val="aa"/>
            <w:color w:val="auto"/>
            <w:sz w:val="28"/>
            <w:szCs w:val="28"/>
            <w:u w:val="none"/>
          </w:rPr>
          <w:t>Актуальные вопросы сельскохозяйственных наук в современных условиях развития страны</w:t>
        </w:r>
      </w:hyperlink>
      <w:r w:rsidRPr="007B068B">
        <w:rPr>
          <w:sz w:val="28"/>
          <w:szCs w:val="28"/>
        </w:rPr>
        <w:t>.- 2015.- С. 105-112.</w:t>
      </w:r>
    </w:p>
    <w:p w:rsidR="00FA745D" w:rsidRPr="007B068B" w:rsidRDefault="00FA745D" w:rsidP="007B068B">
      <w:pPr>
        <w:tabs>
          <w:tab w:val="left" w:pos="993"/>
        </w:tabs>
        <w:spacing w:before="100" w:beforeAutospacing="1" w:after="100" w:afterAutospacing="1"/>
        <w:ind w:firstLine="567"/>
        <w:contextualSpacing/>
        <w:jc w:val="both"/>
        <w:rPr>
          <w:sz w:val="28"/>
          <w:szCs w:val="28"/>
        </w:rPr>
      </w:pPr>
      <w:r w:rsidRPr="007B068B">
        <w:rPr>
          <w:sz w:val="28"/>
          <w:szCs w:val="28"/>
        </w:rPr>
        <w:t xml:space="preserve">18. Жук А.Ф., Халилов М.Б., Халилов Ш.М., Амиралиев З.Г., Бедоева С.В.    </w:t>
      </w:r>
      <w:hyperlink r:id="rId885" w:history="1">
        <w:r w:rsidRPr="007B068B">
          <w:rPr>
            <w:rStyle w:val="aa"/>
            <w:color w:val="auto"/>
            <w:sz w:val="28"/>
            <w:szCs w:val="28"/>
            <w:u w:val="none"/>
          </w:rPr>
          <w:t>Новые технологии и технические средства для почвозащитной обработки почвы в условиях Республики Дагестан</w:t>
        </w:r>
      </w:hyperlink>
      <w:r w:rsidRPr="007B068B">
        <w:rPr>
          <w:sz w:val="28"/>
          <w:szCs w:val="28"/>
        </w:rPr>
        <w:t>// В сборнике: </w:t>
      </w:r>
      <w:hyperlink r:id="rId886" w:history="1">
        <w:r w:rsidRPr="007B068B">
          <w:rPr>
            <w:rStyle w:val="aa"/>
            <w:color w:val="auto"/>
            <w:sz w:val="28"/>
            <w:szCs w:val="28"/>
            <w:u w:val="none"/>
          </w:rPr>
          <w:t>Актуальные вопросы сельскохозяйственных наук в современных условиях развития страны</w:t>
        </w:r>
      </w:hyperlink>
      <w:r w:rsidRPr="007B068B">
        <w:rPr>
          <w:sz w:val="28"/>
          <w:szCs w:val="28"/>
        </w:rPr>
        <w:t>.- Махачкала: Даг.ГАУ,- 2015. -С. 122-126.</w:t>
      </w:r>
    </w:p>
    <w:p w:rsidR="00FA745D" w:rsidRPr="007B068B" w:rsidRDefault="00FA745D" w:rsidP="007B068B">
      <w:pPr>
        <w:tabs>
          <w:tab w:val="left" w:pos="993"/>
        </w:tabs>
        <w:spacing w:before="100" w:beforeAutospacing="1" w:after="100" w:afterAutospacing="1"/>
        <w:ind w:firstLine="567"/>
        <w:contextualSpacing/>
        <w:jc w:val="both"/>
        <w:rPr>
          <w:sz w:val="28"/>
          <w:szCs w:val="28"/>
        </w:rPr>
      </w:pPr>
      <w:r w:rsidRPr="007B068B">
        <w:rPr>
          <w:sz w:val="28"/>
          <w:szCs w:val="28"/>
        </w:rPr>
        <w:t xml:space="preserve">19. Жук А.Ф., Халилов М.Б., Халилов Ш.М., Амиралиев З.Г., Бедоева С.В. </w:t>
      </w:r>
      <w:hyperlink r:id="rId887" w:history="1">
        <w:r w:rsidRPr="007B068B">
          <w:rPr>
            <w:rStyle w:val="aa"/>
            <w:color w:val="auto"/>
            <w:sz w:val="28"/>
            <w:szCs w:val="28"/>
            <w:u w:val="none"/>
          </w:rPr>
          <w:t>Щелевание и глубокое рыхление почвы в условиях Дагестана</w:t>
        </w:r>
      </w:hyperlink>
      <w:r w:rsidRPr="007B068B">
        <w:rPr>
          <w:sz w:val="28"/>
          <w:szCs w:val="28"/>
        </w:rPr>
        <w:t>// В сборнике: </w:t>
      </w:r>
      <w:hyperlink r:id="rId888" w:history="1">
        <w:r w:rsidRPr="007B068B">
          <w:rPr>
            <w:rStyle w:val="aa"/>
            <w:color w:val="auto"/>
            <w:sz w:val="28"/>
            <w:szCs w:val="28"/>
            <w:u w:val="none"/>
          </w:rPr>
          <w:t>Актуальные вопросы сельскохозяйственных наук в современных условиях развития страны</w:t>
        </w:r>
      </w:hyperlink>
      <w:r w:rsidRPr="007B068B">
        <w:rPr>
          <w:sz w:val="28"/>
          <w:szCs w:val="28"/>
        </w:rPr>
        <w:t>.- Махачкала: Даг.ГАУ,- 2015. -С. 126-131.</w:t>
      </w:r>
    </w:p>
    <w:p w:rsidR="00FA745D" w:rsidRPr="007B068B" w:rsidRDefault="00FA745D" w:rsidP="007B068B">
      <w:pPr>
        <w:tabs>
          <w:tab w:val="left" w:pos="993"/>
        </w:tabs>
        <w:ind w:firstLine="567"/>
        <w:jc w:val="both"/>
        <w:rPr>
          <w:sz w:val="28"/>
          <w:szCs w:val="28"/>
        </w:rPr>
      </w:pPr>
      <w:r w:rsidRPr="007B068B">
        <w:rPr>
          <w:sz w:val="28"/>
          <w:szCs w:val="28"/>
        </w:rPr>
        <w:t xml:space="preserve"> 20. </w:t>
      </w:r>
      <w:r w:rsidRPr="007B068B">
        <w:rPr>
          <w:i/>
          <w:iCs/>
          <w:sz w:val="28"/>
          <w:szCs w:val="28"/>
        </w:rPr>
        <w:t>Жук А.Ф., Халилов М.Б</w:t>
      </w:r>
      <w:r w:rsidRPr="007B068B">
        <w:rPr>
          <w:sz w:val="28"/>
          <w:szCs w:val="28"/>
        </w:rPr>
        <w:t xml:space="preserve">  </w:t>
      </w:r>
      <w:hyperlink r:id="rId889" w:history="1">
        <w:r w:rsidRPr="007B068B">
          <w:rPr>
            <w:rStyle w:val="aa"/>
            <w:bCs/>
            <w:color w:val="auto"/>
            <w:sz w:val="28"/>
            <w:szCs w:val="28"/>
            <w:u w:val="none"/>
          </w:rPr>
          <w:t>Обработка почвы как фактор влияния на его плодородие</w:t>
        </w:r>
      </w:hyperlink>
      <w:r w:rsidRPr="007B068B">
        <w:rPr>
          <w:i/>
          <w:iCs/>
          <w:sz w:val="28"/>
          <w:szCs w:val="28"/>
        </w:rPr>
        <w:t>./</w:t>
      </w:r>
      <w:r w:rsidRPr="007B068B">
        <w:rPr>
          <w:sz w:val="28"/>
          <w:szCs w:val="28"/>
        </w:rPr>
        <w:br/>
        <w:t>В сборнике: </w:t>
      </w:r>
      <w:hyperlink r:id="rId890" w:history="1">
        <w:r w:rsidRPr="007B068B">
          <w:rPr>
            <w:rStyle w:val="aa"/>
            <w:color w:val="auto"/>
            <w:sz w:val="28"/>
            <w:szCs w:val="28"/>
            <w:u w:val="none"/>
          </w:rPr>
          <w:t>Проблемы и перспективы развития агропромышленного комплекса Юга России</w:t>
        </w:r>
      </w:hyperlink>
      <w:r w:rsidRPr="007B068B">
        <w:rPr>
          <w:sz w:val="28"/>
          <w:szCs w:val="28"/>
        </w:rPr>
        <w:t>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FA745D" w:rsidRPr="007B068B" w:rsidRDefault="00FA745D" w:rsidP="007B068B">
      <w:pPr>
        <w:tabs>
          <w:tab w:val="left" w:pos="993"/>
        </w:tabs>
        <w:ind w:firstLine="567"/>
        <w:jc w:val="both"/>
        <w:rPr>
          <w:sz w:val="28"/>
          <w:szCs w:val="28"/>
        </w:rPr>
      </w:pPr>
      <w:r w:rsidRPr="007B068B">
        <w:rPr>
          <w:sz w:val="28"/>
          <w:szCs w:val="28"/>
        </w:rPr>
        <w:t xml:space="preserve">21.    </w:t>
      </w:r>
      <w:r w:rsidRPr="007B068B">
        <w:rPr>
          <w:i/>
          <w:iCs/>
          <w:sz w:val="28"/>
          <w:szCs w:val="28"/>
        </w:rPr>
        <w:t>Халилов М.Б., Халилов Ш.М.</w:t>
      </w:r>
      <w:r w:rsidRPr="007B068B">
        <w:rPr>
          <w:sz w:val="28"/>
          <w:szCs w:val="28"/>
        </w:rPr>
        <w:t xml:space="preserve"> </w:t>
      </w:r>
      <w:hyperlink r:id="rId891" w:history="1">
        <w:r w:rsidRPr="007B068B">
          <w:rPr>
            <w:rStyle w:val="aa"/>
            <w:bCs/>
            <w:color w:val="auto"/>
            <w:sz w:val="28"/>
            <w:szCs w:val="28"/>
            <w:u w:val="none"/>
          </w:rPr>
          <w:t>Исследование процесса деформирования подпахотных слоев почвы</w:t>
        </w:r>
      </w:hyperlink>
      <w:r w:rsidRPr="007B068B">
        <w:rPr>
          <w:sz w:val="28"/>
          <w:szCs w:val="28"/>
        </w:rPr>
        <w:t xml:space="preserve">.- </w:t>
      </w:r>
      <w:hyperlink r:id="rId892" w:history="1">
        <w:r w:rsidRPr="007B068B">
          <w:rPr>
            <w:rStyle w:val="aa"/>
            <w:color w:val="auto"/>
            <w:sz w:val="28"/>
            <w:szCs w:val="28"/>
            <w:u w:val="none"/>
          </w:rPr>
          <w:t>Проблемы развития АПК региона</w:t>
        </w:r>
      </w:hyperlink>
      <w:r w:rsidRPr="007B068B">
        <w:rPr>
          <w:sz w:val="28"/>
          <w:szCs w:val="28"/>
        </w:rPr>
        <w:t>. 2014. Т. 19. </w:t>
      </w:r>
      <w:hyperlink r:id="rId893" w:history="1">
        <w:r w:rsidRPr="007B068B">
          <w:rPr>
            <w:rStyle w:val="aa"/>
            <w:color w:val="auto"/>
            <w:sz w:val="28"/>
            <w:szCs w:val="28"/>
            <w:u w:val="none"/>
          </w:rPr>
          <w:t>№ 3 (19)</w:t>
        </w:r>
      </w:hyperlink>
      <w:r w:rsidRPr="007B068B">
        <w:rPr>
          <w:sz w:val="28"/>
          <w:szCs w:val="28"/>
        </w:rPr>
        <w:t>. С. 86-89.</w:t>
      </w:r>
    </w:p>
    <w:p w:rsidR="00FA745D" w:rsidRPr="007B068B" w:rsidRDefault="00FA745D" w:rsidP="007B068B">
      <w:pPr>
        <w:tabs>
          <w:tab w:val="left" w:pos="993"/>
        </w:tabs>
        <w:ind w:firstLine="567"/>
        <w:jc w:val="both"/>
        <w:rPr>
          <w:sz w:val="28"/>
          <w:szCs w:val="28"/>
        </w:rPr>
      </w:pPr>
      <w:r w:rsidRPr="007B068B">
        <w:rPr>
          <w:sz w:val="28"/>
          <w:szCs w:val="28"/>
        </w:rPr>
        <w:t xml:space="preserve">22. 26   </w:t>
      </w:r>
      <w:r w:rsidRPr="007B068B">
        <w:rPr>
          <w:i/>
          <w:iCs/>
          <w:sz w:val="28"/>
          <w:szCs w:val="28"/>
        </w:rPr>
        <w:t xml:space="preserve">Жук А.Ф., Халилов М.Б., Халилов Ш.М., Амиралиев З.Г., Бедоева С.В.  </w:t>
      </w:r>
      <w:r w:rsidRPr="007B068B">
        <w:rPr>
          <w:sz w:val="28"/>
          <w:szCs w:val="28"/>
        </w:rPr>
        <w:t xml:space="preserve"> </w:t>
      </w:r>
      <w:hyperlink r:id="rId894" w:history="1">
        <w:r w:rsidRPr="007B068B">
          <w:rPr>
            <w:rStyle w:val="aa"/>
            <w:bCs/>
            <w:color w:val="auto"/>
            <w:sz w:val="28"/>
            <w:szCs w:val="28"/>
            <w:u w:val="none"/>
          </w:rPr>
          <w:t>Эффективность комбинированных машин для плоскорезно-щелевой обработки почвы</w:t>
        </w:r>
      </w:hyperlink>
      <w:r w:rsidRPr="007B068B">
        <w:rPr>
          <w:sz w:val="28"/>
          <w:szCs w:val="28"/>
        </w:rPr>
        <w:t>. В сборнике: </w:t>
      </w:r>
      <w:hyperlink r:id="rId895" w:history="1">
        <w:r w:rsidRPr="007B068B">
          <w:rPr>
            <w:rStyle w:val="aa"/>
            <w:color w:val="auto"/>
            <w:sz w:val="28"/>
            <w:szCs w:val="28"/>
            <w:u w:val="none"/>
          </w:rPr>
          <w:t>Актуальные вопросы сельскохозяйственных наук в современных условиях развития страны</w:t>
        </w:r>
      </w:hyperlink>
      <w:r w:rsidRPr="007B068B">
        <w:rPr>
          <w:sz w:val="28"/>
          <w:szCs w:val="28"/>
        </w:rPr>
        <w:t> 2015. С. 131-137.</w:t>
      </w:r>
    </w:p>
    <w:p w:rsidR="00FA745D" w:rsidRPr="007B068B" w:rsidRDefault="00FA745D" w:rsidP="007B068B">
      <w:pPr>
        <w:tabs>
          <w:tab w:val="left" w:pos="993"/>
        </w:tabs>
        <w:ind w:firstLine="567"/>
        <w:jc w:val="both"/>
        <w:rPr>
          <w:sz w:val="28"/>
          <w:szCs w:val="28"/>
        </w:rPr>
      </w:pPr>
      <w:r w:rsidRPr="007B068B">
        <w:rPr>
          <w:sz w:val="28"/>
          <w:szCs w:val="28"/>
        </w:rPr>
        <w:lastRenderedPageBreak/>
        <w:t xml:space="preserve">23. Халилов М.Б., Джапаров Б.А., Халилов Ш.М. </w:t>
      </w:r>
      <w:hyperlink r:id="rId896" w:history="1">
        <w:r w:rsidRPr="007B068B">
          <w:rPr>
            <w:rStyle w:val="aa"/>
            <w:color w:val="auto"/>
            <w:sz w:val="28"/>
            <w:szCs w:val="28"/>
            <w:u w:val="none"/>
          </w:rPr>
          <w:t>Исследование эффективности использования культиваторных лап нового поколения</w:t>
        </w:r>
      </w:hyperlink>
      <w:r w:rsidRPr="007B068B">
        <w:rPr>
          <w:sz w:val="28"/>
          <w:szCs w:val="28"/>
        </w:rPr>
        <w:t xml:space="preserve">.  </w:t>
      </w:r>
      <w:hyperlink r:id="rId897" w:history="1">
        <w:r w:rsidRPr="007B068B">
          <w:rPr>
            <w:rStyle w:val="aa"/>
            <w:color w:val="auto"/>
            <w:sz w:val="28"/>
            <w:szCs w:val="28"/>
            <w:u w:val="none"/>
          </w:rPr>
          <w:t>Научное обозрение</w:t>
        </w:r>
      </w:hyperlink>
      <w:r w:rsidRPr="007B068B">
        <w:rPr>
          <w:sz w:val="28"/>
          <w:szCs w:val="28"/>
        </w:rPr>
        <w:t xml:space="preserve">. -2014.- </w:t>
      </w:r>
      <w:hyperlink r:id="rId898" w:history="1">
        <w:r w:rsidRPr="007B068B">
          <w:rPr>
            <w:rStyle w:val="aa"/>
            <w:color w:val="auto"/>
            <w:sz w:val="28"/>
            <w:szCs w:val="28"/>
            <w:u w:val="none"/>
          </w:rPr>
          <w:t>№ 7-1</w:t>
        </w:r>
      </w:hyperlink>
      <w:r w:rsidRPr="007B068B">
        <w:rPr>
          <w:sz w:val="28"/>
          <w:szCs w:val="28"/>
        </w:rPr>
        <w:t>. -С. 33-36.</w:t>
      </w:r>
    </w:p>
    <w:p w:rsidR="00FA745D" w:rsidRPr="007B068B" w:rsidRDefault="00FA745D" w:rsidP="007B068B">
      <w:pPr>
        <w:tabs>
          <w:tab w:val="left" w:pos="993"/>
        </w:tabs>
        <w:ind w:firstLine="567"/>
        <w:jc w:val="both"/>
        <w:rPr>
          <w:sz w:val="28"/>
          <w:szCs w:val="28"/>
        </w:rPr>
      </w:pPr>
      <w:r w:rsidRPr="007B068B">
        <w:rPr>
          <w:sz w:val="28"/>
          <w:szCs w:val="28"/>
        </w:rPr>
        <w:t xml:space="preserve">24. Халилов М.Б., Джапаров Б.А. </w:t>
      </w:r>
      <w:hyperlink r:id="rId899" w:history="1">
        <w:r w:rsidRPr="007B068B">
          <w:rPr>
            <w:rStyle w:val="aa"/>
            <w:color w:val="auto"/>
            <w:sz w:val="28"/>
            <w:szCs w:val="28"/>
            <w:u w:val="none"/>
          </w:rPr>
          <w:t>Комбинированные приемы предпосевной подготовки почвы в условиях предгорной зоны Дагестана</w:t>
        </w:r>
      </w:hyperlink>
      <w:r w:rsidRPr="007B068B">
        <w:rPr>
          <w:sz w:val="28"/>
          <w:szCs w:val="28"/>
        </w:rPr>
        <w:t xml:space="preserve">. </w:t>
      </w:r>
      <w:hyperlink r:id="rId900" w:history="1">
        <w:r w:rsidRPr="007B068B">
          <w:rPr>
            <w:rStyle w:val="aa"/>
            <w:color w:val="auto"/>
            <w:sz w:val="28"/>
            <w:szCs w:val="28"/>
            <w:u w:val="none"/>
          </w:rPr>
          <w:t>Проблемы развития АПК региона</w:t>
        </w:r>
      </w:hyperlink>
      <w:r w:rsidRPr="007B068B">
        <w:rPr>
          <w:sz w:val="28"/>
          <w:szCs w:val="28"/>
        </w:rPr>
        <w:t xml:space="preserve">. 2013. Т. 15. </w:t>
      </w:r>
      <w:hyperlink r:id="rId901" w:history="1">
        <w:r w:rsidRPr="007B068B">
          <w:rPr>
            <w:rStyle w:val="aa"/>
            <w:color w:val="auto"/>
            <w:sz w:val="28"/>
            <w:szCs w:val="28"/>
            <w:u w:val="none"/>
          </w:rPr>
          <w:t>№ 3-15 (15)</w:t>
        </w:r>
      </w:hyperlink>
      <w:r w:rsidRPr="007B068B">
        <w:rPr>
          <w:sz w:val="28"/>
          <w:szCs w:val="28"/>
        </w:rPr>
        <w:t>. С. 73-76.</w:t>
      </w:r>
    </w:p>
    <w:p w:rsidR="00FA745D" w:rsidRPr="007B068B" w:rsidRDefault="00FA745D" w:rsidP="007B068B">
      <w:pPr>
        <w:tabs>
          <w:tab w:val="left" w:pos="993"/>
        </w:tabs>
        <w:ind w:firstLine="567"/>
        <w:jc w:val="both"/>
        <w:rPr>
          <w:sz w:val="28"/>
          <w:szCs w:val="28"/>
        </w:rPr>
      </w:pPr>
      <w:r w:rsidRPr="007B068B">
        <w:rPr>
          <w:sz w:val="28"/>
          <w:szCs w:val="28"/>
        </w:rPr>
        <w:t xml:space="preserve">25. Халилов М.Б., Сулейманов С.А., Халилов Ш.М. </w:t>
      </w:r>
      <w:hyperlink r:id="rId902" w:history="1">
        <w:r w:rsidRPr="007B068B">
          <w:rPr>
            <w:rStyle w:val="aa"/>
            <w:color w:val="auto"/>
            <w:sz w:val="28"/>
            <w:szCs w:val="28"/>
            <w:u w:val="none"/>
          </w:rPr>
          <w:t>Почвозащитные агротехнологии в Республике Дагестан</w:t>
        </w:r>
      </w:hyperlink>
      <w:r w:rsidRPr="007B068B">
        <w:rPr>
          <w:sz w:val="28"/>
          <w:szCs w:val="28"/>
        </w:rPr>
        <w:t xml:space="preserve">.  </w:t>
      </w:r>
      <w:hyperlink r:id="rId903" w:history="1">
        <w:r w:rsidRPr="007B068B">
          <w:rPr>
            <w:rStyle w:val="aa"/>
            <w:color w:val="auto"/>
            <w:sz w:val="28"/>
            <w:szCs w:val="28"/>
            <w:u w:val="none"/>
          </w:rPr>
          <w:t>Научная жизнь</w:t>
        </w:r>
      </w:hyperlink>
      <w:r w:rsidRPr="007B068B">
        <w:rPr>
          <w:sz w:val="28"/>
          <w:szCs w:val="28"/>
        </w:rPr>
        <w:t xml:space="preserve">. -2011.- </w:t>
      </w:r>
      <w:hyperlink r:id="rId904" w:history="1">
        <w:r w:rsidRPr="007B068B">
          <w:rPr>
            <w:rStyle w:val="aa"/>
            <w:color w:val="auto"/>
            <w:sz w:val="28"/>
            <w:szCs w:val="28"/>
            <w:u w:val="none"/>
          </w:rPr>
          <w:t>№ 4</w:t>
        </w:r>
      </w:hyperlink>
      <w:r w:rsidRPr="007B068B">
        <w:rPr>
          <w:sz w:val="28"/>
          <w:szCs w:val="28"/>
        </w:rPr>
        <w:t>. -С. 65-68.</w:t>
      </w:r>
    </w:p>
    <w:p w:rsidR="00FA745D" w:rsidRPr="007B068B" w:rsidRDefault="00FA745D" w:rsidP="007B068B">
      <w:pPr>
        <w:pStyle w:val="ab"/>
        <w:tabs>
          <w:tab w:val="left" w:pos="993"/>
        </w:tabs>
        <w:ind w:left="284" w:firstLine="567"/>
        <w:jc w:val="both"/>
        <w:rPr>
          <w:sz w:val="28"/>
          <w:szCs w:val="28"/>
        </w:rPr>
      </w:pPr>
    </w:p>
    <w:p w:rsidR="00FA745D" w:rsidRDefault="00FA745D" w:rsidP="00FA745D">
      <w:pPr>
        <w:jc w:val="both"/>
        <w:rPr>
          <w:b/>
          <w:sz w:val="28"/>
          <w:szCs w:val="28"/>
        </w:rPr>
      </w:pPr>
      <w:r>
        <w:rPr>
          <w:b/>
          <w:sz w:val="28"/>
          <w:szCs w:val="28"/>
        </w:rPr>
        <w:t>УДК 631.3</w:t>
      </w:r>
    </w:p>
    <w:p w:rsidR="00FA745D" w:rsidRDefault="00FA745D" w:rsidP="00FA745D">
      <w:pPr>
        <w:ind w:firstLine="851"/>
        <w:jc w:val="center"/>
        <w:rPr>
          <w:b/>
          <w:sz w:val="28"/>
          <w:szCs w:val="28"/>
        </w:rPr>
      </w:pPr>
      <w:r>
        <w:rPr>
          <w:b/>
          <w:sz w:val="28"/>
          <w:szCs w:val="28"/>
        </w:rPr>
        <w:t>ГЛЫБИСТОСТЬ ПОЧВЫ ПРИ ОБРАБОТКЕ СВЕТЛОКАШТАНОВОЙ ПОЧВЫ</w:t>
      </w:r>
    </w:p>
    <w:p w:rsidR="00FA745D" w:rsidRPr="006412DE" w:rsidRDefault="00FA745D" w:rsidP="00F86C39">
      <w:pPr>
        <w:ind w:firstLine="851"/>
        <w:jc w:val="center"/>
        <w:rPr>
          <w:b/>
          <w:sz w:val="28"/>
          <w:szCs w:val="28"/>
        </w:rPr>
      </w:pPr>
      <w:r w:rsidRPr="006412DE">
        <w:rPr>
          <w:b/>
          <w:sz w:val="28"/>
          <w:szCs w:val="28"/>
        </w:rPr>
        <w:t>Бедоева С.В.</w:t>
      </w:r>
      <w:r w:rsidR="00A44B38" w:rsidRPr="006412DE">
        <w:rPr>
          <w:b/>
          <w:sz w:val="28"/>
          <w:szCs w:val="28"/>
        </w:rPr>
        <w:t>- канд. с.-х.наук</w:t>
      </w:r>
    </w:p>
    <w:p w:rsidR="00FA745D" w:rsidRPr="006412DE" w:rsidRDefault="00FA745D" w:rsidP="00F86C39">
      <w:pPr>
        <w:jc w:val="center"/>
        <w:rPr>
          <w:b/>
          <w:sz w:val="28"/>
          <w:szCs w:val="28"/>
        </w:rPr>
      </w:pPr>
      <w:r w:rsidRPr="006412DE">
        <w:rPr>
          <w:b/>
          <w:sz w:val="28"/>
          <w:szCs w:val="28"/>
        </w:rPr>
        <w:t>ФГБОУ ВО Дагестанский ГАУ</w:t>
      </w:r>
      <w:r w:rsidR="006412DE">
        <w:rPr>
          <w:b/>
          <w:sz w:val="28"/>
          <w:szCs w:val="28"/>
        </w:rPr>
        <w:t xml:space="preserve">, </w:t>
      </w:r>
      <w:r w:rsidR="00E04499" w:rsidRPr="006412DE">
        <w:rPr>
          <w:b/>
          <w:sz w:val="28"/>
          <w:szCs w:val="28"/>
        </w:rPr>
        <w:t>г. Махачкала</w:t>
      </w:r>
    </w:p>
    <w:p w:rsidR="00FA745D" w:rsidRDefault="00FA745D" w:rsidP="00FA745D">
      <w:pPr>
        <w:tabs>
          <w:tab w:val="left" w:pos="2430"/>
        </w:tabs>
        <w:jc w:val="both"/>
        <w:rPr>
          <w:i/>
        </w:rPr>
      </w:pPr>
    </w:p>
    <w:p w:rsidR="00FA745D" w:rsidRPr="00A44B38" w:rsidRDefault="00FA745D" w:rsidP="00A44B38">
      <w:pPr>
        <w:ind w:firstLine="567"/>
        <w:jc w:val="both"/>
        <w:rPr>
          <w:sz w:val="28"/>
          <w:szCs w:val="28"/>
        </w:rPr>
      </w:pPr>
      <w:r w:rsidRPr="00570617">
        <w:rPr>
          <w:b/>
          <w:sz w:val="28"/>
          <w:szCs w:val="28"/>
        </w:rPr>
        <w:t>Аннотация.</w:t>
      </w:r>
      <w:r w:rsidRPr="00570617">
        <w:rPr>
          <w:sz w:val="28"/>
          <w:szCs w:val="28"/>
        </w:rPr>
        <w:t xml:space="preserve"> </w:t>
      </w:r>
      <w:r w:rsidRPr="00A44B38">
        <w:rPr>
          <w:sz w:val="28"/>
          <w:szCs w:val="28"/>
        </w:rPr>
        <w:t>Обычная отвальная вспашка на глубину 20-</w:t>
      </w:r>
      <w:smartTag w:uri="urn:schemas-microsoft-com:office:smarttags" w:element="metricconverter">
        <w:smartTagPr>
          <w:attr w:name="ProductID" w:val="22 см"/>
        </w:smartTagPr>
        <w:r w:rsidRPr="00A44B38">
          <w:rPr>
            <w:sz w:val="28"/>
            <w:szCs w:val="28"/>
          </w:rPr>
          <w:t>22 см</w:t>
        </w:r>
      </w:smartTag>
      <w:r w:rsidRPr="00A44B38">
        <w:rPr>
          <w:sz w:val="28"/>
          <w:szCs w:val="28"/>
        </w:rPr>
        <w:t xml:space="preserve"> и более, после пропашных предшественников, способствует образованию глыбистой поверхности пашни. Для тщательной подготовки такой почвы к посеву озимых необходим целый ряд дополнительных приемов обработки - дискование, малование, глыбодробление. Результаты наших исследований показали, что при поверхностной обработке почвы глыбистость пашни резко сокращается. Так, в </w:t>
      </w:r>
      <w:smartTag w:uri="urn:schemas-microsoft-com:office:smarttags" w:element="metricconverter">
        <w:smartTagPr>
          <w:attr w:name="ProductID" w:val="2012 г"/>
        </w:smartTagPr>
        <w:r w:rsidRPr="00A44B38">
          <w:rPr>
            <w:sz w:val="28"/>
            <w:szCs w:val="28"/>
          </w:rPr>
          <w:t>2012 г</w:t>
        </w:r>
      </w:smartTag>
      <w:r w:rsidRPr="00A44B38">
        <w:rPr>
          <w:sz w:val="28"/>
          <w:szCs w:val="28"/>
        </w:rPr>
        <w:t xml:space="preserve">. перед посевом озимой пшеницы содержание глыб (комков крупнее </w:t>
      </w:r>
      <w:smartTag w:uri="urn:schemas-microsoft-com:office:smarttags" w:element="metricconverter">
        <w:smartTagPr>
          <w:attr w:name="ProductID" w:val="5 см"/>
        </w:smartTagPr>
        <w:r w:rsidRPr="00A44B38">
          <w:rPr>
            <w:sz w:val="28"/>
            <w:szCs w:val="28"/>
          </w:rPr>
          <w:t>5 см</w:t>
        </w:r>
      </w:smartTag>
      <w:r w:rsidRPr="00A44B38">
        <w:rPr>
          <w:sz w:val="28"/>
          <w:szCs w:val="28"/>
        </w:rPr>
        <w:t xml:space="preserve">) по отношению к весу почвы при полупаровой обработке составляло 23,2%, а при поверхностной обработке - только 13,9%. В 2013-2014 гг. на варианте поверхностной обработки комков размером более </w:t>
      </w:r>
      <w:smartTag w:uri="urn:schemas-microsoft-com:office:smarttags" w:element="metricconverter">
        <w:smartTagPr>
          <w:attr w:name="ProductID" w:val="5 см"/>
        </w:smartTagPr>
        <w:r w:rsidRPr="00A44B38">
          <w:rPr>
            <w:sz w:val="28"/>
            <w:szCs w:val="28"/>
          </w:rPr>
          <w:t>5 см</w:t>
        </w:r>
      </w:smartTag>
      <w:r w:rsidRPr="00A44B38">
        <w:rPr>
          <w:sz w:val="28"/>
          <w:szCs w:val="28"/>
        </w:rPr>
        <w:t xml:space="preserve"> почти в 3-4 раза оказалось меньше, чем на варианте полупаровой обработки. В среднем за годы проведения исследований в слое почвы 0-10 см глыбистость почвы на варианте поверхностной обработки составила 10,1% при 22,8% на контроле, или в 2,3 раза больше. </w:t>
      </w:r>
    </w:p>
    <w:p w:rsidR="00FA745D" w:rsidRDefault="00FA745D" w:rsidP="00A44B38">
      <w:pPr>
        <w:ind w:firstLine="567"/>
        <w:jc w:val="both"/>
        <w:rPr>
          <w:sz w:val="28"/>
          <w:szCs w:val="28"/>
        </w:rPr>
      </w:pPr>
      <w:r w:rsidRPr="00A44B38">
        <w:rPr>
          <w:b/>
          <w:sz w:val="28"/>
          <w:szCs w:val="28"/>
        </w:rPr>
        <w:t>Ключевые слова.</w:t>
      </w:r>
      <w:r w:rsidRPr="00A44B38">
        <w:rPr>
          <w:sz w:val="28"/>
          <w:szCs w:val="28"/>
        </w:rPr>
        <w:t xml:space="preserve"> Отвальная вспашка, предшественник, поверхностная обработка почвы, глыбистость почвы.</w:t>
      </w:r>
    </w:p>
    <w:p w:rsidR="00A44B38" w:rsidRPr="00A44B38" w:rsidRDefault="00A44B38" w:rsidP="00A44B38">
      <w:pPr>
        <w:ind w:firstLine="567"/>
        <w:jc w:val="both"/>
        <w:rPr>
          <w:sz w:val="28"/>
          <w:szCs w:val="28"/>
        </w:rPr>
      </w:pPr>
    </w:p>
    <w:p w:rsidR="00FA745D" w:rsidRPr="00A44B38" w:rsidRDefault="003942DD" w:rsidP="00A44B38">
      <w:pPr>
        <w:ind w:firstLine="567"/>
        <w:jc w:val="both"/>
        <w:rPr>
          <w:i/>
          <w:sz w:val="28"/>
          <w:szCs w:val="28"/>
          <w:lang w:val="en-US"/>
        </w:rPr>
      </w:pPr>
      <w:r w:rsidRPr="00A44B38">
        <w:rPr>
          <w:b/>
          <w:i/>
          <w:sz w:val="28"/>
          <w:szCs w:val="28"/>
          <w:lang w:val="en-US"/>
        </w:rPr>
        <w:t>Abstract.</w:t>
      </w:r>
      <w:r w:rsidR="00FA745D" w:rsidRPr="00A44B38">
        <w:rPr>
          <w:i/>
          <w:sz w:val="28"/>
          <w:szCs w:val="28"/>
          <w:lang w:val="en-US"/>
        </w:rPr>
        <w:t xml:space="preserve">The usual dumping of plowing to a depth of 20-22 cm and more, after the row-growing progenitors, contributes to the formation of a cloddy surface of arable land. To carefully prepare such a soil for sowing winter crops, a number of additional processing methods are necessary: </w:t>
      </w:r>
      <w:r w:rsidR="00FA745D" w:rsidRPr="00A44B38">
        <w:rPr>
          <w:rFonts w:ascii="Cambria Math" w:hAnsi="Cambria Math" w:cs="Cambria Math"/>
          <w:i/>
          <w:sz w:val="28"/>
          <w:szCs w:val="28"/>
          <w:lang w:val="en-US"/>
        </w:rPr>
        <w:t>​​</w:t>
      </w:r>
      <w:r w:rsidR="00FA745D" w:rsidRPr="00A44B38">
        <w:rPr>
          <w:i/>
          <w:sz w:val="28"/>
          <w:szCs w:val="28"/>
          <w:lang w:val="en-US"/>
        </w:rPr>
        <w:t xml:space="preserve">disking, malovanie, crumbling. The results of our studies have shown that in the surface treatment of soil, the arable land of arable land is sharply reduced. So, in 2012, before the sowing of winter wheat, the content of lumps (clumps larger than 5 cm) relative to the weight of the soil with half-steam treatment was 23.2%, and for surface treatment - only 13.9%. In 2013-2014 years. on the surface treatment of clumps with a size of more than 5 cm was almost 3-4 times less than on a half-steam treatment. On average, during the years of research in the soil layer of 0-10 cm, </w:t>
      </w:r>
      <w:r w:rsidR="00FA745D" w:rsidRPr="00A44B38">
        <w:rPr>
          <w:i/>
          <w:sz w:val="28"/>
          <w:szCs w:val="28"/>
          <w:lang w:val="en-US"/>
        </w:rPr>
        <w:lastRenderedPageBreak/>
        <w:t>the soil consistency in the surface treatment was 10.1% at 22.8% at the control, or 2.3 times higher.</w:t>
      </w:r>
    </w:p>
    <w:p w:rsidR="00FA745D" w:rsidRDefault="00FA745D" w:rsidP="00A44B38">
      <w:pPr>
        <w:ind w:firstLine="567"/>
        <w:jc w:val="both"/>
        <w:rPr>
          <w:b/>
          <w:i/>
          <w:sz w:val="28"/>
          <w:szCs w:val="28"/>
          <w:lang w:val="en-US"/>
        </w:rPr>
      </w:pPr>
      <w:r w:rsidRPr="00A44B38">
        <w:rPr>
          <w:b/>
          <w:i/>
          <w:sz w:val="28"/>
          <w:szCs w:val="28"/>
          <w:lang w:val="en-US"/>
        </w:rPr>
        <w:t xml:space="preserve">Keywords. </w:t>
      </w:r>
      <w:r w:rsidRPr="00A44B38">
        <w:rPr>
          <w:i/>
          <w:sz w:val="28"/>
          <w:szCs w:val="28"/>
          <w:lang w:val="en-US"/>
        </w:rPr>
        <w:t>Dump plowing, precursors, surface</w:t>
      </w:r>
      <w:r>
        <w:rPr>
          <w:i/>
          <w:sz w:val="28"/>
          <w:szCs w:val="28"/>
          <w:lang w:val="en-US"/>
        </w:rPr>
        <w:t xml:space="preserve"> tillage, soil lumpiness.</w:t>
      </w:r>
    </w:p>
    <w:p w:rsidR="00FA745D" w:rsidRDefault="00FA745D" w:rsidP="00FA745D">
      <w:pPr>
        <w:ind w:firstLine="851"/>
        <w:jc w:val="center"/>
        <w:rPr>
          <w:sz w:val="28"/>
          <w:szCs w:val="28"/>
          <w:lang w:val="en-US"/>
        </w:rPr>
      </w:pPr>
    </w:p>
    <w:p w:rsidR="00FA745D" w:rsidRDefault="00FA745D" w:rsidP="00A44B38">
      <w:pPr>
        <w:ind w:firstLine="567"/>
        <w:jc w:val="both"/>
        <w:rPr>
          <w:sz w:val="28"/>
          <w:szCs w:val="28"/>
        </w:rPr>
      </w:pPr>
      <w:r>
        <w:rPr>
          <w:sz w:val="28"/>
          <w:szCs w:val="28"/>
        </w:rPr>
        <w:t xml:space="preserve">Одним из основных показателей при оценке систем обработки почвы под озимую пшеницу после пропашного предшественника является глыбистость почвы. Известно, что утрачивает влаги в 2,0-2,5 раза больше глыбистая почва (агрегаты крупнее </w:t>
      </w:r>
      <w:smartTag w:uri="urn:schemas-microsoft-com:office:smarttags" w:element="metricconverter">
        <w:smartTagPr>
          <w:attr w:name="ProductID" w:val="10 мм"/>
        </w:smartTagPr>
        <w:r>
          <w:rPr>
            <w:sz w:val="28"/>
            <w:szCs w:val="28"/>
          </w:rPr>
          <w:t>10 мм</w:t>
        </w:r>
      </w:smartTag>
      <w:r>
        <w:rPr>
          <w:sz w:val="28"/>
          <w:szCs w:val="28"/>
        </w:rPr>
        <w:t>), чем мелкокомковатая (агрегаты 1-</w:t>
      </w:r>
      <w:smartTag w:uri="urn:schemas-microsoft-com:office:smarttags" w:element="metricconverter">
        <w:smartTagPr>
          <w:attr w:name="ProductID" w:val="3 мм"/>
        </w:smartTagPr>
        <w:r>
          <w:rPr>
            <w:sz w:val="28"/>
            <w:szCs w:val="28"/>
          </w:rPr>
          <w:t>3 мм</w:t>
        </w:r>
      </w:smartTag>
      <w:r>
        <w:rPr>
          <w:sz w:val="28"/>
          <w:szCs w:val="28"/>
        </w:rPr>
        <w:t>). Такая почва плохо усваивает влагу летне-осенних осадков. Оптимальный размер структурных агрегатов для недостаточно увлажненных районов составляет 3-0,25 мм В районах недостаточного увлажнения чрезмерная глыбистость почвы перед посевом является основным злом, способствующим, особенно в сухую осень, получению запоздалых изреженных всходов, понижению урожаев, а иногда и полной гибели их. Глыбистая пашня плохо усваивает осадки, почти не накапливает и не сохраняет влагу. Обычная отвальная вспашка на глубину 20-</w:t>
      </w:r>
      <w:smartTag w:uri="urn:schemas-microsoft-com:office:smarttags" w:element="metricconverter">
        <w:smartTagPr>
          <w:attr w:name="ProductID" w:val="22 см"/>
        </w:smartTagPr>
        <w:r>
          <w:rPr>
            <w:sz w:val="28"/>
            <w:szCs w:val="28"/>
          </w:rPr>
          <w:t>22 см</w:t>
        </w:r>
      </w:smartTag>
      <w:r>
        <w:rPr>
          <w:sz w:val="28"/>
          <w:szCs w:val="28"/>
        </w:rPr>
        <w:t xml:space="preserve"> и более, после пропашных предшественников, способствует образованию глыбистой поверхности пашни. Для тщательной подготовки такой почвы к посеву озимых необходим целый ряд дополнительных приемов обработки - дискование, малование, глыбодробление и т. д., что, как правило, экономически не оправдывает себя. Более того, в этих случаях не удается обеспечить надлежащую предпосевную подготовку почвы для высококачественных посевов озимых колосовых.</w:t>
      </w:r>
    </w:p>
    <w:p w:rsidR="00FA745D" w:rsidRDefault="00FA745D" w:rsidP="00FA745D">
      <w:pPr>
        <w:ind w:firstLine="851"/>
        <w:jc w:val="both"/>
        <w:rPr>
          <w:sz w:val="28"/>
          <w:szCs w:val="28"/>
        </w:rPr>
      </w:pPr>
      <w:r>
        <w:rPr>
          <w:sz w:val="28"/>
          <w:szCs w:val="28"/>
        </w:rPr>
        <w:t>В тех случаях, когда вспашку этих полей откладывают до выпадения хороших, промачивающих пахотный слой дождей, озимый сев сильнее затягивается, что приводит к запоздалым всходам.</w:t>
      </w:r>
    </w:p>
    <w:p w:rsidR="00FA745D" w:rsidRDefault="00FA745D" w:rsidP="00FA745D">
      <w:pPr>
        <w:ind w:firstLine="851"/>
        <w:jc w:val="both"/>
        <w:rPr>
          <w:sz w:val="28"/>
          <w:szCs w:val="28"/>
        </w:rPr>
      </w:pPr>
      <w:r>
        <w:rPr>
          <w:sz w:val="28"/>
          <w:szCs w:val="28"/>
        </w:rPr>
        <w:t>Поверхностная обработка почвы под озимую пшеницу после пропашного предшественника оказывается более эффективной в силу того, что почва при этом крошится достаточно хорошо и пашня приобретает не глыбистый, а выровненный вид</w:t>
      </w:r>
    </w:p>
    <w:p w:rsidR="00FA745D" w:rsidRDefault="00FA745D" w:rsidP="00FA745D">
      <w:pPr>
        <w:ind w:firstLine="851"/>
        <w:jc w:val="both"/>
        <w:rPr>
          <w:sz w:val="28"/>
          <w:szCs w:val="28"/>
        </w:rPr>
      </w:pPr>
      <w:r>
        <w:rPr>
          <w:sz w:val="28"/>
          <w:szCs w:val="28"/>
        </w:rPr>
        <w:t xml:space="preserve">Результаты наших исследований показали, что при поверхностной обработке почвы глыбистость пашни резко сокращается. Так, в </w:t>
      </w:r>
      <w:smartTag w:uri="urn:schemas-microsoft-com:office:smarttags" w:element="metricconverter">
        <w:smartTagPr>
          <w:attr w:name="ProductID" w:val="2012 г"/>
        </w:smartTagPr>
        <w:r>
          <w:rPr>
            <w:sz w:val="28"/>
            <w:szCs w:val="28"/>
          </w:rPr>
          <w:t>2012 г</w:t>
        </w:r>
      </w:smartTag>
      <w:r>
        <w:rPr>
          <w:sz w:val="28"/>
          <w:szCs w:val="28"/>
        </w:rPr>
        <w:t xml:space="preserve">. перед посевом озимой пшеницы содержание глыб (комков крупнее </w:t>
      </w:r>
      <w:smartTag w:uri="urn:schemas-microsoft-com:office:smarttags" w:element="metricconverter">
        <w:smartTagPr>
          <w:attr w:name="ProductID" w:val="5 см"/>
        </w:smartTagPr>
        <w:r>
          <w:rPr>
            <w:sz w:val="28"/>
            <w:szCs w:val="28"/>
          </w:rPr>
          <w:t>5 см</w:t>
        </w:r>
      </w:smartTag>
      <w:r>
        <w:rPr>
          <w:sz w:val="28"/>
          <w:szCs w:val="28"/>
        </w:rPr>
        <w:t xml:space="preserve">) по отношению к весу почвы при полупаровой обработке составляло 23,2%, а при поверхностной обработке - только 13,9%. В 2013-2014 гг. на варианте поверхностной обработки комков размером более </w:t>
      </w:r>
      <w:smartTag w:uri="urn:schemas-microsoft-com:office:smarttags" w:element="metricconverter">
        <w:smartTagPr>
          <w:attr w:name="ProductID" w:val="5 см"/>
        </w:smartTagPr>
        <w:r>
          <w:rPr>
            <w:sz w:val="28"/>
            <w:szCs w:val="28"/>
          </w:rPr>
          <w:t>5 см</w:t>
        </w:r>
      </w:smartTag>
      <w:r>
        <w:rPr>
          <w:sz w:val="28"/>
          <w:szCs w:val="28"/>
        </w:rPr>
        <w:t xml:space="preserve"> почти в 3-4 раза оказалось меньше, чем на варианте полупаровой обработки. В среднем за годы проведения исследований в слое почвы 0-10 см глыбистость почвы на варианте поверхностной обработки составила 10,1% при 22,8% на контроле, или в 2,3 раза больше. </w:t>
      </w:r>
    </w:p>
    <w:p w:rsidR="00FA745D" w:rsidRDefault="00FA745D" w:rsidP="00FA745D">
      <w:pPr>
        <w:ind w:firstLine="851"/>
        <w:jc w:val="both"/>
        <w:rPr>
          <w:sz w:val="28"/>
          <w:szCs w:val="28"/>
        </w:rPr>
      </w:pPr>
      <w:r>
        <w:rPr>
          <w:sz w:val="28"/>
          <w:szCs w:val="28"/>
        </w:rPr>
        <w:t>Наши исследования показали, что при поверхностной обработке глыбистость па</w:t>
      </w:r>
      <w:r w:rsidR="003942DD">
        <w:rPr>
          <w:sz w:val="28"/>
          <w:szCs w:val="28"/>
        </w:rPr>
        <w:t xml:space="preserve">шни резко сокращается (таблица </w:t>
      </w:r>
      <w:r>
        <w:rPr>
          <w:sz w:val="28"/>
          <w:szCs w:val="28"/>
        </w:rPr>
        <w:t>).</w:t>
      </w:r>
    </w:p>
    <w:p w:rsidR="00FA745D" w:rsidRDefault="00FA745D" w:rsidP="00FA745D">
      <w:pPr>
        <w:ind w:firstLine="851"/>
        <w:jc w:val="both"/>
        <w:rPr>
          <w:sz w:val="28"/>
          <w:szCs w:val="28"/>
        </w:rPr>
      </w:pPr>
    </w:p>
    <w:p w:rsidR="00FA745D" w:rsidRDefault="003942DD" w:rsidP="003942DD">
      <w:pPr>
        <w:jc w:val="center"/>
        <w:rPr>
          <w:sz w:val="28"/>
          <w:szCs w:val="28"/>
        </w:rPr>
      </w:pPr>
      <w:r>
        <w:rPr>
          <w:sz w:val="28"/>
          <w:szCs w:val="28"/>
        </w:rPr>
        <w:t xml:space="preserve">Таблица </w:t>
      </w:r>
      <w:r w:rsidR="00FA745D">
        <w:rPr>
          <w:sz w:val="28"/>
          <w:szCs w:val="28"/>
        </w:rPr>
        <w:t>- Глыбистость пахотного слоя при различных системах основной обработки почвы под озимую пшеницу, % глыб к массе почвы</w:t>
      </w:r>
    </w:p>
    <w:tbl>
      <w:tblPr>
        <w:tblW w:w="8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1417"/>
        <w:gridCol w:w="1135"/>
        <w:gridCol w:w="1276"/>
        <w:gridCol w:w="1276"/>
        <w:gridCol w:w="1260"/>
      </w:tblGrid>
      <w:tr w:rsidR="00FA745D" w:rsidTr="00FA745D">
        <w:trPr>
          <w:trHeight w:val="1051"/>
          <w:jc w:val="center"/>
        </w:trPr>
        <w:tc>
          <w:tcPr>
            <w:tcW w:w="2111" w:type="dxa"/>
            <w:tcBorders>
              <w:top w:val="single" w:sz="4" w:space="0" w:color="auto"/>
              <w:left w:val="single" w:sz="4" w:space="0" w:color="auto"/>
              <w:bottom w:val="single" w:sz="4" w:space="0" w:color="auto"/>
              <w:right w:val="single" w:sz="4" w:space="0" w:color="auto"/>
            </w:tcBorders>
            <w:hideMark/>
          </w:tcPr>
          <w:p w:rsidR="00FA745D" w:rsidRDefault="00FA745D">
            <w:pPr>
              <w:widowControl w:val="0"/>
              <w:autoSpaceDE w:val="0"/>
              <w:autoSpaceDN w:val="0"/>
              <w:adjustRightInd w:val="0"/>
              <w:spacing w:line="276" w:lineRule="auto"/>
              <w:jc w:val="center"/>
              <w:rPr>
                <w:sz w:val="28"/>
                <w:szCs w:val="28"/>
                <w:lang w:eastAsia="en-US"/>
              </w:rPr>
            </w:pPr>
            <w:r>
              <w:rPr>
                <w:sz w:val="28"/>
                <w:szCs w:val="28"/>
              </w:rPr>
              <w:lastRenderedPageBreak/>
              <w:t>Система обработки почвы</w:t>
            </w:r>
          </w:p>
        </w:tc>
        <w:tc>
          <w:tcPr>
            <w:tcW w:w="1417" w:type="dxa"/>
            <w:tcBorders>
              <w:top w:val="single" w:sz="4" w:space="0" w:color="auto"/>
              <w:left w:val="single" w:sz="4" w:space="0" w:color="auto"/>
              <w:bottom w:val="single" w:sz="4" w:space="0" w:color="auto"/>
              <w:right w:val="single" w:sz="4" w:space="0" w:color="auto"/>
            </w:tcBorders>
            <w:hideMark/>
          </w:tcPr>
          <w:p w:rsidR="00FA745D" w:rsidRDefault="00FA745D">
            <w:pPr>
              <w:widowControl w:val="0"/>
              <w:autoSpaceDE w:val="0"/>
              <w:autoSpaceDN w:val="0"/>
              <w:adjustRightInd w:val="0"/>
              <w:spacing w:line="276" w:lineRule="auto"/>
              <w:jc w:val="center"/>
              <w:rPr>
                <w:sz w:val="28"/>
                <w:szCs w:val="28"/>
                <w:lang w:eastAsia="en-US"/>
              </w:rPr>
            </w:pPr>
            <w:r>
              <w:rPr>
                <w:sz w:val="28"/>
                <w:szCs w:val="28"/>
              </w:rPr>
              <w:t>Глубина взятия образцов,см</w:t>
            </w:r>
          </w:p>
        </w:tc>
        <w:tc>
          <w:tcPr>
            <w:tcW w:w="1135" w:type="dxa"/>
            <w:tcBorders>
              <w:top w:val="single" w:sz="4" w:space="0" w:color="auto"/>
              <w:left w:val="single" w:sz="4" w:space="0" w:color="auto"/>
              <w:bottom w:val="single" w:sz="4" w:space="0" w:color="auto"/>
              <w:right w:val="single" w:sz="4" w:space="0" w:color="auto"/>
            </w:tcBorders>
          </w:tcPr>
          <w:p w:rsidR="00FA745D" w:rsidRDefault="00FA745D">
            <w:pPr>
              <w:spacing w:line="276" w:lineRule="auto"/>
              <w:jc w:val="center"/>
              <w:rPr>
                <w:sz w:val="28"/>
                <w:szCs w:val="28"/>
                <w:lang w:eastAsia="en-US"/>
              </w:rPr>
            </w:pPr>
          </w:p>
          <w:p w:rsidR="00FA745D" w:rsidRDefault="00FA745D">
            <w:pPr>
              <w:widowControl w:val="0"/>
              <w:autoSpaceDE w:val="0"/>
              <w:autoSpaceDN w:val="0"/>
              <w:adjustRightInd w:val="0"/>
              <w:spacing w:line="276" w:lineRule="auto"/>
              <w:jc w:val="center"/>
              <w:rPr>
                <w:sz w:val="28"/>
                <w:szCs w:val="28"/>
                <w:lang w:eastAsia="en-US"/>
              </w:rPr>
            </w:pPr>
            <w:r>
              <w:rPr>
                <w:sz w:val="28"/>
                <w:szCs w:val="28"/>
              </w:rPr>
              <w:t>2012г.</w:t>
            </w:r>
          </w:p>
        </w:tc>
        <w:tc>
          <w:tcPr>
            <w:tcW w:w="1276" w:type="dxa"/>
            <w:tcBorders>
              <w:top w:val="single" w:sz="4" w:space="0" w:color="auto"/>
              <w:left w:val="single" w:sz="4" w:space="0" w:color="auto"/>
              <w:bottom w:val="single" w:sz="4" w:space="0" w:color="auto"/>
              <w:right w:val="single" w:sz="4" w:space="0" w:color="auto"/>
            </w:tcBorders>
          </w:tcPr>
          <w:p w:rsidR="00FA745D" w:rsidRDefault="00FA745D">
            <w:pPr>
              <w:spacing w:line="276" w:lineRule="auto"/>
              <w:jc w:val="center"/>
              <w:rPr>
                <w:sz w:val="28"/>
                <w:szCs w:val="28"/>
                <w:lang w:eastAsia="en-US"/>
              </w:rPr>
            </w:pPr>
          </w:p>
          <w:p w:rsidR="00FA745D" w:rsidRDefault="00FA745D">
            <w:pPr>
              <w:widowControl w:val="0"/>
              <w:autoSpaceDE w:val="0"/>
              <w:autoSpaceDN w:val="0"/>
              <w:adjustRightInd w:val="0"/>
              <w:spacing w:line="276" w:lineRule="auto"/>
              <w:jc w:val="center"/>
              <w:rPr>
                <w:sz w:val="28"/>
                <w:szCs w:val="28"/>
                <w:lang w:eastAsia="en-US"/>
              </w:rPr>
            </w:pPr>
            <w:r>
              <w:rPr>
                <w:sz w:val="28"/>
                <w:szCs w:val="28"/>
              </w:rPr>
              <w:t>2013г.</w:t>
            </w:r>
          </w:p>
        </w:tc>
        <w:tc>
          <w:tcPr>
            <w:tcW w:w="1276" w:type="dxa"/>
            <w:tcBorders>
              <w:top w:val="single" w:sz="4" w:space="0" w:color="auto"/>
              <w:left w:val="single" w:sz="4" w:space="0" w:color="auto"/>
              <w:bottom w:val="single" w:sz="4" w:space="0" w:color="auto"/>
              <w:right w:val="single" w:sz="4" w:space="0" w:color="auto"/>
            </w:tcBorders>
          </w:tcPr>
          <w:p w:rsidR="00FA745D" w:rsidRDefault="00FA745D">
            <w:pPr>
              <w:spacing w:line="276" w:lineRule="auto"/>
              <w:jc w:val="center"/>
              <w:rPr>
                <w:sz w:val="28"/>
                <w:szCs w:val="28"/>
                <w:lang w:eastAsia="en-US"/>
              </w:rPr>
            </w:pPr>
          </w:p>
          <w:p w:rsidR="00FA745D" w:rsidRDefault="00FA745D">
            <w:pPr>
              <w:widowControl w:val="0"/>
              <w:autoSpaceDE w:val="0"/>
              <w:autoSpaceDN w:val="0"/>
              <w:adjustRightInd w:val="0"/>
              <w:spacing w:line="276" w:lineRule="auto"/>
              <w:jc w:val="center"/>
              <w:rPr>
                <w:sz w:val="28"/>
                <w:szCs w:val="28"/>
                <w:lang w:eastAsia="en-US"/>
              </w:rPr>
            </w:pPr>
            <w:r>
              <w:rPr>
                <w:sz w:val="28"/>
                <w:szCs w:val="28"/>
              </w:rPr>
              <w:t>2014г.</w:t>
            </w:r>
          </w:p>
        </w:tc>
        <w:tc>
          <w:tcPr>
            <w:tcW w:w="1260" w:type="dxa"/>
            <w:tcBorders>
              <w:top w:val="single" w:sz="4" w:space="0" w:color="auto"/>
              <w:left w:val="single" w:sz="4" w:space="0" w:color="auto"/>
              <w:bottom w:val="single" w:sz="4" w:space="0" w:color="auto"/>
              <w:right w:val="single" w:sz="4" w:space="0" w:color="auto"/>
            </w:tcBorders>
            <w:hideMark/>
          </w:tcPr>
          <w:p w:rsidR="00FA745D" w:rsidRDefault="00FA745D">
            <w:pPr>
              <w:widowControl w:val="0"/>
              <w:autoSpaceDE w:val="0"/>
              <w:autoSpaceDN w:val="0"/>
              <w:adjustRightInd w:val="0"/>
              <w:spacing w:line="276" w:lineRule="auto"/>
              <w:jc w:val="center"/>
              <w:rPr>
                <w:sz w:val="28"/>
                <w:szCs w:val="28"/>
                <w:lang w:eastAsia="en-US"/>
              </w:rPr>
            </w:pPr>
            <w:r>
              <w:rPr>
                <w:sz w:val="28"/>
                <w:szCs w:val="28"/>
              </w:rPr>
              <w:t>Среднее за 3 года</w:t>
            </w:r>
          </w:p>
        </w:tc>
      </w:tr>
      <w:tr w:rsidR="00FA745D" w:rsidTr="00FA745D">
        <w:trPr>
          <w:trHeight w:val="960"/>
          <w:jc w:val="center"/>
        </w:trPr>
        <w:tc>
          <w:tcPr>
            <w:tcW w:w="2111" w:type="dxa"/>
            <w:tcBorders>
              <w:top w:val="single" w:sz="4" w:space="0" w:color="auto"/>
              <w:left w:val="single" w:sz="4" w:space="0" w:color="auto"/>
              <w:bottom w:val="single" w:sz="4" w:space="0" w:color="auto"/>
              <w:right w:val="single" w:sz="4" w:space="0" w:color="auto"/>
            </w:tcBorders>
          </w:tcPr>
          <w:p w:rsidR="00FA745D" w:rsidRDefault="00FA745D">
            <w:pPr>
              <w:spacing w:line="276" w:lineRule="auto"/>
              <w:jc w:val="center"/>
              <w:rPr>
                <w:sz w:val="28"/>
                <w:szCs w:val="28"/>
              </w:rPr>
            </w:pPr>
          </w:p>
          <w:p w:rsidR="00FA745D" w:rsidRDefault="00FA745D">
            <w:pPr>
              <w:spacing w:line="276" w:lineRule="auto"/>
              <w:jc w:val="center"/>
              <w:rPr>
                <w:sz w:val="28"/>
                <w:szCs w:val="28"/>
                <w:lang w:eastAsia="en-US"/>
              </w:rPr>
            </w:pPr>
            <w:r>
              <w:rPr>
                <w:sz w:val="28"/>
                <w:szCs w:val="28"/>
              </w:rPr>
              <w:t>Полупаровая,</w:t>
            </w:r>
          </w:p>
          <w:p w:rsidR="00FA745D" w:rsidRDefault="00FA745D">
            <w:pPr>
              <w:widowControl w:val="0"/>
              <w:autoSpaceDE w:val="0"/>
              <w:autoSpaceDN w:val="0"/>
              <w:adjustRightInd w:val="0"/>
              <w:spacing w:line="276" w:lineRule="auto"/>
              <w:jc w:val="center"/>
              <w:rPr>
                <w:sz w:val="28"/>
                <w:szCs w:val="28"/>
                <w:lang w:eastAsia="en-US"/>
              </w:rPr>
            </w:pPr>
            <w:r>
              <w:rPr>
                <w:sz w:val="28"/>
                <w:szCs w:val="28"/>
              </w:rPr>
              <w:t>контроль</w:t>
            </w:r>
          </w:p>
        </w:tc>
        <w:tc>
          <w:tcPr>
            <w:tcW w:w="1417" w:type="dxa"/>
            <w:tcBorders>
              <w:top w:val="single" w:sz="4" w:space="0" w:color="auto"/>
              <w:left w:val="single" w:sz="4" w:space="0" w:color="auto"/>
              <w:bottom w:val="single" w:sz="4" w:space="0" w:color="auto"/>
              <w:right w:val="single" w:sz="4" w:space="0" w:color="auto"/>
            </w:tcBorders>
          </w:tcPr>
          <w:p w:rsidR="00FA745D" w:rsidRDefault="00FA745D">
            <w:pPr>
              <w:spacing w:line="276" w:lineRule="auto"/>
              <w:jc w:val="center"/>
              <w:rPr>
                <w:sz w:val="28"/>
                <w:szCs w:val="28"/>
                <w:lang w:eastAsia="en-US"/>
              </w:rPr>
            </w:pPr>
            <w:r>
              <w:rPr>
                <w:sz w:val="28"/>
                <w:szCs w:val="28"/>
              </w:rPr>
              <w:t>0-10</w:t>
            </w:r>
          </w:p>
          <w:p w:rsidR="00FA745D" w:rsidRDefault="00FA745D">
            <w:pPr>
              <w:spacing w:line="276" w:lineRule="auto"/>
              <w:jc w:val="center"/>
              <w:rPr>
                <w:sz w:val="28"/>
                <w:szCs w:val="28"/>
              </w:rPr>
            </w:pPr>
            <w:r>
              <w:rPr>
                <w:sz w:val="28"/>
                <w:szCs w:val="28"/>
              </w:rPr>
              <w:t>10-20</w:t>
            </w:r>
          </w:p>
          <w:p w:rsidR="00FA745D" w:rsidRDefault="00FA745D">
            <w:pPr>
              <w:spacing w:line="276" w:lineRule="auto"/>
              <w:jc w:val="center"/>
              <w:rPr>
                <w:sz w:val="28"/>
                <w:szCs w:val="28"/>
              </w:rPr>
            </w:pPr>
            <w:r>
              <w:rPr>
                <w:sz w:val="28"/>
                <w:szCs w:val="28"/>
              </w:rPr>
              <w:t>0-20</w:t>
            </w:r>
          </w:p>
          <w:p w:rsidR="00FA745D" w:rsidRDefault="00FA745D">
            <w:pPr>
              <w:widowControl w:val="0"/>
              <w:autoSpaceDE w:val="0"/>
              <w:autoSpaceDN w:val="0"/>
              <w:adjustRightInd w:val="0"/>
              <w:spacing w:line="276" w:lineRule="auto"/>
              <w:jc w:val="center"/>
              <w:rPr>
                <w:sz w:val="28"/>
                <w:szCs w:val="28"/>
                <w:lang w:eastAsia="en-US"/>
              </w:rPr>
            </w:pPr>
          </w:p>
        </w:tc>
        <w:tc>
          <w:tcPr>
            <w:tcW w:w="1135"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sz w:val="28"/>
                <w:szCs w:val="28"/>
                <w:lang w:eastAsia="en-US"/>
              </w:rPr>
            </w:pPr>
            <w:r>
              <w:rPr>
                <w:sz w:val="28"/>
                <w:szCs w:val="28"/>
              </w:rPr>
              <w:t>23,2</w:t>
            </w:r>
          </w:p>
          <w:p w:rsidR="00FA745D" w:rsidRDefault="00FA745D">
            <w:pPr>
              <w:spacing w:line="276" w:lineRule="auto"/>
              <w:jc w:val="center"/>
              <w:rPr>
                <w:sz w:val="28"/>
                <w:szCs w:val="28"/>
              </w:rPr>
            </w:pPr>
            <w:r>
              <w:rPr>
                <w:sz w:val="28"/>
                <w:szCs w:val="28"/>
              </w:rPr>
              <w:t>22,9</w:t>
            </w:r>
          </w:p>
          <w:p w:rsidR="00FA745D" w:rsidRDefault="00FA745D">
            <w:pPr>
              <w:widowControl w:val="0"/>
              <w:autoSpaceDE w:val="0"/>
              <w:autoSpaceDN w:val="0"/>
              <w:adjustRightInd w:val="0"/>
              <w:spacing w:line="276" w:lineRule="auto"/>
              <w:jc w:val="center"/>
              <w:rPr>
                <w:sz w:val="28"/>
                <w:szCs w:val="28"/>
                <w:lang w:eastAsia="en-US"/>
              </w:rPr>
            </w:pPr>
            <w:r>
              <w:rPr>
                <w:sz w:val="28"/>
                <w:szCs w:val="28"/>
              </w:rPr>
              <w:t>22,6</w:t>
            </w:r>
          </w:p>
        </w:tc>
        <w:tc>
          <w:tcPr>
            <w:tcW w:w="1276"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sz w:val="28"/>
                <w:szCs w:val="28"/>
                <w:lang w:eastAsia="en-US"/>
              </w:rPr>
            </w:pPr>
            <w:r>
              <w:rPr>
                <w:sz w:val="28"/>
                <w:szCs w:val="28"/>
              </w:rPr>
              <w:t>24,2</w:t>
            </w:r>
          </w:p>
          <w:p w:rsidR="00FA745D" w:rsidRDefault="00FA745D">
            <w:pPr>
              <w:spacing w:line="276" w:lineRule="auto"/>
              <w:jc w:val="center"/>
              <w:rPr>
                <w:sz w:val="28"/>
                <w:szCs w:val="28"/>
              </w:rPr>
            </w:pPr>
            <w:r>
              <w:rPr>
                <w:sz w:val="28"/>
                <w:szCs w:val="28"/>
              </w:rPr>
              <w:t>23,1</w:t>
            </w:r>
          </w:p>
          <w:p w:rsidR="00FA745D" w:rsidRDefault="00FA745D">
            <w:pPr>
              <w:widowControl w:val="0"/>
              <w:autoSpaceDE w:val="0"/>
              <w:autoSpaceDN w:val="0"/>
              <w:adjustRightInd w:val="0"/>
              <w:spacing w:line="276" w:lineRule="auto"/>
              <w:jc w:val="center"/>
              <w:rPr>
                <w:sz w:val="28"/>
                <w:szCs w:val="28"/>
                <w:lang w:eastAsia="en-US"/>
              </w:rPr>
            </w:pPr>
            <w:r>
              <w:rPr>
                <w:sz w:val="28"/>
                <w:szCs w:val="28"/>
              </w:rPr>
              <w:t>22,7</w:t>
            </w:r>
          </w:p>
        </w:tc>
        <w:tc>
          <w:tcPr>
            <w:tcW w:w="1276"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sz w:val="28"/>
                <w:szCs w:val="28"/>
                <w:lang w:eastAsia="en-US"/>
              </w:rPr>
            </w:pPr>
            <w:r>
              <w:rPr>
                <w:sz w:val="28"/>
                <w:szCs w:val="28"/>
              </w:rPr>
              <w:t>21,1</w:t>
            </w:r>
          </w:p>
          <w:p w:rsidR="00FA745D" w:rsidRDefault="00FA745D">
            <w:pPr>
              <w:spacing w:line="276" w:lineRule="auto"/>
              <w:jc w:val="center"/>
              <w:rPr>
                <w:sz w:val="28"/>
                <w:szCs w:val="28"/>
              </w:rPr>
            </w:pPr>
            <w:r>
              <w:rPr>
                <w:sz w:val="28"/>
                <w:szCs w:val="28"/>
              </w:rPr>
              <w:t>20,9</w:t>
            </w:r>
          </w:p>
          <w:p w:rsidR="00FA745D" w:rsidRDefault="00FA745D">
            <w:pPr>
              <w:widowControl w:val="0"/>
              <w:autoSpaceDE w:val="0"/>
              <w:autoSpaceDN w:val="0"/>
              <w:adjustRightInd w:val="0"/>
              <w:spacing w:line="276" w:lineRule="auto"/>
              <w:jc w:val="center"/>
              <w:rPr>
                <w:sz w:val="28"/>
                <w:szCs w:val="28"/>
                <w:lang w:eastAsia="en-US"/>
              </w:rPr>
            </w:pPr>
            <w:r>
              <w:rPr>
                <w:sz w:val="28"/>
                <w:szCs w:val="28"/>
              </w:rPr>
              <w:t>20,2</w:t>
            </w:r>
          </w:p>
        </w:tc>
        <w:tc>
          <w:tcPr>
            <w:tcW w:w="1260"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sz w:val="28"/>
                <w:szCs w:val="28"/>
                <w:lang w:eastAsia="en-US"/>
              </w:rPr>
            </w:pPr>
            <w:r>
              <w:rPr>
                <w:sz w:val="28"/>
                <w:szCs w:val="28"/>
              </w:rPr>
              <w:t>22,8</w:t>
            </w:r>
          </w:p>
          <w:p w:rsidR="00FA745D" w:rsidRDefault="00FA745D">
            <w:pPr>
              <w:spacing w:line="276" w:lineRule="auto"/>
              <w:jc w:val="center"/>
              <w:rPr>
                <w:sz w:val="28"/>
                <w:szCs w:val="28"/>
              </w:rPr>
            </w:pPr>
            <w:r>
              <w:rPr>
                <w:sz w:val="28"/>
                <w:szCs w:val="28"/>
              </w:rPr>
              <w:t>22,3</w:t>
            </w:r>
          </w:p>
          <w:p w:rsidR="00FA745D" w:rsidRDefault="00FA745D">
            <w:pPr>
              <w:widowControl w:val="0"/>
              <w:autoSpaceDE w:val="0"/>
              <w:autoSpaceDN w:val="0"/>
              <w:adjustRightInd w:val="0"/>
              <w:spacing w:line="276" w:lineRule="auto"/>
              <w:jc w:val="center"/>
              <w:rPr>
                <w:sz w:val="28"/>
                <w:szCs w:val="28"/>
                <w:lang w:eastAsia="en-US"/>
              </w:rPr>
            </w:pPr>
            <w:r>
              <w:rPr>
                <w:sz w:val="28"/>
                <w:szCs w:val="28"/>
              </w:rPr>
              <w:t>22,5</w:t>
            </w:r>
          </w:p>
        </w:tc>
      </w:tr>
      <w:tr w:rsidR="00FA745D" w:rsidTr="00FA745D">
        <w:trPr>
          <w:trHeight w:val="1078"/>
          <w:jc w:val="center"/>
        </w:trPr>
        <w:tc>
          <w:tcPr>
            <w:tcW w:w="2111" w:type="dxa"/>
            <w:tcBorders>
              <w:top w:val="single" w:sz="4" w:space="0" w:color="auto"/>
              <w:left w:val="single" w:sz="4" w:space="0" w:color="auto"/>
              <w:bottom w:val="single" w:sz="4" w:space="0" w:color="auto"/>
              <w:right w:val="single" w:sz="4" w:space="0" w:color="auto"/>
            </w:tcBorders>
          </w:tcPr>
          <w:p w:rsidR="00FA745D" w:rsidRDefault="00FA745D">
            <w:pPr>
              <w:spacing w:line="276" w:lineRule="auto"/>
              <w:jc w:val="center"/>
              <w:rPr>
                <w:sz w:val="28"/>
                <w:szCs w:val="28"/>
              </w:rPr>
            </w:pPr>
          </w:p>
          <w:p w:rsidR="00FA745D" w:rsidRDefault="00FA745D">
            <w:pPr>
              <w:spacing w:line="276" w:lineRule="auto"/>
              <w:jc w:val="center"/>
              <w:rPr>
                <w:sz w:val="28"/>
                <w:szCs w:val="28"/>
                <w:lang w:eastAsia="en-US"/>
              </w:rPr>
            </w:pPr>
            <w:r>
              <w:rPr>
                <w:sz w:val="28"/>
                <w:szCs w:val="28"/>
              </w:rPr>
              <w:t>Поверхностная</w:t>
            </w:r>
          </w:p>
          <w:p w:rsidR="00FA745D" w:rsidRDefault="00FA745D">
            <w:pPr>
              <w:widowControl w:val="0"/>
              <w:autoSpaceDE w:val="0"/>
              <w:autoSpaceDN w:val="0"/>
              <w:adjustRightInd w:val="0"/>
              <w:spacing w:line="276" w:lineRule="auto"/>
              <w:jc w:val="center"/>
              <w:rPr>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sz w:val="28"/>
                <w:szCs w:val="28"/>
                <w:lang w:eastAsia="en-US"/>
              </w:rPr>
            </w:pPr>
            <w:r>
              <w:rPr>
                <w:sz w:val="28"/>
                <w:szCs w:val="28"/>
              </w:rPr>
              <w:t>0-10</w:t>
            </w:r>
          </w:p>
          <w:p w:rsidR="00FA745D" w:rsidRDefault="00FA745D">
            <w:pPr>
              <w:spacing w:line="276" w:lineRule="auto"/>
              <w:jc w:val="center"/>
              <w:rPr>
                <w:sz w:val="28"/>
                <w:szCs w:val="28"/>
              </w:rPr>
            </w:pPr>
            <w:r>
              <w:rPr>
                <w:sz w:val="28"/>
                <w:szCs w:val="28"/>
              </w:rPr>
              <w:t>10-20</w:t>
            </w:r>
          </w:p>
          <w:p w:rsidR="00FA745D" w:rsidRDefault="00FA745D">
            <w:pPr>
              <w:widowControl w:val="0"/>
              <w:autoSpaceDE w:val="0"/>
              <w:autoSpaceDN w:val="0"/>
              <w:adjustRightInd w:val="0"/>
              <w:spacing w:line="276" w:lineRule="auto"/>
              <w:jc w:val="center"/>
              <w:rPr>
                <w:sz w:val="28"/>
                <w:szCs w:val="28"/>
                <w:lang w:eastAsia="en-US"/>
              </w:rPr>
            </w:pPr>
            <w:r>
              <w:rPr>
                <w:sz w:val="28"/>
                <w:szCs w:val="28"/>
              </w:rPr>
              <w:t>0-20</w:t>
            </w:r>
          </w:p>
        </w:tc>
        <w:tc>
          <w:tcPr>
            <w:tcW w:w="1135"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sz w:val="28"/>
                <w:szCs w:val="28"/>
                <w:lang w:eastAsia="en-US"/>
              </w:rPr>
            </w:pPr>
            <w:r>
              <w:rPr>
                <w:sz w:val="28"/>
                <w:szCs w:val="28"/>
              </w:rPr>
              <w:t>13,9</w:t>
            </w:r>
          </w:p>
          <w:p w:rsidR="00FA745D" w:rsidRDefault="00FA745D">
            <w:pPr>
              <w:spacing w:line="276" w:lineRule="auto"/>
              <w:jc w:val="center"/>
              <w:rPr>
                <w:sz w:val="28"/>
                <w:szCs w:val="28"/>
              </w:rPr>
            </w:pPr>
            <w:r>
              <w:rPr>
                <w:sz w:val="28"/>
                <w:szCs w:val="28"/>
              </w:rPr>
              <w:t>12,5</w:t>
            </w:r>
          </w:p>
          <w:p w:rsidR="00FA745D" w:rsidRDefault="00FA745D">
            <w:pPr>
              <w:widowControl w:val="0"/>
              <w:autoSpaceDE w:val="0"/>
              <w:autoSpaceDN w:val="0"/>
              <w:adjustRightInd w:val="0"/>
              <w:spacing w:line="276" w:lineRule="auto"/>
              <w:jc w:val="center"/>
              <w:rPr>
                <w:sz w:val="28"/>
                <w:szCs w:val="28"/>
                <w:lang w:eastAsia="en-US"/>
              </w:rPr>
            </w:pPr>
            <w:r>
              <w:rPr>
                <w:sz w:val="28"/>
                <w:szCs w:val="28"/>
              </w:rPr>
              <w:t>12,0</w:t>
            </w:r>
          </w:p>
        </w:tc>
        <w:tc>
          <w:tcPr>
            <w:tcW w:w="1276"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sz w:val="28"/>
                <w:szCs w:val="28"/>
                <w:lang w:eastAsia="en-US"/>
              </w:rPr>
            </w:pPr>
            <w:r>
              <w:rPr>
                <w:sz w:val="28"/>
                <w:szCs w:val="28"/>
              </w:rPr>
              <w:t>7,4</w:t>
            </w:r>
          </w:p>
          <w:p w:rsidR="00FA745D" w:rsidRDefault="00FA745D">
            <w:pPr>
              <w:spacing w:line="276" w:lineRule="auto"/>
              <w:jc w:val="center"/>
              <w:rPr>
                <w:sz w:val="28"/>
                <w:szCs w:val="28"/>
              </w:rPr>
            </w:pPr>
            <w:r>
              <w:rPr>
                <w:sz w:val="28"/>
                <w:szCs w:val="28"/>
              </w:rPr>
              <w:t>5,9</w:t>
            </w:r>
          </w:p>
          <w:p w:rsidR="00FA745D" w:rsidRDefault="00FA745D">
            <w:pPr>
              <w:widowControl w:val="0"/>
              <w:autoSpaceDE w:val="0"/>
              <w:autoSpaceDN w:val="0"/>
              <w:adjustRightInd w:val="0"/>
              <w:spacing w:line="276" w:lineRule="auto"/>
              <w:jc w:val="center"/>
              <w:rPr>
                <w:sz w:val="28"/>
                <w:szCs w:val="28"/>
                <w:lang w:eastAsia="en-US"/>
              </w:rPr>
            </w:pPr>
            <w:r>
              <w:rPr>
                <w:sz w:val="28"/>
                <w:szCs w:val="28"/>
              </w:rPr>
              <w:t>5,2</w:t>
            </w:r>
          </w:p>
        </w:tc>
        <w:tc>
          <w:tcPr>
            <w:tcW w:w="1276"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sz w:val="28"/>
                <w:szCs w:val="28"/>
                <w:lang w:eastAsia="en-US"/>
              </w:rPr>
            </w:pPr>
            <w:r>
              <w:rPr>
                <w:sz w:val="28"/>
                <w:szCs w:val="28"/>
              </w:rPr>
              <w:t>9,2</w:t>
            </w:r>
          </w:p>
          <w:p w:rsidR="00FA745D" w:rsidRDefault="00FA745D">
            <w:pPr>
              <w:spacing w:line="276" w:lineRule="auto"/>
              <w:jc w:val="center"/>
              <w:rPr>
                <w:sz w:val="28"/>
                <w:szCs w:val="28"/>
              </w:rPr>
            </w:pPr>
            <w:r>
              <w:rPr>
                <w:sz w:val="28"/>
                <w:szCs w:val="28"/>
              </w:rPr>
              <w:t>8,1</w:t>
            </w:r>
          </w:p>
          <w:p w:rsidR="00FA745D" w:rsidRDefault="00FA745D">
            <w:pPr>
              <w:widowControl w:val="0"/>
              <w:autoSpaceDE w:val="0"/>
              <w:autoSpaceDN w:val="0"/>
              <w:adjustRightInd w:val="0"/>
              <w:spacing w:line="276" w:lineRule="auto"/>
              <w:jc w:val="center"/>
              <w:rPr>
                <w:sz w:val="28"/>
                <w:szCs w:val="28"/>
                <w:lang w:eastAsia="en-US"/>
              </w:rPr>
            </w:pPr>
            <w:r>
              <w:rPr>
                <w:sz w:val="28"/>
                <w:szCs w:val="28"/>
              </w:rPr>
              <w:t>7,6</w:t>
            </w:r>
          </w:p>
        </w:tc>
        <w:tc>
          <w:tcPr>
            <w:tcW w:w="1260" w:type="dxa"/>
            <w:tcBorders>
              <w:top w:val="single" w:sz="4" w:space="0" w:color="auto"/>
              <w:left w:val="single" w:sz="4" w:space="0" w:color="auto"/>
              <w:bottom w:val="single" w:sz="4" w:space="0" w:color="auto"/>
              <w:right w:val="single" w:sz="4" w:space="0" w:color="auto"/>
            </w:tcBorders>
            <w:hideMark/>
          </w:tcPr>
          <w:p w:rsidR="00FA745D" w:rsidRDefault="00FA745D">
            <w:pPr>
              <w:spacing w:line="276" w:lineRule="auto"/>
              <w:jc w:val="center"/>
              <w:rPr>
                <w:sz w:val="28"/>
                <w:szCs w:val="28"/>
                <w:lang w:eastAsia="en-US"/>
              </w:rPr>
            </w:pPr>
            <w:r>
              <w:rPr>
                <w:sz w:val="28"/>
                <w:szCs w:val="28"/>
              </w:rPr>
              <w:t>10,1</w:t>
            </w:r>
          </w:p>
          <w:p w:rsidR="00FA745D" w:rsidRDefault="00FA745D">
            <w:pPr>
              <w:spacing w:line="276" w:lineRule="auto"/>
              <w:jc w:val="center"/>
              <w:rPr>
                <w:sz w:val="28"/>
                <w:szCs w:val="28"/>
              </w:rPr>
            </w:pPr>
            <w:r>
              <w:rPr>
                <w:sz w:val="28"/>
                <w:szCs w:val="28"/>
              </w:rPr>
              <w:t>8,8</w:t>
            </w:r>
          </w:p>
          <w:p w:rsidR="00FA745D" w:rsidRDefault="00FA745D">
            <w:pPr>
              <w:widowControl w:val="0"/>
              <w:autoSpaceDE w:val="0"/>
              <w:autoSpaceDN w:val="0"/>
              <w:adjustRightInd w:val="0"/>
              <w:spacing w:line="276" w:lineRule="auto"/>
              <w:jc w:val="center"/>
              <w:rPr>
                <w:sz w:val="28"/>
                <w:szCs w:val="28"/>
                <w:lang w:eastAsia="en-US"/>
              </w:rPr>
            </w:pPr>
            <w:r>
              <w:rPr>
                <w:sz w:val="28"/>
                <w:szCs w:val="28"/>
              </w:rPr>
              <w:t>9,4</w:t>
            </w:r>
          </w:p>
        </w:tc>
      </w:tr>
    </w:tbl>
    <w:p w:rsidR="00FA745D" w:rsidRDefault="00FA745D" w:rsidP="00FA745D">
      <w:pPr>
        <w:jc w:val="both"/>
        <w:rPr>
          <w:sz w:val="28"/>
          <w:szCs w:val="28"/>
        </w:rPr>
      </w:pPr>
    </w:p>
    <w:p w:rsidR="00FA745D" w:rsidRDefault="00FA745D" w:rsidP="00FA745D">
      <w:pPr>
        <w:ind w:firstLine="851"/>
        <w:jc w:val="both"/>
        <w:rPr>
          <w:sz w:val="28"/>
          <w:szCs w:val="28"/>
        </w:rPr>
      </w:pPr>
      <w:r>
        <w:rPr>
          <w:sz w:val="28"/>
          <w:szCs w:val="28"/>
        </w:rPr>
        <w:t>Таким образом, поверхностная обработка создает наиболее благоприятные условия для роста и развития посевов озимых зерновых культур в условиях естественного увлажнения Терско-Сулакской подпровинции Республики Дагестан.</w:t>
      </w:r>
    </w:p>
    <w:p w:rsidR="00A44B38" w:rsidRDefault="00A44B38" w:rsidP="003942DD">
      <w:pPr>
        <w:jc w:val="center"/>
        <w:rPr>
          <w:b/>
        </w:rPr>
      </w:pPr>
    </w:p>
    <w:p w:rsidR="00FA745D" w:rsidRPr="00A44B38" w:rsidRDefault="00A44B38" w:rsidP="003942DD">
      <w:pPr>
        <w:jc w:val="center"/>
        <w:rPr>
          <w:b/>
          <w:sz w:val="28"/>
          <w:szCs w:val="28"/>
        </w:rPr>
      </w:pPr>
      <w:r w:rsidRPr="00A44B38">
        <w:rPr>
          <w:b/>
          <w:sz w:val="28"/>
          <w:szCs w:val="28"/>
        </w:rPr>
        <w:t>Список л</w:t>
      </w:r>
      <w:r w:rsidR="00FA745D" w:rsidRPr="00A44B38">
        <w:rPr>
          <w:b/>
          <w:sz w:val="28"/>
          <w:szCs w:val="28"/>
        </w:rPr>
        <w:t>итератур</w:t>
      </w:r>
      <w:r w:rsidRPr="00A44B38">
        <w:rPr>
          <w:b/>
          <w:sz w:val="28"/>
          <w:szCs w:val="28"/>
        </w:rPr>
        <w:t>ы</w:t>
      </w:r>
    </w:p>
    <w:p w:rsidR="00FA745D" w:rsidRPr="00A44B38" w:rsidRDefault="00FA745D" w:rsidP="00A44B38">
      <w:pPr>
        <w:ind w:firstLine="567"/>
        <w:jc w:val="both"/>
        <w:rPr>
          <w:sz w:val="28"/>
          <w:szCs w:val="28"/>
        </w:rPr>
      </w:pPr>
      <w:r w:rsidRPr="00FA745D">
        <w:rPr>
          <w:iCs/>
        </w:rPr>
        <w:t xml:space="preserve">1. </w:t>
      </w:r>
      <w:r w:rsidRPr="00A44B38">
        <w:rPr>
          <w:iCs/>
          <w:sz w:val="28"/>
          <w:szCs w:val="28"/>
        </w:rPr>
        <w:t xml:space="preserve">Адиньяев Э.Д., Халилов М.Б. </w:t>
      </w:r>
      <w:hyperlink r:id="rId905" w:history="1">
        <w:r w:rsidRPr="00A44B38">
          <w:rPr>
            <w:rStyle w:val="aa"/>
            <w:bCs/>
            <w:color w:val="auto"/>
            <w:sz w:val="28"/>
            <w:szCs w:val="28"/>
            <w:u w:val="none"/>
          </w:rPr>
          <w:t>Влияние предшественников на продуктивность озимой пшеницы при многослойной обработке почвы</w:t>
        </w:r>
      </w:hyperlink>
      <w:r w:rsidRPr="00A44B38">
        <w:rPr>
          <w:sz w:val="28"/>
          <w:szCs w:val="28"/>
        </w:rPr>
        <w:t xml:space="preserve">. </w:t>
      </w:r>
      <w:hyperlink r:id="rId906" w:history="1">
        <w:r w:rsidRPr="00A44B38">
          <w:rPr>
            <w:rStyle w:val="aa"/>
            <w:color w:val="auto"/>
            <w:sz w:val="28"/>
            <w:szCs w:val="28"/>
            <w:u w:val="none"/>
          </w:rPr>
          <w:t>Известия Горского государственного аграрного университета</w:t>
        </w:r>
      </w:hyperlink>
      <w:r w:rsidRPr="00A44B38">
        <w:rPr>
          <w:sz w:val="28"/>
          <w:szCs w:val="28"/>
        </w:rPr>
        <w:t xml:space="preserve">. 2018. Т. 55. </w:t>
      </w:r>
      <w:hyperlink r:id="rId907" w:history="1">
        <w:r w:rsidRPr="00A44B38">
          <w:rPr>
            <w:rStyle w:val="aa"/>
            <w:color w:val="auto"/>
            <w:sz w:val="28"/>
            <w:szCs w:val="28"/>
            <w:u w:val="none"/>
          </w:rPr>
          <w:t>№ 2</w:t>
        </w:r>
      </w:hyperlink>
      <w:r w:rsidRPr="00A44B38">
        <w:rPr>
          <w:sz w:val="28"/>
          <w:szCs w:val="28"/>
        </w:rPr>
        <w:t>. С. 7-13.</w:t>
      </w:r>
    </w:p>
    <w:p w:rsidR="00FA745D" w:rsidRPr="00A44B38" w:rsidRDefault="00FA745D" w:rsidP="00A44B38">
      <w:pPr>
        <w:ind w:firstLine="567"/>
        <w:jc w:val="both"/>
        <w:rPr>
          <w:sz w:val="28"/>
          <w:szCs w:val="28"/>
        </w:rPr>
      </w:pPr>
      <w:r w:rsidRPr="00A44B38">
        <w:rPr>
          <w:iCs/>
          <w:sz w:val="28"/>
          <w:szCs w:val="28"/>
        </w:rPr>
        <w:t xml:space="preserve">2. Адиньяев Э.Д., Халилов М.Б. </w:t>
      </w:r>
      <w:hyperlink r:id="rId908" w:history="1">
        <w:r w:rsidRPr="00A44B38">
          <w:rPr>
            <w:rStyle w:val="aa"/>
            <w:bCs/>
            <w:color w:val="auto"/>
            <w:sz w:val="28"/>
            <w:szCs w:val="28"/>
            <w:u w:val="none"/>
          </w:rPr>
          <w:t>Влияние различных приемов обработки на динамику питательных веществ в почве и продуктивность озимой пшеницы в различных природных условиях</w:t>
        </w:r>
      </w:hyperlink>
      <w:r w:rsidRPr="00A44B38">
        <w:rPr>
          <w:sz w:val="28"/>
          <w:szCs w:val="28"/>
        </w:rPr>
        <w:t xml:space="preserve">. </w:t>
      </w:r>
      <w:hyperlink r:id="rId909" w:history="1">
        <w:r w:rsidRPr="00A44B38">
          <w:rPr>
            <w:rStyle w:val="aa"/>
            <w:color w:val="auto"/>
            <w:sz w:val="28"/>
            <w:szCs w:val="28"/>
            <w:u w:val="none"/>
          </w:rPr>
          <w:t>Известия Горского государственного аграрного университета</w:t>
        </w:r>
      </w:hyperlink>
      <w:r w:rsidRPr="00A44B38">
        <w:rPr>
          <w:sz w:val="28"/>
          <w:szCs w:val="28"/>
        </w:rPr>
        <w:t xml:space="preserve">. 2018. Т. 55. </w:t>
      </w:r>
      <w:hyperlink r:id="rId910" w:history="1">
        <w:r w:rsidRPr="00A44B38">
          <w:rPr>
            <w:rStyle w:val="aa"/>
            <w:color w:val="auto"/>
            <w:sz w:val="28"/>
            <w:szCs w:val="28"/>
            <w:u w:val="none"/>
          </w:rPr>
          <w:t>№ 1</w:t>
        </w:r>
      </w:hyperlink>
      <w:r w:rsidRPr="00A44B38">
        <w:rPr>
          <w:sz w:val="28"/>
          <w:szCs w:val="28"/>
        </w:rPr>
        <w:t>. С. 15-20.</w:t>
      </w:r>
    </w:p>
    <w:p w:rsidR="00FA745D" w:rsidRPr="00A44B38" w:rsidRDefault="00FA745D" w:rsidP="00A44B38">
      <w:pPr>
        <w:ind w:firstLine="567"/>
        <w:jc w:val="both"/>
        <w:rPr>
          <w:sz w:val="28"/>
          <w:szCs w:val="28"/>
        </w:rPr>
      </w:pPr>
      <w:r w:rsidRPr="00A44B38">
        <w:rPr>
          <w:iCs/>
          <w:sz w:val="28"/>
          <w:szCs w:val="28"/>
        </w:rPr>
        <w:t xml:space="preserve">3. Адиньяев Э.Д., Халилов М.Б. </w:t>
      </w:r>
      <w:hyperlink r:id="rId911" w:history="1">
        <w:r w:rsidRPr="00A44B38">
          <w:rPr>
            <w:rStyle w:val="aa"/>
            <w:bCs/>
            <w:color w:val="auto"/>
            <w:sz w:val="28"/>
            <w:szCs w:val="28"/>
            <w:u w:val="none"/>
          </w:rPr>
          <w:t>Влияние разноглубинной обработки почвы на показатели плодородия, урожай и качество зерна озимой пшеницы в различных природных зонах</w:t>
        </w:r>
      </w:hyperlink>
      <w:r w:rsidRPr="00A44B38">
        <w:rPr>
          <w:sz w:val="28"/>
          <w:szCs w:val="28"/>
        </w:rPr>
        <w:t xml:space="preserve">. </w:t>
      </w:r>
      <w:hyperlink r:id="rId912" w:history="1">
        <w:r w:rsidRPr="00A44B38">
          <w:rPr>
            <w:rStyle w:val="aa"/>
            <w:color w:val="auto"/>
            <w:sz w:val="28"/>
            <w:szCs w:val="28"/>
            <w:u w:val="none"/>
          </w:rPr>
          <w:t>Известия Горского государственного аграрного университета</w:t>
        </w:r>
      </w:hyperlink>
      <w:r w:rsidRPr="00A44B38">
        <w:rPr>
          <w:sz w:val="28"/>
          <w:szCs w:val="28"/>
        </w:rPr>
        <w:t xml:space="preserve">. 2018. Т. 55. </w:t>
      </w:r>
      <w:hyperlink r:id="rId913" w:history="1">
        <w:r w:rsidRPr="00A44B38">
          <w:rPr>
            <w:rStyle w:val="aa"/>
            <w:color w:val="auto"/>
            <w:sz w:val="28"/>
            <w:szCs w:val="28"/>
            <w:u w:val="none"/>
          </w:rPr>
          <w:t>№ 1</w:t>
        </w:r>
      </w:hyperlink>
      <w:r w:rsidRPr="00A44B38">
        <w:rPr>
          <w:sz w:val="28"/>
          <w:szCs w:val="28"/>
        </w:rPr>
        <w:t>. С. 7-15.</w:t>
      </w:r>
    </w:p>
    <w:p w:rsidR="00FA745D" w:rsidRPr="00A44B38" w:rsidRDefault="00FA745D" w:rsidP="00A44B38">
      <w:pPr>
        <w:ind w:firstLine="567"/>
        <w:jc w:val="both"/>
        <w:rPr>
          <w:sz w:val="28"/>
          <w:szCs w:val="28"/>
        </w:rPr>
      </w:pPr>
      <w:r w:rsidRPr="00A44B38">
        <w:rPr>
          <w:iCs/>
          <w:sz w:val="28"/>
          <w:szCs w:val="28"/>
        </w:rPr>
        <w:t xml:space="preserve">4. Халилов М.Б. </w:t>
      </w:r>
      <w:hyperlink r:id="rId914" w:history="1">
        <w:r w:rsidRPr="00A44B38">
          <w:rPr>
            <w:rStyle w:val="aa"/>
            <w:bCs/>
            <w:color w:val="auto"/>
            <w:sz w:val="28"/>
            <w:szCs w:val="28"/>
            <w:u w:val="none"/>
          </w:rPr>
          <w:t>Влияние различных приемов обработки на динамику содержания питательных элементов в почве</w:t>
        </w:r>
      </w:hyperlink>
      <w:r w:rsidRPr="00A44B38">
        <w:rPr>
          <w:sz w:val="28"/>
          <w:szCs w:val="28"/>
        </w:rPr>
        <w:t xml:space="preserve">. </w:t>
      </w:r>
      <w:hyperlink r:id="rId915" w:history="1">
        <w:r w:rsidRPr="00A44B38">
          <w:rPr>
            <w:rStyle w:val="aa"/>
            <w:color w:val="auto"/>
            <w:sz w:val="28"/>
            <w:szCs w:val="28"/>
            <w:u w:val="none"/>
          </w:rPr>
          <w:t>Научная жизнь</w:t>
        </w:r>
      </w:hyperlink>
      <w:r w:rsidRPr="00A44B38">
        <w:rPr>
          <w:sz w:val="28"/>
          <w:szCs w:val="28"/>
        </w:rPr>
        <w:t xml:space="preserve">. 2018. </w:t>
      </w:r>
      <w:hyperlink r:id="rId916" w:history="1">
        <w:r w:rsidRPr="00A44B38">
          <w:rPr>
            <w:rStyle w:val="aa"/>
            <w:color w:val="auto"/>
            <w:sz w:val="28"/>
            <w:szCs w:val="28"/>
            <w:u w:val="none"/>
          </w:rPr>
          <w:t>№ 4</w:t>
        </w:r>
      </w:hyperlink>
      <w:r w:rsidRPr="00A44B38">
        <w:rPr>
          <w:sz w:val="28"/>
          <w:szCs w:val="28"/>
        </w:rPr>
        <w:t>. С. 57-68.</w:t>
      </w:r>
    </w:p>
    <w:p w:rsidR="00FA745D" w:rsidRPr="00A44B38" w:rsidRDefault="00FA745D" w:rsidP="00A44B38">
      <w:pPr>
        <w:ind w:firstLine="567"/>
        <w:jc w:val="both"/>
        <w:rPr>
          <w:sz w:val="28"/>
          <w:szCs w:val="28"/>
        </w:rPr>
      </w:pPr>
      <w:r w:rsidRPr="00A44B38">
        <w:rPr>
          <w:sz w:val="28"/>
          <w:szCs w:val="28"/>
        </w:rPr>
        <w:t xml:space="preserve">5. Айтемиров А.А., Халилов М.Б., Бабаев Т.Т., Амиралиев З.Г. </w:t>
      </w:r>
      <w:hyperlink r:id="rId917" w:history="1">
        <w:r w:rsidRPr="00A44B38">
          <w:rPr>
            <w:rStyle w:val="aa"/>
            <w:color w:val="auto"/>
            <w:sz w:val="28"/>
            <w:szCs w:val="28"/>
            <w:u w:val="none"/>
          </w:rPr>
          <w:t>Роль биогенных средств в повышении продуктивности кукурузы и сорго в условиях орошения терско-сулакской подпровинции</w:t>
        </w:r>
      </w:hyperlink>
      <w:r w:rsidRPr="00A44B38">
        <w:rPr>
          <w:sz w:val="28"/>
          <w:szCs w:val="28"/>
        </w:rPr>
        <w:t xml:space="preserve">. - </w:t>
      </w:r>
      <w:hyperlink r:id="rId918" w:history="1">
        <w:r w:rsidRPr="00A44B38">
          <w:rPr>
            <w:rStyle w:val="aa"/>
            <w:color w:val="auto"/>
            <w:sz w:val="28"/>
            <w:szCs w:val="28"/>
            <w:u w:val="none"/>
          </w:rPr>
          <w:t>Юг России: экология, развитие</w:t>
        </w:r>
      </w:hyperlink>
      <w:r w:rsidRPr="00A44B38">
        <w:rPr>
          <w:sz w:val="28"/>
          <w:szCs w:val="28"/>
        </w:rPr>
        <w:t xml:space="preserve">.- 2017. -Т. 12.- </w:t>
      </w:r>
      <w:hyperlink r:id="rId919" w:history="1">
        <w:r w:rsidRPr="00A44B38">
          <w:rPr>
            <w:rStyle w:val="aa"/>
            <w:color w:val="auto"/>
            <w:sz w:val="28"/>
            <w:szCs w:val="28"/>
            <w:u w:val="none"/>
          </w:rPr>
          <w:t>№ 2</w:t>
        </w:r>
      </w:hyperlink>
      <w:r w:rsidRPr="00A44B38">
        <w:rPr>
          <w:sz w:val="28"/>
          <w:szCs w:val="28"/>
        </w:rPr>
        <w:t>. -С. 180-189.</w:t>
      </w:r>
    </w:p>
    <w:p w:rsidR="00FA745D" w:rsidRPr="00A44B38" w:rsidRDefault="00FA745D" w:rsidP="00A44B38">
      <w:pPr>
        <w:ind w:firstLine="567"/>
        <w:jc w:val="both"/>
        <w:rPr>
          <w:sz w:val="28"/>
          <w:szCs w:val="28"/>
        </w:rPr>
      </w:pPr>
      <w:r w:rsidRPr="00A44B38">
        <w:rPr>
          <w:sz w:val="28"/>
          <w:szCs w:val="28"/>
        </w:rPr>
        <w:t xml:space="preserve">6. Халилов М.Б. </w:t>
      </w:r>
      <w:hyperlink r:id="rId920" w:history="1">
        <w:r w:rsidRPr="00A44B38">
          <w:rPr>
            <w:rStyle w:val="aa"/>
            <w:color w:val="auto"/>
            <w:sz w:val="28"/>
            <w:szCs w:val="28"/>
            <w:u w:val="none"/>
          </w:rPr>
          <w:t>Влияние приемов разноглубинной обработки почвы на динамику влажности почвы</w:t>
        </w:r>
      </w:hyperlink>
      <w:r w:rsidRPr="00A44B38">
        <w:rPr>
          <w:sz w:val="28"/>
          <w:szCs w:val="28"/>
        </w:rPr>
        <w:t xml:space="preserve">. - </w:t>
      </w:r>
      <w:hyperlink r:id="rId921" w:history="1">
        <w:r w:rsidRPr="00A44B38">
          <w:rPr>
            <w:rStyle w:val="aa"/>
            <w:color w:val="auto"/>
            <w:sz w:val="28"/>
            <w:szCs w:val="28"/>
            <w:u w:val="none"/>
          </w:rPr>
          <w:t>Научная жизнь</w:t>
        </w:r>
      </w:hyperlink>
      <w:r w:rsidRPr="00A44B38">
        <w:rPr>
          <w:sz w:val="28"/>
          <w:szCs w:val="28"/>
        </w:rPr>
        <w:t>. 2017. -</w:t>
      </w:r>
      <w:hyperlink r:id="rId922" w:history="1">
        <w:r w:rsidRPr="00A44B38">
          <w:rPr>
            <w:rStyle w:val="aa"/>
            <w:color w:val="auto"/>
            <w:sz w:val="28"/>
            <w:szCs w:val="28"/>
            <w:u w:val="none"/>
          </w:rPr>
          <w:t>№ 6</w:t>
        </w:r>
      </w:hyperlink>
      <w:r w:rsidRPr="00A44B38">
        <w:rPr>
          <w:sz w:val="28"/>
          <w:szCs w:val="28"/>
        </w:rPr>
        <w:t>.- С. 29-34.</w:t>
      </w:r>
    </w:p>
    <w:p w:rsidR="00FA745D" w:rsidRPr="00A44B38" w:rsidRDefault="00FA745D" w:rsidP="00A44B38">
      <w:pPr>
        <w:ind w:firstLine="567"/>
        <w:jc w:val="both"/>
        <w:rPr>
          <w:sz w:val="28"/>
          <w:szCs w:val="28"/>
        </w:rPr>
      </w:pPr>
      <w:r w:rsidRPr="00A44B38">
        <w:rPr>
          <w:sz w:val="28"/>
          <w:szCs w:val="28"/>
        </w:rPr>
        <w:t xml:space="preserve">7. Халилов М.Б. </w:t>
      </w:r>
      <w:hyperlink r:id="rId923" w:history="1">
        <w:r w:rsidRPr="00A44B38">
          <w:rPr>
            <w:rStyle w:val="aa"/>
            <w:color w:val="auto"/>
            <w:sz w:val="28"/>
            <w:szCs w:val="28"/>
            <w:u w:val="none"/>
          </w:rPr>
          <w:t>Уплотнение почвы при возделывании сельскохозяйственных культур</w:t>
        </w:r>
      </w:hyperlink>
      <w:r w:rsidRPr="00A44B38">
        <w:rPr>
          <w:sz w:val="28"/>
          <w:szCs w:val="28"/>
        </w:rPr>
        <w:t>.-</w:t>
      </w:r>
      <w:r w:rsidRPr="00A44B38">
        <w:rPr>
          <w:sz w:val="28"/>
          <w:szCs w:val="28"/>
        </w:rPr>
        <w:br/>
      </w:r>
      <w:hyperlink r:id="rId924" w:history="1">
        <w:r w:rsidRPr="00A44B38">
          <w:rPr>
            <w:rStyle w:val="aa"/>
            <w:color w:val="auto"/>
            <w:sz w:val="28"/>
            <w:szCs w:val="28"/>
            <w:u w:val="none"/>
          </w:rPr>
          <w:t>Научная жизнь</w:t>
        </w:r>
      </w:hyperlink>
      <w:r w:rsidRPr="00A44B38">
        <w:rPr>
          <w:sz w:val="28"/>
          <w:szCs w:val="28"/>
        </w:rPr>
        <w:t xml:space="preserve">. -2017. - </w:t>
      </w:r>
      <w:hyperlink r:id="rId925" w:history="1">
        <w:r w:rsidRPr="00A44B38">
          <w:rPr>
            <w:rStyle w:val="aa"/>
            <w:color w:val="auto"/>
            <w:sz w:val="28"/>
            <w:szCs w:val="28"/>
            <w:u w:val="none"/>
          </w:rPr>
          <w:t>№ 7</w:t>
        </w:r>
      </w:hyperlink>
      <w:r w:rsidRPr="00A44B38">
        <w:rPr>
          <w:sz w:val="28"/>
          <w:szCs w:val="28"/>
        </w:rPr>
        <w:t>. - С. 45-51.</w:t>
      </w:r>
    </w:p>
    <w:p w:rsidR="00FA745D" w:rsidRDefault="00FA745D" w:rsidP="00A44B38">
      <w:pPr>
        <w:ind w:firstLine="567"/>
        <w:jc w:val="both"/>
        <w:rPr>
          <w:sz w:val="28"/>
          <w:szCs w:val="28"/>
        </w:rPr>
      </w:pPr>
      <w:r w:rsidRPr="00A44B38">
        <w:rPr>
          <w:sz w:val="28"/>
          <w:szCs w:val="28"/>
        </w:rPr>
        <w:t xml:space="preserve">8. Магомедов Н.Р., Халилов М.Б., Бедоева С.В., Абазова М.С. </w:t>
      </w:r>
      <w:hyperlink r:id="rId926" w:history="1">
        <w:r w:rsidRPr="00A44B38">
          <w:rPr>
            <w:rStyle w:val="aa"/>
            <w:color w:val="auto"/>
            <w:sz w:val="28"/>
            <w:szCs w:val="28"/>
            <w:u w:val="none"/>
          </w:rPr>
          <w:t xml:space="preserve">Эффективные приемы обработки почвы под озимую пшеницу в равнинной </w:t>
        </w:r>
        <w:r w:rsidR="00570617">
          <w:rPr>
            <w:rStyle w:val="aa"/>
            <w:color w:val="auto"/>
            <w:sz w:val="28"/>
            <w:szCs w:val="28"/>
            <w:u w:val="none"/>
          </w:rPr>
          <w:lastRenderedPageBreak/>
          <w:t>з</w:t>
        </w:r>
        <w:r w:rsidRPr="00A44B38">
          <w:rPr>
            <w:rStyle w:val="aa"/>
            <w:color w:val="auto"/>
            <w:sz w:val="28"/>
            <w:szCs w:val="28"/>
            <w:u w:val="none"/>
          </w:rPr>
          <w:t>оне Дагестана</w:t>
        </w:r>
      </w:hyperlink>
      <w:r w:rsidR="00570617">
        <w:rPr>
          <w:sz w:val="28"/>
          <w:szCs w:val="28"/>
        </w:rPr>
        <w:t>//</w:t>
      </w:r>
      <w:hyperlink r:id="rId927" w:history="1">
        <w:r w:rsidRPr="00A44B38">
          <w:rPr>
            <w:rStyle w:val="aa"/>
            <w:color w:val="auto"/>
            <w:sz w:val="28"/>
            <w:szCs w:val="28"/>
            <w:u w:val="none"/>
          </w:rPr>
          <w:t>Проблемы развития АПК региона</w:t>
        </w:r>
      </w:hyperlink>
      <w:r w:rsidRPr="00A44B38">
        <w:rPr>
          <w:sz w:val="28"/>
          <w:szCs w:val="28"/>
        </w:rPr>
        <w:t xml:space="preserve">. -2017. -Т. 1.- </w:t>
      </w:r>
      <w:hyperlink r:id="rId928" w:history="1">
        <w:r w:rsidRPr="00A44B38">
          <w:rPr>
            <w:rStyle w:val="aa"/>
            <w:color w:val="auto"/>
            <w:sz w:val="28"/>
            <w:szCs w:val="28"/>
            <w:u w:val="none"/>
          </w:rPr>
          <w:t>№ 2-30</w:t>
        </w:r>
      </w:hyperlink>
      <w:r w:rsidRPr="00A44B38">
        <w:rPr>
          <w:sz w:val="28"/>
          <w:szCs w:val="28"/>
        </w:rPr>
        <w:t>. - С. 31-36.</w:t>
      </w:r>
    </w:p>
    <w:p w:rsidR="00FA745D" w:rsidRPr="00A44B38" w:rsidRDefault="00FA745D" w:rsidP="00A44B38">
      <w:pPr>
        <w:ind w:firstLine="567"/>
        <w:jc w:val="both"/>
        <w:rPr>
          <w:sz w:val="28"/>
          <w:szCs w:val="28"/>
        </w:rPr>
      </w:pPr>
      <w:r w:rsidRPr="00A44B38">
        <w:rPr>
          <w:sz w:val="28"/>
          <w:szCs w:val="28"/>
        </w:rPr>
        <w:t xml:space="preserve">9. Джамбулатов З.М., Халилов М.Б. </w:t>
      </w:r>
      <w:hyperlink r:id="rId929" w:history="1">
        <w:r w:rsidRPr="00A44B38">
          <w:rPr>
            <w:rStyle w:val="aa"/>
            <w:color w:val="auto"/>
            <w:sz w:val="28"/>
            <w:szCs w:val="28"/>
            <w:u w:val="none"/>
          </w:rPr>
          <w:t>Перспективные энергосберегающие и почвовлагосберегающие агроприемы обработки почвы</w:t>
        </w:r>
      </w:hyperlink>
      <w:r w:rsidRPr="00A44B38">
        <w:rPr>
          <w:sz w:val="28"/>
          <w:szCs w:val="28"/>
        </w:rPr>
        <w:t xml:space="preserve">. </w:t>
      </w:r>
      <w:hyperlink r:id="rId930" w:history="1">
        <w:r w:rsidRPr="00A44B38">
          <w:rPr>
            <w:rStyle w:val="aa"/>
            <w:color w:val="auto"/>
            <w:sz w:val="28"/>
            <w:szCs w:val="28"/>
            <w:u w:val="none"/>
          </w:rPr>
          <w:t>Проблемы развития АПК региона</w:t>
        </w:r>
      </w:hyperlink>
      <w:r w:rsidRPr="00A44B38">
        <w:rPr>
          <w:sz w:val="28"/>
          <w:szCs w:val="28"/>
        </w:rPr>
        <w:t>. - 2017. -Т. 3. -</w:t>
      </w:r>
      <w:hyperlink r:id="rId931" w:history="1">
        <w:r w:rsidRPr="00A44B38">
          <w:rPr>
            <w:rStyle w:val="aa"/>
            <w:color w:val="auto"/>
            <w:sz w:val="28"/>
            <w:szCs w:val="28"/>
            <w:u w:val="none"/>
          </w:rPr>
          <w:t>№ 3 (31)</w:t>
        </w:r>
      </w:hyperlink>
      <w:r w:rsidRPr="00A44B38">
        <w:rPr>
          <w:sz w:val="28"/>
          <w:szCs w:val="28"/>
        </w:rPr>
        <w:t>.- С. 16-21.</w:t>
      </w:r>
    </w:p>
    <w:p w:rsidR="00FA745D" w:rsidRPr="00A44B38" w:rsidRDefault="00FA745D" w:rsidP="00A44B38">
      <w:pPr>
        <w:ind w:firstLine="567"/>
        <w:jc w:val="both"/>
        <w:rPr>
          <w:sz w:val="28"/>
          <w:szCs w:val="28"/>
        </w:rPr>
      </w:pPr>
      <w:r w:rsidRPr="00A44B38">
        <w:rPr>
          <w:sz w:val="28"/>
          <w:szCs w:val="28"/>
        </w:rPr>
        <w:t xml:space="preserve">10. Джамбулатов З.М., Халилов М.Б. </w:t>
      </w:r>
      <w:hyperlink r:id="rId932" w:history="1">
        <w:r w:rsidRPr="00A44B38">
          <w:rPr>
            <w:rStyle w:val="aa"/>
            <w:color w:val="auto"/>
            <w:sz w:val="28"/>
            <w:szCs w:val="28"/>
            <w:u w:val="none"/>
          </w:rPr>
          <w:t>Исследование и разработка перспективных приемов обработки почвы и технологических схем комбинированных почвообрабатывающих машин</w:t>
        </w:r>
      </w:hyperlink>
      <w:r w:rsidRPr="00A44B38">
        <w:rPr>
          <w:sz w:val="28"/>
          <w:szCs w:val="28"/>
        </w:rPr>
        <w:t>. -</w:t>
      </w:r>
      <w:hyperlink r:id="rId933" w:history="1">
        <w:r w:rsidRPr="00A44B38">
          <w:rPr>
            <w:rStyle w:val="aa"/>
            <w:color w:val="auto"/>
            <w:sz w:val="28"/>
            <w:szCs w:val="28"/>
            <w:u w:val="none"/>
          </w:rPr>
          <w:t>Проблемы развития АПК региона</w:t>
        </w:r>
      </w:hyperlink>
      <w:r w:rsidRPr="00A44B38">
        <w:rPr>
          <w:sz w:val="28"/>
          <w:szCs w:val="28"/>
        </w:rPr>
        <w:t>. -2017. -Т. 4. -</w:t>
      </w:r>
      <w:hyperlink r:id="rId934" w:history="1">
        <w:r w:rsidRPr="00A44B38">
          <w:rPr>
            <w:rStyle w:val="aa"/>
            <w:color w:val="auto"/>
            <w:sz w:val="28"/>
            <w:szCs w:val="28"/>
            <w:u w:val="none"/>
          </w:rPr>
          <w:t>№ 4 (32)</w:t>
        </w:r>
      </w:hyperlink>
      <w:r w:rsidRPr="00A44B38">
        <w:rPr>
          <w:sz w:val="28"/>
          <w:szCs w:val="28"/>
        </w:rPr>
        <w:t>. -С. 49-55.</w:t>
      </w:r>
    </w:p>
    <w:p w:rsidR="00FA745D" w:rsidRPr="00A44B38" w:rsidRDefault="00FA745D" w:rsidP="00A44B38">
      <w:pPr>
        <w:ind w:firstLine="567"/>
        <w:jc w:val="both"/>
        <w:rPr>
          <w:sz w:val="28"/>
          <w:szCs w:val="28"/>
        </w:rPr>
      </w:pPr>
      <w:r w:rsidRPr="00A44B38">
        <w:rPr>
          <w:sz w:val="28"/>
          <w:szCs w:val="28"/>
        </w:rPr>
        <w:t xml:space="preserve">11. Жук А.Ф., Соловейчик А.А., Шанцева Н.П., Халилов М.Б.  </w:t>
      </w:r>
      <w:hyperlink r:id="rId935" w:history="1">
        <w:r w:rsidRPr="00A44B38">
          <w:rPr>
            <w:rStyle w:val="aa"/>
            <w:color w:val="auto"/>
            <w:sz w:val="28"/>
            <w:szCs w:val="28"/>
            <w:u w:val="none"/>
          </w:rPr>
          <w:t>Рабочий орган роторного рыхлителя</w:t>
        </w:r>
      </w:hyperlink>
      <w:r w:rsidRPr="00A44B38">
        <w:rPr>
          <w:sz w:val="28"/>
          <w:szCs w:val="28"/>
        </w:rPr>
        <w:t>. Патент на изобретение RUS 2460263 30.12.2010</w:t>
      </w:r>
    </w:p>
    <w:p w:rsidR="00FA745D" w:rsidRPr="00A44B38" w:rsidRDefault="00FA745D" w:rsidP="00A44B38">
      <w:pPr>
        <w:ind w:firstLine="567"/>
        <w:jc w:val="both"/>
        <w:rPr>
          <w:sz w:val="28"/>
          <w:szCs w:val="28"/>
        </w:rPr>
      </w:pPr>
      <w:r w:rsidRPr="00A44B38">
        <w:rPr>
          <w:sz w:val="28"/>
          <w:szCs w:val="28"/>
        </w:rPr>
        <w:t xml:space="preserve">12. Халилов М.Б. </w:t>
      </w:r>
      <w:hyperlink r:id="rId936" w:history="1">
        <w:r w:rsidRPr="00A44B38">
          <w:rPr>
            <w:rStyle w:val="aa"/>
            <w:color w:val="auto"/>
            <w:sz w:val="28"/>
            <w:szCs w:val="28"/>
            <w:u w:val="none"/>
          </w:rPr>
          <w:t>Теоретическое исследование динамики клина и энергозатрат при высоких скоростях обработки почвы</w:t>
        </w:r>
      </w:hyperlink>
      <w:r w:rsidRPr="00A44B38">
        <w:rPr>
          <w:sz w:val="28"/>
          <w:szCs w:val="28"/>
        </w:rPr>
        <w:t xml:space="preserve">.  </w:t>
      </w:r>
      <w:hyperlink r:id="rId937" w:history="1">
        <w:r w:rsidRPr="00A44B38">
          <w:rPr>
            <w:rStyle w:val="aa"/>
            <w:color w:val="auto"/>
            <w:sz w:val="28"/>
            <w:szCs w:val="28"/>
            <w:u w:val="none"/>
          </w:rPr>
          <w:t>Проблемы развития АПК региона</w:t>
        </w:r>
      </w:hyperlink>
      <w:r w:rsidRPr="00A44B38">
        <w:rPr>
          <w:sz w:val="28"/>
          <w:szCs w:val="28"/>
        </w:rPr>
        <w:t xml:space="preserve">.- 2011. -Т. 8.- </w:t>
      </w:r>
      <w:hyperlink r:id="rId938" w:history="1">
        <w:r w:rsidRPr="00A44B38">
          <w:rPr>
            <w:rStyle w:val="aa"/>
            <w:color w:val="auto"/>
            <w:sz w:val="28"/>
            <w:szCs w:val="28"/>
            <w:u w:val="none"/>
          </w:rPr>
          <w:t>№ 4</w:t>
        </w:r>
      </w:hyperlink>
      <w:r w:rsidRPr="00A44B38">
        <w:rPr>
          <w:sz w:val="28"/>
          <w:szCs w:val="28"/>
        </w:rPr>
        <w:t>. - С. 52-56.</w:t>
      </w:r>
    </w:p>
    <w:p w:rsidR="00FA745D" w:rsidRPr="00A44B38" w:rsidRDefault="00FA745D" w:rsidP="00A44B38">
      <w:pPr>
        <w:ind w:firstLine="567"/>
        <w:jc w:val="both"/>
        <w:rPr>
          <w:sz w:val="28"/>
          <w:szCs w:val="28"/>
        </w:rPr>
      </w:pPr>
      <w:r w:rsidRPr="00A44B38">
        <w:rPr>
          <w:sz w:val="28"/>
          <w:szCs w:val="28"/>
        </w:rPr>
        <w:t xml:space="preserve">13. Магомедов Н.Р., Халилов М.Б., Бедоева С.В. </w:t>
      </w:r>
      <w:hyperlink r:id="rId939" w:history="1">
        <w:r w:rsidRPr="00A44B38">
          <w:rPr>
            <w:rStyle w:val="aa"/>
            <w:color w:val="auto"/>
            <w:sz w:val="28"/>
            <w:szCs w:val="28"/>
            <w:u w:val="none"/>
          </w:rPr>
          <w:t>Влияние предшественников и приемов обработки лугово-каштановой почвы на урожайность озимой пшеницы в равнинной зоне Дагестана</w:t>
        </w:r>
      </w:hyperlink>
      <w:r w:rsidRPr="00A44B38">
        <w:rPr>
          <w:sz w:val="28"/>
          <w:szCs w:val="28"/>
        </w:rPr>
        <w:t>.//</w:t>
      </w:r>
      <w:hyperlink r:id="rId940" w:history="1">
        <w:r w:rsidRPr="00A44B38">
          <w:rPr>
            <w:rStyle w:val="aa"/>
            <w:color w:val="auto"/>
            <w:sz w:val="28"/>
            <w:szCs w:val="28"/>
            <w:u w:val="none"/>
          </w:rPr>
          <w:t>Проблемы развития АПК региона</w:t>
        </w:r>
      </w:hyperlink>
      <w:r w:rsidRPr="00A44B38">
        <w:rPr>
          <w:sz w:val="28"/>
          <w:szCs w:val="28"/>
        </w:rPr>
        <w:t>. 2016.- Т. 4. </w:t>
      </w:r>
      <w:hyperlink r:id="rId941" w:history="1">
        <w:r w:rsidRPr="00A44B38">
          <w:rPr>
            <w:rStyle w:val="aa"/>
            <w:color w:val="auto"/>
            <w:sz w:val="28"/>
            <w:szCs w:val="28"/>
            <w:u w:val="none"/>
          </w:rPr>
          <w:t>№ 4 (28)</w:t>
        </w:r>
      </w:hyperlink>
      <w:r w:rsidRPr="00A44B38">
        <w:rPr>
          <w:sz w:val="28"/>
          <w:szCs w:val="28"/>
        </w:rPr>
        <w:t>.- С. 33-37.</w:t>
      </w:r>
    </w:p>
    <w:p w:rsidR="00FA745D" w:rsidRPr="00A44B38" w:rsidRDefault="00FA745D" w:rsidP="00A44B38">
      <w:pPr>
        <w:spacing w:before="100" w:beforeAutospacing="1" w:after="100" w:afterAutospacing="1"/>
        <w:ind w:firstLine="567"/>
        <w:contextualSpacing/>
        <w:jc w:val="both"/>
        <w:rPr>
          <w:sz w:val="28"/>
          <w:szCs w:val="28"/>
        </w:rPr>
      </w:pPr>
      <w:r w:rsidRPr="00A44B38">
        <w:rPr>
          <w:sz w:val="28"/>
          <w:szCs w:val="28"/>
        </w:rPr>
        <w:t xml:space="preserve">14. Магомедов Н.Р., Магомедова Д.С., Халилов М.Б., Ахмедова С.О. </w:t>
      </w:r>
      <w:hyperlink r:id="rId942" w:history="1">
        <w:r w:rsidRPr="00A44B38">
          <w:rPr>
            <w:rStyle w:val="aa"/>
            <w:color w:val="auto"/>
            <w:sz w:val="28"/>
            <w:szCs w:val="28"/>
            <w:u w:val="none"/>
          </w:rPr>
          <w:t>Совершенствование технологии возделывания новых высокоурожайных сортов озимой пшеницы в Терско-Сулакской подпровинции Республики Дагестан</w:t>
        </w:r>
      </w:hyperlink>
      <w:r w:rsidRPr="00A44B38">
        <w:rPr>
          <w:sz w:val="28"/>
          <w:szCs w:val="28"/>
        </w:rPr>
        <w:t>.//</w:t>
      </w:r>
      <w:hyperlink r:id="rId943" w:history="1">
        <w:r w:rsidRPr="00A44B38">
          <w:rPr>
            <w:rStyle w:val="aa"/>
            <w:color w:val="auto"/>
            <w:sz w:val="28"/>
            <w:szCs w:val="28"/>
            <w:u w:val="none"/>
          </w:rPr>
          <w:t>Проблемы развития АПК региона</w:t>
        </w:r>
      </w:hyperlink>
      <w:r w:rsidRPr="00A44B38">
        <w:rPr>
          <w:sz w:val="28"/>
          <w:szCs w:val="28"/>
        </w:rPr>
        <w:t>.- 2016. -Т. 4. </w:t>
      </w:r>
      <w:hyperlink r:id="rId944" w:history="1">
        <w:r w:rsidRPr="00A44B38">
          <w:rPr>
            <w:rStyle w:val="aa"/>
            <w:color w:val="auto"/>
            <w:sz w:val="28"/>
            <w:szCs w:val="28"/>
            <w:u w:val="none"/>
          </w:rPr>
          <w:t>№ 4 (28)</w:t>
        </w:r>
      </w:hyperlink>
      <w:r w:rsidRPr="00A44B38">
        <w:rPr>
          <w:sz w:val="28"/>
          <w:szCs w:val="28"/>
        </w:rPr>
        <w:t>.- С. 37-40.</w:t>
      </w:r>
    </w:p>
    <w:p w:rsidR="00FA745D" w:rsidRPr="00A44B38" w:rsidRDefault="00FA745D" w:rsidP="00A44B38">
      <w:pPr>
        <w:spacing w:before="100" w:beforeAutospacing="1" w:after="100" w:afterAutospacing="1"/>
        <w:ind w:firstLine="567"/>
        <w:contextualSpacing/>
        <w:jc w:val="both"/>
        <w:rPr>
          <w:sz w:val="28"/>
          <w:szCs w:val="28"/>
        </w:rPr>
      </w:pPr>
      <w:r w:rsidRPr="00A44B38">
        <w:rPr>
          <w:sz w:val="28"/>
          <w:szCs w:val="28"/>
        </w:rPr>
        <w:t xml:space="preserve">15. Халилов М.Б., Айтемиров А.А., Халилов Ш.М. </w:t>
      </w:r>
      <w:hyperlink r:id="rId945" w:history="1">
        <w:r w:rsidRPr="00A44B38">
          <w:rPr>
            <w:rStyle w:val="aa"/>
            <w:color w:val="auto"/>
            <w:sz w:val="28"/>
            <w:szCs w:val="28"/>
            <w:u w:val="none"/>
          </w:rPr>
          <w:t>Состояние и перспективы развития технологии предпосевной обработки почвы</w:t>
        </w:r>
      </w:hyperlink>
      <w:r w:rsidRPr="00A44B38">
        <w:rPr>
          <w:sz w:val="28"/>
          <w:szCs w:val="28"/>
        </w:rPr>
        <w:t>.//</w:t>
      </w:r>
      <w:hyperlink r:id="rId946" w:history="1">
        <w:r w:rsidRPr="00A44B38">
          <w:rPr>
            <w:rStyle w:val="aa"/>
            <w:color w:val="auto"/>
            <w:sz w:val="28"/>
            <w:szCs w:val="28"/>
            <w:u w:val="none"/>
          </w:rPr>
          <w:t>Горное сельское хозяйство</w:t>
        </w:r>
      </w:hyperlink>
      <w:r w:rsidRPr="00A44B38">
        <w:rPr>
          <w:sz w:val="28"/>
          <w:szCs w:val="28"/>
        </w:rPr>
        <w:t>. -2016. -</w:t>
      </w:r>
      <w:hyperlink r:id="rId947" w:history="1">
        <w:r w:rsidRPr="00A44B38">
          <w:rPr>
            <w:rStyle w:val="aa"/>
            <w:color w:val="auto"/>
            <w:sz w:val="28"/>
            <w:szCs w:val="28"/>
            <w:u w:val="none"/>
          </w:rPr>
          <w:t>№ 1</w:t>
        </w:r>
      </w:hyperlink>
      <w:r w:rsidRPr="00A44B38">
        <w:rPr>
          <w:sz w:val="28"/>
          <w:szCs w:val="28"/>
        </w:rPr>
        <w:t>.- С. 82-86.</w:t>
      </w:r>
    </w:p>
    <w:p w:rsidR="00FA745D" w:rsidRPr="00A44B38" w:rsidRDefault="00FA745D" w:rsidP="00A44B38">
      <w:pPr>
        <w:spacing w:before="100" w:beforeAutospacing="1" w:after="100" w:afterAutospacing="1"/>
        <w:ind w:firstLine="567"/>
        <w:contextualSpacing/>
        <w:jc w:val="both"/>
        <w:rPr>
          <w:sz w:val="28"/>
          <w:szCs w:val="28"/>
        </w:rPr>
      </w:pPr>
      <w:r w:rsidRPr="00A44B38">
        <w:rPr>
          <w:sz w:val="28"/>
          <w:szCs w:val="28"/>
        </w:rPr>
        <w:t xml:space="preserve">16. Халилов М.Б., Бедоева С.В. </w:t>
      </w:r>
      <w:hyperlink r:id="rId948" w:history="1">
        <w:r w:rsidRPr="00A44B38">
          <w:rPr>
            <w:rStyle w:val="aa"/>
            <w:color w:val="auto"/>
            <w:sz w:val="28"/>
            <w:szCs w:val="28"/>
            <w:u w:val="none"/>
          </w:rPr>
          <w:t>Урожайность озимой пшеницы в зависимости от предшественников и приемов обработки почвы в равнинной зоне Дагестана</w:t>
        </w:r>
      </w:hyperlink>
      <w:r w:rsidRPr="00A44B38">
        <w:rPr>
          <w:sz w:val="28"/>
          <w:szCs w:val="28"/>
        </w:rPr>
        <w:t>.//</w:t>
      </w:r>
      <w:hyperlink r:id="rId949" w:history="1">
        <w:r w:rsidRPr="00A44B38">
          <w:rPr>
            <w:rStyle w:val="aa"/>
            <w:color w:val="auto"/>
            <w:sz w:val="28"/>
            <w:szCs w:val="28"/>
            <w:u w:val="none"/>
          </w:rPr>
          <w:t>Горное сельское хозяйство</w:t>
        </w:r>
      </w:hyperlink>
      <w:r w:rsidRPr="00A44B38">
        <w:rPr>
          <w:sz w:val="28"/>
          <w:szCs w:val="28"/>
        </w:rPr>
        <w:t>. - 2016.- </w:t>
      </w:r>
      <w:hyperlink r:id="rId950" w:history="1">
        <w:r w:rsidRPr="00A44B38">
          <w:rPr>
            <w:rStyle w:val="aa"/>
            <w:color w:val="auto"/>
            <w:sz w:val="28"/>
            <w:szCs w:val="28"/>
            <w:u w:val="none"/>
          </w:rPr>
          <w:t>№ 4</w:t>
        </w:r>
      </w:hyperlink>
      <w:r w:rsidRPr="00A44B38">
        <w:rPr>
          <w:sz w:val="28"/>
          <w:szCs w:val="28"/>
        </w:rPr>
        <w:t>. -С. 63-68.</w:t>
      </w:r>
    </w:p>
    <w:p w:rsidR="00FA745D" w:rsidRPr="00A44B38" w:rsidRDefault="00FA745D" w:rsidP="00A44B38">
      <w:pPr>
        <w:spacing w:before="100" w:beforeAutospacing="1" w:after="100" w:afterAutospacing="1"/>
        <w:ind w:firstLine="567"/>
        <w:contextualSpacing/>
        <w:jc w:val="both"/>
        <w:rPr>
          <w:sz w:val="28"/>
          <w:szCs w:val="28"/>
        </w:rPr>
      </w:pPr>
      <w:r w:rsidRPr="00A44B38">
        <w:rPr>
          <w:sz w:val="28"/>
          <w:szCs w:val="28"/>
        </w:rPr>
        <w:t xml:space="preserve">17. Халилов М.Б., Жук А.Ф., Халилов Ш.М., Амиралиев З.Г. </w:t>
      </w:r>
      <w:hyperlink r:id="rId951" w:history="1">
        <w:r w:rsidRPr="00A44B38">
          <w:rPr>
            <w:rStyle w:val="aa"/>
            <w:color w:val="auto"/>
            <w:sz w:val="28"/>
            <w:szCs w:val="28"/>
            <w:u w:val="none"/>
          </w:rPr>
          <w:t>Послеуборочная обработка почвы и ее техническое обеспечение</w:t>
        </w:r>
      </w:hyperlink>
      <w:r w:rsidRPr="00A44B38">
        <w:rPr>
          <w:sz w:val="28"/>
          <w:szCs w:val="28"/>
        </w:rPr>
        <w:t>//В сборнике: </w:t>
      </w:r>
      <w:hyperlink r:id="rId952" w:history="1">
        <w:r w:rsidRPr="00A44B38">
          <w:rPr>
            <w:rStyle w:val="aa"/>
            <w:color w:val="auto"/>
            <w:sz w:val="28"/>
            <w:szCs w:val="28"/>
            <w:u w:val="none"/>
          </w:rPr>
          <w:t>Актуальные вопросы сельскохозяйственных наук в современных условиях развития страны</w:t>
        </w:r>
      </w:hyperlink>
      <w:r w:rsidRPr="00A44B38">
        <w:rPr>
          <w:sz w:val="28"/>
          <w:szCs w:val="28"/>
        </w:rPr>
        <w:t>.- 2015.- С. 105-112.</w:t>
      </w:r>
    </w:p>
    <w:p w:rsidR="00FA745D" w:rsidRPr="00A44B38" w:rsidRDefault="00FA745D" w:rsidP="00A44B38">
      <w:pPr>
        <w:spacing w:before="100" w:beforeAutospacing="1" w:after="100" w:afterAutospacing="1"/>
        <w:ind w:firstLine="567"/>
        <w:contextualSpacing/>
        <w:jc w:val="both"/>
        <w:rPr>
          <w:sz w:val="28"/>
          <w:szCs w:val="28"/>
        </w:rPr>
      </w:pPr>
      <w:r w:rsidRPr="00A44B38">
        <w:rPr>
          <w:sz w:val="28"/>
          <w:szCs w:val="28"/>
        </w:rPr>
        <w:t xml:space="preserve">18. Жук А.Ф., Халилов М.Б., Халилов Ш.М., Амиралиев З.Г., Бедоева С.В.    </w:t>
      </w:r>
      <w:hyperlink r:id="rId953" w:history="1">
        <w:r w:rsidRPr="00A44B38">
          <w:rPr>
            <w:rStyle w:val="aa"/>
            <w:color w:val="auto"/>
            <w:sz w:val="28"/>
            <w:szCs w:val="28"/>
            <w:u w:val="none"/>
          </w:rPr>
          <w:t>Новые технологии и технические средства для почвозащитной обработки почвы в условиях Республики Дагестан</w:t>
        </w:r>
      </w:hyperlink>
      <w:r w:rsidRPr="00A44B38">
        <w:rPr>
          <w:sz w:val="28"/>
          <w:szCs w:val="28"/>
        </w:rPr>
        <w:t>// В сборнике: </w:t>
      </w:r>
      <w:hyperlink r:id="rId954" w:history="1">
        <w:r w:rsidRPr="00A44B38">
          <w:rPr>
            <w:rStyle w:val="aa"/>
            <w:color w:val="auto"/>
            <w:sz w:val="28"/>
            <w:szCs w:val="28"/>
            <w:u w:val="none"/>
          </w:rPr>
          <w:t>Актуальные вопросы сельскохозяйственных наук в современных условиях развития страны</w:t>
        </w:r>
      </w:hyperlink>
      <w:r w:rsidRPr="00A44B38">
        <w:rPr>
          <w:sz w:val="28"/>
          <w:szCs w:val="28"/>
        </w:rPr>
        <w:t>.- Махачкала: Даг.ГАУ,- 2015. -С. 122-126.</w:t>
      </w:r>
    </w:p>
    <w:p w:rsidR="00FA745D" w:rsidRPr="00A44B38" w:rsidRDefault="00FA745D" w:rsidP="00A44B38">
      <w:pPr>
        <w:spacing w:before="100" w:beforeAutospacing="1" w:after="100" w:afterAutospacing="1"/>
        <w:ind w:firstLine="567"/>
        <w:contextualSpacing/>
        <w:jc w:val="both"/>
        <w:rPr>
          <w:sz w:val="28"/>
          <w:szCs w:val="28"/>
        </w:rPr>
      </w:pPr>
      <w:r w:rsidRPr="00A44B38">
        <w:rPr>
          <w:sz w:val="28"/>
          <w:szCs w:val="28"/>
        </w:rPr>
        <w:t xml:space="preserve">19. Жук А.Ф., Халилов М.Б., Халилов Ш.М., Амиралиев З.Г., Бедоева С.В. </w:t>
      </w:r>
      <w:hyperlink r:id="rId955" w:history="1">
        <w:r w:rsidRPr="00A44B38">
          <w:rPr>
            <w:rStyle w:val="aa"/>
            <w:color w:val="auto"/>
            <w:sz w:val="28"/>
            <w:szCs w:val="28"/>
            <w:u w:val="none"/>
          </w:rPr>
          <w:t>Щелевание и глубокое рыхление почвы в условиях Дагестана</w:t>
        </w:r>
      </w:hyperlink>
      <w:r w:rsidRPr="00A44B38">
        <w:rPr>
          <w:sz w:val="28"/>
          <w:szCs w:val="28"/>
        </w:rPr>
        <w:t>// В сборнике: </w:t>
      </w:r>
      <w:hyperlink r:id="rId956" w:history="1">
        <w:r w:rsidRPr="00A44B38">
          <w:rPr>
            <w:rStyle w:val="aa"/>
            <w:color w:val="auto"/>
            <w:sz w:val="28"/>
            <w:szCs w:val="28"/>
            <w:u w:val="none"/>
          </w:rPr>
          <w:t>Актуальные вопросы сельскохозяйственных наук в современных условиях развития страны</w:t>
        </w:r>
      </w:hyperlink>
      <w:r w:rsidRPr="00A44B38">
        <w:rPr>
          <w:sz w:val="28"/>
          <w:szCs w:val="28"/>
        </w:rPr>
        <w:t>.- Махачкала: Даг.ГАУ,- 2015. -С. 126-131.</w:t>
      </w:r>
    </w:p>
    <w:p w:rsidR="00FA745D" w:rsidRPr="00A44B38" w:rsidRDefault="00FA745D" w:rsidP="00A44B38">
      <w:pPr>
        <w:ind w:firstLine="567"/>
        <w:jc w:val="both"/>
        <w:rPr>
          <w:sz w:val="28"/>
          <w:szCs w:val="28"/>
        </w:rPr>
      </w:pPr>
      <w:r w:rsidRPr="00A44B38">
        <w:rPr>
          <w:sz w:val="28"/>
          <w:szCs w:val="28"/>
        </w:rPr>
        <w:t xml:space="preserve"> 20. </w:t>
      </w:r>
      <w:r w:rsidRPr="00A44B38">
        <w:rPr>
          <w:i/>
          <w:iCs/>
          <w:sz w:val="28"/>
          <w:szCs w:val="28"/>
        </w:rPr>
        <w:t>Жук А.Ф., Халилов М.Б</w:t>
      </w:r>
      <w:r w:rsidRPr="00A44B38">
        <w:rPr>
          <w:sz w:val="28"/>
          <w:szCs w:val="28"/>
        </w:rPr>
        <w:t xml:space="preserve">  </w:t>
      </w:r>
      <w:hyperlink r:id="rId957" w:history="1">
        <w:r w:rsidRPr="00A44B38">
          <w:rPr>
            <w:rStyle w:val="aa"/>
            <w:bCs/>
            <w:color w:val="auto"/>
            <w:sz w:val="28"/>
            <w:szCs w:val="28"/>
            <w:u w:val="none"/>
          </w:rPr>
          <w:t>Обработка почвы как фактор влияния на его плодородие</w:t>
        </w:r>
      </w:hyperlink>
      <w:r w:rsidRPr="00A44B38">
        <w:rPr>
          <w:i/>
          <w:iCs/>
          <w:sz w:val="28"/>
          <w:szCs w:val="28"/>
        </w:rPr>
        <w:t>./</w:t>
      </w:r>
      <w:r w:rsidRPr="00A44B38">
        <w:rPr>
          <w:sz w:val="28"/>
          <w:szCs w:val="28"/>
        </w:rPr>
        <w:br/>
        <w:t>В сборнике: </w:t>
      </w:r>
      <w:hyperlink r:id="rId958" w:history="1">
        <w:r w:rsidRPr="00A44B38">
          <w:rPr>
            <w:rStyle w:val="aa"/>
            <w:color w:val="auto"/>
            <w:sz w:val="28"/>
            <w:szCs w:val="28"/>
            <w:u w:val="none"/>
          </w:rPr>
          <w:t xml:space="preserve">Проблемы и перспективы развития агропромышленного </w:t>
        </w:r>
        <w:r w:rsidRPr="00A44B38">
          <w:rPr>
            <w:rStyle w:val="aa"/>
            <w:color w:val="auto"/>
            <w:sz w:val="28"/>
            <w:szCs w:val="28"/>
            <w:u w:val="none"/>
          </w:rPr>
          <w:lastRenderedPageBreak/>
          <w:t>комплекса Юга России</w:t>
        </w:r>
      </w:hyperlink>
      <w:r w:rsidRPr="00A44B38">
        <w:rPr>
          <w:sz w:val="28"/>
          <w:szCs w:val="28"/>
        </w:rPr>
        <w:t>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FA745D" w:rsidRPr="006412DE" w:rsidRDefault="00FA745D" w:rsidP="006412DE">
      <w:pPr>
        <w:tabs>
          <w:tab w:val="left" w:pos="993"/>
        </w:tabs>
        <w:ind w:firstLine="567"/>
        <w:jc w:val="both"/>
        <w:rPr>
          <w:sz w:val="28"/>
          <w:szCs w:val="28"/>
        </w:rPr>
      </w:pPr>
      <w:r w:rsidRPr="00A44B38">
        <w:rPr>
          <w:sz w:val="28"/>
          <w:szCs w:val="28"/>
        </w:rPr>
        <w:t>21.</w:t>
      </w:r>
      <w:r w:rsidRPr="006412DE">
        <w:rPr>
          <w:iCs/>
          <w:sz w:val="28"/>
          <w:szCs w:val="28"/>
        </w:rPr>
        <w:t>Халилов М.Б., Халилов Ш.М.</w:t>
      </w:r>
      <w:r w:rsidRPr="006412DE">
        <w:rPr>
          <w:sz w:val="28"/>
          <w:szCs w:val="28"/>
        </w:rPr>
        <w:t xml:space="preserve"> </w:t>
      </w:r>
      <w:hyperlink r:id="rId959" w:history="1">
        <w:r w:rsidRPr="006412DE">
          <w:rPr>
            <w:rStyle w:val="aa"/>
            <w:bCs/>
            <w:color w:val="auto"/>
            <w:sz w:val="28"/>
            <w:szCs w:val="28"/>
            <w:u w:val="none"/>
          </w:rPr>
          <w:t>Исследование процесса деформирования подпахотных слоев почвы</w:t>
        </w:r>
      </w:hyperlink>
      <w:r w:rsidRPr="006412DE">
        <w:rPr>
          <w:sz w:val="28"/>
          <w:szCs w:val="28"/>
        </w:rPr>
        <w:t xml:space="preserve">.- </w:t>
      </w:r>
      <w:hyperlink r:id="rId960" w:history="1">
        <w:r w:rsidRPr="006412DE">
          <w:rPr>
            <w:rStyle w:val="aa"/>
            <w:color w:val="auto"/>
            <w:sz w:val="28"/>
            <w:szCs w:val="28"/>
            <w:u w:val="none"/>
          </w:rPr>
          <w:t>Проблемы развития АПК региона</w:t>
        </w:r>
      </w:hyperlink>
      <w:r w:rsidRPr="006412DE">
        <w:rPr>
          <w:sz w:val="28"/>
          <w:szCs w:val="28"/>
        </w:rPr>
        <w:t>. 2014. Т. 19. </w:t>
      </w:r>
      <w:hyperlink r:id="rId961" w:history="1">
        <w:r w:rsidRPr="006412DE">
          <w:rPr>
            <w:rStyle w:val="aa"/>
            <w:color w:val="auto"/>
            <w:sz w:val="28"/>
            <w:szCs w:val="28"/>
            <w:u w:val="none"/>
          </w:rPr>
          <w:t>№ 3 (19)</w:t>
        </w:r>
      </w:hyperlink>
      <w:r w:rsidRPr="006412DE">
        <w:rPr>
          <w:sz w:val="28"/>
          <w:szCs w:val="28"/>
        </w:rPr>
        <w:t>. С. 86-89.</w:t>
      </w:r>
    </w:p>
    <w:p w:rsidR="00FA745D" w:rsidRPr="00A44B38" w:rsidRDefault="006412DE" w:rsidP="006412DE">
      <w:pPr>
        <w:tabs>
          <w:tab w:val="left" w:pos="993"/>
        </w:tabs>
        <w:ind w:firstLine="567"/>
        <w:jc w:val="both"/>
        <w:rPr>
          <w:sz w:val="28"/>
          <w:szCs w:val="28"/>
        </w:rPr>
      </w:pPr>
      <w:r>
        <w:rPr>
          <w:sz w:val="28"/>
          <w:szCs w:val="28"/>
        </w:rPr>
        <w:t xml:space="preserve">22. </w:t>
      </w:r>
      <w:r w:rsidR="00FA745D" w:rsidRPr="006412DE">
        <w:rPr>
          <w:sz w:val="28"/>
          <w:szCs w:val="28"/>
        </w:rPr>
        <w:t xml:space="preserve"> </w:t>
      </w:r>
      <w:r w:rsidR="00FA745D" w:rsidRPr="006412DE">
        <w:rPr>
          <w:iCs/>
          <w:sz w:val="28"/>
          <w:szCs w:val="28"/>
        </w:rPr>
        <w:t xml:space="preserve">Жук А.Ф., Халилов М.Б., Халилов Ш.М., Амиралиев З.Г., Бедоева С.В.  </w:t>
      </w:r>
      <w:r w:rsidR="00FA745D" w:rsidRPr="006412DE">
        <w:rPr>
          <w:sz w:val="28"/>
          <w:szCs w:val="28"/>
        </w:rPr>
        <w:t xml:space="preserve"> </w:t>
      </w:r>
      <w:hyperlink r:id="rId962" w:history="1">
        <w:r w:rsidR="00FA745D" w:rsidRPr="006412DE">
          <w:rPr>
            <w:rStyle w:val="aa"/>
            <w:bCs/>
            <w:color w:val="auto"/>
            <w:sz w:val="28"/>
            <w:szCs w:val="28"/>
            <w:u w:val="none"/>
          </w:rPr>
          <w:t>Эффективность комбинированных машин для плоскорезно-щелевой обработки почвы</w:t>
        </w:r>
      </w:hyperlink>
      <w:r w:rsidR="00FA745D" w:rsidRPr="00A44B38">
        <w:rPr>
          <w:sz w:val="28"/>
          <w:szCs w:val="28"/>
        </w:rPr>
        <w:t>. В сборнике: </w:t>
      </w:r>
      <w:hyperlink r:id="rId963" w:history="1">
        <w:r w:rsidR="00FA745D" w:rsidRPr="00A44B38">
          <w:rPr>
            <w:rStyle w:val="aa"/>
            <w:color w:val="auto"/>
            <w:sz w:val="28"/>
            <w:szCs w:val="28"/>
            <w:u w:val="none"/>
          </w:rPr>
          <w:t>Актуальные вопросы сельскохозяйственных наук в современных условиях развития страны</w:t>
        </w:r>
      </w:hyperlink>
      <w:r w:rsidR="00FA745D" w:rsidRPr="00A44B38">
        <w:rPr>
          <w:sz w:val="28"/>
          <w:szCs w:val="28"/>
        </w:rPr>
        <w:t> 2015. С. 131-137.</w:t>
      </w:r>
    </w:p>
    <w:p w:rsidR="00FA745D" w:rsidRPr="00A44B38" w:rsidRDefault="00FA745D" w:rsidP="00A44B38">
      <w:pPr>
        <w:ind w:firstLine="567"/>
        <w:jc w:val="both"/>
        <w:rPr>
          <w:sz w:val="28"/>
          <w:szCs w:val="28"/>
        </w:rPr>
      </w:pPr>
      <w:r w:rsidRPr="00A44B38">
        <w:rPr>
          <w:sz w:val="28"/>
          <w:szCs w:val="28"/>
        </w:rPr>
        <w:t xml:space="preserve">23. Халилов М.Б., Джапаров Б.А., Халилов Ш.М. </w:t>
      </w:r>
      <w:hyperlink r:id="rId964" w:history="1">
        <w:r w:rsidRPr="00A44B38">
          <w:rPr>
            <w:rStyle w:val="aa"/>
            <w:color w:val="auto"/>
            <w:sz w:val="28"/>
            <w:szCs w:val="28"/>
            <w:u w:val="none"/>
          </w:rPr>
          <w:t>Исследование эффективности использования культиваторных лап нового поколения</w:t>
        </w:r>
      </w:hyperlink>
      <w:r w:rsidRPr="00A44B38">
        <w:rPr>
          <w:sz w:val="28"/>
          <w:szCs w:val="28"/>
        </w:rPr>
        <w:t xml:space="preserve">.  </w:t>
      </w:r>
      <w:hyperlink r:id="rId965" w:history="1">
        <w:r w:rsidRPr="00A44B38">
          <w:rPr>
            <w:rStyle w:val="aa"/>
            <w:color w:val="auto"/>
            <w:sz w:val="28"/>
            <w:szCs w:val="28"/>
            <w:u w:val="none"/>
          </w:rPr>
          <w:t>Научное обозрение</w:t>
        </w:r>
      </w:hyperlink>
      <w:r w:rsidRPr="00A44B38">
        <w:rPr>
          <w:sz w:val="28"/>
          <w:szCs w:val="28"/>
        </w:rPr>
        <w:t xml:space="preserve">. -2014.- </w:t>
      </w:r>
      <w:hyperlink r:id="rId966" w:history="1">
        <w:r w:rsidRPr="00A44B38">
          <w:rPr>
            <w:rStyle w:val="aa"/>
            <w:color w:val="auto"/>
            <w:sz w:val="28"/>
            <w:szCs w:val="28"/>
            <w:u w:val="none"/>
          </w:rPr>
          <w:t>№ 7-1</w:t>
        </w:r>
      </w:hyperlink>
      <w:r w:rsidRPr="00A44B38">
        <w:rPr>
          <w:sz w:val="28"/>
          <w:szCs w:val="28"/>
        </w:rPr>
        <w:t>. -С. 33-36.</w:t>
      </w:r>
    </w:p>
    <w:p w:rsidR="00FA745D" w:rsidRPr="00A44B38" w:rsidRDefault="00FA745D" w:rsidP="00A44B38">
      <w:pPr>
        <w:ind w:firstLine="567"/>
        <w:jc w:val="both"/>
        <w:rPr>
          <w:sz w:val="28"/>
          <w:szCs w:val="28"/>
        </w:rPr>
      </w:pPr>
      <w:r w:rsidRPr="00A44B38">
        <w:rPr>
          <w:sz w:val="28"/>
          <w:szCs w:val="28"/>
        </w:rPr>
        <w:t xml:space="preserve">24. Халилов М.Б., Джапаров Б.А. </w:t>
      </w:r>
      <w:hyperlink r:id="rId967" w:history="1">
        <w:r w:rsidRPr="00A44B38">
          <w:rPr>
            <w:rStyle w:val="aa"/>
            <w:color w:val="auto"/>
            <w:sz w:val="28"/>
            <w:szCs w:val="28"/>
            <w:u w:val="none"/>
          </w:rPr>
          <w:t>Комбинированные приемы предпосевной подготовки почвы в условиях предгорной зоны Дагестана</w:t>
        </w:r>
      </w:hyperlink>
      <w:r w:rsidRPr="00A44B38">
        <w:rPr>
          <w:sz w:val="28"/>
          <w:szCs w:val="28"/>
        </w:rPr>
        <w:t xml:space="preserve">. </w:t>
      </w:r>
      <w:hyperlink r:id="rId968" w:history="1">
        <w:r w:rsidRPr="00A44B38">
          <w:rPr>
            <w:rStyle w:val="aa"/>
            <w:color w:val="auto"/>
            <w:sz w:val="28"/>
            <w:szCs w:val="28"/>
            <w:u w:val="none"/>
          </w:rPr>
          <w:t>Проблемы развития АПК региона</w:t>
        </w:r>
      </w:hyperlink>
      <w:r w:rsidRPr="00A44B38">
        <w:rPr>
          <w:sz w:val="28"/>
          <w:szCs w:val="28"/>
        </w:rPr>
        <w:t xml:space="preserve">. 2013. Т. 15. </w:t>
      </w:r>
      <w:hyperlink r:id="rId969" w:history="1">
        <w:r w:rsidRPr="00A44B38">
          <w:rPr>
            <w:rStyle w:val="aa"/>
            <w:color w:val="auto"/>
            <w:sz w:val="28"/>
            <w:szCs w:val="28"/>
            <w:u w:val="none"/>
          </w:rPr>
          <w:t>№ 3-15 (15)</w:t>
        </w:r>
      </w:hyperlink>
      <w:r w:rsidRPr="00A44B38">
        <w:rPr>
          <w:sz w:val="28"/>
          <w:szCs w:val="28"/>
        </w:rPr>
        <w:t>. С. 73-76.</w:t>
      </w:r>
    </w:p>
    <w:p w:rsidR="00FA745D" w:rsidRPr="00A44B38" w:rsidRDefault="00FA745D" w:rsidP="00A44B38">
      <w:pPr>
        <w:ind w:firstLine="567"/>
        <w:jc w:val="both"/>
        <w:rPr>
          <w:sz w:val="28"/>
          <w:szCs w:val="28"/>
        </w:rPr>
      </w:pPr>
      <w:r w:rsidRPr="00A44B38">
        <w:rPr>
          <w:sz w:val="28"/>
          <w:szCs w:val="28"/>
        </w:rPr>
        <w:t xml:space="preserve">25. Халилов М.Б., Сулейманов С.А., Халилов Ш.М. </w:t>
      </w:r>
      <w:hyperlink r:id="rId970" w:history="1">
        <w:r w:rsidRPr="00A44B38">
          <w:rPr>
            <w:rStyle w:val="aa"/>
            <w:color w:val="auto"/>
            <w:sz w:val="28"/>
            <w:szCs w:val="28"/>
            <w:u w:val="none"/>
          </w:rPr>
          <w:t>Почвозащитные агротехнологии в Республике Дагестан</w:t>
        </w:r>
      </w:hyperlink>
      <w:r w:rsidRPr="00A44B38">
        <w:rPr>
          <w:sz w:val="28"/>
          <w:szCs w:val="28"/>
        </w:rPr>
        <w:t xml:space="preserve">.  </w:t>
      </w:r>
      <w:hyperlink r:id="rId971" w:history="1">
        <w:r w:rsidRPr="00A44B38">
          <w:rPr>
            <w:rStyle w:val="aa"/>
            <w:color w:val="auto"/>
            <w:sz w:val="28"/>
            <w:szCs w:val="28"/>
            <w:u w:val="none"/>
          </w:rPr>
          <w:t>Научная жизнь</w:t>
        </w:r>
      </w:hyperlink>
      <w:r w:rsidRPr="00A44B38">
        <w:rPr>
          <w:sz w:val="28"/>
          <w:szCs w:val="28"/>
        </w:rPr>
        <w:t xml:space="preserve">. -2011.- </w:t>
      </w:r>
      <w:hyperlink r:id="rId972" w:history="1">
        <w:r w:rsidRPr="00A44B38">
          <w:rPr>
            <w:rStyle w:val="aa"/>
            <w:color w:val="auto"/>
            <w:sz w:val="28"/>
            <w:szCs w:val="28"/>
            <w:u w:val="none"/>
          </w:rPr>
          <w:t>№ 4</w:t>
        </w:r>
      </w:hyperlink>
      <w:r w:rsidRPr="00A44B38">
        <w:rPr>
          <w:sz w:val="28"/>
          <w:szCs w:val="28"/>
        </w:rPr>
        <w:t>. -С. 65-68.</w:t>
      </w:r>
    </w:p>
    <w:p w:rsidR="00FA745D" w:rsidRDefault="00FA745D" w:rsidP="00055439">
      <w:pPr>
        <w:rPr>
          <w:b/>
          <w:sz w:val="28"/>
          <w:szCs w:val="28"/>
        </w:rPr>
      </w:pPr>
    </w:p>
    <w:p w:rsidR="000E1143" w:rsidRDefault="000E1143" w:rsidP="00055439">
      <w:pPr>
        <w:rPr>
          <w:b/>
          <w:sz w:val="28"/>
          <w:szCs w:val="28"/>
        </w:rPr>
      </w:pPr>
    </w:p>
    <w:p w:rsidR="00E84856" w:rsidRPr="00055439" w:rsidRDefault="00E84856" w:rsidP="00055439">
      <w:pPr>
        <w:rPr>
          <w:b/>
          <w:sz w:val="28"/>
          <w:szCs w:val="28"/>
        </w:rPr>
      </w:pPr>
      <w:r w:rsidRPr="00055439">
        <w:rPr>
          <w:b/>
          <w:sz w:val="28"/>
          <w:szCs w:val="28"/>
        </w:rPr>
        <w:t xml:space="preserve">УДК 621.436 – 571       </w:t>
      </w:r>
    </w:p>
    <w:p w:rsidR="003942DD" w:rsidRDefault="00E84856" w:rsidP="009852BF">
      <w:pPr>
        <w:jc w:val="center"/>
        <w:rPr>
          <w:b/>
          <w:caps/>
          <w:sz w:val="28"/>
          <w:szCs w:val="28"/>
        </w:rPr>
      </w:pPr>
      <w:r w:rsidRPr="00055439">
        <w:rPr>
          <w:b/>
          <w:caps/>
          <w:sz w:val="28"/>
          <w:szCs w:val="28"/>
        </w:rPr>
        <w:t xml:space="preserve">МЕТОД РАСЧЕТА предварительного разгона коленчатого вала дизеля спасательных </w:t>
      </w:r>
    </w:p>
    <w:p w:rsidR="009852BF" w:rsidRDefault="00E84856" w:rsidP="009852BF">
      <w:pPr>
        <w:jc w:val="center"/>
        <w:rPr>
          <w:b/>
          <w:sz w:val="28"/>
          <w:szCs w:val="28"/>
        </w:rPr>
      </w:pPr>
      <w:r w:rsidRPr="00055439">
        <w:rPr>
          <w:b/>
          <w:caps/>
          <w:sz w:val="28"/>
          <w:szCs w:val="28"/>
        </w:rPr>
        <w:t>шлюпок при пуске</w:t>
      </w:r>
      <w:r w:rsidR="009852BF" w:rsidRPr="009852BF">
        <w:rPr>
          <w:b/>
          <w:sz w:val="28"/>
          <w:szCs w:val="28"/>
        </w:rPr>
        <w:t xml:space="preserve"> </w:t>
      </w:r>
    </w:p>
    <w:p w:rsidR="009852BF" w:rsidRDefault="009852BF" w:rsidP="009852BF">
      <w:pPr>
        <w:jc w:val="center"/>
        <w:rPr>
          <w:b/>
          <w:sz w:val="28"/>
          <w:szCs w:val="28"/>
        </w:rPr>
      </w:pPr>
    </w:p>
    <w:p w:rsidR="009852BF" w:rsidRPr="006412DE" w:rsidRDefault="009852BF" w:rsidP="009852BF">
      <w:pPr>
        <w:jc w:val="center"/>
        <w:rPr>
          <w:b/>
          <w:sz w:val="28"/>
          <w:szCs w:val="28"/>
        </w:rPr>
      </w:pPr>
      <w:r w:rsidRPr="006412DE">
        <w:rPr>
          <w:b/>
          <w:caps/>
          <w:sz w:val="28"/>
          <w:szCs w:val="28"/>
        </w:rPr>
        <w:t>Д</w:t>
      </w:r>
      <w:r w:rsidR="004B71DA" w:rsidRPr="006412DE">
        <w:rPr>
          <w:b/>
          <w:sz w:val="28"/>
          <w:szCs w:val="28"/>
        </w:rPr>
        <w:t>адилов</w:t>
      </w:r>
      <w:r w:rsidR="00F86C39" w:rsidRPr="006412DE">
        <w:rPr>
          <w:b/>
          <w:sz w:val="28"/>
          <w:szCs w:val="28"/>
        </w:rPr>
        <w:t xml:space="preserve"> А.С.</w:t>
      </w:r>
      <w:r w:rsidR="006412DE">
        <w:rPr>
          <w:b/>
          <w:sz w:val="28"/>
          <w:szCs w:val="28"/>
        </w:rPr>
        <w:t xml:space="preserve">, - </w:t>
      </w:r>
      <w:r w:rsidRPr="006412DE">
        <w:rPr>
          <w:b/>
          <w:sz w:val="28"/>
          <w:szCs w:val="28"/>
        </w:rPr>
        <w:t>к</w:t>
      </w:r>
      <w:r w:rsidR="006412DE">
        <w:rPr>
          <w:b/>
          <w:sz w:val="28"/>
          <w:szCs w:val="28"/>
        </w:rPr>
        <w:t>.</w:t>
      </w:r>
      <w:r w:rsidRPr="006412DE">
        <w:rPr>
          <w:b/>
          <w:sz w:val="28"/>
          <w:szCs w:val="28"/>
        </w:rPr>
        <w:t>т.н.</w:t>
      </w:r>
      <w:r w:rsidR="006412DE">
        <w:rPr>
          <w:b/>
          <w:sz w:val="28"/>
          <w:szCs w:val="28"/>
        </w:rPr>
        <w:t xml:space="preserve">, </w:t>
      </w:r>
      <w:r w:rsidRPr="006412DE">
        <w:rPr>
          <w:b/>
          <w:sz w:val="28"/>
          <w:szCs w:val="28"/>
        </w:rPr>
        <w:t>ст</w:t>
      </w:r>
      <w:r w:rsidR="00A44B38" w:rsidRPr="006412DE">
        <w:rPr>
          <w:b/>
          <w:sz w:val="28"/>
          <w:szCs w:val="28"/>
        </w:rPr>
        <w:t>.</w:t>
      </w:r>
      <w:r w:rsidRPr="006412DE">
        <w:rPr>
          <w:b/>
          <w:sz w:val="28"/>
          <w:szCs w:val="28"/>
        </w:rPr>
        <w:t xml:space="preserve"> преп</w:t>
      </w:r>
      <w:r w:rsidR="00A44B38" w:rsidRPr="006412DE">
        <w:rPr>
          <w:b/>
          <w:sz w:val="28"/>
          <w:szCs w:val="28"/>
        </w:rPr>
        <w:t>.</w:t>
      </w:r>
    </w:p>
    <w:p w:rsidR="009852BF" w:rsidRPr="006412DE" w:rsidRDefault="009852BF" w:rsidP="009852BF">
      <w:pPr>
        <w:jc w:val="center"/>
        <w:rPr>
          <w:b/>
          <w:sz w:val="28"/>
          <w:szCs w:val="28"/>
        </w:rPr>
      </w:pPr>
      <w:r w:rsidRPr="006412DE">
        <w:rPr>
          <w:b/>
          <w:caps/>
          <w:sz w:val="28"/>
          <w:szCs w:val="28"/>
        </w:rPr>
        <w:t>У</w:t>
      </w:r>
      <w:r w:rsidR="004B71DA" w:rsidRPr="006412DE">
        <w:rPr>
          <w:b/>
          <w:sz w:val="28"/>
          <w:szCs w:val="28"/>
        </w:rPr>
        <w:t>старов</w:t>
      </w:r>
      <w:r w:rsidR="00F86C39" w:rsidRPr="006412DE">
        <w:rPr>
          <w:b/>
          <w:caps/>
          <w:sz w:val="28"/>
          <w:szCs w:val="28"/>
        </w:rPr>
        <w:t xml:space="preserve"> Р.М.</w:t>
      </w:r>
      <w:r w:rsidRPr="006412DE">
        <w:rPr>
          <w:b/>
          <w:caps/>
          <w:sz w:val="28"/>
          <w:szCs w:val="28"/>
        </w:rPr>
        <w:t>,</w:t>
      </w:r>
      <w:r w:rsidR="006412DE">
        <w:rPr>
          <w:b/>
          <w:caps/>
          <w:sz w:val="28"/>
          <w:szCs w:val="28"/>
        </w:rPr>
        <w:t xml:space="preserve"> -</w:t>
      </w:r>
      <w:r w:rsidRPr="006412DE">
        <w:rPr>
          <w:b/>
          <w:caps/>
          <w:sz w:val="28"/>
          <w:szCs w:val="28"/>
        </w:rPr>
        <w:t xml:space="preserve"> </w:t>
      </w:r>
      <w:r w:rsidRPr="006412DE">
        <w:rPr>
          <w:b/>
          <w:sz w:val="28"/>
          <w:szCs w:val="28"/>
        </w:rPr>
        <w:t>к.т.н.</w:t>
      </w:r>
      <w:r w:rsidR="006412DE">
        <w:rPr>
          <w:b/>
          <w:sz w:val="28"/>
          <w:szCs w:val="28"/>
        </w:rPr>
        <w:t xml:space="preserve">, </w:t>
      </w:r>
      <w:r w:rsidRPr="006412DE">
        <w:rPr>
          <w:b/>
          <w:sz w:val="28"/>
          <w:szCs w:val="28"/>
        </w:rPr>
        <w:t>ст</w:t>
      </w:r>
      <w:r w:rsidR="00A44B38" w:rsidRPr="006412DE">
        <w:rPr>
          <w:b/>
          <w:sz w:val="28"/>
          <w:szCs w:val="28"/>
        </w:rPr>
        <w:t>.</w:t>
      </w:r>
      <w:r w:rsidRPr="006412DE">
        <w:rPr>
          <w:b/>
          <w:sz w:val="28"/>
          <w:szCs w:val="28"/>
        </w:rPr>
        <w:t>преп</w:t>
      </w:r>
      <w:r w:rsidR="00A44B38" w:rsidRPr="006412DE">
        <w:rPr>
          <w:b/>
          <w:sz w:val="28"/>
          <w:szCs w:val="28"/>
        </w:rPr>
        <w:t>.</w:t>
      </w:r>
    </w:p>
    <w:p w:rsidR="009852BF" w:rsidRPr="006412DE" w:rsidRDefault="009852BF" w:rsidP="009852BF">
      <w:pPr>
        <w:tabs>
          <w:tab w:val="center" w:pos="4677"/>
          <w:tab w:val="left" w:pos="7099"/>
        </w:tabs>
        <w:jc w:val="center"/>
        <w:rPr>
          <w:b/>
          <w:sz w:val="28"/>
          <w:szCs w:val="28"/>
        </w:rPr>
      </w:pPr>
      <w:r w:rsidRPr="006412DE">
        <w:rPr>
          <w:b/>
          <w:sz w:val="28"/>
          <w:szCs w:val="28"/>
        </w:rPr>
        <w:t>ФГБОУ ФПО МАДИ (ГТУ) Махачкалинский филиал</w:t>
      </w:r>
    </w:p>
    <w:p w:rsidR="00E84856" w:rsidRPr="00055439" w:rsidRDefault="00E84856" w:rsidP="00055439">
      <w:pPr>
        <w:pStyle w:val="af"/>
        <w:jc w:val="center"/>
        <w:rPr>
          <w:b/>
          <w:caps/>
          <w:sz w:val="28"/>
          <w:szCs w:val="28"/>
        </w:rPr>
      </w:pPr>
    </w:p>
    <w:p w:rsidR="00E84856" w:rsidRPr="00055439" w:rsidRDefault="00E84856" w:rsidP="00055439">
      <w:pPr>
        <w:tabs>
          <w:tab w:val="left" w:pos="1020"/>
        </w:tabs>
        <w:ind w:firstLine="540"/>
        <w:jc w:val="both"/>
        <w:rPr>
          <w:bCs/>
          <w:color w:val="000000"/>
          <w:kern w:val="36"/>
          <w:sz w:val="28"/>
          <w:szCs w:val="28"/>
        </w:rPr>
      </w:pPr>
      <w:r w:rsidRPr="003942DD">
        <w:rPr>
          <w:b/>
          <w:sz w:val="28"/>
          <w:szCs w:val="28"/>
        </w:rPr>
        <w:t>Аннотация.</w:t>
      </w:r>
      <w:r w:rsidRPr="00055439">
        <w:rPr>
          <w:sz w:val="28"/>
          <w:szCs w:val="28"/>
        </w:rPr>
        <w:t xml:space="preserve"> </w:t>
      </w:r>
      <w:r w:rsidRPr="00055439">
        <w:rPr>
          <w:bCs/>
          <w:color w:val="000000"/>
          <w:kern w:val="36"/>
          <w:sz w:val="28"/>
          <w:szCs w:val="28"/>
        </w:rPr>
        <w:t xml:space="preserve">В статье приведено математическое описание продолжительности предварительного разгона коленчатого вала дизеля спасательной шлюпки типа 4Ч8,5/11, при его пуске с помощью электростартера. Электростартерный запуск дизеля спасательной шлюпки, характеризуется </w:t>
      </w:r>
      <w:r w:rsidRPr="00055439">
        <w:rPr>
          <w:sz w:val="28"/>
          <w:szCs w:val="28"/>
        </w:rPr>
        <w:t xml:space="preserve">процессом разгона коленчатого вала, подготовленного к пуску дизеля, с состояния покоя до появления первых устойчивых вспышек в цилиндрах, позволяющие в свою очередь отключить пусковое устройство (т. е. электростартер). Как известно основное назначение спасательной шлюпки, спасение людей находящихся на борту гибнущего судна, или оказавшихся за бортом. </w:t>
      </w:r>
      <w:r w:rsidRPr="00055439">
        <w:rPr>
          <w:bCs/>
          <w:color w:val="000000"/>
          <w:kern w:val="36"/>
          <w:sz w:val="28"/>
          <w:szCs w:val="28"/>
        </w:rPr>
        <w:t xml:space="preserve">Эффективность моторных спасательных шлюпок при реализации операции по спасению жизни людей, находящихся на борту гибнущего судна, определяется, в первую очередь, характеристиками их главных двигателей. </w:t>
      </w:r>
      <w:r w:rsidRPr="00055439">
        <w:rPr>
          <w:sz w:val="28"/>
          <w:szCs w:val="28"/>
        </w:rPr>
        <w:t xml:space="preserve">Длительность ввода в действие спасательных шлюпок, </w:t>
      </w:r>
      <w:r w:rsidRPr="00055439">
        <w:rPr>
          <w:sz w:val="28"/>
          <w:szCs w:val="28"/>
        </w:rPr>
        <w:lastRenderedPageBreak/>
        <w:t xml:space="preserve">определяют в первую очередь пусковые свойства двигателей, которыми они оборудованы. Поэтому для дизелей спасательных шлюпок весьма важна минимальная продолжительность операций запуска, так как от этого может зависеть и исход спасательной операции.   </w:t>
      </w:r>
    </w:p>
    <w:p w:rsidR="00E84856" w:rsidRPr="00055439" w:rsidRDefault="00E84856" w:rsidP="00055439">
      <w:pPr>
        <w:ind w:firstLine="709"/>
        <w:jc w:val="both"/>
        <w:rPr>
          <w:sz w:val="28"/>
          <w:szCs w:val="28"/>
        </w:rPr>
      </w:pPr>
      <w:r w:rsidRPr="003942DD">
        <w:rPr>
          <w:b/>
          <w:sz w:val="28"/>
          <w:szCs w:val="28"/>
        </w:rPr>
        <w:t>Ключевые слова</w:t>
      </w:r>
      <w:r w:rsidRPr="00055439">
        <w:rPr>
          <w:sz w:val="28"/>
          <w:szCs w:val="28"/>
        </w:rPr>
        <w:t>: электростартер, малоразмерный дизель, избыточный момент, спасательная шлюпка.</w:t>
      </w:r>
    </w:p>
    <w:p w:rsidR="00E84856" w:rsidRPr="00AC271C" w:rsidRDefault="00E84856" w:rsidP="00055439">
      <w:pPr>
        <w:jc w:val="center"/>
        <w:outlineLvl w:val="0"/>
        <w:rPr>
          <w:b/>
          <w:sz w:val="28"/>
          <w:szCs w:val="28"/>
        </w:rPr>
      </w:pPr>
    </w:p>
    <w:p w:rsidR="00E84856" w:rsidRPr="00A44B38" w:rsidRDefault="003942DD" w:rsidP="003942DD">
      <w:pPr>
        <w:ind w:firstLine="708"/>
        <w:jc w:val="both"/>
        <w:rPr>
          <w:i/>
          <w:sz w:val="28"/>
          <w:szCs w:val="28"/>
          <w:lang w:val="en-US"/>
        </w:rPr>
      </w:pPr>
      <w:r w:rsidRPr="00A44B38">
        <w:rPr>
          <w:b/>
          <w:i/>
          <w:sz w:val="28"/>
          <w:szCs w:val="28"/>
          <w:lang w:val="en-US"/>
        </w:rPr>
        <w:t>Abstract.</w:t>
      </w:r>
      <w:r w:rsidR="00E84856" w:rsidRPr="00A44B38">
        <w:rPr>
          <w:i/>
          <w:sz w:val="28"/>
          <w:szCs w:val="28"/>
          <w:lang w:val="en-US"/>
        </w:rPr>
        <w:t>In the article the mathematical description of the duration of pre-acceleration of crankshaft of diesel engine lifeboat type 4</w:t>
      </w:r>
      <w:r w:rsidR="00E84856" w:rsidRPr="00A44B38">
        <w:rPr>
          <w:i/>
          <w:sz w:val="28"/>
          <w:szCs w:val="28"/>
        </w:rPr>
        <w:t>Ч</w:t>
      </w:r>
      <w:r w:rsidR="00E84856" w:rsidRPr="00A44B38">
        <w:rPr>
          <w:i/>
          <w:sz w:val="28"/>
          <w:szCs w:val="28"/>
          <w:lang w:val="en-US"/>
        </w:rPr>
        <w:t xml:space="preserve">8,5/11, when it start using the electric starter. The electric start-up of the lifeboat diesel is characterized by the process of acceleration of the crankshaft prepared for the start-up of the diesel engine, from the state of rest until the first stable flashes in the cylinders, which in turn allow to turn off the starting device (i.e. the electric starter). As you know the main purpose of the lifeboat, rescue people on Board the dying ship, or caught overboard. The effectiveness of motor lifeboats in the implementation of the operation to save the lives of people on Board the dying ship is determined primarily by the characteristics of their main engines. The duration of the commissioning of lifeboats, determine primarily the starting properties of the engines with which they are equipped. Therefore, the minimum duration of launch operations is very important for lifeboat diesels, as the outcome of the rescue operation may depend on it.   </w:t>
      </w:r>
    </w:p>
    <w:p w:rsidR="00E84856" w:rsidRPr="00A44B38" w:rsidRDefault="00E84856" w:rsidP="00055439">
      <w:pPr>
        <w:ind w:firstLine="709"/>
        <w:jc w:val="both"/>
        <w:outlineLvl w:val="0"/>
        <w:rPr>
          <w:i/>
          <w:sz w:val="28"/>
          <w:szCs w:val="28"/>
          <w:lang w:val="en-US"/>
        </w:rPr>
      </w:pPr>
      <w:r w:rsidRPr="00A44B38">
        <w:rPr>
          <w:b/>
          <w:i/>
          <w:sz w:val="28"/>
          <w:szCs w:val="28"/>
          <w:lang w:val="en-US"/>
        </w:rPr>
        <w:t>Key words:</w:t>
      </w:r>
      <w:r w:rsidRPr="00A44B38">
        <w:rPr>
          <w:i/>
          <w:sz w:val="28"/>
          <w:szCs w:val="28"/>
          <w:lang w:val="en-US"/>
        </w:rPr>
        <w:t xml:space="preserve"> starter, small diesel engine, the excess torque, the lifeboat.</w:t>
      </w:r>
    </w:p>
    <w:p w:rsidR="00E84856" w:rsidRPr="00055439" w:rsidRDefault="00E84856" w:rsidP="00055439">
      <w:pPr>
        <w:ind w:firstLine="709"/>
        <w:jc w:val="both"/>
        <w:outlineLvl w:val="0"/>
        <w:rPr>
          <w:sz w:val="28"/>
          <w:szCs w:val="28"/>
          <w:lang w:val="en-US"/>
        </w:rPr>
      </w:pPr>
    </w:p>
    <w:p w:rsidR="00E84856" w:rsidRPr="00055439" w:rsidRDefault="00E84856" w:rsidP="00055439">
      <w:pPr>
        <w:ind w:firstLine="709"/>
        <w:jc w:val="both"/>
        <w:outlineLvl w:val="0"/>
        <w:rPr>
          <w:sz w:val="28"/>
          <w:szCs w:val="28"/>
        </w:rPr>
      </w:pPr>
      <w:r w:rsidRPr="00055439">
        <w:rPr>
          <w:sz w:val="28"/>
          <w:szCs w:val="28"/>
        </w:rPr>
        <w:t>Электростартерный запуск дизеля считается успешным, если в заданных условиях его коленчатый вал разгоняется предварительно, с состояния покоя электростартером, до появления первых устойчивых вспышек в цилиндрах дизеля, а при отключении электростартера на вспышках, коленчатый вал разгоняется до режима самостоятельной работы с 3-х попыток, которые должны реализоваться в течение 60 с [2].</w:t>
      </w:r>
    </w:p>
    <w:p w:rsidR="00E84856" w:rsidRPr="00055439" w:rsidRDefault="00E84856" w:rsidP="00055439">
      <w:pPr>
        <w:ind w:firstLine="709"/>
        <w:jc w:val="both"/>
        <w:rPr>
          <w:sz w:val="28"/>
          <w:szCs w:val="28"/>
        </w:rPr>
      </w:pPr>
      <w:r w:rsidRPr="00055439">
        <w:rPr>
          <w:sz w:val="28"/>
          <w:szCs w:val="28"/>
        </w:rPr>
        <w:t>Таким образом, режим запуска дизеля, характеризуется в первую очередь процессом предварительного разгона коленчатого вала дизеля, подготовленного к пуску, с помощью электростартера, с состояния покоя до режима, который обеспечивает принудительную организацию в цилиндрах дизеля начальных пусковых циклов, переходящих в устойчивые рабочие циклы, которые затем позволяют отключить пусковое устройство.</w:t>
      </w:r>
    </w:p>
    <w:p w:rsidR="00E84856" w:rsidRPr="00055439" w:rsidRDefault="00E84856" w:rsidP="00055439">
      <w:pPr>
        <w:pStyle w:val="af3"/>
        <w:tabs>
          <w:tab w:val="left" w:pos="1020"/>
        </w:tabs>
        <w:ind w:left="0" w:firstLine="540"/>
        <w:jc w:val="both"/>
        <w:rPr>
          <w:sz w:val="28"/>
          <w:szCs w:val="28"/>
          <w:vertAlign w:val="subscript"/>
        </w:rPr>
      </w:pPr>
      <w:r w:rsidRPr="00055439">
        <w:rPr>
          <w:sz w:val="28"/>
          <w:szCs w:val="28"/>
        </w:rPr>
        <w:t xml:space="preserve">Предварительный (начальный) разгон коленчатого вала дизеля, осуществляется от стороннего источника энергии с состояния покоя, при котором частота вращения коленчатого вала </w:t>
      </w:r>
      <w:r w:rsidRPr="00055439">
        <w:rPr>
          <w:i/>
          <w:sz w:val="28"/>
          <w:szCs w:val="28"/>
          <w:lang w:val="en-US"/>
        </w:rPr>
        <w:t>n</w:t>
      </w:r>
      <w:r w:rsidRPr="00055439">
        <w:rPr>
          <w:sz w:val="28"/>
          <w:szCs w:val="28"/>
        </w:rPr>
        <w:t xml:space="preserve"> = 0, угловая скорость </w:t>
      </w:r>
      <w:r w:rsidRPr="00055439">
        <w:rPr>
          <w:i/>
          <w:sz w:val="28"/>
          <w:szCs w:val="28"/>
        </w:rPr>
        <w:t>ω</w:t>
      </w:r>
      <w:r w:rsidRPr="00055439">
        <w:rPr>
          <w:sz w:val="28"/>
          <w:szCs w:val="28"/>
        </w:rPr>
        <w:t xml:space="preserve"> = 0 и средняя скорость поршня </w:t>
      </w:r>
      <w:r w:rsidRPr="00055439">
        <w:rPr>
          <w:i/>
          <w:sz w:val="28"/>
          <w:szCs w:val="28"/>
        </w:rPr>
        <w:t>сп</w:t>
      </w:r>
      <w:r w:rsidRPr="00055439">
        <w:rPr>
          <w:sz w:val="28"/>
          <w:szCs w:val="28"/>
        </w:rPr>
        <w:t xml:space="preserve"> = 0 [1]. Конечный этап предварительного разгона коленчатого вала характеризуется частотой </w:t>
      </w:r>
      <w:r w:rsidRPr="00055439">
        <w:rPr>
          <w:i/>
          <w:iCs/>
          <w:sz w:val="28"/>
          <w:szCs w:val="28"/>
          <w:lang w:val="en-US"/>
        </w:rPr>
        <w:t>n</w:t>
      </w:r>
      <w:r w:rsidRPr="00055439">
        <w:rPr>
          <w:iCs/>
          <w:sz w:val="28"/>
          <w:szCs w:val="28"/>
          <w:vertAlign w:val="subscript"/>
        </w:rPr>
        <w:t>1</w:t>
      </w:r>
      <w:r w:rsidRPr="00055439">
        <w:rPr>
          <w:iCs/>
          <w:sz w:val="28"/>
          <w:szCs w:val="28"/>
        </w:rPr>
        <w:t>,</w:t>
      </w:r>
      <w:r w:rsidRPr="00055439">
        <w:rPr>
          <w:i/>
          <w:iCs/>
          <w:sz w:val="28"/>
          <w:szCs w:val="28"/>
          <w:vertAlign w:val="subscript"/>
        </w:rPr>
        <w:t xml:space="preserve"> </w:t>
      </w:r>
      <w:r w:rsidRPr="00055439">
        <w:rPr>
          <w:sz w:val="28"/>
          <w:szCs w:val="28"/>
        </w:rPr>
        <w:t xml:space="preserve"> угловой скоростью </w:t>
      </w:r>
      <w:r w:rsidRPr="00055439">
        <w:rPr>
          <w:i/>
          <w:iCs/>
          <w:sz w:val="28"/>
          <w:szCs w:val="28"/>
          <w:lang w:val="en-US"/>
        </w:rPr>
        <w:t>ω</w:t>
      </w:r>
      <w:r w:rsidRPr="00055439">
        <w:rPr>
          <w:iCs/>
          <w:sz w:val="28"/>
          <w:szCs w:val="28"/>
          <w:vertAlign w:val="subscript"/>
        </w:rPr>
        <w:t>1</w:t>
      </w:r>
      <w:r w:rsidRPr="00055439">
        <w:rPr>
          <w:sz w:val="28"/>
          <w:szCs w:val="28"/>
        </w:rPr>
        <w:t xml:space="preserve">, а также средней скоростью поршня </w:t>
      </w:r>
      <w:r w:rsidRPr="00055439">
        <w:rPr>
          <w:i/>
          <w:sz w:val="28"/>
          <w:szCs w:val="28"/>
        </w:rPr>
        <w:t>с</w:t>
      </w:r>
      <w:r w:rsidRPr="00055439">
        <w:rPr>
          <w:sz w:val="28"/>
          <w:szCs w:val="28"/>
          <w:vertAlign w:val="subscript"/>
        </w:rPr>
        <w:t>п1</w:t>
      </w:r>
      <w:r w:rsidRPr="00055439">
        <w:rPr>
          <w:sz w:val="28"/>
          <w:szCs w:val="28"/>
        </w:rPr>
        <w:t xml:space="preserve">, при которых теплоотдача в холодные стенки и утечки заряда уменьшаются и из-за этого параметры заряда температура и давление в конце такта сжатия в цилиндре, достигают такого уровня, при котором происходит самовоспламенение топлива (620÷650К). Если после первых вспышек в цилиндре не возникает </w:t>
      </w:r>
      <w:r w:rsidRPr="00055439">
        <w:rPr>
          <w:sz w:val="28"/>
          <w:szCs w:val="28"/>
        </w:rPr>
        <w:lastRenderedPageBreak/>
        <w:t>устойчивое воспламенение топлива, коленчатый вал дизеля медленно разгоняется на вспышках или, не сумев самостоятельно работать, глохнет.</w:t>
      </w:r>
    </w:p>
    <w:p w:rsidR="00E84856" w:rsidRPr="00055439" w:rsidRDefault="00E84856" w:rsidP="00055439">
      <w:pPr>
        <w:tabs>
          <w:tab w:val="left" w:pos="1020"/>
        </w:tabs>
        <w:ind w:firstLine="540"/>
        <w:jc w:val="both"/>
        <w:rPr>
          <w:sz w:val="28"/>
          <w:szCs w:val="28"/>
        </w:rPr>
      </w:pPr>
      <w:r w:rsidRPr="00055439">
        <w:rPr>
          <w:sz w:val="28"/>
          <w:szCs w:val="28"/>
        </w:rPr>
        <w:t xml:space="preserve">В начальный период пуска, при страгивании и разгоне коленчатого вала только с помощью пускового устройства (пусковой рукояткой или электростартером), частота вращения вала повышается. Продолжительность начального периода пуска определяется временем, необходимым для повышения частоты вращения вала до величины, достаточной для создания в цилиндрах условий, при которых становится возможным воспламенение топлива, хотя бы в одном цилиндре </w:t>
      </w:r>
    </w:p>
    <w:p w:rsidR="00E84856" w:rsidRPr="00055439" w:rsidRDefault="00E84856" w:rsidP="00055439">
      <w:pPr>
        <w:tabs>
          <w:tab w:val="left" w:pos="1020"/>
        </w:tabs>
        <w:ind w:firstLine="540"/>
        <w:jc w:val="both"/>
        <w:rPr>
          <w:sz w:val="28"/>
          <w:szCs w:val="28"/>
        </w:rPr>
      </w:pPr>
      <w:r w:rsidRPr="00055439">
        <w:rPr>
          <w:sz w:val="28"/>
          <w:szCs w:val="28"/>
        </w:rPr>
        <w:t xml:space="preserve">Возможность предварительного разгона коленчатого вала электростартером, характеризуется неравенством: </w:t>
      </w:r>
    </w:p>
    <w:p w:rsidR="00E84856" w:rsidRPr="00055439" w:rsidRDefault="00E84856" w:rsidP="00055439">
      <w:pPr>
        <w:tabs>
          <w:tab w:val="left" w:pos="1020"/>
        </w:tabs>
        <w:jc w:val="center"/>
        <w:rPr>
          <w:sz w:val="28"/>
          <w:szCs w:val="28"/>
        </w:rPr>
      </w:pPr>
      <w:r w:rsidRPr="00055439">
        <w:rPr>
          <w:i/>
          <w:iCs/>
          <w:position w:val="-12"/>
          <w:sz w:val="28"/>
          <w:szCs w:val="28"/>
        </w:rPr>
        <w:object w:dxaOrig="6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8.75pt" o:ole="">
            <v:imagedata r:id="rId973" o:title=""/>
          </v:shape>
          <o:OLEObject Type="Embed" ProgID="Equation.3" ShapeID="_x0000_i1025" DrawAspect="Content" ObjectID="_1625994325" r:id="rId974"/>
        </w:object>
      </w:r>
      <w:r w:rsidRPr="00055439">
        <w:rPr>
          <w:i/>
          <w:iCs/>
          <w:sz w:val="28"/>
          <w:szCs w:val="28"/>
        </w:rPr>
        <w:t xml:space="preserve"> </w:t>
      </w:r>
      <w:r w:rsidRPr="00055439">
        <w:rPr>
          <w:sz w:val="28"/>
          <w:szCs w:val="28"/>
        </w:rPr>
        <w:t xml:space="preserve">&gt; </w:t>
      </w:r>
      <w:r w:rsidRPr="00055439">
        <w:rPr>
          <w:i/>
          <w:iCs/>
          <w:position w:val="-12"/>
          <w:sz w:val="28"/>
          <w:szCs w:val="28"/>
        </w:rPr>
        <w:object w:dxaOrig="460" w:dyaOrig="380">
          <v:shape id="_x0000_i1026" type="#_x0000_t75" style="width:23.25pt;height:18.75pt" o:ole="">
            <v:imagedata r:id="rId975" o:title=""/>
          </v:shape>
          <o:OLEObject Type="Embed" ProgID="Equation.3" ShapeID="_x0000_i1026" DrawAspect="Content" ObjectID="_1625994326" r:id="rId976"/>
        </w:object>
      </w:r>
    </w:p>
    <w:p w:rsidR="00E84856" w:rsidRPr="00055439" w:rsidRDefault="00E84856" w:rsidP="00055439">
      <w:pPr>
        <w:tabs>
          <w:tab w:val="left" w:pos="1020"/>
        </w:tabs>
        <w:jc w:val="both"/>
        <w:rPr>
          <w:b/>
          <w:i/>
          <w:sz w:val="28"/>
          <w:szCs w:val="28"/>
        </w:rPr>
      </w:pPr>
      <w:r w:rsidRPr="00055439">
        <w:rPr>
          <w:sz w:val="28"/>
          <w:szCs w:val="28"/>
        </w:rPr>
        <w:t xml:space="preserve">где </w:t>
      </w:r>
      <w:r w:rsidRPr="00055439">
        <w:rPr>
          <w:i/>
          <w:iCs/>
          <w:position w:val="-12"/>
          <w:sz w:val="28"/>
          <w:szCs w:val="28"/>
        </w:rPr>
        <w:object w:dxaOrig="600" w:dyaOrig="380">
          <v:shape id="_x0000_i1027" type="#_x0000_t75" style="width:30pt;height:18.75pt" o:ole="">
            <v:imagedata r:id="rId977" o:title=""/>
          </v:shape>
          <o:OLEObject Type="Embed" ProgID="Equation.3" ShapeID="_x0000_i1027" DrawAspect="Content" ObjectID="_1625994327" r:id="rId978"/>
        </w:object>
      </w:r>
      <w:r w:rsidRPr="00055439">
        <w:rPr>
          <w:sz w:val="28"/>
          <w:szCs w:val="28"/>
          <w:vertAlign w:val="subscript"/>
        </w:rPr>
        <w:t xml:space="preserve"> </w:t>
      </w:r>
      <w:r w:rsidRPr="00055439">
        <w:rPr>
          <w:sz w:val="28"/>
          <w:szCs w:val="28"/>
        </w:rPr>
        <w:t>– крутящий момент постороннего источника энергии (стартера), приведенный к коленчатому валу;</w:t>
      </w:r>
      <w:r w:rsidRPr="00055439">
        <w:rPr>
          <w:b/>
          <w:i/>
          <w:sz w:val="28"/>
          <w:szCs w:val="28"/>
        </w:rPr>
        <w:t xml:space="preserve"> </w:t>
      </w:r>
    </w:p>
    <w:p w:rsidR="00E84856" w:rsidRPr="00055439" w:rsidRDefault="00E84856" w:rsidP="00055439">
      <w:pPr>
        <w:tabs>
          <w:tab w:val="left" w:pos="268"/>
          <w:tab w:val="left" w:pos="2713"/>
        </w:tabs>
        <w:jc w:val="both"/>
        <w:rPr>
          <w:sz w:val="28"/>
          <w:szCs w:val="28"/>
        </w:rPr>
      </w:pPr>
      <w:r w:rsidRPr="00055439">
        <w:rPr>
          <w:i/>
          <w:iCs/>
          <w:position w:val="-12"/>
          <w:sz w:val="28"/>
          <w:szCs w:val="28"/>
        </w:rPr>
        <w:object w:dxaOrig="460" w:dyaOrig="380">
          <v:shape id="_x0000_i1028" type="#_x0000_t75" style="width:23.25pt;height:18.75pt" o:ole="">
            <v:imagedata r:id="rId979" o:title=""/>
          </v:shape>
          <o:OLEObject Type="Embed" ProgID="Equation.3" ShapeID="_x0000_i1028" DrawAspect="Content" ObjectID="_1625994328" r:id="rId980"/>
        </w:object>
      </w:r>
      <w:r w:rsidRPr="00055439">
        <w:rPr>
          <w:sz w:val="28"/>
          <w:szCs w:val="28"/>
        </w:rPr>
        <w:t xml:space="preserve">- момент сопротивления прокручиванию коленчатого вала. </w:t>
      </w:r>
    </w:p>
    <w:p w:rsidR="00E84856" w:rsidRPr="00055439" w:rsidRDefault="00E84856" w:rsidP="00055439">
      <w:pPr>
        <w:tabs>
          <w:tab w:val="left" w:pos="1020"/>
        </w:tabs>
        <w:jc w:val="center"/>
        <w:rPr>
          <w:sz w:val="28"/>
          <w:szCs w:val="28"/>
        </w:rPr>
      </w:pPr>
      <w:r w:rsidRPr="00055439">
        <w:rPr>
          <w:i/>
          <w:iCs/>
          <w:position w:val="-28"/>
          <w:sz w:val="28"/>
          <w:szCs w:val="28"/>
        </w:rPr>
        <w:object w:dxaOrig="1480" w:dyaOrig="740">
          <v:shape id="_x0000_i1029" type="#_x0000_t75" style="width:74.25pt;height:36pt" o:ole="">
            <v:imagedata r:id="rId981" o:title=""/>
          </v:shape>
          <o:OLEObject Type="Embed" ProgID="Equation.3" ShapeID="_x0000_i1029" DrawAspect="Content" ObjectID="_1625994329" r:id="rId982"/>
        </w:object>
      </w:r>
    </w:p>
    <w:p w:rsidR="00E84856" w:rsidRPr="00055439" w:rsidRDefault="00E84856" w:rsidP="00055439">
      <w:pPr>
        <w:tabs>
          <w:tab w:val="left" w:pos="268"/>
          <w:tab w:val="left" w:pos="2713"/>
        </w:tabs>
        <w:jc w:val="both"/>
        <w:rPr>
          <w:sz w:val="28"/>
          <w:szCs w:val="28"/>
        </w:rPr>
      </w:pPr>
      <w:r w:rsidRPr="00055439">
        <w:rPr>
          <w:position w:val="-12"/>
          <w:sz w:val="28"/>
          <w:szCs w:val="28"/>
        </w:rPr>
        <w:object w:dxaOrig="520" w:dyaOrig="380">
          <v:shape id="_x0000_i1030" type="#_x0000_t75" style="width:26.25pt;height:18.75pt" o:ole="">
            <v:imagedata r:id="rId983" o:title=""/>
          </v:shape>
          <o:OLEObject Type="Embed" ProgID="Equation.3" ShapeID="_x0000_i1030" DrawAspect="Content" ObjectID="_1625994330" r:id="rId984"/>
        </w:object>
      </w:r>
      <w:r w:rsidRPr="00055439">
        <w:rPr>
          <w:i/>
          <w:sz w:val="28"/>
          <w:szCs w:val="28"/>
        </w:rPr>
        <w:t xml:space="preserve">– </w:t>
      </w:r>
      <w:r w:rsidRPr="00055439">
        <w:rPr>
          <w:sz w:val="28"/>
          <w:szCs w:val="28"/>
        </w:rPr>
        <w:t xml:space="preserve">мощность электростартера; </w:t>
      </w:r>
    </w:p>
    <w:p w:rsidR="00E84856" w:rsidRPr="00055439" w:rsidRDefault="00E84856" w:rsidP="00055439">
      <w:pPr>
        <w:tabs>
          <w:tab w:val="left" w:pos="268"/>
          <w:tab w:val="left" w:pos="2713"/>
        </w:tabs>
        <w:jc w:val="both"/>
        <w:rPr>
          <w:sz w:val="28"/>
          <w:szCs w:val="28"/>
        </w:rPr>
      </w:pPr>
      <w:r w:rsidRPr="00055439">
        <w:rPr>
          <w:i/>
          <w:iCs/>
          <w:sz w:val="28"/>
          <w:szCs w:val="28"/>
          <w:lang w:val="en-US"/>
        </w:rPr>
        <w:t>ω</w:t>
      </w:r>
      <w:r w:rsidRPr="00055439">
        <w:rPr>
          <w:sz w:val="28"/>
          <w:szCs w:val="28"/>
        </w:rPr>
        <w:t xml:space="preserve">  - угловая скорость коленчатого вала в данный момент времени </w:t>
      </w:r>
      <w:r w:rsidRPr="00055439">
        <w:rPr>
          <w:i/>
          <w:sz w:val="28"/>
          <w:szCs w:val="28"/>
        </w:rPr>
        <w:t>τ</w:t>
      </w:r>
      <w:r w:rsidRPr="00055439">
        <w:rPr>
          <w:sz w:val="28"/>
          <w:szCs w:val="28"/>
        </w:rPr>
        <w:t>.</w:t>
      </w:r>
    </w:p>
    <w:p w:rsidR="00E84856" w:rsidRPr="00055439" w:rsidRDefault="00E84856" w:rsidP="00055439">
      <w:pPr>
        <w:tabs>
          <w:tab w:val="left" w:pos="960"/>
        </w:tabs>
        <w:ind w:firstLine="540"/>
        <w:jc w:val="both"/>
        <w:rPr>
          <w:sz w:val="28"/>
          <w:szCs w:val="28"/>
        </w:rPr>
      </w:pPr>
      <w:r w:rsidRPr="00055439">
        <w:rPr>
          <w:sz w:val="28"/>
          <w:szCs w:val="28"/>
        </w:rPr>
        <w:t xml:space="preserve">Избыточный момент </w:t>
      </w:r>
      <w:r w:rsidRPr="00055439">
        <w:rPr>
          <w:i/>
          <w:iCs/>
          <w:position w:val="-28"/>
          <w:sz w:val="28"/>
          <w:szCs w:val="28"/>
        </w:rPr>
        <w:object w:dxaOrig="2200" w:dyaOrig="720">
          <v:shape id="_x0000_i1031" type="#_x0000_t75" style="width:110.25pt;height:36pt" o:ole="">
            <v:imagedata r:id="rId985" o:title=""/>
          </v:shape>
          <o:OLEObject Type="Embed" ProgID="Equation.3" ShapeID="_x0000_i1031" DrawAspect="Content" ObjectID="_1625994331" r:id="rId986"/>
        </w:object>
      </w:r>
      <w:r w:rsidRPr="00055439">
        <w:rPr>
          <w:sz w:val="28"/>
          <w:szCs w:val="28"/>
        </w:rPr>
        <w:t xml:space="preserve">, обеспечивает повышение кинетической энергии вращающихся масс. </w:t>
      </w:r>
    </w:p>
    <w:p w:rsidR="00E84856" w:rsidRPr="00055439" w:rsidRDefault="00E84856" w:rsidP="00055439">
      <w:pPr>
        <w:tabs>
          <w:tab w:val="left" w:pos="960"/>
        </w:tabs>
        <w:ind w:firstLine="540"/>
        <w:jc w:val="both"/>
        <w:rPr>
          <w:sz w:val="28"/>
          <w:szCs w:val="28"/>
        </w:rPr>
      </w:pPr>
      <w:r w:rsidRPr="00055439">
        <w:rPr>
          <w:sz w:val="28"/>
          <w:szCs w:val="28"/>
        </w:rPr>
        <w:t xml:space="preserve">Где </w:t>
      </w:r>
      <w:r w:rsidRPr="00055439">
        <w:rPr>
          <w:i/>
          <w:iCs/>
          <w:sz w:val="28"/>
          <w:szCs w:val="28"/>
          <w:lang w:val="en-US"/>
        </w:rPr>
        <w:t>J</w:t>
      </w:r>
      <w:r w:rsidRPr="00055439">
        <w:rPr>
          <w:sz w:val="28"/>
          <w:szCs w:val="28"/>
        </w:rPr>
        <w:t xml:space="preserve"> - момент инерции двигателя; </w:t>
      </w:r>
      <w:r w:rsidRPr="00055439">
        <w:rPr>
          <w:i/>
          <w:sz w:val="28"/>
          <w:szCs w:val="28"/>
        </w:rPr>
        <w:t>ω</w:t>
      </w:r>
      <w:r w:rsidRPr="00055439">
        <w:rPr>
          <w:sz w:val="28"/>
          <w:szCs w:val="28"/>
        </w:rPr>
        <w:t xml:space="preserve"> - угловая скорость коленчатого вала  и  </w:t>
      </w:r>
      <w:r w:rsidRPr="00055439">
        <w:rPr>
          <w:i/>
          <w:iCs/>
          <w:sz w:val="28"/>
          <w:szCs w:val="28"/>
          <w:lang w:val="en-US"/>
        </w:rPr>
        <w:t>τ</w:t>
      </w:r>
      <w:r w:rsidRPr="00055439">
        <w:rPr>
          <w:sz w:val="28"/>
          <w:szCs w:val="28"/>
        </w:rPr>
        <w:t xml:space="preserve"> - время разгона.</w:t>
      </w:r>
    </w:p>
    <w:p w:rsidR="00E84856" w:rsidRPr="00055439" w:rsidRDefault="00E84856" w:rsidP="00055439">
      <w:pPr>
        <w:ind w:firstLine="540"/>
        <w:jc w:val="both"/>
        <w:rPr>
          <w:sz w:val="28"/>
          <w:szCs w:val="28"/>
        </w:rPr>
      </w:pPr>
      <w:r w:rsidRPr="00055439">
        <w:rPr>
          <w:sz w:val="28"/>
          <w:szCs w:val="28"/>
        </w:rPr>
        <w:t xml:space="preserve">Изменение угла поворота коленчатого вала - </w:t>
      </w:r>
      <w:r w:rsidRPr="00055439">
        <w:rPr>
          <w:i/>
          <w:sz w:val="28"/>
          <w:szCs w:val="28"/>
        </w:rPr>
        <w:t>φ</w:t>
      </w:r>
      <w:r w:rsidRPr="00055439">
        <w:rPr>
          <w:sz w:val="28"/>
          <w:szCs w:val="28"/>
        </w:rPr>
        <w:t xml:space="preserve"> и угловой скорости его вращения </w:t>
      </w:r>
      <w:r w:rsidRPr="00055439">
        <w:rPr>
          <w:i/>
          <w:sz w:val="28"/>
          <w:szCs w:val="28"/>
        </w:rPr>
        <w:t>ω</w:t>
      </w:r>
      <w:r w:rsidRPr="00055439">
        <w:rPr>
          <w:sz w:val="28"/>
          <w:szCs w:val="28"/>
        </w:rPr>
        <w:t xml:space="preserve"> по времени </w:t>
      </w:r>
      <w:r w:rsidRPr="00055439">
        <w:rPr>
          <w:i/>
          <w:sz w:val="28"/>
          <w:szCs w:val="28"/>
        </w:rPr>
        <w:t>τ</w:t>
      </w:r>
      <w:r w:rsidRPr="00055439">
        <w:rPr>
          <w:sz w:val="28"/>
          <w:szCs w:val="28"/>
        </w:rPr>
        <w:t xml:space="preserve"> можно определить из уравнения основного закона вращательного движения для этапа предварительного разгона [3].</w:t>
      </w:r>
    </w:p>
    <w:p w:rsidR="00E84856" w:rsidRPr="00055439" w:rsidRDefault="00E84856" w:rsidP="00055439">
      <w:pPr>
        <w:ind w:firstLine="540"/>
        <w:jc w:val="center"/>
        <w:rPr>
          <w:sz w:val="28"/>
          <w:szCs w:val="28"/>
        </w:rPr>
      </w:pPr>
      <w:r w:rsidRPr="00055439">
        <w:rPr>
          <w:position w:val="-66"/>
          <w:sz w:val="28"/>
          <w:szCs w:val="28"/>
        </w:rPr>
        <w:object w:dxaOrig="2680" w:dyaOrig="1200">
          <v:shape id="_x0000_i1032" type="#_x0000_t75" style="width:134.25pt;height:59.25pt" o:ole="">
            <v:imagedata r:id="rId987" o:title=""/>
          </v:shape>
          <o:OLEObject Type="Embed" ProgID="Equation.3" ShapeID="_x0000_i1032" DrawAspect="Content" ObjectID="_1625994332" r:id="rId988"/>
        </w:object>
      </w:r>
    </w:p>
    <w:p w:rsidR="00E84856" w:rsidRPr="00055439" w:rsidRDefault="00E84856" w:rsidP="00055439">
      <w:pPr>
        <w:ind w:firstLine="540"/>
        <w:jc w:val="both"/>
        <w:rPr>
          <w:sz w:val="28"/>
          <w:szCs w:val="28"/>
        </w:rPr>
      </w:pPr>
      <w:r w:rsidRPr="00055439">
        <w:rPr>
          <w:sz w:val="28"/>
          <w:szCs w:val="28"/>
        </w:rPr>
        <w:t>После преобразований получим:</w:t>
      </w:r>
    </w:p>
    <w:p w:rsidR="00E84856" w:rsidRPr="00055439" w:rsidRDefault="00E84856" w:rsidP="00055439">
      <w:pPr>
        <w:jc w:val="center"/>
        <w:rPr>
          <w:b/>
          <w:sz w:val="28"/>
          <w:szCs w:val="28"/>
        </w:rPr>
      </w:pPr>
      <w:r w:rsidRPr="00055439">
        <w:rPr>
          <w:position w:val="-36"/>
          <w:sz w:val="28"/>
          <w:szCs w:val="28"/>
        </w:rPr>
        <w:object w:dxaOrig="6240" w:dyaOrig="960">
          <v:shape id="_x0000_i1033" type="#_x0000_t75" style="width:5in;height:56.25pt" o:ole="">
            <v:imagedata r:id="rId989" o:title=""/>
          </v:shape>
          <o:OLEObject Type="Embed" ProgID="Equation.3" ShapeID="_x0000_i1033" DrawAspect="Content" ObjectID="_1625994333" r:id="rId990"/>
        </w:object>
      </w:r>
      <w:r w:rsidRPr="00055439">
        <w:rPr>
          <w:sz w:val="28"/>
          <w:szCs w:val="28"/>
        </w:rPr>
        <w:t xml:space="preserve">      (1)</w:t>
      </w:r>
    </w:p>
    <w:p w:rsidR="00E84856" w:rsidRPr="00055439" w:rsidRDefault="00E84856" w:rsidP="00055439">
      <w:pPr>
        <w:pStyle w:val="af3"/>
        <w:ind w:left="0" w:firstLine="540"/>
        <w:jc w:val="both"/>
        <w:rPr>
          <w:sz w:val="28"/>
          <w:szCs w:val="28"/>
        </w:rPr>
      </w:pPr>
      <w:r w:rsidRPr="00055439">
        <w:rPr>
          <w:sz w:val="28"/>
          <w:szCs w:val="28"/>
        </w:rPr>
        <w:t>Дифференциальное уравнение для угла поворота коленчатого вала  имеет вид</w:t>
      </w:r>
    </w:p>
    <w:p w:rsidR="00E84856" w:rsidRPr="00055439" w:rsidRDefault="00E84856" w:rsidP="00055439">
      <w:pPr>
        <w:tabs>
          <w:tab w:val="left" w:pos="1360"/>
          <w:tab w:val="left" w:pos="1440"/>
          <w:tab w:val="left" w:pos="3260"/>
        </w:tabs>
        <w:ind w:firstLine="720"/>
        <w:jc w:val="both"/>
        <w:rPr>
          <w:sz w:val="28"/>
          <w:szCs w:val="28"/>
        </w:rPr>
      </w:pPr>
      <w:r w:rsidRPr="00055439">
        <w:rPr>
          <w:sz w:val="28"/>
          <w:szCs w:val="28"/>
        </w:rPr>
        <w:tab/>
      </w:r>
      <w:r w:rsidRPr="00055439">
        <w:rPr>
          <w:sz w:val="28"/>
          <w:szCs w:val="28"/>
        </w:rPr>
        <w:tab/>
      </w:r>
      <w:r w:rsidRPr="00055439">
        <w:rPr>
          <w:sz w:val="28"/>
          <w:szCs w:val="28"/>
        </w:rPr>
        <w:tab/>
      </w:r>
      <w:r w:rsidRPr="00055439">
        <w:rPr>
          <w:sz w:val="28"/>
          <w:szCs w:val="28"/>
        </w:rPr>
        <w:tab/>
      </w:r>
      <w:r w:rsidRPr="00055439">
        <w:rPr>
          <w:position w:val="-42"/>
          <w:sz w:val="28"/>
          <w:szCs w:val="28"/>
        </w:rPr>
        <w:object w:dxaOrig="1719" w:dyaOrig="860">
          <v:shape id="_x0000_i1034" type="#_x0000_t75" style="width:123pt;height:62.25pt" o:ole="">
            <v:imagedata r:id="rId991" o:title=""/>
          </v:shape>
          <o:OLEObject Type="Embed" ProgID="Equation.3" ShapeID="_x0000_i1034" DrawAspect="Content" ObjectID="_1625994334" r:id="rId992"/>
        </w:object>
      </w:r>
      <w:r w:rsidRPr="00055439">
        <w:rPr>
          <w:sz w:val="28"/>
          <w:szCs w:val="28"/>
        </w:rPr>
        <w:tab/>
        <w:t xml:space="preserve">                     </w:t>
      </w:r>
      <w:r w:rsidRPr="00055439">
        <w:rPr>
          <w:sz w:val="28"/>
          <w:szCs w:val="28"/>
        </w:rPr>
        <w:tab/>
        <w:t>(2)</w:t>
      </w:r>
      <w:r w:rsidRPr="00055439">
        <w:rPr>
          <w:sz w:val="28"/>
          <w:szCs w:val="28"/>
        </w:rPr>
        <w:tab/>
        <w:t xml:space="preserve">       </w:t>
      </w:r>
      <w:r w:rsidR="00A41C14">
        <w:rPr>
          <w:noProof/>
          <w:sz w:val="28"/>
          <w:szCs w:val="28"/>
        </w:rPr>
        <mc:AlternateContent>
          <mc:Choice Requires="wps">
            <w:drawing>
              <wp:anchor distT="0" distB="0" distL="114300" distR="114300" simplePos="0" relativeHeight="251639808" behindDoc="0" locked="0" layoutInCell="1" allowOverlap="1">
                <wp:simplePos x="0" y="0"/>
                <wp:positionH relativeFrom="column">
                  <wp:posOffset>2133600</wp:posOffset>
                </wp:positionH>
                <wp:positionV relativeFrom="paragraph">
                  <wp:posOffset>165100</wp:posOffset>
                </wp:positionV>
                <wp:extent cx="0" cy="0"/>
                <wp:effectExtent l="9525" t="12700" r="9525" b="635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DBA2B6" id="Line 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3pt" to="16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TDAIAACMEAAAOAAAAZHJzL2Uyb0RvYy54bWysU8GO2jAQvVfqP1i+QxIWK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"/>
            </w:pict>
          </mc:Fallback>
        </mc:AlternateContent>
      </w:r>
    </w:p>
    <w:p w:rsidR="00E84856" w:rsidRPr="00055439" w:rsidRDefault="00E84856" w:rsidP="00055439">
      <w:pPr>
        <w:tabs>
          <w:tab w:val="left" w:pos="960"/>
        </w:tabs>
        <w:ind w:firstLine="540"/>
        <w:jc w:val="both"/>
        <w:rPr>
          <w:sz w:val="28"/>
          <w:szCs w:val="28"/>
        </w:rPr>
      </w:pPr>
      <w:r w:rsidRPr="00055439">
        <w:rPr>
          <w:sz w:val="28"/>
          <w:szCs w:val="28"/>
        </w:rPr>
        <w:t>Таким образом, приведенные дифференциальные уравнения (1) и (2)</w:t>
      </w:r>
    </w:p>
    <w:p w:rsidR="00E84856" w:rsidRPr="00055439" w:rsidRDefault="00E84856" w:rsidP="00055439">
      <w:pPr>
        <w:tabs>
          <w:tab w:val="left" w:pos="960"/>
        </w:tabs>
        <w:jc w:val="both"/>
        <w:rPr>
          <w:sz w:val="28"/>
          <w:szCs w:val="28"/>
        </w:rPr>
      </w:pPr>
      <w:r w:rsidRPr="00055439">
        <w:rPr>
          <w:sz w:val="28"/>
          <w:szCs w:val="28"/>
        </w:rPr>
        <w:t xml:space="preserve">первого порядка с начальными данными: при </w:t>
      </w:r>
      <w:r w:rsidRPr="00055439">
        <w:rPr>
          <w:i/>
          <w:iCs/>
          <w:sz w:val="28"/>
          <w:szCs w:val="28"/>
          <w:lang w:val="en-US"/>
        </w:rPr>
        <w:t>ω</w:t>
      </w:r>
      <w:r w:rsidRPr="00055439">
        <w:rPr>
          <w:i/>
          <w:iCs/>
          <w:sz w:val="28"/>
          <w:szCs w:val="28"/>
        </w:rPr>
        <w:t xml:space="preserve"> </w:t>
      </w:r>
      <w:r w:rsidRPr="00055439">
        <w:rPr>
          <w:sz w:val="28"/>
          <w:szCs w:val="28"/>
        </w:rPr>
        <w:t xml:space="preserve">= 0; </w:t>
      </w:r>
      <w:r w:rsidRPr="00055439">
        <w:rPr>
          <w:i/>
          <w:iCs/>
          <w:sz w:val="28"/>
          <w:szCs w:val="28"/>
          <w:lang w:val="en-US"/>
        </w:rPr>
        <w:t>n</w:t>
      </w:r>
      <w:r w:rsidRPr="00055439">
        <w:rPr>
          <w:i/>
          <w:iCs/>
          <w:sz w:val="28"/>
          <w:szCs w:val="28"/>
        </w:rPr>
        <w:t xml:space="preserve"> </w:t>
      </w:r>
      <w:r w:rsidRPr="00055439">
        <w:rPr>
          <w:sz w:val="28"/>
          <w:szCs w:val="28"/>
        </w:rPr>
        <w:t xml:space="preserve">= 0; </w:t>
      </w:r>
      <w:r w:rsidRPr="00055439">
        <w:rPr>
          <w:i/>
          <w:iCs/>
          <w:sz w:val="28"/>
          <w:szCs w:val="28"/>
          <w:lang w:val="en-US"/>
        </w:rPr>
        <w:t>τ</w:t>
      </w:r>
      <w:r w:rsidRPr="00055439">
        <w:rPr>
          <w:i/>
          <w:iCs/>
          <w:sz w:val="28"/>
          <w:szCs w:val="28"/>
        </w:rPr>
        <w:t xml:space="preserve"> </w:t>
      </w:r>
      <w:r w:rsidRPr="00055439">
        <w:rPr>
          <w:sz w:val="28"/>
          <w:szCs w:val="28"/>
        </w:rPr>
        <w:t xml:space="preserve">= 0; </w:t>
      </w:r>
      <w:r w:rsidRPr="00055439">
        <w:rPr>
          <w:position w:val="-10"/>
          <w:sz w:val="28"/>
          <w:szCs w:val="28"/>
        </w:rPr>
        <w:object w:dxaOrig="220" w:dyaOrig="260">
          <v:shape id="_x0000_i1035" type="#_x0000_t75" style="width:10.5pt;height:12.75pt" o:ole="">
            <v:imagedata r:id="rId993" o:title=""/>
          </v:shape>
          <o:OLEObject Type="Embed" ProgID="Equation.3" ShapeID="_x0000_i1035" DrawAspect="Content" ObjectID="_1625994335" r:id="rId994"/>
        </w:object>
      </w:r>
      <w:r w:rsidRPr="00055439">
        <w:rPr>
          <w:sz w:val="28"/>
          <w:szCs w:val="28"/>
        </w:rPr>
        <w:t xml:space="preserve"> = 0,</w:t>
      </w:r>
    </w:p>
    <w:p w:rsidR="00E84856" w:rsidRPr="00055439" w:rsidRDefault="00E84856" w:rsidP="00055439">
      <w:pPr>
        <w:tabs>
          <w:tab w:val="left" w:pos="960"/>
        </w:tabs>
        <w:jc w:val="both"/>
        <w:rPr>
          <w:sz w:val="28"/>
          <w:szCs w:val="28"/>
        </w:rPr>
      </w:pPr>
      <w:r w:rsidRPr="00055439">
        <w:rPr>
          <w:sz w:val="28"/>
          <w:szCs w:val="28"/>
        </w:rPr>
        <w:lastRenderedPageBreak/>
        <w:t xml:space="preserve">позволяют определить </w:t>
      </w:r>
      <w:r w:rsidRPr="00055439">
        <w:rPr>
          <w:i/>
          <w:iCs/>
          <w:sz w:val="28"/>
          <w:szCs w:val="28"/>
        </w:rPr>
        <w:t>φ</w:t>
      </w:r>
      <w:r w:rsidRPr="00055439">
        <w:rPr>
          <w:iCs/>
          <w:sz w:val="28"/>
          <w:szCs w:val="28"/>
          <w:vertAlign w:val="subscript"/>
        </w:rPr>
        <w:t>1</w:t>
      </w:r>
      <w:r w:rsidRPr="00055439">
        <w:rPr>
          <w:sz w:val="28"/>
          <w:szCs w:val="28"/>
        </w:rPr>
        <w:t xml:space="preserve"> и </w:t>
      </w:r>
      <w:r w:rsidRPr="00055439">
        <w:rPr>
          <w:i/>
          <w:iCs/>
          <w:sz w:val="28"/>
          <w:szCs w:val="28"/>
          <w:lang w:val="en-US"/>
        </w:rPr>
        <w:t>τ</w:t>
      </w:r>
      <w:r w:rsidRPr="00055439">
        <w:rPr>
          <w:iCs/>
          <w:sz w:val="28"/>
          <w:szCs w:val="28"/>
          <w:vertAlign w:val="subscript"/>
        </w:rPr>
        <w:t>1</w:t>
      </w:r>
      <w:r w:rsidRPr="00055439">
        <w:rPr>
          <w:sz w:val="28"/>
          <w:szCs w:val="28"/>
        </w:rPr>
        <w:t xml:space="preserve"> при </w:t>
      </w:r>
      <w:r w:rsidRPr="00055439">
        <w:rPr>
          <w:i/>
          <w:iCs/>
          <w:sz w:val="28"/>
          <w:szCs w:val="28"/>
          <w:lang w:val="en-US"/>
        </w:rPr>
        <w:t>ω</w:t>
      </w:r>
      <w:r w:rsidRPr="00055439">
        <w:rPr>
          <w:i/>
          <w:iCs/>
          <w:sz w:val="28"/>
          <w:szCs w:val="28"/>
        </w:rPr>
        <w:t xml:space="preserve"> = </w:t>
      </w:r>
      <w:r w:rsidRPr="00055439">
        <w:rPr>
          <w:i/>
          <w:iCs/>
          <w:sz w:val="28"/>
          <w:szCs w:val="28"/>
          <w:lang w:val="en-US"/>
        </w:rPr>
        <w:t>ω</w:t>
      </w:r>
      <w:r w:rsidRPr="00055439">
        <w:rPr>
          <w:iCs/>
          <w:sz w:val="28"/>
          <w:szCs w:val="28"/>
          <w:vertAlign w:val="subscript"/>
        </w:rPr>
        <w:t>1</w:t>
      </w:r>
      <w:r w:rsidRPr="00055439">
        <w:rPr>
          <w:sz w:val="28"/>
          <w:szCs w:val="28"/>
        </w:rPr>
        <w:t>, т.к. уравнения 1 и 2 составляют</w:t>
      </w:r>
    </w:p>
    <w:p w:rsidR="00E84856" w:rsidRPr="00055439" w:rsidRDefault="00E84856" w:rsidP="00055439">
      <w:pPr>
        <w:tabs>
          <w:tab w:val="left" w:pos="960"/>
        </w:tabs>
        <w:jc w:val="both"/>
        <w:rPr>
          <w:sz w:val="28"/>
          <w:szCs w:val="28"/>
        </w:rPr>
      </w:pPr>
      <w:r w:rsidRPr="00055439">
        <w:rPr>
          <w:sz w:val="28"/>
          <w:szCs w:val="28"/>
        </w:rPr>
        <w:t xml:space="preserve">систему. </w:t>
      </w:r>
    </w:p>
    <w:p w:rsidR="00E84856" w:rsidRPr="00055439" w:rsidRDefault="00E84856" w:rsidP="00055439">
      <w:pPr>
        <w:ind w:firstLine="540"/>
        <w:jc w:val="both"/>
        <w:rPr>
          <w:sz w:val="28"/>
          <w:szCs w:val="28"/>
        </w:rPr>
      </w:pPr>
      <w:r w:rsidRPr="00055439">
        <w:rPr>
          <w:sz w:val="28"/>
          <w:szCs w:val="28"/>
        </w:rPr>
        <w:t>В состав избыточного момента (</w:t>
      </w:r>
      <w:r w:rsidRPr="00055439">
        <w:rPr>
          <w:i/>
          <w:sz w:val="28"/>
          <w:szCs w:val="28"/>
        </w:rPr>
        <w:t>Мст – Мс</w:t>
      </w:r>
      <w:r w:rsidRPr="00055439">
        <w:rPr>
          <w:sz w:val="28"/>
          <w:szCs w:val="28"/>
        </w:rPr>
        <w:t xml:space="preserve">) входит момент сопротивления проворачиванию коленчатого вала дизеля и его снижение               способствует росту избыточных моментов, что позволяет сократить продолжительность пуска </w:t>
      </w:r>
    </w:p>
    <w:p w:rsidR="00E84856" w:rsidRPr="00055439" w:rsidRDefault="00E84856" w:rsidP="00055439">
      <w:pPr>
        <w:tabs>
          <w:tab w:val="left" w:pos="960"/>
        </w:tabs>
        <w:ind w:firstLine="540"/>
        <w:jc w:val="both"/>
        <w:rPr>
          <w:sz w:val="28"/>
          <w:szCs w:val="28"/>
        </w:rPr>
      </w:pPr>
      <w:r w:rsidRPr="00055439">
        <w:rPr>
          <w:sz w:val="28"/>
          <w:szCs w:val="28"/>
        </w:rPr>
        <w:t xml:space="preserve">Эффективными средствами для снижения значения </w:t>
      </w:r>
      <w:r w:rsidRPr="00055439">
        <w:rPr>
          <w:i/>
          <w:sz w:val="28"/>
          <w:szCs w:val="28"/>
        </w:rPr>
        <w:t>М</w:t>
      </w:r>
      <w:r w:rsidRPr="00055439">
        <w:rPr>
          <w:i/>
          <w:sz w:val="28"/>
          <w:szCs w:val="28"/>
          <w:vertAlign w:val="subscript"/>
        </w:rPr>
        <w:t>с</w:t>
      </w:r>
      <w:r w:rsidRPr="00055439">
        <w:rPr>
          <w:sz w:val="28"/>
          <w:szCs w:val="28"/>
        </w:rPr>
        <w:t xml:space="preserve"> для дизелей спасательных являются: применение декомпрессионнго механизма с целью снижения значения </w:t>
      </w:r>
      <w:r w:rsidRPr="00055439">
        <w:rPr>
          <w:i/>
          <w:sz w:val="28"/>
          <w:szCs w:val="28"/>
        </w:rPr>
        <w:t>М</w:t>
      </w:r>
      <w:r w:rsidRPr="00055439">
        <w:rPr>
          <w:i/>
          <w:sz w:val="28"/>
          <w:szCs w:val="28"/>
          <w:vertAlign w:val="subscript"/>
        </w:rPr>
        <w:t>с</w:t>
      </w:r>
      <w:r w:rsidRPr="00055439">
        <w:rPr>
          <w:i/>
          <w:sz w:val="28"/>
          <w:szCs w:val="28"/>
        </w:rPr>
        <w:t xml:space="preserve"> </w:t>
      </w:r>
      <w:r w:rsidRPr="00055439">
        <w:rPr>
          <w:sz w:val="28"/>
          <w:szCs w:val="28"/>
        </w:rPr>
        <w:t xml:space="preserve">на начальном этапе разгона коленчатого вала от пускового устройства; уменьшение внутренних потерь в дизеле и в его узлах; использование маловязких сортов моторных масел. Значение </w:t>
      </w:r>
      <w:r w:rsidRPr="00055439">
        <w:rPr>
          <w:i/>
          <w:sz w:val="28"/>
          <w:szCs w:val="28"/>
        </w:rPr>
        <w:t>Мст</w:t>
      </w:r>
      <w:r w:rsidRPr="00055439">
        <w:rPr>
          <w:sz w:val="28"/>
          <w:szCs w:val="28"/>
        </w:rPr>
        <w:t xml:space="preserve"> снижается по мере возрастания </w:t>
      </w:r>
      <w:r w:rsidRPr="00055439">
        <w:rPr>
          <w:i/>
          <w:sz w:val="28"/>
          <w:szCs w:val="28"/>
          <w:lang w:val="en-US"/>
        </w:rPr>
        <w:t>n</w:t>
      </w:r>
      <w:r w:rsidRPr="00055439">
        <w:rPr>
          <w:sz w:val="28"/>
          <w:szCs w:val="28"/>
        </w:rPr>
        <w:t xml:space="preserve"> и уровня разряженности аккумуляторной батареи, а значение момента </w:t>
      </w:r>
      <w:r w:rsidRPr="00055439">
        <w:rPr>
          <w:i/>
          <w:sz w:val="28"/>
          <w:szCs w:val="28"/>
        </w:rPr>
        <w:t>Мс</w:t>
      </w:r>
      <w:r w:rsidRPr="00055439">
        <w:rPr>
          <w:sz w:val="28"/>
          <w:szCs w:val="28"/>
        </w:rPr>
        <w:t xml:space="preserve"> увеличивается по мере увеличения </w:t>
      </w:r>
      <w:r w:rsidRPr="00055439">
        <w:rPr>
          <w:i/>
          <w:sz w:val="28"/>
          <w:szCs w:val="28"/>
          <w:lang w:val="en-US"/>
        </w:rPr>
        <w:t>n</w:t>
      </w:r>
      <w:r w:rsidRPr="00055439">
        <w:rPr>
          <w:sz w:val="28"/>
          <w:szCs w:val="28"/>
        </w:rPr>
        <w:t xml:space="preserve"> и вязкости применяемого моторного масла. На избыточный момент дизеля (</w:t>
      </w:r>
      <w:r w:rsidRPr="00055439">
        <w:rPr>
          <w:i/>
          <w:sz w:val="28"/>
          <w:szCs w:val="28"/>
        </w:rPr>
        <w:t>Мст – Мс</w:t>
      </w:r>
      <w:r w:rsidRPr="00055439">
        <w:rPr>
          <w:sz w:val="28"/>
          <w:szCs w:val="28"/>
        </w:rPr>
        <w:t xml:space="preserve">), большое влияние оказывают также </w:t>
      </w:r>
      <w:r w:rsidRPr="00055439">
        <w:rPr>
          <w:i/>
          <w:sz w:val="28"/>
          <w:szCs w:val="28"/>
          <w:lang w:val="en-US"/>
        </w:rPr>
        <w:t>n</w:t>
      </w:r>
      <w:r w:rsidRPr="00055439">
        <w:rPr>
          <w:sz w:val="28"/>
          <w:szCs w:val="28"/>
        </w:rPr>
        <w:t>, вязкость и вязкостно-температурные характеристики применяемых сортов моторных масел, а также температура окружающей среды.</w:t>
      </w:r>
    </w:p>
    <w:p w:rsidR="00A44B38" w:rsidRDefault="00A44B38" w:rsidP="00055439">
      <w:pPr>
        <w:pStyle w:val="ac"/>
        <w:ind w:left="20" w:right="-1" w:hanging="20"/>
        <w:jc w:val="center"/>
        <w:rPr>
          <w:b/>
          <w:sz w:val="28"/>
          <w:szCs w:val="28"/>
        </w:rPr>
      </w:pPr>
    </w:p>
    <w:p w:rsidR="00E84856" w:rsidRPr="00055439" w:rsidRDefault="00A44B38" w:rsidP="00055439">
      <w:pPr>
        <w:pStyle w:val="ac"/>
        <w:ind w:left="20" w:right="-1" w:hanging="20"/>
        <w:jc w:val="center"/>
        <w:rPr>
          <w:b/>
          <w:sz w:val="28"/>
          <w:szCs w:val="28"/>
        </w:rPr>
      </w:pPr>
      <w:r>
        <w:rPr>
          <w:b/>
          <w:sz w:val="28"/>
          <w:szCs w:val="28"/>
        </w:rPr>
        <w:t>Список л</w:t>
      </w:r>
      <w:r w:rsidR="003942DD">
        <w:rPr>
          <w:b/>
          <w:sz w:val="28"/>
          <w:szCs w:val="28"/>
        </w:rPr>
        <w:t>итератур</w:t>
      </w:r>
      <w:r>
        <w:rPr>
          <w:b/>
          <w:sz w:val="28"/>
          <w:szCs w:val="28"/>
        </w:rPr>
        <w:t>ы</w:t>
      </w:r>
    </w:p>
    <w:p w:rsidR="00E84856" w:rsidRPr="009852BF" w:rsidRDefault="00E84856" w:rsidP="00A44B38">
      <w:pPr>
        <w:pStyle w:val="af"/>
        <w:numPr>
          <w:ilvl w:val="0"/>
          <w:numId w:val="21"/>
        </w:numPr>
        <w:tabs>
          <w:tab w:val="left" w:pos="851"/>
        </w:tabs>
        <w:ind w:left="0" w:firstLine="567"/>
        <w:jc w:val="both"/>
        <w:rPr>
          <w:sz w:val="28"/>
          <w:szCs w:val="28"/>
        </w:rPr>
      </w:pPr>
      <w:r w:rsidRPr="00055439">
        <w:rPr>
          <w:sz w:val="28"/>
          <w:szCs w:val="28"/>
        </w:rPr>
        <w:t xml:space="preserve">Дадилов А.С. Анализ специфических условий эксплуатации мало-размерных дизелей спасательных шлюпок // Современные проблемы науки и образования. – 2015. – № 1; URL: </w:t>
      </w:r>
      <w:hyperlink r:id="rId995" w:history="1">
        <w:r w:rsidRPr="009852BF">
          <w:rPr>
            <w:rStyle w:val="aa"/>
            <w:color w:val="auto"/>
            <w:sz w:val="28"/>
            <w:szCs w:val="28"/>
          </w:rPr>
          <w:t>www.science-education.ru/121-17268</w:t>
        </w:r>
      </w:hyperlink>
      <w:r w:rsidRPr="009852BF">
        <w:rPr>
          <w:sz w:val="28"/>
          <w:szCs w:val="28"/>
        </w:rPr>
        <w:t xml:space="preserve"> (дата обращения: 04.02.2015).</w:t>
      </w:r>
    </w:p>
    <w:p w:rsidR="00E84856" w:rsidRPr="00055439" w:rsidRDefault="00E84856" w:rsidP="00A44B38">
      <w:pPr>
        <w:pStyle w:val="af"/>
        <w:numPr>
          <w:ilvl w:val="0"/>
          <w:numId w:val="21"/>
        </w:numPr>
        <w:tabs>
          <w:tab w:val="left" w:pos="851"/>
        </w:tabs>
        <w:ind w:left="0" w:firstLine="567"/>
        <w:jc w:val="both"/>
        <w:rPr>
          <w:sz w:val="28"/>
          <w:szCs w:val="28"/>
        </w:rPr>
      </w:pPr>
      <w:r w:rsidRPr="00055439">
        <w:rPr>
          <w:sz w:val="28"/>
          <w:szCs w:val="28"/>
        </w:rPr>
        <w:t xml:space="preserve">Дадилов А.С. Исследование пусковых качеств и рабочего процесса судового малоразмерного дизеля с камерой сгорания в поршне. </w:t>
      </w:r>
      <w:r w:rsidRPr="00055439">
        <w:rPr>
          <w:caps/>
          <w:sz w:val="28"/>
          <w:szCs w:val="28"/>
        </w:rPr>
        <w:t>Д</w:t>
      </w:r>
      <w:r w:rsidRPr="00055439">
        <w:rPr>
          <w:sz w:val="28"/>
          <w:szCs w:val="28"/>
        </w:rPr>
        <w:t>исс. канд. техн. наук / АГТУ. Астрахань, 2007.</w:t>
      </w:r>
    </w:p>
    <w:p w:rsidR="00E84856" w:rsidRPr="00055439" w:rsidRDefault="00E84856" w:rsidP="00A44B38">
      <w:pPr>
        <w:pStyle w:val="af"/>
        <w:numPr>
          <w:ilvl w:val="0"/>
          <w:numId w:val="21"/>
        </w:numPr>
        <w:tabs>
          <w:tab w:val="left" w:pos="851"/>
        </w:tabs>
        <w:ind w:left="0" w:firstLine="567"/>
        <w:jc w:val="both"/>
        <w:rPr>
          <w:sz w:val="28"/>
          <w:szCs w:val="28"/>
        </w:rPr>
      </w:pPr>
      <w:r w:rsidRPr="00055439">
        <w:rPr>
          <w:sz w:val="28"/>
          <w:szCs w:val="28"/>
        </w:rPr>
        <w:t xml:space="preserve">Дадилов  А.  С.  Исследование  режима  прогрева  малоразмерного  дизеля  спасательных шлюпок // «Научное обозрение», № 5, 2015. </w:t>
      </w:r>
      <w:r w:rsidRPr="00055439">
        <w:rPr>
          <w:sz w:val="28"/>
          <w:szCs w:val="28"/>
          <w:shd w:val="clear" w:color="auto" w:fill="FFFFFF"/>
        </w:rPr>
        <w:t>- С. 120-122.</w:t>
      </w:r>
    </w:p>
    <w:p w:rsidR="00E84856" w:rsidRPr="00055439" w:rsidRDefault="00E84856" w:rsidP="00A44B38">
      <w:pPr>
        <w:pStyle w:val="af"/>
        <w:numPr>
          <w:ilvl w:val="0"/>
          <w:numId w:val="21"/>
        </w:numPr>
        <w:tabs>
          <w:tab w:val="left" w:pos="851"/>
        </w:tabs>
        <w:ind w:left="0" w:firstLine="567"/>
        <w:jc w:val="both"/>
        <w:rPr>
          <w:sz w:val="28"/>
          <w:szCs w:val="28"/>
        </w:rPr>
      </w:pPr>
      <w:r w:rsidRPr="00055439">
        <w:rPr>
          <w:sz w:val="28"/>
          <w:szCs w:val="28"/>
        </w:rPr>
        <w:t xml:space="preserve">Дадилов  А.  С.  Математическая модель предварительного разгона коленчатого вала дизеля спасательных шлюпок с помощью пусковой рукоятки // «Научное обозрение», № 9, 2015. </w:t>
      </w:r>
      <w:r w:rsidRPr="00055439">
        <w:rPr>
          <w:sz w:val="28"/>
          <w:szCs w:val="28"/>
          <w:shd w:val="clear" w:color="auto" w:fill="FFFFFF"/>
        </w:rPr>
        <w:t>- С. 95-98.</w:t>
      </w:r>
    </w:p>
    <w:p w:rsidR="00E84856" w:rsidRPr="00055439" w:rsidRDefault="00E84856" w:rsidP="00A44B38">
      <w:pPr>
        <w:pStyle w:val="af"/>
        <w:numPr>
          <w:ilvl w:val="0"/>
          <w:numId w:val="21"/>
        </w:numPr>
        <w:tabs>
          <w:tab w:val="left" w:pos="851"/>
        </w:tabs>
        <w:ind w:left="0" w:firstLine="567"/>
        <w:jc w:val="both"/>
        <w:rPr>
          <w:sz w:val="28"/>
          <w:szCs w:val="28"/>
        </w:rPr>
      </w:pPr>
      <w:r w:rsidRPr="00055439">
        <w:rPr>
          <w:sz w:val="28"/>
          <w:szCs w:val="28"/>
        </w:rPr>
        <w:t xml:space="preserve">Дадилов  А.  С.  Математическая модель предварительного разгона коленчатого вала дизеля спасательных шлюпок при электростартерном запуске// «Научное обозрение», № 10, 2015. </w:t>
      </w:r>
      <w:r w:rsidRPr="00055439">
        <w:rPr>
          <w:sz w:val="28"/>
          <w:szCs w:val="28"/>
          <w:shd w:val="clear" w:color="auto" w:fill="FFFFFF"/>
        </w:rPr>
        <w:t>- С. 84-86.</w:t>
      </w:r>
    </w:p>
    <w:p w:rsidR="00F86C39" w:rsidRPr="00055439" w:rsidRDefault="00F86C39" w:rsidP="00055439">
      <w:pPr>
        <w:pStyle w:val="af"/>
        <w:jc w:val="both"/>
        <w:rPr>
          <w:sz w:val="28"/>
          <w:szCs w:val="28"/>
        </w:rPr>
      </w:pPr>
    </w:p>
    <w:p w:rsidR="00E84856" w:rsidRPr="00055439" w:rsidRDefault="00E84856" w:rsidP="00055439">
      <w:pPr>
        <w:tabs>
          <w:tab w:val="left" w:pos="8931"/>
        </w:tabs>
        <w:ind w:firstLine="454"/>
        <w:rPr>
          <w:rFonts w:eastAsiaTheme="minorHAnsi"/>
          <w:b/>
          <w:sz w:val="28"/>
          <w:szCs w:val="28"/>
          <w:lang w:eastAsia="en-US"/>
        </w:rPr>
      </w:pPr>
      <w:r w:rsidRPr="00055439">
        <w:rPr>
          <w:rFonts w:eastAsiaTheme="minorHAnsi"/>
          <w:b/>
          <w:sz w:val="28"/>
          <w:szCs w:val="28"/>
          <w:lang w:eastAsia="en-US"/>
        </w:rPr>
        <w:t>УДК 631.3</w:t>
      </w:r>
    </w:p>
    <w:p w:rsidR="00E84856" w:rsidRPr="00055439" w:rsidRDefault="00E84856" w:rsidP="00055439">
      <w:pPr>
        <w:tabs>
          <w:tab w:val="left" w:pos="8931"/>
        </w:tabs>
        <w:ind w:firstLine="454"/>
        <w:jc w:val="center"/>
        <w:rPr>
          <w:rFonts w:eastAsia="Arial Unicode MS"/>
          <w:b/>
          <w:color w:val="000000"/>
          <w:sz w:val="28"/>
          <w:szCs w:val="28"/>
          <w:lang w:bidi="ru-RU"/>
        </w:rPr>
      </w:pPr>
      <w:r w:rsidRPr="00055439">
        <w:rPr>
          <w:b/>
          <w:sz w:val="28"/>
          <w:szCs w:val="28"/>
        </w:rPr>
        <w:t>ПЕРСПЕКТИВЫ УПРАВЛЕНИЯ СЕЛЬСКОХОЗЯЙСТВЕННЫМИ</w:t>
      </w:r>
      <w:r w:rsidRPr="00055439">
        <w:rPr>
          <w:b/>
          <w:sz w:val="28"/>
          <w:szCs w:val="28"/>
        </w:rPr>
        <w:br/>
        <w:t>ПРЕДПРИЯТИЯМИ В ИНФОРМАЦИОННОМ ОБЩЕСТВЕ</w:t>
      </w:r>
    </w:p>
    <w:p w:rsidR="00E84856" w:rsidRPr="006412DE" w:rsidRDefault="00E84856" w:rsidP="009852BF">
      <w:pPr>
        <w:tabs>
          <w:tab w:val="left" w:pos="8931"/>
        </w:tabs>
        <w:ind w:firstLine="454"/>
        <w:jc w:val="center"/>
        <w:rPr>
          <w:rFonts w:eastAsiaTheme="minorHAnsi"/>
          <w:b/>
          <w:sz w:val="28"/>
          <w:szCs w:val="28"/>
          <w:lang w:eastAsia="en-US"/>
        </w:rPr>
      </w:pPr>
      <w:r w:rsidRPr="006412DE">
        <w:rPr>
          <w:b/>
          <w:sz w:val="28"/>
          <w:szCs w:val="28"/>
        </w:rPr>
        <w:t>Дринч В.М.</w:t>
      </w:r>
      <w:r w:rsidR="00570617" w:rsidRPr="006412DE">
        <w:rPr>
          <w:b/>
          <w:sz w:val="28"/>
          <w:szCs w:val="28"/>
          <w:vertAlign w:val="superscript"/>
        </w:rPr>
        <w:t>1</w:t>
      </w:r>
      <w:r w:rsidRPr="006412DE">
        <w:rPr>
          <w:b/>
          <w:sz w:val="28"/>
          <w:szCs w:val="28"/>
        </w:rPr>
        <w:t xml:space="preserve"> – д.т.н. профессор </w:t>
      </w:r>
    </w:p>
    <w:p w:rsidR="00E84856" w:rsidRPr="006412DE" w:rsidRDefault="00E84856" w:rsidP="009852BF">
      <w:pPr>
        <w:tabs>
          <w:tab w:val="left" w:pos="8931"/>
        </w:tabs>
        <w:ind w:firstLine="454"/>
        <w:jc w:val="center"/>
        <w:rPr>
          <w:rFonts w:eastAsiaTheme="minorHAnsi"/>
          <w:b/>
          <w:sz w:val="28"/>
          <w:szCs w:val="28"/>
          <w:lang w:eastAsia="en-US"/>
        </w:rPr>
      </w:pPr>
      <w:r w:rsidRPr="006412DE">
        <w:rPr>
          <w:rFonts w:eastAsiaTheme="minorHAnsi"/>
          <w:b/>
          <w:sz w:val="28"/>
          <w:szCs w:val="28"/>
          <w:lang w:eastAsia="en-US"/>
        </w:rPr>
        <w:t>Ших</w:t>
      </w:r>
      <w:r w:rsidR="003942DD" w:rsidRPr="006412DE">
        <w:rPr>
          <w:rFonts w:eastAsiaTheme="minorHAnsi"/>
          <w:b/>
          <w:sz w:val="28"/>
          <w:szCs w:val="28"/>
          <w:lang w:eastAsia="en-US"/>
        </w:rPr>
        <w:t>саидов Б.И.</w:t>
      </w:r>
      <w:r w:rsidR="00570617" w:rsidRPr="006412DE">
        <w:rPr>
          <w:rFonts w:eastAsiaTheme="minorHAnsi"/>
          <w:b/>
          <w:sz w:val="28"/>
          <w:szCs w:val="28"/>
          <w:vertAlign w:val="superscript"/>
          <w:lang w:eastAsia="en-US"/>
        </w:rPr>
        <w:t>2</w:t>
      </w:r>
      <w:r w:rsidR="003942DD" w:rsidRPr="006412DE">
        <w:rPr>
          <w:rFonts w:eastAsiaTheme="minorHAnsi"/>
          <w:b/>
          <w:sz w:val="28"/>
          <w:szCs w:val="28"/>
          <w:lang w:eastAsia="en-US"/>
        </w:rPr>
        <w:t xml:space="preserve">  </w:t>
      </w:r>
      <w:r w:rsidR="00570617" w:rsidRPr="006412DE">
        <w:rPr>
          <w:rFonts w:eastAsiaTheme="minorHAnsi"/>
          <w:b/>
          <w:sz w:val="28"/>
          <w:szCs w:val="28"/>
          <w:lang w:eastAsia="en-US"/>
        </w:rPr>
        <w:t xml:space="preserve">– </w:t>
      </w:r>
      <w:r w:rsidR="003942DD" w:rsidRPr="006412DE">
        <w:rPr>
          <w:rFonts w:eastAsiaTheme="minorHAnsi"/>
          <w:b/>
          <w:sz w:val="28"/>
          <w:szCs w:val="28"/>
          <w:lang w:eastAsia="en-US"/>
        </w:rPr>
        <w:t>к.т.н., профессор</w:t>
      </w:r>
    </w:p>
    <w:p w:rsidR="00570617" w:rsidRPr="006412DE" w:rsidRDefault="003942DD" w:rsidP="009852BF">
      <w:pPr>
        <w:tabs>
          <w:tab w:val="left" w:pos="8931"/>
        </w:tabs>
        <w:ind w:firstLine="454"/>
        <w:jc w:val="center"/>
        <w:rPr>
          <w:rFonts w:eastAsiaTheme="minorHAnsi"/>
          <w:b/>
          <w:sz w:val="28"/>
          <w:szCs w:val="28"/>
          <w:lang w:eastAsia="en-US"/>
        </w:rPr>
      </w:pPr>
      <w:r w:rsidRPr="006412DE">
        <w:rPr>
          <w:rFonts w:eastAsiaTheme="minorHAnsi"/>
          <w:b/>
          <w:sz w:val="28"/>
          <w:szCs w:val="28"/>
          <w:lang w:eastAsia="en-US"/>
        </w:rPr>
        <w:t>Лаварсланова Н.Л.</w:t>
      </w:r>
      <w:r w:rsidR="00570617" w:rsidRPr="006412DE">
        <w:rPr>
          <w:rFonts w:eastAsiaTheme="minorHAnsi"/>
          <w:b/>
          <w:sz w:val="28"/>
          <w:szCs w:val="28"/>
          <w:vertAlign w:val="superscript"/>
          <w:lang w:eastAsia="en-US"/>
        </w:rPr>
        <w:t>2</w:t>
      </w:r>
      <w:r w:rsidRPr="006412DE">
        <w:rPr>
          <w:rFonts w:eastAsiaTheme="minorHAnsi"/>
          <w:b/>
          <w:sz w:val="28"/>
          <w:szCs w:val="28"/>
          <w:lang w:eastAsia="en-US"/>
        </w:rPr>
        <w:t xml:space="preserve">  – магистр</w:t>
      </w:r>
    </w:p>
    <w:p w:rsidR="00E84856" w:rsidRPr="006412DE" w:rsidRDefault="00570617" w:rsidP="009852BF">
      <w:pPr>
        <w:tabs>
          <w:tab w:val="left" w:pos="8931"/>
        </w:tabs>
        <w:ind w:firstLine="454"/>
        <w:jc w:val="center"/>
        <w:rPr>
          <w:rFonts w:eastAsiaTheme="minorHAnsi"/>
          <w:b/>
          <w:sz w:val="28"/>
          <w:szCs w:val="28"/>
          <w:lang w:eastAsia="en-US"/>
        </w:rPr>
      </w:pPr>
      <w:r w:rsidRPr="006412DE">
        <w:rPr>
          <w:b/>
          <w:sz w:val="28"/>
          <w:szCs w:val="28"/>
        </w:rPr>
        <w:t xml:space="preserve"> ВИМ, г. Москва</w:t>
      </w:r>
    </w:p>
    <w:p w:rsidR="00E84856" w:rsidRPr="006412DE" w:rsidRDefault="00E84856" w:rsidP="009852BF">
      <w:pPr>
        <w:tabs>
          <w:tab w:val="left" w:pos="8931"/>
        </w:tabs>
        <w:ind w:firstLine="454"/>
        <w:jc w:val="center"/>
        <w:rPr>
          <w:rFonts w:eastAsiaTheme="minorHAnsi"/>
          <w:b/>
          <w:sz w:val="28"/>
          <w:szCs w:val="28"/>
          <w:lang w:eastAsia="en-US"/>
        </w:rPr>
      </w:pPr>
      <w:r w:rsidRPr="006412DE">
        <w:rPr>
          <w:rFonts w:eastAsiaTheme="minorHAnsi"/>
          <w:b/>
          <w:sz w:val="28"/>
          <w:szCs w:val="28"/>
          <w:lang w:eastAsia="en-US"/>
        </w:rPr>
        <w:t xml:space="preserve">ФГБОУ ВО </w:t>
      </w:r>
      <w:r w:rsidR="00570617" w:rsidRPr="006412DE">
        <w:rPr>
          <w:rFonts w:eastAsiaTheme="minorHAnsi"/>
          <w:b/>
          <w:sz w:val="28"/>
          <w:szCs w:val="28"/>
          <w:lang w:eastAsia="en-US"/>
        </w:rPr>
        <w:t xml:space="preserve"> </w:t>
      </w:r>
      <w:r w:rsidRPr="006412DE">
        <w:rPr>
          <w:rFonts w:eastAsiaTheme="minorHAnsi"/>
          <w:b/>
          <w:sz w:val="28"/>
          <w:szCs w:val="28"/>
          <w:lang w:eastAsia="en-US"/>
        </w:rPr>
        <w:t xml:space="preserve">Дагестанский </w:t>
      </w:r>
      <w:r w:rsidR="00570617" w:rsidRPr="006412DE">
        <w:rPr>
          <w:rFonts w:eastAsiaTheme="minorHAnsi"/>
          <w:b/>
          <w:sz w:val="28"/>
          <w:szCs w:val="28"/>
          <w:lang w:eastAsia="en-US"/>
        </w:rPr>
        <w:t>ГАУ</w:t>
      </w:r>
      <w:r w:rsidR="006412DE">
        <w:rPr>
          <w:rFonts w:eastAsiaTheme="minorHAnsi"/>
          <w:b/>
          <w:sz w:val="28"/>
          <w:szCs w:val="28"/>
          <w:lang w:eastAsia="en-US"/>
        </w:rPr>
        <w:t>,</w:t>
      </w:r>
      <w:r w:rsidR="009852BF" w:rsidRPr="006412DE">
        <w:rPr>
          <w:rFonts w:eastAsiaTheme="minorHAnsi"/>
          <w:b/>
          <w:sz w:val="28"/>
          <w:szCs w:val="28"/>
          <w:lang w:eastAsia="en-US"/>
        </w:rPr>
        <w:t xml:space="preserve"> </w:t>
      </w:r>
      <w:r w:rsidRPr="006412DE">
        <w:rPr>
          <w:rFonts w:eastAsiaTheme="minorHAnsi"/>
          <w:b/>
          <w:sz w:val="28"/>
          <w:szCs w:val="28"/>
          <w:lang w:eastAsia="en-US"/>
        </w:rPr>
        <w:t>г.Махачкала</w:t>
      </w:r>
    </w:p>
    <w:p w:rsidR="00E84856" w:rsidRPr="00055439" w:rsidRDefault="00E84856" w:rsidP="00055439">
      <w:pPr>
        <w:tabs>
          <w:tab w:val="left" w:pos="8931"/>
        </w:tabs>
        <w:ind w:firstLine="454"/>
        <w:jc w:val="center"/>
        <w:rPr>
          <w:rFonts w:eastAsiaTheme="minorHAnsi"/>
          <w:b/>
          <w:sz w:val="28"/>
          <w:szCs w:val="28"/>
          <w:lang w:eastAsia="en-US"/>
        </w:rPr>
      </w:pPr>
    </w:p>
    <w:p w:rsidR="00E84856" w:rsidRPr="00570617" w:rsidRDefault="00E84856" w:rsidP="00055439">
      <w:pPr>
        <w:tabs>
          <w:tab w:val="left" w:pos="8931"/>
        </w:tabs>
        <w:ind w:firstLine="454"/>
        <w:jc w:val="both"/>
        <w:rPr>
          <w:rFonts w:eastAsiaTheme="minorHAnsi"/>
          <w:color w:val="000000" w:themeColor="text1"/>
          <w:sz w:val="28"/>
          <w:szCs w:val="28"/>
          <w:lang w:eastAsia="en-US"/>
        </w:rPr>
      </w:pPr>
      <w:r w:rsidRPr="00055439">
        <w:rPr>
          <w:rFonts w:eastAsiaTheme="minorHAnsi"/>
          <w:b/>
          <w:color w:val="000000" w:themeColor="text1"/>
          <w:sz w:val="28"/>
          <w:szCs w:val="28"/>
          <w:lang w:eastAsia="en-US"/>
        </w:rPr>
        <w:lastRenderedPageBreak/>
        <w:t>Аннотация.</w:t>
      </w:r>
      <w:r w:rsidR="00570617">
        <w:rPr>
          <w:rFonts w:eastAsiaTheme="minorHAnsi"/>
          <w:color w:val="000000" w:themeColor="text1"/>
          <w:sz w:val="28"/>
          <w:szCs w:val="28"/>
          <w:lang w:eastAsia="en-US"/>
        </w:rPr>
        <w:t xml:space="preserve"> </w:t>
      </w:r>
      <w:r w:rsidRPr="00055439">
        <w:rPr>
          <w:rFonts w:eastAsiaTheme="minorHAnsi"/>
          <w:color w:val="000000" w:themeColor="text1"/>
          <w:sz w:val="28"/>
          <w:szCs w:val="28"/>
          <w:lang w:eastAsia="en-US"/>
        </w:rPr>
        <w:t>В статье приведены перспективы управления с.х. предприятиями в информационном обществе. Даны</w:t>
      </w:r>
      <w:r w:rsidRPr="00570617">
        <w:rPr>
          <w:rFonts w:eastAsiaTheme="minorHAnsi"/>
          <w:color w:val="000000" w:themeColor="text1"/>
          <w:sz w:val="28"/>
          <w:szCs w:val="28"/>
          <w:lang w:eastAsia="en-US"/>
        </w:rPr>
        <w:t xml:space="preserve"> </w:t>
      </w:r>
      <w:r w:rsidRPr="00055439">
        <w:rPr>
          <w:rFonts w:eastAsiaTheme="minorHAnsi"/>
          <w:color w:val="000000" w:themeColor="text1"/>
          <w:sz w:val="28"/>
          <w:szCs w:val="28"/>
          <w:lang w:eastAsia="en-US"/>
        </w:rPr>
        <w:t>варианты</w:t>
      </w:r>
      <w:r w:rsidRPr="00570617">
        <w:rPr>
          <w:rFonts w:eastAsiaTheme="minorHAnsi"/>
          <w:color w:val="000000" w:themeColor="text1"/>
          <w:sz w:val="28"/>
          <w:szCs w:val="28"/>
          <w:lang w:eastAsia="en-US"/>
        </w:rPr>
        <w:t xml:space="preserve"> </w:t>
      </w:r>
      <w:r w:rsidRPr="00055439">
        <w:rPr>
          <w:rFonts w:eastAsiaTheme="minorHAnsi"/>
          <w:color w:val="000000" w:themeColor="text1"/>
          <w:sz w:val="28"/>
          <w:szCs w:val="28"/>
          <w:lang w:eastAsia="en-US"/>
        </w:rPr>
        <w:t>применения</w:t>
      </w:r>
      <w:r w:rsidRPr="00570617">
        <w:rPr>
          <w:rFonts w:eastAsiaTheme="minorHAnsi"/>
          <w:color w:val="000000" w:themeColor="text1"/>
          <w:sz w:val="28"/>
          <w:szCs w:val="28"/>
          <w:lang w:eastAsia="en-US"/>
        </w:rPr>
        <w:t xml:space="preserve"> </w:t>
      </w:r>
      <w:r w:rsidRPr="00055439">
        <w:rPr>
          <w:rFonts w:eastAsiaTheme="minorHAnsi"/>
          <w:color w:val="000000" w:themeColor="text1"/>
          <w:sz w:val="28"/>
          <w:szCs w:val="28"/>
          <w:lang w:eastAsia="en-US"/>
        </w:rPr>
        <w:t>информационных</w:t>
      </w:r>
      <w:r w:rsidRPr="00570617">
        <w:rPr>
          <w:rFonts w:eastAsiaTheme="minorHAnsi"/>
          <w:color w:val="000000" w:themeColor="text1"/>
          <w:sz w:val="28"/>
          <w:szCs w:val="28"/>
          <w:lang w:eastAsia="en-US"/>
        </w:rPr>
        <w:t xml:space="preserve"> </w:t>
      </w:r>
      <w:r w:rsidRPr="00055439">
        <w:rPr>
          <w:rFonts w:eastAsiaTheme="minorHAnsi"/>
          <w:color w:val="000000" w:themeColor="text1"/>
          <w:sz w:val="28"/>
          <w:szCs w:val="28"/>
          <w:lang w:eastAsia="en-US"/>
        </w:rPr>
        <w:t>технологий</w:t>
      </w:r>
      <w:r w:rsidRPr="00570617">
        <w:rPr>
          <w:rFonts w:eastAsiaTheme="minorHAnsi"/>
          <w:color w:val="000000" w:themeColor="text1"/>
          <w:sz w:val="28"/>
          <w:szCs w:val="28"/>
          <w:lang w:eastAsia="en-US"/>
        </w:rPr>
        <w:t xml:space="preserve"> </w:t>
      </w:r>
      <w:r w:rsidRPr="00055439">
        <w:rPr>
          <w:rFonts w:eastAsiaTheme="minorHAnsi"/>
          <w:color w:val="000000" w:themeColor="text1"/>
          <w:sz w:val="28"/>
          <w:szCs w:val="28"/>
          <w:lang w:eastAsia="en-US"/>
        </w:rPr>
        <w:t>в</w:t>
      </w:r>
      <w:r w:rsidRPr="00570617">
        <w:rPr>
          <w:rFonts w:eastAsiaTheme="minorHAnsi"/>
          <w:color w:val="000000" w:themeColor="text1"/>
          <w:sz w:val="28"/>
          <w:szCs w:val="28"/>
          <w:lang w:eastAsia="en-US"/>
        </w:rPr>
        <w:t xml:space="preserve"> </w:t>
      </w:r>
      <w:r w:rsidRPr="00055439">
        <w:rPr>
          <w:rFonts w:eastAsiaTheme="minorHAnsi"/>
          <w:color w:val="000000" w:themeColor="text1"/>
          <w:sz w:val="28"/>
          <w:szCs w:val="28"/>
          <w:lang w:eastAsia="en-US"/>
        </w:rPr>
        <w:t>сельскохозяйственном</w:t>
      </w:r>
      <w:r w:rsidRPr="00570617">
        <w:rPr>
          <w:rFonts w:eastAsiaTheme="minorHAnsi"/>
          <w:color w:val="000000" w:themeColor="text1"/>
          <w:sz w:val="28"/>
          <w:szCs w:val="28"/>
          <w:lang w:eastAsia="en-US"/>
        </w:rPr>
        <w:t xml:space="preserve">  </w:t>
      </w:r>
      <w:r w:rsidRPr="00055439">
        <w:rPr>
          <w:rFonts w:eastAsiaTheme="minorHAnsi"/>
          <w:color w:val="000000" w:themeColor="text1"/>
          <w:sz w:val="28"/>
          <w:szCs w:val="28"/>
          <w:lang w:eastAsia="en-US"/>
        </w:rPr>
        <w:t>производстве</w:t>
      </w:r>
      <w:r w:rsidR="00570617">
        <w:rPr>
          <w:rFonts w:eastAsiaTheme="minorHAnsi"/>
          <w:color w:val="000000" w:themeColor="text1"/>
          <w:sz w:val="28"/>
          <w:szCs w:val="28"/>
          <w:lang w:eastAsia="en-US"/>
        </w:rPr>
        <w:t>.</w:t>
      </w:r>
      <w:r w:rsidR="00570617" w:rsidRPr="00570617">
        <w:rPr>
          <w:rFonts w:eastAsiaTheme="minorHAnsi"/>
          <w:b/>
          <w:color w:val="000000" w:themeColor="text1"/>
          <w:sz w:val="28"/>
          <w:szCs w:val="28"/>
          <w:lang w:eastAsia="en-US"/>
        </w:rPr>
        <w:t xml:space="preserve"> </w:t>
      </w:r>
      <w:r w:rsidR="00570617" w:rsidRPr="00055439">
        <w:rPr>
          <w:rFonts w:eastAsiaTheme="minorHAnsi"/>
          <w:b/>
          <w:color w:val="000000" w:themeColor="text1"/>
          <w:sz w:val="28"/>
          <w:szCs w:val="28"/>
          <w:lang w:eastAsia="en-US"/>
        </w:rPr>
        <w:t xml:space="preserve">Ключевые слова: </w:t>
      </w:r>
      <w:r w:rsidR="00570617" w:rsidRPr="00055439">
        <w:rPr>
          <w:rFonts w:eastAsiaTheme="minorHAnsi"/>
          <w:color w:val="000000" w:themeColor="text1"/>
          <w:sz w:val="28"/>
          <w:szCs w:val="28"/>
          <w:lang w:eastAsia="en-US"/>
        </w:rPr>
        <w:t>информационные технологии, интернет, фермер, датчики, научно-исследовательская разработка</w:t>
      </w:r>
    </w:p>
    <w:p w:rsidR="00570617" w:rsidRDefault="00570617" w:rsidP="003942DD">
      <w:pPr>
        <w:ind w:firstLine="454"/>
        <w:jc w:val="both"/>
        <w:rPr>
          <w:b/>
        </w:rPr>
      </w:pPr>
    </w:p>
    <w:p w:rsidR="00E84856" w:rsidRPr="00570617" w:rsidRDefault="003942DD" w:rsidP="00570617">
      <w:pPr>
        <w:ind w:firstLine="454"/>
        <w:jc w:val="both"/>
        <w:rPr>
          <w:rFonts w:eastAsiaTheme="minorHAnsi"/>
          <w:b/>
          <w:i/>
          <w:color w:val="000000" w:themeColor="text1"/>
          <w:sz w:val="28"/>
          <w:szCs w:val="28"/>
          <w:lang w:val="en-US" w:eastAsia="en-US"/>
        </w:rPr>
      </w:pPr>
      <w:r w:rsidRPr="00570617">
        <w:rPr>
          <w:b/>
          <w:i/>
          <w:sz w:val="28"/>
          <w:szCs w:val="28"/>
          <w:lang w:val="en-US"/>
        </w:rPr>
        <w:t>Abstract</w:t>
      </w:r>
      <w:r w:rsidRPr="00BD6AEF">
        <w:rPr>
          <w:b/>
          <w:i/>
          <w:sz w:val="28"/>
          <w:szCs w:val="28"/>
          <w:lang w:val="en-US"/>
        </w:rPr>
        <w:t>.</w:t>
      </w:r>
      <w:r w:rsidR="00E84856" w:rsidRPr="00BD6AEF">
        <w:rPr>
          <w:rFonts w:eastAsiaTheme="minorHAnsi"/>
          <w:b/>
          <w:i/>
          <w:color w:val="000000" w:themeColor="text1"/>
          <w:sz w:val="28"/>
          <w:szCs w:val="28"/>
          <w:lang w:val="en-US" w:eastAsia="en-US"/>
        </w:rPr>
        <w:t xml:space="preserve"> </w:t>
      </w:r>
      <w:r w:rsidR="00E84856" w:rsidRPr="00570617">
        <w:rPr>
          <w:rFonts w:eastAsiaTheme="minorHAnsi"/>
          <w:i/>
          <w:color w:val="000000" w:themeColor="text1"/>
          <w:sz w:val="28"/>
          <w:szCs w:val="28"/>
          <w:lang w:val="en-US" w:eastAsia="en-US"/>
        </w:rPr>
        <w:t>The</w:t>
      </w:r>
      <w:r w:rsidR="00E84856" w:rsidRPr="00BD6AEF">
        <w:rPr>
          <w:rFonts w:eastAsiaTheme="minorHAnsi"/>
          <w:i/>
          <w:color w:val="000000" w:themeColor="text1"/>
          <w:sz w:val="28"/>
          <w:szCs w:val="28"/>
          <w:lang w:val="en-US" w:eastAsia="en-US"/>
        </w:rPr>
        <w:t xml:space="preserve"> </w:t>
      </w:r>
      <w:r w:rsidR="00E84856" w:rsidRPr="00570617">
        <w:rPr>
          <w:rFonts w:eastAsiaTheme="minorHAnsi"/>
          <w:i/>
          <w:color w:val="000000" w:themeColor="text1"/>
          <w:sz w:val="28"/>
          <w:szCs w:val="28"/>
          <w:lang w:val="en-US" w:eastAsia="en-US"/>
        </w:rPr>
        <w:t>article</w:t>
      </w:r>
      <w:r w:rsidR="00E84856" w:rsidRPr="00BD6AEF">
        <w:rPr>
          <w:rFonts w:eastAsiaTheme="minorHAnsi"/>
          <w:i/>
          <w:color w:val="000000" w:themeColor="text1"/>
          <w:sz w:val="28"/>
          <w:szCs w:val="28"/>
          <w:lang w:val="en-US" w:eastAsia="en-US"/>
        </w:rPr>
        <w:t xml:space="preserve">  </w:t>
      </w:r>
      <w:r w:rsidR="00E84856" w:rsidRPr="00570617">
        <w:rPr>
          <w:rFonts w:eastAsiaTheme="minorHAnsi"/>
          <w:i/>
          <w:color w:val="000000" w:themeColor="text1"/>
          <w:sz w:val="28"/>
          <w:szCs w:val="28"/>
          <w:lang w:val="en-US" w:eastAsia="en-US"/>
        </w:rPr>
        <w:t>presents</w:t>
      </w:r>
      <w:r w:rsidR="00E84856" w:rsidRPr="00BD6AEF">
        <w:rPr>
          <w:rFonts w:eastAsiaTheme="minorHAnsi"/>
          <w:i/>
          <w:color w:val="000000" w:themeColor="text1"/>
          <w:sz w:val="28"/>
          <w:szCs w:val="28"/>
          <w:lang w:val="en-US" w:eastAsia="en-US"/>
        </w:rPr>
        <w:t xml:space="preserve">  </w:t>
      </w:r>
      <w:r w:rsidR="00E84856" w:rsidRPr="00570617">
        <w:rPr>
          <w:rFonts w:eastAsiaTheme="minorHAnsi"/>
          <w:i/>
          <w:color w:val="000000" w:themeColor="text1"/>
          <w:sz w:val="28"/>
          <w:szCs w:val="28"/>
          <w:lang w:val="en-US" w:eastAsia="en-US"/>
        </w:rPr>
        <w:t>management</w:t>
      </w:r>
      <w:r w:rsidR="00E84856" w:rsidRPr="00BD6AEF">
        <w:rPr>
          <w:rFonts w:eastAsiaTheme="minorHAnsi"/>
          <w:i/>
          <w:color w:val="000000" w:themeColor="text1"/>
          <w:sz w:val="28"/>
          <w:szCs w:val="28"/>
          <w:lang w:val="en-US" w:eastAsia="en-US"/>
        </w:rPr>
        <w:t xml:space="preserve"> </w:t>
      </w:r>
      <w:r w:rsidR="00E84856" w:rsidRPr="00570617">
        <w:rPr>
          <w:rFonts w:eastAsiaTheme="minorHAnsi"/>
          <w:i/>
          <w:color w:val="000000" w:themeColor="text1"/>
          <w:sz w:val="28"/>
          <w:szCs w:val="28"/>
          <w:lang w:val="en-US" w:eastAsia="en-US"/>
        </w:rPr>
        <w:t>perspectives</w:t>
      </w:r>
      <w:r w:rsidR="00E84856" w:rsidRPr="00BD6AEF">
        <w:rPr>
          <w:rFonts w:eastAsiaTheme="minorHAnsi"/>
          <w:i/>
          <w:color w:val="000000" w:themeColor="text1"/>
          <w:sz w:val="28"/>
          <w:szCs w:val="28"/>
          <w:lang w:val="en-US" w:eastAsia="en-US"/>
        </w:rPr>
        <w:t xml:space="preserve"> </w:t>
      </w:r>
      <w:r w:rsidR="00E84856" w:rsidRPr="00570617">
        <w:rPr>
          <w:rFonts w:eastAsiaTheme="minorHAnsi"/>
          <w:i/>
          <w:color w:val="000000" w:themeColor="text1"/>
          <w:sz w:val="28"/>
          <w:szCs w:val="28"/>
          <w:lang w:val="en-US" w:eastAsia="en-US"/>
        </w:rPr>
        <w:t>of</w:t>
      </w:r>
      <w:r w:rsidR="00E84856" w:rsidRPr="00BD6AEF">
        <w:rPr>
          <w:rFonts w:eastAsiaTheme="minorHAnsi"/>
          <w:i/>
          <w:color w:val="000000" w:themeColor="text1"/>
          <w:sz w:val="28"/>
          <w:szCs w:val="28"/>
          <w:lang w:val="en-US" w:eastAsia="en-US"/>
        </w:rPr>
        <w:t xml:space="preserve"> </w:t>
      </w:r>
      <w:r w:rsidR="00E84856" w:rsidRPr="00570617">
        <w:rPr>
          <w:rFonts w:eastAsiaTheme="minorHAnsi"/>
          <w:i/>
          <w:color w:val="000000" w:themeColor="text1"/>
          <w:sz w:val="28"/>
          <w:szCs w:val="28"/>
          <w:lang w:val="en-US" w:eastAsia="en-US"/>
        </w:rPr>
        <w:t>agricultural</w:t>
      </w:r>
      <w:r w:rsidR="00E84856" w:rsidRPr="00BD6AEF">
        <w:rPr>
          <w:rFonts w:eastAsiaTheme="minorHAnsi"/>
          <w:i/>
          <w:color w:val="000000" w:themeColor="text1"/>
          <w:sz w:val="28"/>
          <w:szCs w:val="28"/>
          <w:lang w:val="en-US" w:eastAsia="en-US"/>
        </w:rPr>
        <w:t xml:space="preserve"> </w:t>
      </w:r>
      <w:r w:rsidR="00E84856" w:rsidRPr="00570617">
        <w:rPr>
          <w:rFonts w:eastAsiaTheme="minorHAnsi"/>
          <w:i/>
          <w:color w:val="000000" w:themeColor="text1"/>
          <w:sz w:val="28"/>
          <w:szCs w:val="28"/>
          <w:lang w:val="en-US" w:eastAsia="en-US"/>
        </w:rPr>
        <w:t>enterprises</w:t>
      </w:r>
      <w:r w:rsidR="00E84856" w:rsidRPr="00BD6AEF">
        <w:rPr>
          <w:rFonts w:eastAsiaTheme="minorHAnsi"/>
          <w:i/>
          <w:color w:val="000000" w:themeColor="text1"/>
          <w:sz w:val="28"/>
          <w:szCs w:val="28"/>
          <w:lang w:val="en-US" w:eastAsia="en-US"/>
        </w:rPr>
        <w:t xml:space="preserve"> </w:t>
      </w:r>
      <w:r w:rsidR="00E84856" w:rsidRPr="00570617">
        <w:rPr>
          <w:rFonts w:eastAsiaTheme="minorHAnsi"/>
          <w:i/>
          <w:color w:val="000000" w:themeColor="text1"/>
          <w:sz w:val="28"/>
          <w:szCs w:val="28"/>
          <w:lang w:val="en-US" w:eastAsia="en-US"/>
        </w:rPr>
        <w:t>in</w:t>
      </w:r>
      <w:r w:rsidR="00E84856" w:rsidRPr="00BD6AEF">
        <w:rPr>
          <w:rFonts w:eastAsiaTheme="minorHAnsi"/>
          <w:i/>
          <w:color w:val="000000" w:themeColor="text1"/>
          <w:sz w:val="28"/>
          <w:szCs w:val="28"/>
          <w:lang w:val="en-US" w:eastAsia="en-US"/>
        </w:rPr>
        <w:t xml:space="preserve"> </w:t>
      </w:r>
      <w:r w:rsidR="00E84856" w:rsidRPr="00570617">
        <w:rPr>
          <w:rFonts w:eastAsiaTheme="minorHAnsi"/>
          <w:i/>
          <w:color w:val="000000" w:themeColor="text1"/>
          <w:sz w:val="28"/>
          <w:szCs w:val="28"/>
          <w:lang w:val="en-US" w:eastAsia="en-US"/>
        </w:rPr>
        <w:t>information</w:t>
      </w:r>
      <w:r w:rsidR="00E84856" w:rsidRPr="00BD6AEF">
        <w:rPr>
          <w:rFonts w:eastAsiaTheme="minorHAnsi"/>
          <w:i/>
          <w:color w:val="000000" w:themeColor="text1"/>
          <w:sz w:val="28"/>
          <w:szCs w:val="28"/>
          <w:lang w:val="en-US" w:eastAsia="en-US"/>
        </w:rPr>
        <w:t xml:space="preserve"> </w:t>
      </w:r>
      <w:r w:rsidR="00E84856" w:rsidRPr="00570617">
        <w:rPr>
          <w:rFonts w:eastAsiaTheme="minorHAnsi"/>
          <w:i/>
          <w:color w:val="000000" w:themeColor="text1"/>
          <w:sz w:val="28"/>
          <w:szCs w:val="28"/>
          <w:lang w:val="en-US" w:eastAsia="en-US"/>
        </w:rPr>
        <w:t>society</w:t>
      </w:r>
      <w:r w:rsidR="00E84856" w:rsidRPr="00BD6AEF">
        <w:rPr>
          <w:rFonts w:eastAsiaTheme="minorHAnsi"/>
          <w:i/>
          <w:color w:val="000000" w:themeColor="text1"/>
          <w:sz w:val="28"/>
          <w:szCs w:val="28"/>
          <w:lang w:val="en-US" w:eastAsia="en-US"/>
        </w:rPr>
        <w:t xml:space="preserve">. </w:t>
      </w:r>
      <w:r w:rsidR="00E84856" w:rsidRPr="00570617">
        <w:rPr>
          <w:rFonts w:eastAsiaTheme="minorHAnsi"/>
          <w:i/>
          <w:color w:val="000000" w:themeColor="text1"/>
          <w:sz w:val="28"/>
          <w:szCs w:val="28"/>
          <w:lang w:val="en-US" w:eastAsia="en-US"/>
        </w:rPr>
        <w:t>The application  options of information technology in agricultural enterprises  are given.</w:t>
      </w:r>
    </w:p>
    <w:p w:rsidR="00E84856" w:rsidRPr="00570617" w:rsidRDefault="00E84856" w:rsidP="00055439">
      <w:pPr>
        <w:tabs>
          <w:tab w:val="center" w:pos="5046"/>
          <w:tab w:val="left" w:pos="7066"/>
          <w:tab w:val="left" w:pos="8931"/>
        </w:tabs>
        <w:ind w:firstLine="454"/>
        <w:jc w:val="both"/>
        <w:rPr>
          <w:rFonts w:eastAsiaTheme="minorHAnsi"/>
          <w:i/>
          <w:color w:val="000000" w:themeColor="text1"/>
          <w:sz w:val="28"/>
          <w:szCs w:val="28"/>
          <w:lang w:val="en-US" w:eastAsia="en-US"/>
        </w:rPr>
      </w:pPr>
      <w:r w:rsidRPr="00570617">
        <w:rPr>
          <w:rFonts w:eastAsiaTheme="minorHAnsi"/>
          <w:i/>
          <w:color w:val="000000" w:themeColor="text1"/>
          <w:sz w:val="28"/>
          <w:szCs w:val="28"/>
          <w:lang w:val="en-US" w:eastAsia="en-US"/>
        </w:rPr>
        <w:t xml:space="preserve"> </w:t>
      </w:r>
      <w:r w:rsidRPr="00570617">
        <w:rPr>
          <w:rFonts w:eastAsiaTheme="minorHAnsi"/>
          <w:b/>
          <w:i/>
          <w:color w:val="000000" w:themeColor="text1"/>
          <w:sz w:val="28"/>
          <w:szCs w:val="28"/>
          <w:lang w:val="en-US" w:eastAsia="en-US"/>
        </w:rPr>
        <w:t>Key words:</w:t>
      </w:r>
      <w:r w:rsidRPr="00570617">
        <w:rPr>
          <w:rFonts w:eastAsiaTheme="minorHAnsi"/>
          <w:i/>
          <w:color w:val="000000" w:themeColor="text1"/>
          <w:sz w:val="28"/>
          <w:szCs w:val="28"/>
          <w:lang w:val="en-US" w:eastAsia="en-US"/>
        </w:rPr>
        <w:t xml:space="preserve"> information technology, Internet, farmer, sensors, research and development.</w:t>
      </w:r>
    </w:p>
    <w:p w:rsidR="00E84856" w:rsidRPr="00055439" w:rsidRDefault="00E84856" w:rsidP="00055439">
      <w:pPr>
        <w:ind w:firstLine="454"/>
        <w:jc w:val="both"/>
        <w:rPr>
          <w:rFonts w:eastAsia="Arial Unicode MS"/>
          <w:color w:val="000000"/>
          <w:sz w:val="28"/>
          <w:szCs w:val="28"/>
          <w:lang w:val="en-US" w:bidi="ru-RU"/>
        </w:rPr>
      </w:pPr>
    </w:p>
    <w:p w:rsidR="00E84856" w:rsidRPr="00055439" w:rsidRDefault="00E84856" w:rsidP="00055439">
      <w:pPr>
        <w:ind w:firstLine="454"/>
        <w:jc w:val="both"/>
        <w:rPr>
          <w:sz w:val="28"/>
          <w:szCs w:val="28"/>
        </w:rPr>
      </w:pPr>
      <w:r w:rsidRPr="00055439">
        <w:rPr>
          <w:sz w:val="28"/>
          <w:szCs w:val="28"/>
        </w:rPr>
        <w:t>В информационном обществе фермер может подключиться к интернету из любой точки местности посредством мощных беспроволочных коммуникационных связей. Он отслеживает необходимые аспекты функционирования фермы, так как средства механизации, животные снабжены миниатюрными компьютерами, подключенными к общей сети интернета. Фермер может установить различные типы датчиков в необходимых местах и иметь доступ к ним в любое время, таким образом, он имеет доступ ко всем потребным данным от внешних источников (машин, животных, производственных процессов и др.).</w:t>
      </w:r>
    </w:p>
    <w:p w:rsidR="00E84856" w:rsidRPr="00055439" w:rsidRDefault="00E84856" w:rsidP="00055439">
      <w:pPr>
        <w:ind w:firstLine="454"/>
        <w:jc w:val="both"/>
        <w:rPr>
          <w:sz w:val="28"/>
          <w:szCs w:val="28"/>
        </w:rPr>
      </w:pPr>
      <w:r w:rsidRPr="00055439">
        <w:rPr>
          <w:sz w:val="28"/>
          <w:szCs w:val="28"/>
        </w:rPr>
        <w:t>При подключении  компьютеров управления микроклиматом в теплицах к сети интернета, можно  ввести удаленное дистанционное управление микроклиматом. Известно применение дистанционно-управляемых фотокамер для визуальной оценки условий роста растений, а также применение техники распознавания и ведения диагноза растений в среде интернета. Применение миниатюрных  цифровых устройств  позволяет фермерам иметь удаленный доступ, вести мониторинг и управление функциями автоматических систем с любого места.</w:t>
      </w:r>
    </w:p>
    <w:p w:rsidR="00E84856" w:rsidRPr="00055439" w:rsidRDefault="00E84856" w:rsidP="00055439">
      <w:pPr>
        <w:ind w:firstLine="454"/>
        <w:jc w:val="both"/>
        <w:rPr>
          <w:sz w:val="28"/>
          <w:szCs w:val="28"/>
        </w:rPr>
      </w:pPr>
      <w:r w:rsidRPr="00055439">
        <w:rPr>
          <w:sz w:val="28"/>
          <w:szCs w:val="28"/>
        </w:rPr>
        <w:t>Особый интерес представляют разработки ИТ для животноводства. Миниатюрные датчики могут быть присоединены или имплантированы животным. При этом электронный пастух может иметь обширные знания о нахождении животных в глобальной позиционной системе (GPS или GLONAS), а также о здоровье и самочувствии отдельных животных (коров, свиней или овец). В экстренных ситуациях электронный пастух может сообщить информацию фермеру посредством связи через интернет.</w:t>
      </w:r>
    </w:p>
    <w:p w:rsidR="00E84856" w:rsidRPr="00055439" w:rsidRDefault="00E84856" w:rsidP="00055439">
      <w:pPr>
        <w:ind w:firstLine="454"/>
        <w:jc w:val="both"/>
        <w:rPr>
          <w:sz w:val="28"/>
          <w:szCs w:val="28"/>
        </w:rPr>
      </w:pPr>
      <w:r w:rsidRPr="00055439">
        <w:rPr>
          <w:sz w:val="28"/>
          <w:szCs w:val="28"/>
        </w:rPr>
        <w:t>Ведение с.х. в информационном обществе предполагает непрерывное получение информации от внешних источников (через внешние и локальные сети интернета) в любой момент времени и из любой точки местности. Например, постоянное обновление данных синоптиков может быть доступно фермерам на протяжении дня. Это позволяет повысить эффективность применения химических средств защиты растений, а также уменьшает загрязнение окружающей среды. Известны разработки систем предупреждения фермеров о появлении вредителей и болезней растений [2,3С].</w:t>
      </w:r>
    </w:p>
    <w:p w:rsidR="00E84856" w:rsidRPr="00055439" w:rsidRDefault="00E84856" w:rsidP="00055439">
      <w:pPr>
        <w:ind w:firstLine="454"/>
        <w:jc w:val="both"/>
        <w:rPr>
          <w:sz w:val="28"/>
          <w:szCs w:val="28"/>
        </w:rPr>
      </w:pPr>
      <w:r w:rsidRPr="00055439">
        <w:rPr>
          <w:sz w:val="28"/>
          <w:szCs w:val="28"/>
        </w:rPr>
        <w:lastRenderedPageBreak/>
        <w:t>Современные ИТ позволяют фермерам получать советы, рекомендации независимо от времени и места их расположения. Фермер может описывать свои проблемы через обычную речь, иллюстрированную фотографиями или видеозаписями. При этом время и расположение фермера определяются автоматически. После он может посредством электронной почты отослать свои материалы поддерживающим службам ведения сельского хозяйства  (extension officer) и получить ответ через некоторое время, или он может решать свою проблему в диалоговом режиме непосредственно через интернет.</w:t>
      </w:r>
    </w:p>
    <w:p w:rsidR="00E84856" w:rsidRPr="00055439" w:rsidRDefault="00E84856" w:rsidP="00055439">
      <w:pPr>
        <w:ind w:firstLine="454"/>
        <w:jc w:val="both"/>
        <w:rPr>
          <w:sz w:val="28"/>
          <w:szCs w:val="28"/>
        </w:rPr>
      </w:pPr>
      <w:r w:rsidRPr="00055439">
        <w:rPr>
          <w:sz w:val="28"/>
          <w:szCs w:val="28"/>
        </w:rPr>
        <w:t>Внедрение ИТ в сельское хозяйство будет способствовать снижению влияния неопределенностей на производственные процессы. Применение ИТ дает возможность собрать и хранить огромное количество информации из хозяйств, а также из внешних источников (различных центров, потребителей, поставщиков и т.д.).</w:t>
      </w:r>
    </w:p>
    <w:p w:rsidR="00E84856" w:rsidRPr="00055439" w:rsidRDefault="00E84856" w:rsidP="00055439">
      <w:pPr>
        <w:ind w:firstLine="454"/>
        <w:jc w:val="both"/>
        <w:rPr>
          <w:sz w:val="28"/>
          <w:szCs w:val="28"/>
        </w:rPr>
      </w:pPr>
      <w:r w:rsidRPr="00055439">
        <w:rPr>
          <w:sz w:val="28"/>
          <w:szCs w:val="28"/>
        </w:rPr>
        <w:t>Расширение информационных баз данных - важное, но недостаточное условие для эффективного их применения в хозяйствах. Исходная информация должна быть удобной для оценки биологических и физических систем с целью выработки полезных знаний о текущем состоянии хозяйств, а также прогнозирования результатов при реализации различных сценариев. Накопившиеся знания в сельскохозяйственных исследованиях на протяжении многих лет должны быть применены для получения практически полезной информации путем обработки баз данных. Это означает, что ИТ являются незаменимым источником для реализации научно- исследовательских разработок в сельском хозяйстве.</w:t>
      </w:r>
    </w:p>
    <w:p w:rsidR="00E84856" w:rsidRPr="00055439" w:rsidRDefault="00E84856" w:rsidP="00055439">
      <w:pPr>
        <w:ind w:firstLine="454"/>
        <w:jc w:val="both"/>
        <w:rPr>
          <w:sz w:val="28"/>
          <w:szCs w:val="28"/>
        </w:rPr>
      </w:pPr>
      <w:r w:rsidRPr="00055439">
        <w:rPr>
          <w:sz w:val="28"/>
          <w:szCs w:val="28"/>
        </w:rPr>
        <w:t xml:space="preserve"> Информационные технологии являются важным ресурсом низко затратного, устойчивого производства продуктов питания и сырья для промышленности, повышения качества безопасности продуктов питания, уменьшения техногенной нагрузки на окружающую среду, снижения потерь в процессе производства сельскохозяйственной продукции.</w:t>
      </w:r>
    </w:p>
    <w:p w:rsidR="00E84856" w:rsidRPr="00055439" w:rsidRDefault="00E84856" w:rsidP="00055439">
      <w:pPr>
        <w:ind w:firstLine="454"/>
        <w:jc w:val="both"/>
        <w:rPr>
          <w:sz w:val="28"/>
          <w:szCs w:val="28"/>
        </w:rPr>
      </w:pPr>
      <w:r w:rsidRPr="00055439">
        <w:rPr>
          <w:sz w:val="28"/>
          <w:szCs w:val="28"/>
        </w:rPr>
        <w:t>Комплексные требования  в области сельскохозяйственного производства предусматривают не только функционирование отдельных систем  точного земледелия (мониторинг полей, картирование урожайности, управление движением полевых машин и т.д.), но и разработку систем, позволяющих осуществлять   в комплексе такие  функции, как создание и редактирование  электронных карт полей, ведение паспортов  полей  и их геопространственная привязка, сбор данных от объектов систем мониторинга, обработка информации и помещение результатов обработки в базу данных, оперативный учет и планирование, финансовый анализ и отчетность  и другие рабочие процессы документирования, а также возможность  обмена  полученными данными. Такие системы дают возможность  управлять работой сельскохозяйственного  предприятия  с использованием информации различных источников  для правильного принятия  необходимых  решений в целом.</w:t>
      </w:r>
    </w:p>
    <w:p w:rsidR="00E84856" w:rsidRPr="00055439" w:rsidRDefault="00E84856" w:rsidP="00055439">
      <w:pPr>
        <w:ind w:firstLine="454"/>
        <w:jc w:val="both"/>
        <w:rPr>
          <w:sz w:val="28"/>
          <w:szCs w:val="28"/>
        </w:rPr>
      </w:pPr>
    </w:p>
    <w:p w:rsidR="00E84856" w:rsidRPr="003942DD" w:rsidRDefault="00570617" w:rsidP="00055439">
      <w:pPr>
        <w:ind w:firstLine="454"/>
        <w:jc w:val="center"/>
        <w:rPr>
          <w:b/>
          <w:sz w:val="28"/>
          <w:szCs w:val="28"/>
        </w:rPr>
      </w:pPr>
      <w:r>
        <w:rPr>
          <w:b/>
          <w:sz w:val="28"/>
          <w:szCs w:val="28"/>
        </w:rPr>
        <w:t>Списо</w:t>
      </w:r>
      <w:r w:rsidR="006412DE">
        <w:rPr>
          <w:b/>
          <w:sz w:val="28"/>
          <w:szCs w:val="28"/>
        </w:rPr>
        <w:t>к</w:t>
      </w:r>
      <w:r>
        <w:rPr>
          <w:b/>
          <w:sz w:val="28"/>
          <w:szCs w:val="28"/>
        </w:rPr>
        <w:t xml:space="preserve"> л</w:t>
      </w:r>
      <w:r w:rsidR="00E84856" w:rsidRPr="003942DD">
        <w:rPr>
          <w:b/>
          <w:sz w:val="28"/>
          <w:szCs w:val="28"/>
        </w:rPr>
        <w:t>итератур</w:t>
      </w:r>
      <w:r>
        <w:rPr>
          <w:b/>
          <w:sz w:val="28"/>
          <w:szCs w:val="28"/>
        </w:rPr>
        <w:t>ы</w:t>
      </w:r>
    </w:p>
    <w:p w:rsidR="00E84856" w:rsidRPr="00055439" w:rsidRDefault="00E84856" w:rsidP="00055439">
      <w:pPr>
        <w:ind w:firstLine="454"/>
        <w:jc w:val="both"/>
        <w:rPr>
          <w:sz w:val="28"/>
          <w:szCs w:val="28"/>
        </w:rPr>
      </w:pPr>
      <w:r w:rsidRPr="00055439">
        <w:rPr>
          <w:sz w:val="28"/>
          <w:szCs w:val="28"/>
        </w:rPr>
        <w:lastRenderedPageBreak/>
        <w:t xml:space="preserve">1.  Дринча  В.М., Шихсаидов  Б.И., Паштаев Б.Д., Магарамов И.Б. Альтернативные источники энергии. «Инновационные технологии в АПК». Сборник научных трудов  Всероссийской  научно-практической  конференции с международным  участием, г.Махачкала   2017г. </w:t>
      </w:r>
    </w:p>
    <w:p w:rsidR="00E84856" w:rsidRPr="00055439" w:rsidRDefault="00E84856" w:rsidP="00055439">
      <w:pPr>
        <w:ind w:firstLine="454"/>
        <w:jc w:val="both"/>
        <w:rPr>
          <w:sz w:val="28"/>
          <w:szCs w:val="28"/>
        </w:rPr>
      </w:pPr>
      <w:r w:rsidRPr="00055439">
        <w:rPr>
          <w:sz w:val="28"/>
          <w:szCs w:val="28"/>
        </w:rPr>
        <w:t>2. Дринча В.М. Перспективы развития  аграрной инженерии. Вестник Россельхозакадемии, 2002.№1.</w:t>
      </w:r>
    </w:p>
    <w:p w:rsidR="00E84856" w:rsidRPr="00055439" w:rsidRDefault="00E84856" w:rsidP="00055439">
      <w:pPr>
        <w:ind w:firstLine="454"/>
        <w:jc w:val="both"/>
        <w:rPr>
          <w:sz w:val="28"/>
          <w:szCs w:val="28"/>
        </w:rPr>
      </w:pPr>
      <w:r w:rsidRPr="00055439">
        <w:rPr>
          <w:sz w:val="28"/>
          <w:szCs w:val="28"/>
        </w:rPr>
        <w:t>3. Соловьева Н.Ф. опыт применения  и развития систем точного земледелия: Соловьева Н.Ф. опыт применения  и развития систем точного земледелия: Науч.ан.обзор.-Москва.: ФГНУ «Росинформагротех», 2008.</w:t>
      </w:r>
    </w:p>
    <w:p w:rsidR="009852BF" w:rsidRDefault="009852BF" w:rsidP="00055439">
      <w:pPr>
        <w:autoSpaceDE w:val="0"/>
        <w:autoSpaceDN w:val="0"/>
        <w:adjustRightInd w:val="0"/>
        <w:rPr>
          <w:b/>
          <w:bCs/>
          <w:sz w:val="28"/>
          <w:szCs w:val="28"/>
        </w:rPr>
      </w:pPr>
    </w:p>
    <w:p w:rsidR="000E1143" w:rsidRDefault="000E1143" w:rsidP="00055439">
      <w:pPr>
        <w:autoSpaceDE w:val="0"/>
        <w:autoSpaceDN w:val="0"/>
        <w:adjustRightInd w:val="0"/>
        <w:rPr>
          <w:b/>
          <w:bCs/>
          <w:sz w:val="28"/>
          <w:szCs w:val="28"/>
        </w:rPr>
      </w:pPr>
    </w:p>
    <w:p w:rsidR="003A5676" w:rsidRDefault="003A5676" w:rsidP="003A5676">
      <w:pPr>
        <w:rPr>
          <w:b/>
          <w:sz w:val="28"/>
          <w:szCs w:val="28"/>
        </w:rPr>
      </w:pPr>
      <w:r>
        <w:rPr>
          <w:b/>
          <w:sz w:val="28"/>
          <w:szCs w:val="28"/>
        </w:rPr>
        <w:t>УДК 631.5/635</w:t>
      </w:r>
    </w:p>
    <w:p w:rsidR="003A5676" w:rsidRDefault="003A5676" w:rsidP="003A5676">
      <w:pPr>
        <w:jc w:val="center"/>
        <w:rPr>
          <w:b/>
          <w:sz w:val="28"/>
          <w:szCs w:val="28"/>
        </w:rPr>
      </w:pPr>
      <w:r>
        <w:rPr>
          <w:b/>
          <w:sz w:val="28"/>
          <w:szCs w:val="28"/>
        </w:rPr>
        <w:t>СОДЕРЖАНИЕ ПРОДУКТИВНОЙ ВЛАГИ В ЗАВИСИМОСТИ ОТ  СИСТЕМ ОБРАБОТКИ ПОЧВЫ</w:t>
      </w:r>
    </w:p>
    <w:p w:rsidR="003A5676" w:rsidRPr="006412DE" w:rsidRDefault="003A5676" w:rsidP="003A5676">
      <w:pPr>
        <w:jc w:val="center"/>
        <w:rPr>
          <w:b/>
          <w:sz w:val="28"/>
          <w:szCs w:val="28"/>
        </w:rPr>
      </w:pPr>
    </w:p>
    <w:p w:rsidR="00570617" w:rsidRPr="006412DE" w:rsidRDefault="003A5676" w:rsidP="003A5676">
      <w:pPr>
        <w:ind w:firstLine="851"/>
        <w:jc w:val="center"/>
        <w:rPr>
          <w:b/>
          <w:sz w:val="28"/>
          <w:szCs w:val="28"/>
        </w:rPr>
      </w:pPr>
      <w:r w:rsidRPr="006412DE">
        <w:rPr>
          <w:b/>
          <w:sz w:val="28"/>
          <w:szCs w:val="28"/>
        </w:rPr>
        <w:t>Магомедов Н.Р</w:t>
      </w:r>
      <w:r w:rsidR="00570617" w:rsidRPr="006412DE">
        <w:rPr>
          <w:b/>
          <w:sz w:val="28"/>
          <w:szCs w:val="28"/>
        </w:rPr>
        <w:t>.</w:t>
      </w:r>
      <w:r w:rsidRPr="006412DE">
        <w:rPr>
          <w:b/>
          <w:sz w:val="28"/>
          <w:szCs w:val="28"/>
          <w:vertAlign w:val="superscript"/>
        </w:rPr>
        <w:t>1,2</w:t>
      </w:r>
      <w:r w:rsidRPr="006412DE">
        <w:rPr>
          <w:b/>
          <w:sz w:val="28"/>
          <w:szCs w:val="28"/>
        </w:rPr>
        <w:t xml:space="preserve"> </w:t>
      </w:r>
    </w:p>
    <w:p w:rsidR="003A5676" w:rsidRPr="006412DE" w:rsidRDefault="003A5676" w:rsidP="003A5676">
      <w:pPr>
        <w:ind w:firstLine="851"/>
        <w:jc w:val="center"/>
        <w:rPr>
          <w:b/>
          <w:sz w:val="28"/>
          <w:szCs w:val="28"/>
        </w:rPr>
      </w:pPr>
      <w:r w:rsidRPr="006412DE">
        <w:rPr>
          <w:b/>
          <w:sz w:val="28"/>
          <w:szCs w:val="28"/>
        </w:rPr>
        <w:t>Бедоева С.В</w:t>
      </w:r>
      <w:r w:rsidRPr="006412DE">
        <w:rPr>
          <w:b/>
          <w:sz w:val="28"/>
          <w:szCs w:val="28"/>
          <w:vertAlign w:val="superscript"/>
        </w:rPr>
        <w:t>1</w:t>
      </w:r>
    </w:p>
    <w:p w:rsidR="003A5676" w:rsidRPr="006412DE" w:rsidRDefault="00570617" w:rsidP="00570617">
      <w:pPr>
        <w:jc w:val="center"/>
        <w:rPr>
          <w:b/>
          <w:sz w:val="28"/>
        </w:rPr>
      </w:pPr>
      <w:r w:rsidRPr="006412DE">
        <w:rPr>
          <w:b/>
          <w:sz w:val="28"/>
          <w:vertAlign w:val="superscript"/>
        </w:rPr>
        <w:t>1</w:t>
      </w:r>
      <w:r w:rsidR="003A5676" w:rsidRPr="006412DE">
        <w:rPr>
          <w:b/>
          <w:sz w:val="28"/>
        </w:rPr>
        <w:t>ФГБОУ ВО</w:t>
      </w:r>
      <w:r w:rsidRPr="006412DE">
        <w:rPr>
          <w:b/>
          <w:sz w:val="28"/>
        </w:rPr>
        <w:t xml:space="preserve"> </w:t>
      </w:r>
      <w:r w:rsidR="003A5676" w:rsidRPr="006412DE">
        <w:rPr>
          <w:b/>
          <w:sz w:val="28"/>
        </w:rPr>
        <w:t>Дагестанский ГАУ</w:t>
      </w:r>
    </w:p>
    <w:p w:rsidR="003A5676" w:rsidRPr="006412DE" w:rsidRDefault="00570617" w:rsidP="003A5676">
      <w:pPr>
        <w:tabs>
          <w:tab w:val="left" w:pos="2430"/>
        </w:tabs>
        <w:jc w:val="center"/>
        <w:rPr>
          <w:b/>
          <w:sz w:val="28"/>
        </w:rPr>
      </w:pPr>
      <w:r w:rsidRPr="006412DE">
        <w:rPr>
          <w:b/>
          <w:sz w:val="28"/>
          <w:vertAlign w:val="superscript"/>
        </w:rPr>
        <w:t>2</w:t>
      </w:r>
      <w:r w:rsidRPr="006412DE">
        <w:rPr>
          <w:b/>
          <w:sz w:val="28"/>
        </w:rPr>
        <w:t xml:space="preserve"> ФГБНУ ДАНЦ ФАНО РФ</w:t>
      </w:r>
      <w:r w:rsidR="003A5676" w:rsidRPr="006412DE">
        <w:rPr>
          <w:b/>
          <w:sz w:val="28"/>
        </w:rPr>
        <w:t>«Дагестанский НИИСХ»</w:t>
      </w:r>
      <w:r w:rsidR="006412DE">
        <w:rPr>
          <w:b/>
          <w:sz w:val="28"/>
        </w:rPr>
        <w:t>,</w:t>
      </w:r>
      <w:r w:rsidRPr="006412DE">
        <w:rPr>
          <w:b/>
          <w:sz w:val="28"/>
        </w:rPr>
        <w:t xml:space="preserve"> г. Махачкала.</w:t>
      </w:r>
    </w:p>
    <w:p w:rsidR="003A5676" w:rsidRDefault="003A5676" w:rsidP="003A5676">
      <w:pPr>
        <w:tabs>
          <w:tab w:val="left" w:pos="2430"/>
        </w:tabs>
        <w:jc w:val="both"/>
        <w:rPr>
          <w:b/>
          <w:i/>
        </w:rPr>
      </w:pPr>
    </w:p>
    <w:p w:rsidR="003A5676" w:rsidRDefault="003A5676" w:rsidP="003A5676">
      <w:pPr>
        <w:tabs>
          <w:tab w:val="left" w:pos="2430"/>
        </w:tabs>
        <w:ind w:firstLine="851"/>
        <w:jc w:val="both"/>
        <w:rPr>
          <w:sz w:val="28"/>
          <w:szCs w:val="28"/>
        </w:rPr>
      </w:pPr>
      <w:r>
        <w:rPr>
          <w:b/>
          <w:sz w:val="28"/>
          <w:szCs w:val="28"/>
        </w:rPr>
        <w:t xml:space="preserve">Аннотация. </w:t>
      </w:r>
      <w:r>
        <w:rPr>
          <w:sz w:val="28"/>
          <w:szCs w:val="28"/>
        </w:rPr>
        <w:t>Динамика изменения влаги</w:t>
      </w:r>
      <w:r>
        <w:rPr>
          <w:b/>
          <w:sz w:val="28"/>
          <w:szCs w:val="28"/>
        </w:rPr>
        <w:t xml:space="preserve"> </w:t>
      </w:r>
      <w:r>
        <w:rPr>
          <w:sz w:val="28"/>
          <w:szCs w:val="28"/>
        </w:rPr>
        <w:t xml:space="preserve">является одним из основных факторов, лимитирующих урожайность сельскохозяйственных культур.В ходе исследований сравнивались различные системы обработки почвы. Установлено, что при поверхностной обработке, в среднем за четыре  года, перед посевом озимой пшеницы накапливалась 14,8мм влаги, или на 0,9мм больше, чем при полупаровой обработке. </w:t>
      </w:r>
    </w:p>
    <w:p w:rsidR="003A5676" w:rsidRDefault="003A5676" w:rsidP="003A5676">
      <w:pPr>
        <w:tabs>
          <w:tab w:val="left" w:pos="2430"/>
        </w:tabs>
        <w:ind w:firstLine="851"/>
        <w:jc w:val="both"/>
        <w:rPr>
          <w:sz w:val="28"/>
          <w:szCs w:val="28"/>
        </w:rPr>
      </w:pPr>
      <w:r>
        <w:rPr>
          <w:b/>
          <w:sz w:val="28"/>
          <w:szCs w:val="28"/>
        </w:rPr>
        <w:t xml:space="preserve">Ключевые слова. </w:t>
      </w:r>
      <w:r>
        <w:rPr>
          <w:sz w:val="28"/>
          <w:szCs w:val="28"/>
        </w:rPr>
        <w:t xml:space="preserve">Обработка почвы, полупаровая обработка, поверхностная обработка, влажноть почвы,озимая пшеница, урожайность. </w:t>
      </w:r>
    </w:p>
    <w:p w:rsidR="00570617" w:rsidRDefault="00570617" w:rsidP="003942DD">
      <w:pPr>
        <w:ind w:firstLine="708"/>
        <w:rPr>
          <w:b/>
          <w:i/>
          <w:sz w:val="28"/>
          <w:szCs w:val="28"/>
        </w:rPr>
      </w:pPr>
    </w:p>
    <w:p w:rsidR="003A5676" w:rsidRPr="00570617" w:rsidRDefault="003942DD" w:rsidP="003942DD">
      <w:pPr>
        <w:ind w:firstLine="708"/>
        <w:rPr>
          <w:i/>
          <w:sz w:val="28"/>
          <w:szCs w:val="28"/>
          <w:lang w:val="en-US"/>
        </w:rPr>
      </w:pPr>
      <w:r w:rsidRPr="00570617">
        <w:rPr>
          <w:b/>
          <w:i/>
          <w:sz w:val="28"/>
          <w:szCs w:val="28"/>
          <w:lang w:val="en-US"/>
        </w:rPr>
        <w:t>Abstract</w:t>
      </w:r>
      <w:r w:rsidR="003A5676" w:rsidRPr="00570617">
        <w:rPr>
          <w:b/>
          <w:i/>
          <w:sz w:val="28"/>
          <w:szCs w:val="28"/>
          <w:lang w:val="en-US"/>
        </w:rPr>
        <w:t>.</w:t>
      </w:r>
      <w:r w:rsidR="003A5676" w:rsidRPr="00570617">
        <w:rPr>
          <w:i/>
          <w:sz w:val="28"/>
          <w:szCs w:val="28"/>
          <w:lang w:val="en-US"/>
        </w:rPr>
        <w:t xml:space="preserve"> The dynamics of moisture change is one of the main factors that limit crop yields. Different soil treatment systems were compared during the research. It was found that when surface processing, on average for four years, before the sowing of winter wheat, 14.8 mm of moisture accumulated, or 0.9 mm more, than with half-steam treatment.</w:t>
      </w:r>
    </w:p>
    <w:p w:rsidR="003A5676" w:rsidRPr="00570617" w:rsidRDefault="003A5676" w:rsidP="003A5676">
      <w:pPr>
        <w:tabs>
          <w:tab w:val="left" w:pos="2430"/>
        </w:tabs>
        <w:ind w:firstLine="851"/>
        <w:jc w:val="both"/>
        <w:rPr>
          <w:i/>
          <w:sz w:val="28"/>
          <w:szCs w:val="28"/>
          <w:lang w:val="en-US"/>
        </w:rPr>
      </w:pPr>
      <w:r w:rsidRPr="00570617">
        <w:rPr>
          <w:b/>
          <w:i/>
          <w:sz w:val="28"/>
          <w:szCs w:val="28"/>
          <w:lang w:val="en-US"/>
        </w:rPr>
        <w:t>Keywords.</w:t>
      </w:r>
      <w:r w:rsidRPr="00570617">
        <w:rPr>
          <w:i/>
          <w:sz w:val="28"/>
          <w:szCs w:val="28"/>
          <w:lang w:val="en-US"/>
        </w:rPr>
        <w:t xml:space="preserve"> Soil treatment, half-steam treatment, surface treatment, soil moisture, winter wheat, yield.</w:t>
      </w:r>
    </w:p>
    <w:p w:rsidR="00570617" w:rsidRPr="00BD6AEF" w:rsidRDefault="00570617" w:rsidP="003A5676">
      <w:pPr>
        <w:ind w:firstLine="851"/>
        <w:jc w:val="both"/>
        <w:rPr>
          <w:sz w:val="28"/>
          <w:szCs w:val="28"/>
          <w:lang w:val="en-US"/>
        </w:rPr>
      </w:pPr>
    </w:p>
    <w:p w:rsidR="003A5676" w:rsidRDefault="003A5676" w:rsidP="003A5676">
      <w:pPr>
        <w:ind w:firstLine="851"/>
        <w:jc w:val="both"/>
        <w:rPr>
          <w:b/>
          <w:sz w:val="28"/>
          <w:szCs w:val="28"/>
        </w:rPr>
      </w:pPr>
      <w:r>
        <w:rPr>
          <w:sz w:val="28"/>
          <w:szCs w:val="28"/>
        </w:rPr>
        <w:t xml:space="preserve">В Терско-Сулакской подпровинции Дагестана основными лимитирующими урожайность  озимой пшеницы факторами являются влажность почвы и обеспечение растений питательными элементами. В условиях естественного увлажнения первым из факторов является малорегулируемым, а второй - регулируемым, осуществляемым путем внесения минеральных удобрений. Улучшение пищевого режима почвы способствует более эффективному использованию влаги почвы для формирования высокого урожая культуры. Исследования показали, что </w:t>
      </w:r>
      <w:r>
        <w:rPr>
          <w:sz w:val="28"/>
          <w:szCs w:val="28"/>
        </w:rPr>
        <w:lastRenderedPageBreak/>
        <w:t>поверхностная обработка почвы имеет превосходство в накоплении и сохранении влаги в почве не только ко времени посева озимой пшеницы, но и в последующие периоды вегетации растений.</w:t>
      </w:r>
    </w:p>
    <w:p w:rsidR="003A5676" w:rsidRDefault="003A5676" w:rsidP="003A5676">
      <w:pPr>
        <w:ind w:firstLine="851"/>
        <w:jc w:val="both"/>
        <w:rPr>
          <w:sz w:val="28"/>
          <w:szCs w:val="28"/>
        </w:rPr>
      </w:pPr>
      <w:r>
        <w:rPr>
          <w:sz w:val="28"/>
          <w:szCs w:val="28"/>
        </w:rPr>
        <w:t>Как показали исследования, в слое почвы 0-</w:t>
      </w:r>
      <w:smartTag w:uri="urn:schemas-microsoft-com:office:smarttags" w:element="metricconverter">
        <w:smartTagPr>
          <w:attr w:name="ProductID" w:val="10 см"/>
        </w:smartTagPr>
        <w:r>
          <w:rPr>
            <w:sz w:val="28"/>
            <w:szCs w:val="28"/>
          </w:rPr>
          <w:t>10 см</w:t>
        </w:r>
      </w:smartTag>
      <w:r>
        <w:rPr>
          <w:sz w:val="28"/>
          <w:szCs w:val="28"/>
        </w:rPr>
        <w:t xml:space="preserve"> при поверхностной обработке, в среднем за 2012-2014 гг., перед посевом озимой пшеницы накапливалась </w:t>
      </w:r>
      <w:smartTag w:uri="urn:schemas-microsoft-com:office:smarttags" w:element="metricconverter">
        <w:smartTagPr>
          <w:attr w:name="ProductID" w:val="14,8 мм"/>
        </w:smartTagPr>
        <w:r>
          <w:rPr>
            <w:sz w:val="28"/>
            <w:szCs w:val="28"/>
          </w:rPr>
          <w:t>14,8 мм</w:t>
        </w:r>
      </w:smartTag>
      <w:r>
        <w:rPr>
          <w:sz w:val="28"/>
          <w:szCs w:val="28"/>
        </w:rPr>
        <w:t xml:space="preserve"> влаги, или на </w:t>
      </w:r>
      <w:smartTag w:uri="urn:schemas-microsoft-com:office:smarttags" w:element="metricconverter">
        <w:smartTagPr>
          <w:attr w:name="ProductID" w:val="0,9 мм"/>
        </w:smartTagPr>
        <w:r>
          <w:rPr>
            <w:sz w:val="28"/>
            <w:szCs w:val="28"/>
          </w:rPr>
          <w:t>0,9 мм</w:t>
        </w:r>
      </w:smartTag>
      <w:r>
        <w:rPr>
          <w:sz w:val="28"/>
          <w:szCs w:val="28"/>
        </w:rPr>
        <w:t xml:space="preserve"> больше, чем при полупаровой обработке (рисунок 1). Разница в указанных запасах влаги во второй половине пахотного слоя составляет 2,0 мм, в слое 20-</w:t>
      </w:r>
      <w:smartTag w:uri="urn:schemas-microsoft-com:office:smarttags" w:element="metricconverter">
        <w:smartTagPr>
          <w:attr w:name="ProductID" w:val="40 см"/>
        </w:smartTagPr>
        <w:r>
          <w:rPr>
            <w:sz w:val="28"/>
            <w:szCs w:val="28"/>
          </w:rPr>
          <w:t>40 см</w:t>
        </w:r>
      </w:smartTag>
      <w:r>
        <w:rPr>
          <w:sz w:val="28"/>
          <w:szCs w:val="28"/>
        </w:rPr>
        <w:t xml:space="preserve"> - 0,6 мм, 40-</w:t>
      </w:r>
      <w:smartTag w:uri="urn:schemas-microsoft-com:office:smarttags" w:element="metricconverter">
        <w:smartTagPr>
          <w:attr w:name="ProductID" w:val="60 см"/>
        </w:smartTagPr>
        <w:r>
          <w:rPr>
            <w:sz w:val="28"/>
            <w:szCs w:val="28"/>
          </w:rPr>
          <w:t>60 см</w:t>
        </w:r>
      </w:smartTag>
      <w:r>
        <w:rPr>
          <w:sz w:val="28"/>
          <w:szCs w:val="28"/>
        </w:rPr>
        <w:t xml:space="preserve"> - 3,1 мм в пользу поверхностной обработки.</w:t>
      </w:r>
    </w:p>
    <w:p w:rsidR="003A5676" w:rsidRDefault="003A5676" w:rsidP="003A5676">
      <w:pPr>
        <w:ind w:firstLine="851"/>
        <w:jc w:val="both"/>
        <w:rPr>
          <w:sz w:val="28"/>
          <w:szCs w:val="28"/>
        </w:rPr>
      </w:pPr>
    </w:p>
    <w:p w:rsidR="003A5676" w:rsidRDefault="003A5676" w:rsidP="003A5676">
      <w:pPr>
        <w:jc w:val="both"/>
        <w:rPr>
          <w:sz w:val="28"/>
          <w:szCs w:val="28"/>
        </w:rPr>
      </w:pPr>
      <w:r>
        <w:rPr>
          <w:noProof/>
          <w:sz w:val="20"/>
          <w:szCs w:val="20"/>
        </w:rPr>
        <w:drawing>
          <wp:inline distT="0" distB="0" distL="0" distR="0">
            <wp:extent cx="5450840" cy="3491230"/>
            <wp:effectExtent l="0" t="0" r="0" b="0"/>
            <wp:docPr id="44"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6"/>
              </a:graphicData>
            </a:graphic>
          </wp:inline>
        </w:drawing>
      </w:r>
    </w:p>
    <w:p w:rsidR="003A5676" w:rsidRDefault="003A5676" w:rsidP="003A5676">
      <w:pPr>
        <w:jc w:val="center"/>
        <w:rPr>
          <w:sz w:val="28"/>
          <w:szCs w:val="28"/>
          <w:lang w:val="en-US"/>
        </w:rPr>
      </w:pPr>
    </w:p>
    <w:p w:rsidR="003A5676" w:rsidRDefault="003A5676" w:rsidP="003A5676">
      <w:pPr>
        <w:jc w:val="center"/>
        <w:rPr>
          <w:sz w:val="28"/>
          <w:szCs w:val="28"/>
        </w:rPr>
      </w:pPr>
      <w:r>
        <w:rPr>
          <w:sz w:val="28"/>
          <w:szCs w:val="28"/>
        </w:rPr>
        <w:t>Рисунок 1 - Запасы продуктивной влаги перед посевом озимой пшеницы в зависимости от систем обработки почвы за 2012-2014 гг., мм</w:t>
      </w:r>
    </w:p>
    <w:p w:rsidR="003A5676" w:rsidRDefault="003A5676" w:rsidP="003A5676">
      <w:pPr>
        <w:ind w:firstLine="851"/>
        <w:jc w:val="both"/>
        <w:rPr>
          <w:sz w:val="28"/>
          <w:szCs w:val="28"/>
        </w:rPr>
      </w:pPr>
    </w:p>
    <w:p w:rsidR="003A5676" w:rsidRDefault="003A5676" w:rsidP="003A5676">
      <w:pPr>
        <w:ind w:firstLine="851"/>
        <w:jc w:val="both"/>
        <w:rPr>
          <w:rFonts w:eastAsia="Calibri"/>
          <w:sz w:val="28"/>
          <w:szCs w:val="28"/>
          <w:lang w:eastAsia="en-US"/>
        </w:rPr>
      </w:pPr>
      <w:r>
        <w:rPr>
          <w:sz w:val="28"/>
          <w:szCs w:val="28"/>
        </w:rPr>
        <w:t>Относительно низкая влажность почвы во второй половине пахотного слоя при полупаровой обработке объясняется тем, что из всего слоя после вспашки влага теряется в результате конвекционно-диффузного испарения. А увеличению влажности почвы в слое 0-</w:t>
      </w:r>
      <w:smartTag w:uri="urn:schemas-microsoft-com:office:smarttags" w:element="metricconverter">
        <w:smartTagPr>
          <w:attr w:name="ProductID" w:val="10 см"/>
        </w:smartTagPr>
        <w:r>
          <w:rPr>
            <w:sz w:val="28"/>
            <w:szCs w:val="28"/>
          </w:rPr>
          <w:t>10 см</w:t>
        </w:r>
      </w:smartTag>
      <w:r>
        <w:rPr>
          <w:sz w:val="28"/>
          <w:szCs w:val="28"/>
        </w:rPr>
        <w:t xml:space="preserve"> при поверхностной обработке способствовало накопление влаги выпадающих осадков на границе раздела плотного (10-</w:t>
      </w:r>
      <w:smartTag w:uri="urn:schemas-microsoft-com:office:smarttags" w:element="metricconverter">
        <w:smartTagPr>
          <w:attr w:name="ProductID" w:val="20 см"/>
        </w:smartTagPr>
        <w:r>
          <w:rPr>
            <w:sz w:val="28"/>
            <w:szCs w:val="28"/>
          </w:rPr>
          <w:t>20 см</w:t>
        </w:r>
      </w:smartTag>
      <w:r>
        <w:rPr>
          <w:sz w:val="28"/>
          <w:szCs w:val="28"/>
        </w:rPr>
        <w:t>) и рыхлого (0-</w:t>
      </w:r>
      <w:smartTag w:uri="urn:schemas-microsoft-com:office:smarttags" w:element="metricconverter">
        <w:smartTagPr>
          <w:attr w:name="ProductID" w:val="10 см"/>
        </w:smartTagPr>
        <w:r>
          <w:rPr>
            <w:sz w:val="28"/>
            <w:szCs w:val="28"/>
          </w:rPr>
          <w:t>10 см</w:t>
        </w:r>
      </w:smartTag>
      <w:r>
        <w:rPr>
          <w:sz w:val="28"/>
          <w:szCs w:val="28"/>
        </w:rPr>
        <w:t xml:space="preserve">) слоев почвы. Благодаря этому создавались благоприятные условия для своевременного прорастания и появления всходов озимой пшеницы. </w:t>
      </w:r>
    </w:p>
    <w:p w:rsidR="003A5676" w:rsidRDefault="003A5676" w:rsidP="003A5676">
      <w:pPr>
        <w:ind w:firstLine="851"/>
        <w:jc w:val="both"/>
        <w:rPr>
          <w:rFonts w:eastAsia="Calibri"/>
          <w:sz w:val="28"/>
          <w:szCs w:val="28"/>
          <w:lang w:eastAsia="en-US"/>
        </w:rPr>
      </w:pPr>
      <w:r>
        <w:rPr>
          <w:sz w:val="28"/>
          <w:szCs w:val="28"/>
        </w:rPr>
        <w:t>Таким образом, при поверхностной обработке почвы после кукурузы на силос во все годы исследований складывались наиболее подходящие условия для роста и развития растений, обеспечивающие получение планируемых урожаев озимой пшеницы.</w:t>
      </w:r>
    </w:p>
    <w:p w:rsidR="00570617" w:rsidRDefault="00570617" w:rsidP="00570617">
      <w:pPr>
        <w:tabs>
          <w:tab w:val="left" w:pos="3450"/>
          <w:tab w:val="center" w:pos="4961"/>
        </w:tabs>
        <w:ind w:firstLine="567"/>
        <w:rPr>
          <w:b/>
          <w:sz w:val="28"/>
          <w:szCs w:val="28"/>
        </w:rPr>
      </w:pPr>
      <w:r>
        <w:rPr>
          <w:b/>
          <w:sz w:val="28"/>
          <w:szCs w:val="28"/>
        </w:rPr>
        <w:tab/>
      </w:r>
    </w:p>
    <w:p w:rsidR="00570617" w:rsidRDefault="00570617" w:rsidP="00570617">
      <w:pPr>
        <w:tabs>
          <w:tab w:val="left" w:pos="3450"/>
          <w:tab w:val="center" w:pos="4961"/>
        </w:tabs>
        <w:ind w:firstLine="567"/>
        <w:rPr>
          <w:b/>
          <w:sz w:val="28"/>
          <w:szCs w:val="28"/>
        </w:rPr>
      </w:pPr>
    </w:p>
    <w:p w:rsidR="003A5676" w:rsidRPr="00570617" w:rsidRDefault="00570617" w:rsidP="00570617">
      <w:pPr>
        <w:tabs>
          <w:tab w:val="left" w:pos="3450"/>
          <w:tab w:val="center" w:pos="4961"/>
        </w:tabs>
        <w:ind w:firstLine="567"/>
        <w:rPr>
          <w:b/>
          <w:sz w:val="28"/>
          <w:szCs w:val="28"/>
        </w:rPr>
      </w:pPr>
      <w:r>
        <w:rPr>
          <w:b/>
          <w:sz w:val="28"/>
          <w:szCs w:val="28"/>
        </w:rPr>
        <w:lastRenderedPageBreak/>
        <w:tab/>
        <w:t>Список л</w:t>
      </w:r>
      <w:r w:rsidR="003A5676" w:rsidRPr="00570617">
        <w:rPr>
          <w:b/>
          <w:sz w:val="28"/>
          <w:szCs w:val="28"/>
        </w:rPr>
        <w:t>итератур</w:t>
      </w:r>
      <w:r>
        <w:rPr>
          <w:b/>
          <w:sz w:val="28"/>
          <w:szCs w:val="28"/>
        </w:rPr>
        <w:t>ы</w:t>
      </w:r>
    </w:p>
    <w:p w:rsidR="003A5676" w:rsidRPr="00570617" w:rsidRDefault="003A5676" w:rsidP="00570617">
      <w:pPr>
        <w:ind w:firstLine="567"/>
        <w:jc w:val="both"/>
        <w:rPr>
          <w:sz w:val="28"/>
          <w:szCs w:val="28"/>
        </w:rPr>
      </w:pPr>
      <w:r w:rsidRPr="00570617">
        <w:rPr>
          <w:iCs/>
          <w:sz w:val="28"/>
          <w:szCs w:val="28"/>
        </w:rPr>
        <w:t xml:space="preserve">1. Адиньяев Э.Д., Халилов М.Б. </w:t>
      </w:r>
      <w:hyperlink r:id="rId997" w:history="1">
        <w:r w:rsidRPr="00570617">
          <w:rPr>
            <w:rStyle w:val="aa"/>
            <w:bCs/>
            <w:color w:val="auto"/>
            <w:sz w:val="28"/>
            <w:szCs w:val="28"/>
            <w:u w:val="none"/>
          </w:rPr>
          <w:t>Влияние предшественников на продуктивность озимой пшеницы при многослойной обработке почвы</w:t>
        </w:r>
      </w:hyperlink>
      <w:r w:rsidRPr="00570617">
        <w:rPr>
          <w:sz w:val="28"/>
          <w:szCs w:val="28"/>
        </w:rPr>
        <w:t xml:space="preserve">. </w:t>
      </w:r>
      <w:hyperlink r:id="rId998" w:history="1">
        <w:r w:rsidRPr="00570617">
          <w:rPr>
            <w:rStyle w:val="aa"/>
            <w:color w:val="auto"/>
            <w:sz w:val="28"/>
            <w:szCs w:val="28"/>
            <w:u w:val="none"/>
          </w:rPr>
          <w:t>Известия Горского государственного аграрного университета</w:t>
        </w:r>
      </w:hyperlink>
      <w:r w:rsidRPr="00570617">
        <w:rPr>
          <w:sz w:val="28"/>
          <w:szCs w:val="28"/>
        </w:rPr>
        <w:t xml:space="preserve">. 2018. Т. 55. </w:t>
      </w:r>
      <w:hyperlink r:id="rId999" w:history="1">
        <w:r w:rsidRPr="00570617">
          <w:rPr>
            <w:rStyle w:val="aa"/>
            <w:color w:val="auto"/>
            <w:sz w:val="28"/>
            <w:szCs w:val="28"/>
            <w:u w:val="none"/>
          </w:rPr>
          <w:t>№ 2</w:t>
        </w:r>
      </w:hyperlink>
      <w:r w:rsidRPr="00570617">
        <w:rPr>
          <w:sz w:val="28"/>
          <w:szCs w:val="28"/>
        </w:rPr>
        <w:t>. С. 7-13.</w:t>
      </w:r>
    </w:p>
    <w:p w:rsidR="003A5676" w:rsidRPr="00570617" w:rsidRDefault="003A5676" w:rsidP="00570617">
      <w:pPr>
        <w:ind w:firstLine="567"/>
        <w:jc w:val="both"/>
        <w:rPr>
          <w:sz w:val="28"/>
          <w:szCs w:val="28"/>
        </w:rPr>
      </w:pPr>
      <w:r w:rsidRPr="00570617">
        <w:rPr>
          <w:iCs/>
          <w:sz w:val="28"/>
          <w:szCs w:val="28"/>
        </w:rPr>
        <w:t xml:space="preserve">2. Адиньяев Э.Д., Халилов М.Б. </w:t>
      </w:r>
      <w:hyperlink r:id="rId1000" w:history="1">
        <w:r w:rsidRPr="00570617">
          <w:rPr>
            <w:rStyle w:val="aa"/>
            <w:bCs/>
            <w:color w:val="auto"/>
            <w:sz w:val="28"/>
            <w:szCs w:val="28"/>
            <w:u w:val="none"/>
          </w:rPr>
          <w:t>Влияние различных приемов обработки на динамику питательных веществ в почве и продуктивность озимой пшеницы в различных природных условиях</w:t>
        </w:r>
      </w:hyperlink>
      <w:r w:rsidRPr="00570617">
        <w:rPr>
          <w:sz w:val="28"/>
          <w:szCs w:val="28"/>
        </w:rPr>
        <w:t xml:space="preserve">. </w:t>
      </w:r>
      <w:hyperlink r:id="rId1001" w:history="1">
        <w:r w:rsidRPr="00570617">
          <w:rPr>
            <w:rStyle w:val="aa"/>
            <w:color w:val="auto"/>
            <w:sz w:val="28"/>
            <w:szCs w:val="28"/>
            <w:u w:val="none"/>
          </w:rPr>
          <w:t>Известия Горского государственного аграрного университета</w:t>
        </w:r>
      </w:hyperlink>
      <w:r w:rsidRPr="00570617">
        <w:rPr>
          <w:sz w:val="28"/>
          <w:szCs w:val="28"/>
        </w:rPr>
        <w:t xml:space="preserve">. 2018. Т. 55. </w:t>
      </w:r>
      <w:hyperlink r:id="rId1002" w:history="1">
        <w:r w:rsidRPr="00570617">
          <w:rPr>
            <w:rStyle w:val="aa"/>
            <w:color w:val="auto"/>
            <w:sz w:val="28"/>
            <w:szCs w:val="28"/>
            <w:u w:val="none"/>
          </w:rPr>
          <w:t>№ 1</w:t>
        </w:r>
      </w:hyperlink>
      <w:r w:rsidRPr="00570617">
        <w:rPr>
          <w:sz w:val="28"/>
          <w:szCs w:val="28"/>
        </w:rPr>
        <w:t>. С. 15-20.</w:t>
      </w:r>
    </w:p>
    <w:p w:rsidR="003A5676" w:rsidRPr="00570617" w:rsidRDefault="003A5676" w:rsidP="00570617">
      <w:pPr>
        <w:ind w:firstLine="567"/>
        <w:jc w:val="both"/>
        <w:rPr>
          <w:sz w:val="28"/>
          <w:szCs w:val="28"/>
        </w:rPr>
      </w:pPr>
      <w:r w:rsidRPr="00570617">
        <w:rPr>
          <w:iCs/>
          <w:sz w:val="28"/>
          <w:szCs w:val="28"/>
        </w:rPr>
        <w:t xml:space="preserve">3. Адиньяев Э.Д., Халилов М.Б. </w:t>
      </w:r>
      <w:hyperlink r:id="rId1003" w:history="1">
        <w:r w:rsidRPr="00570617">
          <w:rPr>
            <w:rStyle w:val="aa"/>
            <w:bCs/>
            <w:color w:val="auto"/>
            <w:sz w:val="28"/>
            <w:szCs w:val="28"/>
            <w:u w:val="none"/>
          </w:rPr>
          <w:t>Влияние разноглубинной обработки почвы на показатели плодородия, урожай и качество зерна озимой пшеницы в различных природных зонах</w:t>
        </w:r>
      </w:hyperlink>
      <w:r w:rsidRPr="00570617">
        <w:rPr>
          <w:sz w:val="28"/>
          <w:szCs w:val="28"/>
        </w:rPr>
        <w:t xml:space="preserve">. </w:t>
      </w:r>
      <w:hyperlink r:id="rId1004" w:history="1">
        <w:r w:rsidRPr="00570617">
          <w:rPr>
            <w:rStyle w:val="aa"/>
            <w:color w:val="auto"/>
            <w:sz w:val="28"/>
            <w:szCs w:val="28"/>
            <w:u w:val="none"/>
          </w:rPr>
          <w:t>Известия Горского государственного аграрного университета</w:t>
        </w:r>
      </w:hyperlink>
      <w:r w:rsidRPr="00570617">
        <w:rPr>
          <w:sz w:val="28"/>
          <w:szCs w:val="28"/>
        </w:rPr>
        <w:t xml:space="preserve">. 2018. Т. 55. </w:t>
      </w:r>
      <w:hyperlink r:id="rId1005" w:history="1">
        <w:r w:rsidRPr="00570617">
          <w:rPr>
            <w:rStyle w:val="aa"/>
            <w:color w:val="auto"/>
            <w:sz w:val="28"/>
            <w:szCs w:val="28"/>
            <w:u w:val="none"/>
          </w:rPr>
          <w:t>№ 1</w:t>
        </w:r>
      </w:hyperlink>
      <w:r w:rsidRPr="00570617">
        <w:rPr>
          <w:sz w:val="28"/>
          <w:szCs w:val="28"/>
        </w:rPr>
        <w:t>. С. 7-15.</w:t>
      </w:r>
    </w:p>
    <w:p w:rsidR="003A5676" w:rsidRPr="00570617" w:rsidRDefault="003A5676" w:rsidP="00570617">
      <w:pPr>
        <w:ind w:firstLine="567"/>
        <w:jc w:val="both"/>
        <w:rPr>
          <w:sz w:val="28"/>
          <w:szCs w:val="28"/>
        </w:rPr>
      </w:pPr>
      <w:r w:rsidRPr="00570617">
        <w:rPr>
          <w:iCs/>
          <w:sz w:val="28"/>
          <w:szCs w:val="28"/>
        </w:rPr>
        <w:t xml:space="preserve">4. Халилов М.Б. </w:t>
      </w:r>
      <w:hyperlink r:id="rId1006" w:history="1">
        <w:r w:rsidRPr="00570617">
          <w:rPr>
            <w:rStyle w:val="aa"/>
            <w:bCs/>
            <w:color w:val="auto"/>
            <w:sz w:val="28"/>
            <w:szCs w:val="28"/>
            <w:u w:val="none"/>
          </w:rPr>
          <w:t>Влияние различных приемов обработки на динамику содержания питательных элементов в почве</w:t>
        </w:r>
      </w:hyperlink>
      <w:r w:rsidRPr="00570617">
        <w:rPr>
          <w:sz w:val="28"/>
          <w:szCs w:val="28"/>
        </w:rPr>
        <w:t xml:space="preserve">. </w:t>
      </w:r>
      <w:hyperlink r:id="rId1007" w:history="1">
        <w:r w:rsidRPr="00570617">
          <w:rPr>
            <w:rStyle w:val="aa"/>
            <w:color w:val="auto"/>
            <w:sz w:val="28"/>
            <w:szCs w:val="28"/>
            <w:u w:val="none"/>
          </w:rPr>
          <w:t>Научная жизнь</w:t>
        </w:r>
      </w:hyperlink>
      <w:r w:rsidRPr="00570617">
        <w:rPr>
          <w:sz w:val="28"/>
          <w:szCs w:val="28"/>
        </w:rPr>
        <w:t xml:space="preserve">. 2018. </w:t>
      </w:r>
      <w:hyperlink r:id="rId1008" w:history="1">
        <w:r w:rsidRPr="00570617">
          <w:rPr>
            <w:rStyle w:val="aa"/>
            <w:color w:val="auto"/>
            <w:sz w:val="28"/>
            <w:szCs w:val="28"/>
            <w:u w:val="none"/>
          </w:rPr>
          <w:t>№ 4</w:t>
        </w:r>
      </w:hyperlink>
      <w:r w:rsidRPr="00570617">
        <w:rPr>
          <w:sz w:val="28"/>
          <w:szCs w:val="28"/>
        </w:rPr>
        <w:t>. С. 57-68.</w:t>
      </w:r>
    </w:p>
    <w:p w:rsidR="003A5676" w:rsidRPr="00570617" w:rsidRDefault="003A5676" w:rsidP="00570617">
      <w:pPr>
        <w:ind w:firstLine="567"/>
        <w:jc w:val="both"/>
        <w:rPr>
          <w:sz w:val="28"/>
          <w:szCs w:val="28"/>
        </w:rPr>
      </w:pPr>
      <w:r w:rsidRPr="00570617">
        <w:rPr>
          <w:sz w:val="28"/>
          <w:szCs w:val="28"/>
        </w:rPr>
        <w:t xml:space="preserve">5. Айтемиров А.А., Халилов М.Б., Бабаев Т.Т., Амиралиев З.Г. </w:t>
      </w:r>
      <w:hyperlink r:id="rId1009" w:history="1">
        <w:r w:rsidRPr="00570617">
          <w:rPr>
            <w:rStyle w:val="aa"/>
            <w:color w:val="auto"/>
            <w:sz w:val="28"/>
            <w:szCs w:val="28"/>
            <w:u w:val="none"/>
          </w:rPr>
          <w:t>Роль биогенных средств в повышении продуктивности кукурузы и сорго в условиях орошения терско-сулакской подпровинции</w:t>
        </w:r>
      </w:hyperlink>
      <w:r w:rsidRPr="00570617">
        <w:rPr>
          <w:sz w:val="28"/>
          <w:szCs w:val="28"/>
        </w:rPr>
        <w:t xml:space="preserve">. - </w:t>
      </w:r>
      <w:hyperlink r:id="rId1010" w:history="1">
        <w:r w:rsidRPr="00570617">
          <w:rPr>
            <w:rStyle w:val="aa"/>
            <w:color w:val="auto"/>
            <w:sz w:val="28"/>
            <w:szCs w:val="28"/>
            <w:u w:val="none"/>
          </w:rPr>
          <w:t>Юг России: экология, развитие</w:t>
        </w:r>
      </w:hyperlink>
      <w:r w:rsidRPr="00570617">
        <w:rPr>
          <w:sz w:val="28"/>
          <w:szCs w:val="28"/>
        </w:rPr>
        <w:t xml:space="preserve">.- 2017. -Т. 12.- </w:t>
      </w:r>
      <w:hyperlink r:id="rId1011" w:history="1">
        <w:r w:rsidRPr="00570617">
          <w:rPr>
            <w:rStyle w:val="aa"/>
            <w:color w:val="auto"/>
            <w:sz w:val="28"/>
            <w:szCs w:val="28"/>
            <w:u w:val="none"/>
          </w:rPr>
          <w:t>№ 2</w:t>
        </w:r>
      </w:hyperlink>
      <w:r w:rsidRPr="00570617">
        <w:rPr>
          <w:sz w:val="28"/>
          <w:szCs w:val="28"/>
        </w:rPr>
        <w:t>. -С. 180-189.</w:t>
      </w:r>
    </w:p>
    <w:p w:rsidR="003A5676" w:rsidRPr="00570617" w:rsidRDefault="003A5676" w:rsidP="00570617">
      <w:pPr>
        <w:ind w:firstLine="567"/>
        <w:jc w:val="both"/>
        <w:rPr>
          <w:sz w:val="28"/>
          <w:szCs w:val="28"/>
        </w:rPr>
      </w:pPr>
      <w:r w:rsidRPr="00570617">
        <w:rPr>
          <w:sz w:val="28"/>
          <w:szCs w:val="28"/>
        </w:rPr>
        <w:t xml:space="preserve">6. Халилов М.Б. </w:t>
      </w:r>
      <w:hyperlink r:id="rId1012" w:history="1">
        <w:r w:rsidRPr="00570617">
          <w:rPr>
            <w:rStyle w:val="aa"/>
            <w:color w:val="auto"/>
            <w:sz w:val="28"/>
            <w:szCs w:val="28"/>
            <w:u w:val="none"/>
          </w:rPr>
          <w:t>Влияние приемов разноглубинной обработки почвы на динамику влажности почвы</w:t>
        </w:r>
      </w:hyperlink>
      <w:r w:rsidRPr="00570617">
        <w:rPr>
          <w:sz w:val="28"/>
          <w:szCs w:val="28"/>
        </w:rPr>
        <w:t xml:space="preserve">. - </w:t>
      </w:r>
      <w:hyperlink r:id="rId1013" w:history="1">
        <w:r w:rsidRPr="00570617">
          <w:rPr>
            <w:rStyle w:val="aa"/>
            <w:color w:val="auto"/>
            <w:sz w:val="28"/>
            <w:szCs w:val="28"/>
            <w:u w:val="none"/>
          </w:rPr>
          <w:t>Научная жизнь</w:t>
        </w:r>
      </w:hyperlink>
      <w:r w:rsidRPr="00570617">
        <w:rPr>
          <w:sz w:val="28"/>
          <w:szCs w:val="28"/>
        </w:rPr>
        <w:t>. 2017. -</w:t>
      </w:r>
      <w:hyperlink r:id="rId1014" w:history="1">
        <w:r w:rsidRPr="00570617">
          <w:rPr>
            <w:rStyle w:val="aa"/>
            <w:color w:val="auto"/>
            <w:sz w:val="28"/>
            <w:szCs w:val="28"/>
            <w:u w:val="none"/>
          </w:rPr>
          <w:t>№ 6</w:t>
        </w:r>
      </w:hyperlink>
      <w:r w:rsidRPr="00570617">
        <w:rPr>
          <w:sz w:val="28"/>
          <w:szCs w:val="28"/>
        </w:rPr>
        <w:t>.- С. 29-34.</w:t>
      </w:r>
    </w:p>
    <w:p w:rsidR="003A5676" w:rsidRPr="00570617" w:rsidRDefault="003A5676" w:rsidP="00570617">
      <w:pPr>
        <w:ind w:firstLine="567"/>
        <w:jc w:val="both"/>
        <w:rPr>
          <w:sz w:val="28"/>
          <w:szCs w:val="28"/>
        </w:rPr>
      </w:pPr>
      <w:r w:rsidRPr="00570617">
        <w:rPr>
          <w:sz w:val="28"/>
          <w:szCs w:val="28"/>
        </w:rPr>
        <w:t xml:space="preserve">7. Халилов М.Б. </w:t>
      </w:r>
      <w:hyperlink r:id="rId1015" w:history="1">
        <w:r w:rsidRPr="00570617">
          <w:rPr>
            <w:rStyle w:val="aa"/>
            <w:color w:val="auto"/>
            <w:sz w:val="28"/>
            <w:szCs w:val="28"/>
            <w:u w:val="none"/>
          </w:rPr>
          <w:t>Уплотнение почвы при возделывании сельскохозяйственных культур</w:t>
        </w:r>
      </w:hyperlink>
      <w:r w:rsidRPr="00570617">
        <w:rPr>
          <w:sz w:val="28"/>
          <w:szCs w:val="28"/>
        </w:rPr>
        <w:t>.-</w:t>
      </w:r>
      <w:r w:rsidRPr="00570617">
        <w:rPr>
          <w:sz w:val="28"/>
          <w:szCs w:val="28"/>
        </w:rPr>
        <w:br/>
      </w:r>
      <w:hyperlink r:id="rId1016" w:history="1">
        <w:r w:rsidRPr="00570617">
          <w:rPr>
            <w:rStyle w:val="aa"/>
            <w:color w:val="auto"/>
            <w:sz w:val="28"/>
            <w:szCs w:val="28"/>
            <w:u w:val="none"/>
          </w:rPr>
          <w:t>Научная жизнь</w:t>
        </w:r>
      </w:hyperlink>
      <w:r w:rsidRPr="00570617">
        <w:rPr>
          <w:sz w:val="28"/>
          <w:szCs w:val="28"/>
        </w:rPr>
        <w:t xml:space="preserve">. -2017. - </w:t>
      </w:r>
      <w:hyperlink r:id="rId1017" w:history="1">
        <w:r w:rsidRPr="00570617">
          <w:rPr>
            <w:rStyle w:val="aa"/>
            <w:color w:val="auto"/>
            <w:sz w:val="28"/>
            <w:szCs w:val="28"/>
            <w:u w:val="none"/>
          </w:rPr>
          <w:t>№ 7</w:t>
        </w:r>
      </w:hyperlink>
      <w:r w:rsidRPr="00570617">
        <w:rPr>
          <w:sz w:val="28"/>
          <w:szCs w:val="28"/>
        </w:rPr>
        <w:t>. - С. 45-51.</w:t>
      </w:r>
    </w:p>
    <w:p w:rsidR="003A5676" w:rsidRPr="00570617" w:rsidRDefault="003A5676" w:rsidP="00570617">
      <w:pPr>
        <w:ind w:firstLine="567"/>
        <w:jc w:val="both"/>
        <w:rPr>
          <w:sz w:val="28"/>
          <w:szCs w:val="28"/>
        </w:rPr>
      </w:pPr>
      <w:r w:rsidRPr="00570617">
        <w:rPr>
          <w:sz w:val="28"/>
          <w:szCs w:val="28"/>
        </w:rPr>
        <w:t xml:space="preserve">8. Магомедов Н.Р., Халилов М.Б., Бедоева С.В., Абазова М.С. </w:t>
      </w:r>
      <w:hyperlink r:id="rId1018" w:history="1">
        <w:r w:rsidRPr="00570617">
          <w:rPr>
            <w:rStyle w:val="aa"/>
            <w:color w:val="auto"/>
            <w:sz w:val="28"/>
            <w:szCs w:val="28"/>
            <w:u w:val="none"/>
          </w:rPr>
          <w:t>Эффективные приемы обработки почвы под озимую пшеницу в равнинной зоне Дагестана</w:t>
        </w:r>
      </w:hyperlink>
      <w:r w:rsidRPr="00570617">
        <w:rPr>
          <w:sz w:val="28"/>
          <w:szCs w:val="28"/>
        </w:rPr>
        <w:t>.</w:t>
      </w:r>
      <w:r w:rsidRPr="00570617">
        <w:rPr>
          <w:sz w:val="28"/>
          <w:szCs w:val="28"/>
        </w:rPr>
        <w:br/>
      </w:r>
      <w:hyperlink r:id="rId1019" w:history="1">
        <w:r w:rsidRPr="00570617">
          <w:rPr>
            <w:rStyle w:val="aa"/>
            <w:color w:val="auto"/>
            <w:sz w:val="28"/>
            <w:szCs w:val="28"/>
            <w:u w:val="none"/>
          </w:rPr>
          <w:t>Проблемы развития АПК региона</w:t>
        </w:r>
      </w:hyperlink>
      <w:r w:rsidRPr="00570617">
        <w:rPr>
          <w:sz w:val="28"/>
          <w:szCs w:val="28"/>
        </w:rPr>
        <w:t xml:space="preserve">. -2017. -Т. 1.- </w:t>
      </w:r>
      <w:hyperlink r:id="rId1020" w:history="1">
        <w:r w:rsidRPr="00570617">
          <w:rPr>
            <w:rStyle w:val="aa"/>
            <w:color w:val="auto"/>
            <w:sz w:val="28"/>
            <w:szCs w:val="28"/>
            <w:u w:val="none"/>
          </w:rPr>
          <w:t>№ 2-30</w:t>
        </w:r>
      </w:hyperlink>
      <w:r w:rsidRPr="00570617">
        <w:rPr>
          <w:sz w:val="28"/>
          <w:szCs w:val="28"/>
        </w:rPr>
        <w:t>. - С. 31-36.</w:t>
      </w:r>
    </w:p>
    <w:p w:rsidR="003A5676" w:rsidRPr="00570617" w:rsidRDefault="003A5676" w:rsidP="00570617">
      <w:pPr>
        <w:ind w:firstLine="567"/>
        <w:jc w:val="both"/>
        <w:rPr>
          <w:sz w:val="28"/>
          <w:szCs w:val="28"/>
        </w:rPr>
      </w:pPr>
      <w:r w:rsidRPr="00570617">
        <w:rPr>
          <w:sz w:val="28"/>
          <w:szCs w:val="28"/>
        </w:rPr>
        <w:t xml:space="preserve">9. Джамбулатов З.М., Халилов М.Б. </w:t>
      </w:r>
      <w:hyperlink r:id="rId1021" w:history="1">
        <w:r w:rsidRPr="00570617">
          <w:rPr>
            <w:rStyle w:val="aa"/>
            <w:color w:val="auto"/>
            <w:sz w:val="28"/>
            <w:szCs w:val="28"/>
            <w:u w:val="none"/>
          </w:rPr>
          <w:t>Перспективные энергосберегающие и почвовлагосберегающие агроприемы обработки почвы</w:t>
        </w:r>
      </w:hyperlink>
      <w:r w:rsidRPr="00570617">
        <w:rPr>
          <w:sz w:val="28"/>
          <w:szCs w:val="28"/>
        </w:rPr>
        <w:t xml:space="preserve">. </w:t>
      </w:r>
      <w:hyperlink r:id="rId1022" w:history="1">
        <w:r w:rsidRPr="00570617">
          <w:rPr>
            <w:rStyle w:val="aa"/>
            <w:color w:val="auto"/>
            <w:sz w:val="28"/>
            <w:szCs w:val="28"/>
            <w:u w:val="none"/>
          </w:rPr>
          <w:t>Проблемы развития АПК региона</w:t>
        </w:r>
      </w:hyperlink>
      <w:r w:rsidRPr="00570617">
        <w:rPr>
          <w:sz w:val="28"/>
          <w:szCs w:val="28"/>
        </w:rPr>
        <w:t>. - 2017. -Т. 3. -</w:t>
      </w:r>
      <w:hyperlink r:id="rId1023" w:history="1">
        <w:r w:rsidRPr="00570617">
          <w:rPr>
            <w:rStyle w:val="aa"/>
            <w:color w:val="auto"/>
            <w:sz w:val="28"/>
            <w:szCs w:val="28"/>
            <w:u w:val="none"/>
          </w:rPr>
          <w:t>№ 3 (31)</w:t>
        </w:r>
      </w:hyperlink>
      <w:r w:rsidRPr="00570617">
        <w:rPr>
          <w:sz w:val="28"/>
          <w:szCs w:val="28"/>
        </w:rPr>
        <w:t>.- С. 16-21.</w:t>
      </w:r>
    </w:p>
    <w:p w:rsidR="003A5676" w:rsidRPr="00570617" w:rsidRDefault="003A5676" w:rsidP="00570617">
      <w:pPr>
        <w:ind w:firstLine="567"/>
        <w:jc w:val="both"/>
        <w:rPr>
          <w:sz w:val="28"/>
          <w:szCs w:val="28"/>
        </w:rPr>
      </w:pPr>
      <w:r w:rsidRPr="00570617">
        <w:rPr>
          <w:sz w:val="28"/>
          <w:szCs w:val="28"/>
        </w:rPr>
        <w:t xml:space="preserve">10. Джамбулатов З.М., Халилов М.Б. </w:t>
      </w:r>
      <w:hyperlink r:id="rId1024" w:history="1">
        <w:r w:rsidRPr="00570617">
          <w:rPr>
            <w:rStyle w:val="aa"/>
            <w:color w:val="auto"/>
            <w:sz w:val="28"/>
            <w:szCs w:val="28"/>
            <w:u w:val="none"/>
          </w:rPr>
          <w:t>Исследование и разработка перспективных приемов обработки почвы и технологических схем комбинированных почвообрабатывающих машин</w:t>
        </w:r>
      </w:hyperlink>
      <w:r w:rsidRPr="00570617">
        <w:rPr>
          <w:sz w:val="28"/>
          <w:szCs w:val="28"/>
        </w:rPr>
        <w:t>. -</w:t>
      </w:r>
      <w:hyperlink r:id="rId1025" w:history="1">
        <w:r w:rsidRPr="00570617">
          <w:rPr>
            <w:rStyle w:val="aa"/>
            <w:color w:val="auto"/>
            <w:sz w:val="28"/>
            <w:szCs w:val="28"/>
            <w:u w:val="none"/>
          </w:rPr>
          <w:t>Проблемы развития АПК региона</w:t>
        </w:r>
      </w:hyperlink>
      <w:r w:rsidRPr="00570617">
        <w:rPr>
          <w:sz w:val="28"/>
          <w:szCs w:val="28"/>
        </w:rPr>
        <w:t>. -2017. -Т. 4. -</w:t>
      </w:r>
      <w:hyperlink r:id="rId1026" w:history="1">
        <w:r w:rsidRPr="00570617">
          <w:rPr>
            <w:rStyle w:val="aa"/>
            <w:color w:val="auto"/>
            <w:sz w:val="28"/>
            <w:szCs w:val="28"/>
            <w:u w:val="none"/>
          </w:rPr>
          <w:t>№ 4 (32)</w:t>
        </w:r>
      </w:hyperlink>
      <w:r w:rsidRPr="00570617">
        <w:rPr>
          <w:sz w:val="28"/>
          <w:szCs w:val="28"/>
        </w:rPr>
        <w:t>. -С. 49-55.</w:t>
      </w:r>
    </w:p>
    <w:p w:rsidR="003A5676" w:rsidRPr="00570617" w:rsidRDefault="003A5676" w:rsidP="00570617">
      <w:pPr>
        <w:ind w:firstLine="567"/>
        <w:jc w:val="both"/>
        <w:rPr>
          <w:sz w:val="28"/>
          <w:szCs w:val="28"/>
        </w:rPr>
      </w:pPr>
      <w:r w:rsidRPr="00570617">
        <w:rPr>
          <w:sz w:val="28"/>
          <w:szCs w:val="28"/>
        </w:rPr>
        <w:t xml:space="preserve">11. Жук А.Ф., Соловейчик А.А., Шанцева Н.П., Халилов М.Б.  </w:t>
      </w:r>
      <w:hyperlink r:id="rId1027" w:history="1">
        <w:r w:rsidRPr="00570617">
          <w:rPr>
            <w:rStyle w:val="aa"/>
            <w:color w:val="auto"/>
            <w:sz w:val="28"/>
            <w:szCs w:val="28"/>
            <w:u w:val="none"/>
          </w:rPr>
          <w:t>Рабочий орган роторного рыхлителя</w:t>
        </w:r>
      </w:hyperlink>
      <w:r w:rsidRPr="00570617">
        <w:rPr>
          <w:sz w:val="28"/>
          <w:szCs w:val="28"/>
        </w:rPr>
        <w:t>. Патент на изобретение RUS 2460263 30.12.2010</w:t>
      </w:r>
    </w:p>
    <w:p w:rsidR="003A5676" w:rsidRPr="00570617" w:rsidRDefault="003A5676" w:rsidP="00570617">
      <w:pPr>
        <w:ind w:firstLine="567"/>
        <w:jc w:val="both"/>
        <w:rPr>
          <w:sz w:val="28"/>
          <w:szCs w:val="28"/>
        </w:rPr>
      </w:pPr>
      <w:r w:rsidRPr="00570617">
        <w:rPr>
          <w:sz w:val="28"/>
          <w:szCs w:val="28"/>
        </w:rPr>
        <w:t xml:space="preserve">12. Халилов М.Б. </w:t>
      </w:r>
      <w:hyperlink r:id="rId1028" w:history="1">
        <w:r w:rsidRPr="00570617">
          <w:rPr>
            <w:rStyle w:val="aa"/>
            <w:color w:val="auto"/>
            <w:sz w:val="28"/>
            <w:szCs w:val="28"/>
            <w:u w:val="none"/>
          </w:rPr>
          <w:t>Теоретическое исследование динамики клина и энергозатрат при высоких скоростях обработки почвы</w:t>
        </w:r>
      </w:hyperlink>
      <w:r w:rsidRPr="00570617">
        <w:rPr>
          <w:sz w:val="28"/>
          <w:szCs w:val="28"/>
        </w:rPr>
        <w:t xml:space="preserve">.  </w:t>
      </w:r>
      <w:hyperlink r:id="rId1029" w:history="1">
        <w:r w:rsidRPr="00570617">
          <w:rPr>
            <w:rStyle w:val="aa"/>
            <w:color w:val="auto"/>
            <w:sz w:val="28"/>
            <w:szCs w:val="28"/>
            <w:u w:val="none"/>
          </w:rPr>
          <w:t>Проблемы развития АПК региона</w:t>
        </w:r>
      </w:hyperlink>
      <w:r w:rsidRPr="00570617">
        <w:rPr>
          <w:sz w:val="28"/>
          <w:szCs w:val="28"/>
        </w:rPr>
        <w:t xml:space="preserve">.- 2011. -Т. 8.- </w:t>
      </w:r>
      <w:hyperlink r:id="rId1030" w:history="1">
        <w:r w:rsidRPr="00570617">
          <w:rPr>
            <w:rStyle w:val="aa"/>
            <w:color w:val="auto"/>
            <w:sz w:val="28"/>
            <w:szCs w:val="28"/>
            <w:u w:val="none"/>
          </w:rPr>
          <w:t>№ 4</w:t>
        </w:r>
      </w:hyperlink>
      <w:r w:rsidRPr="00570617">
        <w:rPr>
          <w:sz w:val="28"/>
          <w:szCs w:val="28"/>
        </w:rPr>
        <w:t>. - С. 52-56.</w:t>
      </w:r>
    </w:p>
    <w:p w:rsidR="003A5676" w:rsidRPr="00570617" w:rsidRDefault="003A5676" w:rsidP="00570617">
      <w:pPr>
        <w:ind w:firstLine="567"/>
        <w:jc w:val="both"/>
        <w:rPr>
          <w:sz w:val="28"/>
          <w:szCs w:val="28"/>
        </w:rPr>
      </w:pPr>
      <w:r w:rsidRPr="00570617">
        <w:rPr>
          <w:sz w:val="28"/>
          <w:szCs w:val="28"/>
        </w:rPr>
        <w:t xml:space="preserve">13. Магомедов Н.Р., Халилов М.Б., Бедоева С.В. </w:t>
      </w:r>
      <w:hyperlink r:id="rId1031" w:history="1">
        <w:r w:rsidRPr="00570617">
          <w:rPr>
            <w:rStyle w:val="aa"/>
            <w:color w:val="auto"/>
            <w:sz w:val="28"/>
            <w:szCs w:val="28"/>
            <w:u w:val="none"/>
          </w:rPr>
          <w:t>Влияние предшественников и приемов обработки лугово-каштановой почвы на урожайность озимой пшеницы в равнинной зоне Дагестана</w:t>
        </w:r>
      </w:hyperlink>
      <w:r w:rsidRPr="00570617">
        <w:rPr>
          <w:sz w:val="28"/>
          <w:szCs w:val="28"/>
        </w:rPr>
        <w:t>.//</w:t>
      </w:r>
      <w:hyperlink r:id="rId1032" w:history="1">
        <w:r w:rsidRPr="00570617">
          <w:rPr>
            <w:rStyle w:val="aa"/>
            <w:color w:val="auto"/>
            <w:sz w:val="28"/>
            <w:szCs w:val="28"/>
            <w:u w:val="none"/>
          </w:rPr>
          <w:t>Проблемы развития АПК региона</w:t>
        </w:r>
      </w:hyperlink>
      <w:r w:rsidRPr="00570617">
        <w:rPr>
          <w:sz w:val="28"/>
          <w:szCs w:val="28"/>
        </w:rPr>
        <w:t>. 2016.- Т. 4. </w:t>
      </w:r>
      <w:hyperlink r:id="rId1033" w:history="1">
        <w:r w:rsidRPr="00570617">
          <w:rPr>
            <w:rStyle w:val="aa"/>
            <w:color w:val="auto"/>
            <w:sz w:val="28"/>
            <w:szCs w:val="28"/>
            <w:u w:val="none"/>
          </w:rPr>
          <w:t>№ 4 (28)</w:t>
        </w:r>
      </w:hyperlink>
      <w:r w:rsidRPr="00570617">
        <w:rPr>
          <w:sz w:val="28"/>
          <w:szCs w:val="28"/>
        </w:rPr>
        <w:t>.- С. 33-37.</w:t>
      </w:r>
    </w:p>
    <w:p w:rsidR="003A5676" w:rsidRPr="00570617" w:rsidRDefault="003A5676" w:rsidP="00570617">
      <w:pPr>
        <w:spacing w:before="100" w:beforeAutospacing="1" w:after="100" w:afterAutospacing="1"/>
        <w:ind w:firstLine="567"/>
        <w:contextualSpacing/>
        <w:jc w:val="both"/>
        <w:rPr>
          <w:sz w:val="28"/>
          <w:szCs w:val="28"/>
        </w:rPr>
      </w:pPr>
      <w:r w:rsidRPr="00570617">
        <w:rPr>
          <w:sz w:val="28"/>
          <w:szCs w:val="28"/>
        </w:rPr>
        <w:lastRenderedPageBreak/>
        <w:t xml:space="preserve">14. Магомедов Н.Р., Магомедова Д.С., Халилов М.Б., Ахмедова С.О. </w:t>
      </w:r>
      <w:hyperlink r:id="rId1034" w:history="1">
        <w:r w:rsidRPr="00570617">
          <w:rPr>
            <w:rStyle w:val="aa"/>
            <w:color w:val="auto"/>
            <w:sz w:val="28"/>
            <w:szCs w:val="28"/>
            <w:u w:val="none"/>
          </w:rPr>
          <w:t>Совершенствование технологии возделывания новых высокоурожайных сортов озимой пшеницы в Терско-Сулакской подпровинции Республики Дагестан</w:t>
        </w:r>
      </w:hyperlink>
      <w:r w:rsidRPr="00570617">
        <w:rPr>
          <w:sz w:val="28"/>
          <w:szCs w:val="28"/>
        </w:rPr>
        <w:t>.//</w:t>
      </w:r>
      <w:hyperlink r:id="rId1035" w:history="1">
        <w:r w:rsidRPr="00570617">
          <w:rPr>
            <w:rStyle w:val="aa"/>
            <w:color w:val="auto"/>
            <w:sz w:val="28"/>
            <w:szCs w:val="28"/>
            <w:u w:val="none"/>
          </w:rPr>
          <w:t>Проблемы развития АПК региона</w:t>
        </w:r>
      </w:hyperlink>
      <w:r w:rsidRPr="00570617">
        <w:rPr>
          <w:sz w:val="28"/>
          <w:szCs w:val="28"/>
        </w:rPr>
        <w:t>.- 2016. -Т. 4. </w:t>
      </w:r>
      <w:hyperlink r:id="rId1036" w:history="1">
        <w:r w:rsidRPr="00570617">
          <w:rPr>
            <w:rStyle w:val="aa"/>
            <w:color w:val="auto"/>
            <w:sz w:val="28"/>
            <w:szCs w:val="28"/>
            <w:u w:val="none"/>
          </w:rPr>
          <w:t>№ 4 (28)</w:t>
        </w:r>
      </w:hyperlink>
      <w:r w:rsidRPr="00570617">
        <w:rPr>
          <w:sz w:val="28"/>
          <w:szCs w:val="28"/>
        </w:rPr>
        <w:t>.- С. 37-40.</w:t>
      </w:r>
    </w:p>
    <w:p w:rsidR="003A5676" w:rsidRPr="00570617" w:rsidRDefault="003A5676" w:rsidP="00570617">
      <w:pPr>
        <w:spacing w:before="100" w:beforeAutospacing="1" w:after="100" w:afterAutospacing="1"/>
        <w:ind w:firstLine="567"/>
        <w:contextualSpacing/>
        <w:jc w:val="both"/>
        <w:rPr>
          <w:sz w:val="28"/>
          <w:szCs w:val="28"/>
        </w:rPr>
      </w:pPr>
      <w:r w:rsidRPr="00570617">
        <w:rPr>
          <w:sz w:val="28"/>
          <w:szCs w:val="28"/>
        </w:rPr>
        <w:t xml:space="preserve">15. Халилов М.Б., Айтемиров А.А., Халилов Ш.М. </w:t>
      </w:r>
      <w:hyperlink r:id="rId1037" w:history="1">
        <w:r w:rsidRPr="00570617">
          <w:rPr>
            <w:rStyle w:val="aa"/>
            <w:color w:val="auto"/>
            <w:sz w:val="28"/>
            <w:szCs w:val="28"/>
            <w:u w:val="none"/>
          </w:rPr>
          <w:t>Состояние и перспективы развития технологии предпосевной обработки почвы</w:t>
        </w:r>
      </w:hyperlink>
      <w:r w:rsidRPr="00570617">
        <w:rPr>
          <w:sz w:val="28"/>
          <w:szCs w:val="28"/>
        </w:rPr>
        <w:t>.//</w:t>
      </w:r>
      <w:hyperlink r:id="rId1038" w:history="1">
        <w:r w:rsidRPr="00570617">
          <w:rPr>
            <w:rStyle w:val="aa"/>
            <w:color w:val="auto"/>
            <w:sz w:val="28"/>
            <w:szCs w:val="28"/>
            <w:u w:val="none"/>
          </w:rPr>
          <w:t>Горное сельское хозяйство</w:t>
        </w:r>
      </w:hyperlink>
      <w:r w:rsidRPr="00570617">
        <w:rPr>
          <w:sz w:val="28"/>
          <w:szCs w:val="28"/>
        </w:rPr>
        <w:t>. -2016. -</w:t>
      </w:r>
      <w:hyperlink r:id="rId1039" w:history="1">
        <w:r w:rsidRPr="00570617">
          <w:rPr>
            <w:rStyle w:val="aa"/>
            <w:color w:val="auto"/>
            <w:sz w:val="28"/>
            <w:szCs w:val="28"/>
            <w:u w:val="none"/>
          </w:rPr>
          <w:t>№ 1</w:t>
        </w:r>
      </w:hyperlink>
      <w:r w:rsidRPr="00570617">
        <w:rPr>
          <w:sz w:val="28"/>
          <w:szCs w:val="28"/>
        </w:rPr>
        <w:t>.- С. 82-86.</w:t>
      </w:r>
    </w:p>
    <w:p w:rsidR="003A5676" w:rsidRPr="00570617" w:rsidRDefault="003A5676" w:rsidP="00570617">
      <w:pPr>
        <w:spacing w:before="100" w:beforeAutospacing="1" w:after="100" w:afterAutospacing="1"/>
        <w:ind w:firstLine="567"/>
        <w:contextualSpacing/>
        <w:jc w:val="both"/>
        <w:rPr>
          <w:sz w:val="28"/>
          <w:szCs w:val="28"/>
        </w:rPr>
      </w:pPr>
      <w:r w:rsidRPr="00570617">
        <w:rPr>
          <w:sz w:val="28"/>
          <w:szCs w:val="28"/>
        </w:rPr>
        <w:t xml:space="preserve">16. Халилов М.Б., Бедоева С.В. </w:t>
      </w:r>
      <w:hyperlink r:id="rId1040" w:history="1">
        <w:r w:rsidRPr="00570617">
          <w:rPr>
            <w:rStyle w:val="aa"/>
            <w:color w:val="auto"/>
            <w:sz w:val="28"/>
            <w:szCs w:val="28"/>
            <w:u w:val="none"/>
          </w:rPr>
          <w:t>Урожайность озимой пшеницы в зависимости от предшественников и приемов обработки почвы в равнинной зоне Дагестана</w:t>
        </w:r>
      </w:hyperlink>
      <w:r w:rsidRPr="00570617">
        <w:rPr>
          <w:sz w:val="28"/>
          <w:szCs w:val="28"/>
        </w:rPr>
        <w:t>.//</w:t>
      </w:r>
      <w:hyperlink r:id="rId1041" w:history="1">
        <w:r w:rsidRPr="00570617">
          <w:rPr>
            <w:rStyle w:val="aa"/>
            <w:color w:val="auto"/>
            <w:sz w:val="28"/>
            <w:szCs w:val="28"/>
            <w:u w:val="none"/>
          </w:rPr>
          <w:t>Горное сельское хозяйство</w:t>
        </w:r>
      </w:hyperlink>
      <w:r w:rsidRPr="00570617">
        <w:rPr>
          <w:sz w:val="28"/>
          <w:szCs w:val="28"/>
        </w:rPr>
        <w:t>. - 2016.- </w:t>
      </w:r>
      <w:hyperlink r:id="rId1042" w:history="1">
        <w:r w:rsidRPr="00570617">
          <w:rPr>
            <w:rStyle w:val="aa"/>
            <w:color w:val="auto"/>
            <w:sz w:val="28"/>
            <w:szCs w:val="28"/>
            <w:u w:val="none"/>
          </w:rPr>
          <w:t>№ 4</w:t>
        </w:r>
      </w:hyperlink>
      <w:r w:rsidRPr="00570617">
        <w:rPr>
          <w:sz w:val="28"/>
          <w:szCs w:val="28"/>
        </w:rPr>
        <w:t>. -С. 63-68.</w:t>
      </w:r>
    </w:p>
    <w:p w:rsidR="003A5676" w:rsidRPr="00570617" w:rsidRDefault="003A5676" w:rsidP="00570617">
      <w:pPr>
        <w:spacing w:before="100" w:beforeAutospacing="1" w:after="100" w:afterAutospacing="1"/>
        <w:ind w:firstLine="567"/>
        <w:contextualSpacing/>
        <w:jc w:val="both"/>
        <w:rPr>
          <w:sz w:val="28"/>
          <w:szCs w:val="28"/>
        </w:rPr>
      </w:pPr>
      <w:r w:rsidRPr="00570617">
        <w:rPr>
          <w:sz w:val="28"/>
          <w:szCs w:val="28"/>
        </w:rPr>
        <w:t xml:space="preserve">17. Халилов М.Б., Жук А.Ф., Халилов Ш.М., Амиралиев З.Г. </w:t>
      </w:r>
      <w:hyperlink r:id="rId1043" w:history="1">
        <w:r w:rsidRPr="00570617">
          <w:rPr>
            <w:rStyle w:val="aa"/>
            <w:color w:val="auto"/>
            <w:sz w:val="28"/>
            <w:szCs w:val="28"/>
            <w:u w:val="none"/>
          </w:rPr>
          <w:t>Послеуборочная обработка почвы и ее техническое обеспечение</w:t>
        </w:r>
      </w:hyperlink>
      <w:r w:rsidRPr="00570617">
        <w:rPr>
          <w:sz w:val="28"/>
          <w:szCs w:val="28"/>
        </w:rPr>
        <w:t>//В сборнике: </w:t>
      </w:r>
      <w:hyperlink r:id="rId1044" w:history="1">
        <w:r w:rsidRPr="00570617">
          <w:rPr>
            <w:rStyle w:val="aa"/>
            <w:color w:val="auto"/>
            <w:sz w:val="28"/>
            <w:szCs w:val="28"/>
            <w:u w:val="none"/>
          </w:rPr>
          <w:t>Актуальные вопросы сельскохозяйственных наук в современных условиях развития страны</w:t>
        </w:r>
      </w:hyperlink>
      <w:r w:rsidRPr="00570617">
        <w:rPr>
          <w:sz w:val="28"/>
          <w:szCs w:val="28"/>
        </w:rPr>
        <w:t>.- 2015.- С. 105-112.</w:t>
      </w:r>
    </w:p>
    <w:p w:rsidR="003A5676" w:rsidRPr="00570617" w:rsidRDefault="003A5676" w:rsidP="00570617">
      <w:pPr>
        <w:spacing w:before="100" w:beforeAutospacing="1" w:after="100" w:afterAutospacing="1"/>
        <w:ind w:firstLine="567"/>
        <w:contextualSpacing/>
        <w:jc w:val="both"/>
        <w:rPr>
          <w:sz w:val="28"/>
          <w:szCs w:val="28"/>
        </w:rPr>
      </w:pPr>
      <w:r w:rsidRPr="00570617">
        <w:rPr>
          <w:sz w:val="28"/>
          <w:szCs w:val="28"/>
        </w:rPr>
        <w:t xml:space="preserve">18. Жук А.Ф., Халилов М.Б., Халилов Ш.М., Амиралиев З.Г., Бедоева С.В.    </w:t>
      </w:r>
      <w:hyperlink r:id="rId1045" w:history="1">
        <w:r w:rsidRPr="00570617">
          <w:rPr>
            <w:rStyle w:val="aa"/>
            <w:color w:val="auto"/>
            <w:sz w:val="28"/>
            <w:szCs w:val="28"/>
            <w:u w:val="none"/>
          </w:rPr>
          <w:t>Новые технологии и технические средства для почвозащитной обработки почвы в условиях Республики Дагестан</w:t>
        </w:r>
      </w:hyperlink>
      <w:r w:rsidRPr="00570617">
        <w:rPr>
          <w:sz w:val="28"/>
          <w:szCs w:val="28"/>
        </w:rPr>
        <w:t>// В сборнике: </w:t>
      </w:r>
      <w:hyperlink r:id="rId1046" w:history="1">
        <w:r w:rsidRPr="00570617">
          <w:rPr>
            <w:rStyle w:val="aa"/>
            <w:color w:val="auto"/>
            <w:sz w:val="28"/>
            <w:szCs w:val="28"/>
            <w:u w:val="none"/>
          </w:rPr>
          <w:t>Актуальные вопросы сельскохозяйственных наук в современных условиях развития страны</w:t>
        </w:r>
      </w:hyperlink>
      <w:r w:rsidRPr="00570617">
        <w:rPr>
          <w:sz w:val="28"/>
          <w:szCs w:val="28"/>
        </w:rPr>
        <w:t>.- Махачкала: Даг.ГАУ,- 2015. -С. 122-126.</w:t>
      </w:r>
    </w:p>
    <w:p w:rsidR="003A5676" w:rsidRPr="00570617" w:rsidRDefault="003A5676" w:rsidP="00570617">
      <w:pPr>
        <w:spacing w:before="100" w:beforeAutospacing="1" w:after="100" w:afterAutospacing="1"/>
        <w:ind w:firstLine="567"/>
        <w:contextualSpacing/>
        <w:jc w:val="both"/>
        <w:rPr>
          <w:sz w:val="28"/>
          <w:szCs w:val="28"/>
        </w:rPr>
      </w:pPr>
      <w:r w:rsidRPr="00570617">
        <w:rPr>
          <w:sz w:val="28"/>
          <w:szCs w:val="28"/>
        </w:rPr>
        <w:t xml:space="preserve">19. Жук А.Ф., Халилов М.Б., Халилов Ш.М., Амиралиев З.Г., Бедоева С.В. </w:t>
      </w:r>
      <w:hyperlink r:id="rId1047" w:history="1">
        <w:r w:rsidRPr="00570617">
          <w:rPr>
            <w:rStyle w:val="aa"/>
            <w:color w:val="auto"/>
            <w:sz w:val="28"/>
            <w:szCs w:val="28"/>
            <w:u w:val="none"/>
          </w:rPr>
          <w:t>Щелевание и глубокое рыхление почвы в условиях Дагестана</w:t>
        </w:r>
      </w:hyperlink>
      <w:r w:rsidRPr="00570617">
        <w:rPr>
          <w:sz w:val="28"/>
          <w:szCs w:val="28"/>
        </w:rPr>
        <w:t>// В сборнике: </w:t>
      </w:r>
      <w:hyperlink r:id="rId1048" w:history="1">
        <w:r w:rsidRPr="00570617">
          <w:rPr>
            <w:rStyle w:val="aa"/>
            <w:color w:val="auto"/>
            <w:sz w:val="28"/>
            <w:szCs w:val="28"/>
            <w:u w:val="none"/>
          </w:rPr>
          <w:t>Актуальные вопросы сельскохозяйственных наук в современных условиях развития страны</w:t>
        </w:r>
      </w:hyperlink>
      <w:r w:rsidRPr="00570617">
        <w:rPr>
          <w:sz w:val="28"/>
          <w:szCs w:val="28"/>
        </w:rPr>
        <w:t>.- Махачкала: Даг.ГАУ,- 2015. -С. 126-131.</w:t>
      </w:r>
    </w:p>
    <w:p w:rsidR="003A5676" w:rsidRPr="00570617" w:rsidRDefault="003A5676" w:rsidP="00570617">
      <w:pPr>
        <w:ind w:firstLine="567"/>
        <w:jc w:val="both"/>
        <w:rPr>
          <w:sz w:val="28"/>
          <w:szCs w:val="28"/>
        </w:rPr>
      </w:pPr>
      <w:r w:rsidRPr="00570617">
        <w:rPr>
          <w:sz w:val="28"/>
          <w:szCs w:val="28"/>
        </w:rPr>
        <w:t xml:space="preserve"> 20. </w:t>
      </w:r>
      <w:r w:rsidRPr="00570617">
        <w:rPr>
          <w:i/>
          <w:iCs/>
          <w:sz w:val="28"/>
          <w:szCs w:val="28"/>
        </w:rPr>
        <w:t>Жук А.Ф., Халилов М.Б</w:t>
      </w:r>
      <w:r w:rsidRPr="00570617">
        <w:rPr>
          <w:sz w:val="28"/>
          <w:szCs w:val="28"/>
        </w:rPr>
        <w:t xml:space="preserve">  </w:t>
      </w:r>
      <w:hyperlink r:id="rId1049" w:history="1">
        <w:r w:rsidRPr="00570617">
          <w:rPr>
            <w:rStyle w:val="aa"/>
            <w:bCs/>
            <w:color w:val="auto"/>
            <w:sz w:val="28"/>
            <w:szCs w:val="28"/>
            <w:u w:val="none"/>
          </w:rPr>
          <w:t>Обработка почвы как фактор влияния на его плодородие</w:t>
        </w:r>
      </w:hyperlink>
      <w:r w:rsidRPr="00570617">
        <w:rPr>
          <w:i/>
          <w:iCs/>
          <w:sz w:val="28"/>
          <w:szCs w:val="28"/>
        </w:rPr>
        <w:t>./</w:t>
      </w:r>
      <w:r w:rsidRPr="00570617">
        <w:rPr>
          <w:sz w:val="28"/>
          <w:szCs w:val="28"/>
        </w:rPr>
        <w:br/>
        <w:t>В сборнике: </w:t>
      </w:r>
      <w:hyperlink r:id="rId1050" w:history="1">
        <w:r w:rsidRPr="00570617">
          <w:rPr>
            <w:rStyle w:val="aa"/>
            <w:color w:val="auto"/>
            <w:sz w:val="28"/>
            <w:szCs w:val="28"/>
            <w:u w:val="none"/>
          </w:rPr>
          <w:t>Проблемы и перспективы развития агропромышленного комплекса Юга России</w:t>
        </w:r>
      </w:hyperlink>
      <w:r w:rsidRPr="00570617">
        <w:rPr>
          <w:sz w:val="28"/>
          <w:szCs w:val="28"/>
        </w:rPr>
        <w:t>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3A5676" w:rsidRPr="00570617" w:rsidRDefault="003A5676" w:rsidP="00570617">
      <w:pPr>
        <w:ind w:firstLine="567"/>
        <w:jc w:val="both"/>
        <w:rPr>
          <w:sz w:val="28"/>
          <w:szCs w:val="28"/>
        </w:rPr>
      </w:pPr>
      <w:r w:rsidRPr="00570617">
        <w:rPr>
          <w:sz w:val="28"/>
          <w:szCs w:val="28"/>
        </w:rPr>
        <w:t>21.</w:t>
      </w:r>
      <w:r w:rsidRPr="00570617">
        <w:rPr>
          <w:iCs/>
          <w:sz w:val="28"/>
          <w:szCs w:val="28"/>
        </w:rPr>
        <w:t>Халилов М.Б., Халилов Ш.М.</w:t>
      </w:r>
      <w:r w:rsidRPr="00570617">
        <w:rPr>
          <w:sz w:val="28"/>
          <w:szCs w:val="28"/>
        </w:rPr>
        <w:t xml:space="preserve"> </w:t>
      </w:r>
      <w:hyperlink r:id="rId1051" w:history="1">
        <w:r w:rsidRPr="00570617">
          <w:rPr>
            <w:rStyle w:val="aa"/>
            <w:bCs/>
            <w:color w:val="auto"/>
            <w:sz w:val="28"/>
            <w:szCs w:val="28"/>
            <w:u w:val="none"/>
          </w:rPr>
          <w:t>Исследование процесса деформирования подпахотных слоев почвы</w:t>
        </w:r>
      </w:hyperlink>
      <w:r w:rsidRPr="00570617">
        <w:rPr>
          <w:sz w:val="28"/>
          <w:szCs w:val="28"/>
        </w:rPr>
        <w:t xml:space="preserve">.- </w:t>
      </w:r>
      <w:hyperlink r:id="rId1052" w:history="1">
        <w:r w:rsidRPr="00570617">
          <w:rPr>
            <w:rStyle w:val="aa"/>
            <w:color w:val="auto"/>
            <w:sz w:val="28"/>
            <w:szCs w:val="28"/>
            <w:u w:val="none"/>
          </w:rPr>
          <w:t>Проблемы развития АПК региона</w:t>
        </w:r>
      </w:hyperlink>
      <w:r w:rsidRPr="00570617">
        <w:rPr>
          <w:sz w:val="28"/>
          <w:szCs w:val="28"/>
        </w:rPr>
        <w:t>. 2014. Т. 19. </w:t>
      </w:r>
      <w:hyperlink r:id="rId1053" w:history="1">
        <w:r w:rsidRPr="00570617">
          <w:rPr>
            <w:rStyle w:val="aa"/>
            <w:color w:val="auto"/>
            <w:sz w:val="28"/>
            <w:szCs w:val="28"/>
            <w:u w:val="none"/>
          </w:rPr>
          <w:t>№ 3 (19)</w:t>
        </w:r>
      </w:hyperlink>
      <w:r w:rsidRPr="00570617">
        <w:rPr>
          <w:sz w:val="28"/>
          <w:szCs w:val="28"/>
        </w:rPr>
        <w:t>. С. 86-89.</w:t>
      </w:r>
    </w:p>
    <w:p w:rsidR="003A5676" w:rsidRPr="00570617" w:rsidRDefault="003A5676" w:rsidP="00570617">
      <w:pPr>
        <w:ind w:firstLine="567"/>
        <w:jc w:val="both"/>
        <w:rPr>
          <w:sz w:val="28"/>
          <w:szCs w:val="28"/>
        </w:rPr>
      </w:pPr>
      <w:r w:rsidRPr="00570617">
        <w:rPr>
          <w:sz w:val="28"/>
          <w:szCs w:val="28"/>
        </w:rPr>
        <w:t xml:space="preserve">22.  </w:t>
      </w:r>
      <w:r w:rsidRPr="00570617">
        <w:rPr>
          <w:iCs/>
          <w:sz w:val="28"/>
          <w:szCs w:val="28"/>
        </w:rPr>
        <w:t xml:space="preserve">Жук А.Ф., Халилов М.Б., Халилов Ш.М., Амиралиев З.Г., Бедоева С.В.  </w:t>
      </w:r>
      <w:r w:rsidRPr="00570617">
        <w:rPr>
          <w:sz w:val="28"/>
          <w:szCs w:val="28"/>
        </w:rPr>
        <w:t xml:space="preserve"> </w:t>
      </w:r>
      <w:hyperlink r:id="rId1054" w:history="1">
        <w:r w:rsidRPr="00570617">
          <w:rPr>
            <w:rStyle w:val="aa"/>
            <w:bCs/>
            <w:color w:val="auto"/>
            <w:sz w:val="28"/>
            <w:szCs w:val="28"/>
            <w:u w:val="none"/>
          </w:rPr>
          <w:t>Эффективность комбинированных машин для плоскорезно-щелевой обработки почвы</w:t>
        </w:r>
      </w:hyperlink>
      <w:r w:rsidRPr="00570617">
        <w:rPr>
          <w:sz w:val="28"/>
          <w:szCs w:val="28"/>
        </w:rPr>
        <w:t>. В сборнике: </w:t>
      </w:r>
      <w:hyperlink r:id="rId1055" w:history="1">
        <w:r w:rsidRPr="00570617">
          <w:rPr>
            <w:rStyle w:val="aa"/>
            <w:color w:val="auto"/>
            <w:sz w:val="28"/>
            <w:szCs w:val="28"/>
            <w:u w:val="none"/>
          </w:rPr>
          <w:t>Актуальные вопросы сельскохозяйственных наук в современных условиях развития страны</w:t>
        </w:r>
      </w:hyperlink>
      <w:r w:rsidRPr="00570617">
        <w:rPr>
          <w:sz w:val="28"/>
          <w:szCs w:val="28"/>
        </w:rPr>
        <w:t> 2015. С. 131-137.</w:t>
      </w:r>
    </w:p>
    <w:p w:rsidR="003A5676" w:rsidRPr="00570617" w:rsidRDefault="003A5676" w:rsidP="00570617">
      <w:pPr>
        <w:ind w:firstLine="567"/>
        <w:jc w:val="both"/>
        <w:rPr>
          <w:sz w:val="28"/>
          <w:szCs w:val="28"/>
        </w:rPr>
      </w:pPr>
      <w:r w:rsidRPr="00570617">
        <w:rPr>
          <w:sz w:val="28"/>
          <w:szCs w:val="28"/>
        </w:rPr>
        <w:t xml:space="preserve">23. Халилов М.Б., Джапаров Б.А., Халилов Ш.М. </w:t>
      </w:r>
      <w:hyperlink r:id="rId1056" w:history="1">
        <w:r w:rsidRPr="00570617">
          <w:rPr>
            <w:rStyle w:val="aa"/>
            <w:color w:val="auto"/>
            <w:sz w:val="28"/>
            <w:szCs w:val="28"/>
            <w:u w:val="none"/>
          </w:rPr>
          <w:t>Исследование эффективности использования культиваторных лап нового поколения</w:t>
        </w:r>
      </w:hyperlink>
      <w:r w:rsidRPr="00570617">
        <w:rPr>
          <w:sz w:val="28"/>
          <w:szCs w:val="28"/>
        </w:rPr>
        <w:t xml:space="preserve">.  </w:t>
      </w:r>
      <w:hyperlink r:id="rId1057" w:history="1">
        <w:r w:rsidRPr="00570617">
          <w:rPr>
            <w:rStyle w:val="aa"/>
            <w:color w:val="auto"/>
            <w:sz w:val="28"/>
            <w:szCs w:val="28"/>
            <w:u w:val="none"/>
          </w:rPr>
          <w:t>Научное обозрение</w:t>
        </w:r>
      </w:hyperlink>
      <w:r w:rsidRPr="00570617">
        <w:rPr>
          <w:sz w:val="28"/>
          <w:szCs w:val="28"/>
        </w:rPr>
        <w:t xml:space="preserve">. -2014.- </w:t>
      </w:r>
      <w:hyperlink r:id="rId1058" w:history="1">
        <w:r w:rsidRPr="00570617">
          <w:rPr>
            <w:rStyle w:val="aa"/>
            <w:color w:val="auto"/>
            <w:sz w:val="28"/>
            <w:szCs w:val="28"/>
            <w:u w:val="none"/>
          </w:rPr>
          <w:t>№ 7-1</w:t>
        </w:r>
      </w:hyperlink>
      <w:r w:rsidRPr="00570617">
        <w:rPr>
          <w:sz w:val="28"/>
          <w:szCs w:val="28"/>
        </w:rPr>
        <w:t>. -С. 33-36.</w:t>
      </w:r>
    </w:p>
    <w:p w:rsidR="003A5676" w:rsidRPr="00570617" w:rsidRDefault="003A5676" w:rsidP="00570617">
      <w:pPr>
        <w:ind w:firstLine="567"/>
        <w:jc w:val="both"/>
        <w:rPr>
          <w:sz w:val="28"/>
          <w:szCs w:val="28"/>
        </w:rPr>
      </w:pPr>
      <w:r w:rsidRPr="00570617">
        <w:rPr>
          <w:sz w:val="28"/>
          <w:szCs w:val="28"/>
        </w:rPr>
        <w:t xml:space="preserve">24. Халилов М.Б., Джапаров Б.А. </w:t>
      </w:r>
      <w:hyperlink r:id="rId1059" w:history="1">
        <w:r w:rsidRPr="00570617">
          <w:rPr>
            <w:rStyle w:val="aa"/>
            <w:color w:val="auto"/>
            <w:sz w:val="28"/>
            <w:szCs w:val="28"/>
            <w:u w:val="none"/>
          </w:rPr>
          <w:t>Комбинированные приемы предпосевной подготовки почвы в условиях предгорной зоны Дагестана</w:t>
        </w:r>
      </w:hyperlink>
      <w:r w:rsidRPr="00570617">
        <w:rPr>
          <w:sz w:val="28"/>
          <w:szCs w:val="28"/>
        </w:rPr>
        <w:t xml:space="preserve">. </w:t>
      </w:r>
      <w:hyperlink r:id="rId1060" w:history="1">
        <w:r w:rsidRPr="00570617">
          <w:rPr>
            <w:rStyle w:val="aa"/>
            <w:color w:val="auto"/>
            <w:sz w:val="28"/>
            <w:szCs w:val="28"/>
            <w:u w:val="none"/>
          </w:rPr>
          <w:t>Проблемы развития АПК региона</w:t>
        </w:r>
      </w:hyperlink>
      <w:r w:rsidRPr="00570617">
        <w:rPr>
          <w:sz w:val="28"/>
          <w:szCs w:val="28"/>
        </w:rPr>
        <w:t xml:space="preserve">. 2013. Т. 15. </w:t>
      </w:r>
      <w:hyperlink r:id="rId1061" w:history="1">
        <w:r w:rsidRPr="00570617">
          <w:rPr>
            <w:rStyle w:val="aa"/>
            <w:color w:val="auto"/>
            <w:sz w:val="28"/>
            <w:szCs w:val="28"/>
            <w:u w:val="none"/>
          </w:rPr>
          <w:t>№ 3-15 (15)</w:t>
        </w:r>
      </w:hyperlink>
      <w:r w:rsidRPr="00570617">
        <w:rPr>
          <w:sz w:val="28"/>
          <w:szCs w:val="28"/>
        </w:rPr>
        <w:t>. С. 73-76.</w:t>
      </w:r>
    </w:p>
    <w:p w:rsidR="003A5676" w:rsidRPr="00570617" w:rsidRDefault="003A5676" w:rsidP="00570617">
      <w:pPr>
        <w:ind w:firstLine="567"/>
        <w:jc w:val="both"/>
        <w:rPr>
          <w:sz w:val="28"/>
          <w:szCs w:val="28"/>
        </w:rPr>
      </w:pPr>
      <w:r w:rsidRPr="00570617">
        <w:rPr>
          <w:sz w:val="28"/>
          <w:szCs w:val="28"/>
        </w:rPr>
        <w:lastRenderedPageBreak/>
        <w:t xml:space="preserve">25. Халилов М.Б., Сулейманов С.А., Халилов Ш.М. </w:t>
      </w:r>
      <w:hyperlink r:id="rId1062" w:history="1">
        <w:r w:rsidRPr="00570617">
          <w:rPr>
            <w:rStyle w:val="aa"/>
            <w:color w:val="auto"/>
            <w:sz w:val="28"/>
            <w:szCs w:val="28"/>
            <w:u w:val="none"/>
          </w:rPr>
          <w:t>Почвозащитные агротехнологии в Республике Дагестан</w:t>
        </w:r>
      </w:hyperlink>
      <w:r w:rsidRPr="00570617">
        <w:rPr>
          <w:sz w:val="28"/>
          <w:szCs w:val="28"/>
        </w:rPr>
        <w:t xml:space="preserve">.  </w:t>
      </w:r>
      <w:hyperlink r:id="rId1063" w:history="1">
        <w:r w:rsidRPr="00570617">
          <w:rPr>
            <w:rStyle w:val="aa"/>
            <w:color w:val="auto"/>
            <w:sz w:val="28"/>
            <w:szCs w:val="28"/>
            <w:u w:val="none"/>
          </w:rPr>
          <w:t>Научная жизнь</w:t>
        </w:r>
      </w:hyperlink>
      <w:r w:rsidRPr="00570617">
        <w:rPr>
          <w:sz w:val="28"/>
          <w:szCs w:val="28"/>
        </w:rPr>
        <w:t xml:space="preserve">. -2011.- </w:t>
      </w:r>
      <w:hyperlink r:id="rId1064" w:history="1">
        <w:r w:rsidRPr="00570617">
          <w:rPr>
            <w:rStyle w:val="aa"/>
            <w:color w:val="auto"/>
            <w:sz w:val="28"/>
            <w:szCs w:val="28"/>
            <w:u w:val="none"/>
          </w:rPr>
          <w:t>№ 4</w:t>
        </w:r>
      </w:hyperlink>
      <w:r w:rsidRPr="00570617">
        <w:rPr>
          <w:sz w:val="28"/>
          <w:szCs w:val="28"/>
        </w:rPr>
        <w:t>. -С. 65-68.</w:t>
      </w:r>
    </w:p>
    <w:p w:rsidR="003A5676" w:rsidRDefault="003A5676" w:rsidP="003A5676">
      <w:pPr>
        <w:keepNext/>
        <w:keepLines/>
        <w:spacing w:after="180"/>
        <w:ind w:left="709" w:right="-1"/>
        <w:outlineLvl w:val="0"/>
        <w:rPr>
          <w:bCs/>
          <w:sz w:val="28"/>
          <w:szCs w:val="28"/>
        </w:rPr>
      </w:pPr>
    </w:p>
    <w:p w:rsidR="003A5676" w:rsidRDefault="003A5676" w:rsidP="003A5676">
      <w:pPr>
        <w:jc w:val="both"/>
        <w:rPr>
          <w:b/>
          <w:sz w:val="28"/>
          <w:szCs w:val="28"/>
        </w:rPr>
      </w:pPr>
      <w:r>
        <w:rPr>
          <w:b/>
          <w:sz w:val="28"/>
          <w:szCs w:val="28"/>
        </w:rPr>
        <w:t>УДК 631.3</w:t>
      </w:r>
    </w:p>
    <w:p w:rsidR="003A5676" w:rsidRDefault="003A5676" w:rsidP="003A5676">
      <w:pPr>
        <w:jc w:val="center"/>
        <w:rPr>
          <w:b/>
          <w:sz w:val="28"/>
          <w:szCs w:val="28"/>
        </w:rPr>
      </w:pPr>
      <w:r>
        <w:rPr>
          <w:b/>
          <w:sz w:val="28"/>
          <w:szCs w:val="28"/>
        </w:rPr>
        <w:t>ПОРИСТОСТЬ СВЕТЛОКАШТАНОВОЙ ПОЧВЫ П</w:t>
      </w:r>
      <w:r w:rsidR="007F146F">
        <w:rPr>
          <w:b/>
          <w:sz w:val="28"/>
          <w:szCs w:val="28"/>
        </w:rPr>
        <w:t>РИ РАЗЛИЧНЫХ СИСТЕМАХ ОБРАБОТКИ</w:t>
      </w:r>
    </w:p>
    <w:p w:rsidR="00570617" w:rsidRDefault="00570617" w:rsidP="003A5676">
      <w:pPr>
        <w:spacing w:line="360" w:lineRule="auto"/>
        <w:ind w:firstLine="851"/>
        <w:jc w:val="center"/>
        <w:rPr>
          <w:b/>
          <w:i/>
          <w:sz w:val="28"/>
          <w:szCs w:val="28"/>
        </w:rPr>
      </w:pPr>
    </w:p>
    <w:p w:rsidR="00BD3327" w:rsidRPr="006412DE" w:rsidRDefault="003A5676" w:rsidP="00BD3327">
      <w:pPr>
        <w:ind w:firstLine="851"/>
        <w:jc w:val="center"/>
        <w:rPr>
          <w:b/>
          <w:sz w:val="28"/>
          <w:szCs w:val="28"/>
        </w:rPr>
      </w:pPr>
      <w:r w:rsidRPr="006412DE">
        <w:rPr>
          <w:b/>
          <w:sz w:val="28"/>
          <w:szCs w:val="28"/>
        </w:rPr>
        <w:t>Магомедов Н.Р</w:t>
      </w:r>
      <w:r w:rsidR="00BD3327" w:rsidRPr="006412DE">
        <w:rPr>
          <w:b/>
          <w:sz w:val="28"/>
          <w:szCs w:val="28"/>
        </w:rPr>
        <w:t>.</w:t>
      </w:r>
      <w:r w:rsidRPr="006412DE">
        <w:rPr>
          <w:b/>
          <w:sz w:val="28"/>
          <w:szCs w:val="28"/>
          <w:vertAlign w:val="superscript"/>
        </w:rPr>
        <w:t>1,2</w:t>
      </w:r>
      <w:r w:rsidRPr="006412DE">
        <w:rPr>
          <w:b/>
          <w:sz w:val="28"/>
          <w:szCs w:val="28"/>
        </w:rPr>
        <w:t xml:space="preserve"> </w:t>
      </w:r>
      <w:r w:rsidR="00BD3327" w:rsidRPr="006412DE">
        <w:rPr>
          <w:b/>
          <w:sz w:val="28"/>
          <w:szCs w:val="28"/>
        </w:rPr>
        <w:t>– д-р с.-х. наук</w:t>
      </w:r>
    </w:p>
    <w:p w:rsidR="003A5676" w:rsidRPr="006412DE" w:rsidRDefault="003A5676" w:rsidP="00BD3327">
      <w:pPr>
        <w:ind w:firstLine="851"/>
        <w:jc w:val="center"/>
        <w:rPr>
          <w:b/>
          <w:sz w:val="28"/>
          <w:szCs w:val="28"/>
        </w:rPr>
      </w:pPr>
      <w:r w:rsidRPr="006412DE">
        <w:rPr>
          <w:b/>
          <w:sz w:val="28"/>
          <w:szCs w:val="28"/>
        </w:rPr>
        <w:t>Бедоева С.В</w:t>
      </w:r>
      <w:r w:rsidR="00BD3327" w:rsidRPr="006412DE">
        <w:rPr>
          <w:b/>
          <w:sz w:val="28"/>
          <w:szCs w:val="28"/>
        </w:rPr>
        <w:t>.</w:t>
      </w:r>
      <w:r w:rsidRPr="006412DE">
        <w:rPr>
          <w:b/>
          <w:sz w:val="28"/>
          <w:szCs w:val="28"/>
          <w:vertAlign w:val="superscript"/>
        </w:rPr>
        <w:t>1</w:t>
      </w:r>
      <w:r w:rsidR="00BD3327" w:rsidRPr="006412DE">
        <w:rPr>
          <w:b/>
          <w:sz w:val="28"/>
          <w:szCs w:val="28"/>
        </w:rPr>
        <w:t>- канд. с.-х. наук</w:t>
      </w:r>
    </w:p>
    <w:p w:rsidR="003A5676" w:rsidRPr="006412DE" w:rsidRDefault="003A5676" w:rsidP="003A5676">
      <w:pPr>
        <w:jc w:val="center"/>
        <w:rPr>
          <w:b/>
          <w:sz w:val="28"/>
          <w:szCs w:val="28"/>
        </w:rPr>
      </w:pPr>
      <w:r w:rsidRPr="006412DE">
        <w:rPr>
          <w:b/>
          <w:sz w:val="28"/>
          <w:szCs w:val="28"/>
          <w:vertAlign w:val="superscript"/>
        </w:rPr>
        <w:t>1</w:t>
      </w:r>
      <w:r w:rsidRPr="006412DE">
        <w:rPr>
          <w:b/>
          <w:sz w:val="28"/>
          <w:szCs w:val="28"/>
        </w:rPr>
        <w:t>ФГБОУ ВО Дагестанский ГАУ</w:t>
      </w:r>
      <w:r w:rsidR="00E04499" w:rsidRPr="006412DE">
        <w:rPr>
          <w:b/>
          <w:sz w:val="28"/>
          <w:szCs w:val="28"/>
        </w:rPr>
        <w:t>, г. Махачкала</w:t>
      </w:r>
    </w:p>
    <w:p w:rsidR="00E04499" w:rsidRPr="006412DE" w:rsidRDefault="00BD3327" w:rsidP="00E04499">
      <w:pPr>
        <w:jc w:val="center"/>
        <w:rPr>
          <w:b/>
          <w:sz w:val="28"/>
          <w:szCs w:val="28"/>
        </w:rPr>
      </w:pPr>
      <w:r w:rsidRPr="006412DE">
        <w:rPr>
          <w:b/>
          <w:sz w:val="28"/>
          <w:szCs w:val="28"/>
          <w:vertAlign w:val="superscript"/>
        </w:rPr>
        <w:t>2</w:t>
      </w:r>
      <w:r w:rsidR="003A5676" w:rsidRPr="006412DE">
        <w:rPr>
          <w:b/>
          <w:sz w:val="28"/>
          <w:szCs w:val="28"/>
          <w:vertAlign w:val="superscript"/>
        </w:rPr>
        <w:t xml:space="preserve"> </w:t>
      </w:r>
      <w:r w:rsidRPr="006412DE">
        <w:rPr>
          <w:b/>
          <w:sz w:val="28"/>
          <w:szCs w:val="28"/>
        </w:rPr>
        <w:t>ФГБНУ ДАНЦ ФАНО РФ</w:t>
      </w:r>
      <w:r w:rsidR="008C0C8B">
        <w:rPr>
          <w:b/>
          <w:sz w:val="28"/>
          <w:szCs w:val="28"/>
        </w:rPr>
        <w:t xml:space="preserve"> </w:t>
      </w:r>
      <w:r w:rsidR="003A5676" w:rsidRPr="006412DE">
        <w:rPr>
          <w:b/>
          <w:sz w:val="28"/>
          <w:szCs w:val="28"/>
        </w:rPr>
        <w:t>«Дагестанский НИИСХ»</w:t>
      </w:r>
      <w:r w:rsidR="00E04499" w:rsidRPr="006412DE">
        <w:rPr>
          <w:b/>
          <w:sz w:val="28"/>
          <w:szCs w:val="28"/>
        </w:rPr>
        <w:t>,</w:t>
      </w:r>
    </w:p>
    <w:p w:rsidR="00E04499" w:rsidRPr="006412DE" w:rsidRDefault="00E04499" w:rsidP="00E04499">
      <w:pPr>
        <w:jc w:val="center"/>
        <w:rPr>
          <w:b/>
          <w:sz w:val="28"/>
          <w:szCs w:val="28"/>
        </w:rPr>
      </w:pPr>
      <w:r w:rsidRPr="006412DE">
        <w:rPr>
          <w:b/>
          <w:sz w:val="28"/>
          <w:szCs w:val="28"/>
        </w:rPr>
        <w:t xml:space="preserve"> г. Махачкала</w:t>
      </w:r>
    </w:p>
    <w:p w:rsidR="003A5676" w:rsidRPr="00BD3327" w:rsidRDefault="003A5676" w:rsidP="003A5676">
      <w:pPr>
        <w:tabs>
          <w:tab w:val="left" w:pos="2430"/>
        </w:tabs>
        <w:spacing w:line="360" w:lineRule="auto"/>
        <w:jc w:val="both"/>
        <w:rPr>
          <w:i/>
          <w:sz w:val="28"/>
          <w:szCs w:val="28"/>
        </w:rPr>
      </w:pPr>
    </w:p>
    <w:p w:rsidR="003A5676" w:rsidRPr="00BD3327" w:rsidRDefault="003A5676" w:rsidP="003A5676">
      <w:pPr>
        <w:ind w:firstLine="851"/>
        <w:jc w:val="both"/>
        <w:rPr>
          <w:sz w:val="28"/>
          <w:szCs w:val="28"/>
        </w:rPr>
      </w:pPr>
      <w:r w:rsidRPr="00BD3327">
        <w:rPr>
          <w:b/>
          <w:sz w:val="28"/>
          <w:szCs w:val="28"/>
        </w:rPr>
        <w:t>Аннотация.</w:t>
      </w:r>
      <w:r w:rsidRPr="00BD3327">
        <w:rPr>
          <w:sz w:val="28"/>
          <w:szCs w:val="28"/>
        </w:rPr>
        <w:t xml:space="preserve"> От плотности пахотного слоя почвы почти всецело зависит и ее пористость, которая способствует лучшему накоплению и сбережению влаги, улучшает воздушный режим почвы, которые, в конечном счете, определяют интенсивность и направление микробиологических процессов, регулирующих питательный режим почвы. В наших исследованиях, общая пористость пахотного слоя почвы к фазе возобновления весенней вегетации несколько выровнялась. И в слое почвы 0-</w:t>
      </w:r>
      <w:smartTag w:uri="urn:schemas-microsoft-com:office:smarttags" w:element="metricconverter">
        <w:smartTagPr>
          <w:attr w:name="ProductID" w:val="20 см"/>
        </w:smartTagPr>
        <w:r w:rsidRPr="00BD3327">
          <w:rPr>
            <w:sz w:val="28"/>
            <w:szCs w:val="28"/>
          </w:rPr>
          <w:t>20 см</w:t>
        </w:r>
      </w:smartTag>
      <w:r w:rsidRPr="00BD3327">
        <w:rPr>
          <w:sz w:val="28"/>
          <w:szCs w:val="28"/>
        </w:rPr>
        <w:t xml:space="preserve"> при полупаровой системе обработки почвы она составила 54,6 %, а при поверхностной обработке она была несколько выше и составила 57,7 %. Тем не менее, как при поверхностной, так и при полупаровой обработке она была в пределах оптимальной (54,6 и 57,7%).</w:t>
      </w:r>
    </w:p>
    <w:p w:rsidR="003A5676" w:rsidRPr="00BD3327" w:rsidRDefault="003A5676" w:rsidP="003942DD">
      <w:pPr>
        <w:ind w:firstLine="708"/>
        <w:jc w:val="both"/>
        <w:rPr>
          <w:b/>
          <w:i/>
          <w:sz w:val="28"/>
          <w:szCs w:val="28"/>
        </w:rPr>
      </w:pPr>
      <w:r w:rsidRPr="00BD3327">
        <w:rPr>
          <w:b/>
          <w:sz w:val="28"/>
          <w:szCs w:val="28"/>
        </w:rPr>
        <w:t>Ключевые слова.</w:t>
      </w:r>
      <w:r w:rsidRPr="00BD3327">
        <w:rPr>
          <w:sz w:val="28"/>
          <w:szCs w:val="28"/>
        </w:rPr>
        <w:t xml:space="preserve"> Плотность пахотного слоя почвы, воздушный режим почвы, пористость, полупаровая обработка, структурно - агрегатный состав.</w:t>
      </w:r>
    </w:p>
    <w:p w:rsidR="00BD3327" w:rsidRDefault="00BD3327" w:rsidP="003942DD">
      <w:pPr>
        <w:ind w:firstLine="708"/>
        <w:rPr>
          <w:b/>
          <w:sz w:val="28"/>
          <w:szCs w:val="28"/>
        </w:rPr>
      </w:pPr>
    </w:p>
    <w:p w:rsidR="003A5676" w:rsidRPr="00BD3327" w:rsidRDefault="003942DD" w:rsidP="00BD3327">
      <w:pPr>
        <w:ind w:firstLine="708"/>
        <w:jc w:val="both"/>
        <w:rPr>
          <w:i/>
          <w:sz w:val="28"/>
          <w:szCs w:val="28"/>
          <w:lang w:val="en-US"/>
        </w:rPr>
      </w:pPr>
      <w:r w:rsidRPr="00BD3327">
        <w:rPr>
          <w:b/>
          <w:i/>
          <w:sz w:val="28"/>
          <w:szCs w:val="28"/>
          <w:lang w:val="en-US"/>
        </w:rPr>
        <w:t>Abstract</w:t>
      </w:r>
      <w:r w:rsidR="003A5676" w:rsidRPr="00BD3327">
        <w:rPr>
          <w:b/>
          <w:i/>
          <w:sz w:val="28"/>
          <w:szCs w:val="28"/>
          <w:lang w:val="en-US"/>
        </w:rPr>
        <w:t>.</w:t>
      </w:r>
      <w:r w:rsidR="003A5676" w:rsidRPr="00BD3327">
        <w:rPr>
          <w:i/>
          <w:sz w:val="28"/>
          <w:szCs w:val="28"/>
          <w:lang w:val="en-US"/>
        </w:rPr>
        <w:t xml:space="preserve"> From the density of the arable layer of the soil, its porosity almost entirely depends, which contributes to better accumulation and conservation of moisture, improves the air regime of the soil, which ultimately determines the intensity and direction of microbiological processes regulating the nutrient regime of the soil. In our studies, the total porosity of the arable layer of the soil to the phase of renewal of the spring vegetation has somewhat leveled off. And in the soil layer 0-20 cm with a semi-steam system of soil cultivation it was 54.6%, and at surface treatment it was slightly higher and amounted to 57.7%. Nevertheless, both in surface and semi-steam treatments, it was within the optimal (54.6 and 57.7%).</w:t>
      </w:r>
    </w:p>
    <w:p w:rsidR="003A5676" w:rsidRPr="00BD3327" w:rsidRDefault="003A5676" w:rsidP="00BD3327">
      <w:pPr>
        <w:ind w:firstLine="708"/>
        <w:jc w:val="both"/>
        <w:rPr>
          <w:i/>
          <w:sz w:val="28"/>
          <w:szCs w:val="28"/>
          <w:lang w:val="en-US"/>
        </w:rPr>
      </w:pPr>
      <w:r w:rsidRPr="00BD3327">
        <w:rPr>
          <w:b/>
          <w:i/>
          <w:sz w:val="28"/>
          <w:szCs w:val="28"/>
          <w:lang w:val="en-US"/>
        </w:rPr>
        <w:t>Keywords</w:t>
      </w:r>
      <w:r w:rsidRPr="00BD3327">
        <w:rPr>
          <w:i/>
          <w:sz w:val="28"/>
          <w:szCs w:val="28"/>
          <w:lang w:val="en-US"/>
        </w:rPr>
        <w:t>. Density of the arable layer of the soil, air regime of the soil, porosity, half - steam treatment, structural - aggregate composition.</w:t>
      </w:r>
    </w:p>
    <w:p w:rsidR="003942DD" w:rsidRPr="00AC271C" w:rsidRDefault="003942DD" w:rsidP="003A5676">
      <w:pPr>
        <w:jc w:val="both"/>
        <w:rPr>
          <w:sz w:val="28"/>
          <w:szCs w:val="28"/>
          <w:lang w:val="en-US"/>
        </w:rPr>
      </w:pPr>
    </w:p>
    <w:p w:rsidR="003A5676" w:rsidRDefault="003A5676" w:rsidP="003942DD">
      <w:pPr>
        <w:ind w:firstLine="708"/>
        <w:jc w:val="both"/>
        <w:rPr>
          <w:sz w:val="28"/>
          <w:szCs w:val="28"/>
        </w:rPr>
      </w:pPr>
      <w:r>
        <w:rPr>
          <w:sz w:val="28"/>
          <w:szCs w:val="28"/>
        </w:rPr>
        <w:t xml:space="preserve">Наблюдения показывают, что наряду с правильным выбором сроков обработки почвы под озимую пшеницу не менее, а иногда даже более </w:t>
      </w:r>
      <w:r>
        <w:rPr>
          <w:sz w:val="28"/>
          <w:szCs w:val="28"/>
        </w:rPr>
        <w:lastRenderedPageBreak/>
        <w:t>существенное значение имеет прием обработки почвы, определяющий характер сложения и структурную организацию обрабатываемого слоя почвы, а значит и пищевой и водный режимы почвы. Необходимо создать для растений оптимальные параметры структурно - агрегатного состава и плотности сложения почвы в корневом слое учитывая, что для полевых культур предъявляются неодинаковые требования к агрофизическим свойствам почвы в разных ее частях</w:t>
      </w:r>
    </w:p>
    <w:p w:rsidR="003A5676" w:rsidRDefault="003A5676" w:rsidP="003A5676">
      <w:pPr>
        <w:tabs>
          <w:tab w:val="left" w:pos="1425"/>
        </w:tabs>
        <w:ind w:firstLine="851"/>
        <w:jc w:val="both"/>
        <w:rPr>
          <w:sz w:val="28"/>
          <w:szCs w:val="28"/>
        </w:rPr>
      </w:pPr>
      <w:r>
        <w:rPr>
          <w:sz w:val="28"/>
          <w:szCs w:val="28"/>
        </w:rPr>
        <w:t xml:space="preserve">Динамика структурно - агрегатного состава оказалась в целом более благоприятной при поверхностной обработке по сравнению с традиционной отвальной вспашкой почвы. </w:t>
      </w:r>
    </w:p>
    <w:p w:rsidR="003A5676" w:rsidRDefault="003A5676" w:rsidP="003A5676">
      <w:pPr>
        <w:jc w:val="both"/>
        <w:rPr>
          <w:sz w:val="28"/>
          <w:szCs w:val="28"/>
        </w:rPr>
      </w:pPr>
      <w:r>
        <w:rPr>
          <w:sz w:val="28"/>
          <w:szCs w:val="28"/>
        </w:rPr>
        <w:t>От плотности пахотного слоя почвы почти всецело зависит и ее пористость.</w:t>
      </w:r>
      <w:r>
        <w:rPr>
          <w:b/>
          <w:sz w:val="28"/>
          <w:szCs w:val="28"/>
        </w:rPr>
        <w:t xml:space="preserve"> </w:t>
      </w:r>
      <w:r>
        <w:rPr>
          <w:sz w:val="28"/>
          <w:szCs w:val="28"/>
        </w:rPr>
        <w:t>Пористость - одна из физических оценок почвы, неразрывно связанная с объемным весом. Благоприятная пористость пахотного слоя способствует лучшему накоплению и сбережению влаги, улучшает воздушный режим почвы, которые, в конечном счете, определяют интенсивность и направление микробиологических процессов, регулирующих питательный режим почвы</w:t>
      </w:r>
    </w:p>
    <w:p w:rsidR="003A5676" w:rsidRDefault="003A5676" w:rsidP="003A5676">
      <w:pPr>
        <w:ind w:firstLine="851"/>
        <w:jc w:val="both"/>
        <w:rPr>
          <w:sz w:val="28"/>
          <w:szCs w:val="28"/>
        </w:rPr>
      </w:pPr>
      <w:r>
        <w:rPr>
          <w:sz w:val="28"/>
          <w:szCs w:val="28"/>
        </w:rPr>
        <w:t>Пористость почвы - это сумма объемов пор между частичками твердой фазы почвы, занятой воздухом и водой. Пористость (Р) выражается в процентах от общего объема почв и рассчитывается по формуле 1 по показателям плотности почвы (</w:t>
      </w:r>
      <w:r>
        <w:rPr>
          <w:sz w:val="28"/>
          <w:szCs w:val="28"/>
          <w:lang w:val="en-US"/>
        </w:rPr>
        <w:t>d</w:t>
      </w:r>
      <w:r>
        <w:rPr>
          <w:sz w:val="28"/>
          <w:szCs w:val="28"/>
          <w:vertAlign w:val="subscript"/>
          <w:lang w:val="en-US"/>
        </w:rPr>
        <w:t>v</w:t>
      </w:r>
      <w:r>
        <w:rPr>
          <w:sz w:val="28"/>
          <w:szCs w:val="28"/>
        </w:rPr>
        <w:t>)</w:t>
      </w:r>
      <w:r>
        <w:rPr>
          <w:sz w:val="28"/>
          <w:szCs w:val="28"/>
          <w:vertAlign w:val="subscript"/>
        </w:rPr>
        <w:t xml:space="preserve">  </w:t>
      </w:r>
      <w:r>
        <w:rPr>
          <w:sz w:val="28"/>
          <w:szCs w:val="28"/>
        </w:rPr>
        <w:t>и плотности твердой фазы (</w:t>
      </w:r>
      <w:r>
        <w:rPr>
          <w:sz w:val="28"/>
          <w:szCs w:val="28"/>
          <w:lang w:val="en-US"/>
        </w:rPr>
        <w:t>d</w:t>
      </w:r>
      <w:r>
        <w:rPr>
          <w:sz w:val="28"/>
          <w:szCs w:val="28"/>
          <w:vertAlign w:val="subscript"/>
        </w:rPr>
        <w:t>0</w:t>
      </w:r>
      <w:r>
        <w:rPr>
          <w:sz w:val="28"/>
          <w:szCs w:val="28"/>
        </w:rPr>
        <w:t>):</w:t>
      </w:r>
    </w:p>
    <w:p w:rsidR="003A5676" w:rsidRDefault="003A5676" w:rsidP="003A5676">
      <w:pPr>
        <w:jc w:val="both"/>
        <w:rPr>
          <w:sz w:val="28"/>
          <w:szCs w:val="28"/>
        </w:rPr>
      </w:pPr>
      <w:r>
        <w:rPr>
          <w:sz w:val="28"/>
          <w:szCs w:val="28"/>
        </w:rPr>
        <w:t xml:space="preserve">Р </w:t>
      </w:r>
      <w:r>
        <w:rPr>
          <w:sz w:val="28"/>
          <w:szCs w:val="28"/>
          <w:vertAlign w:val="subscript"/>
        </w:rPr>
        <w:t xml:space="preserve">общ.= </w:t>
      </w:r>
      <w:r>
        <w:rPr>
          <w:sz w:val="28"/>
          <w:szCs w:val="28"/>
        </w:rPr>
        <w:t xml:space="preserve"> (1-</w:t>
      </w:r>
      <w:r>
        <w:rPr>
          <w:sz w:val="28"/>
          <w:szCs w:val="28"/>
          <w:lang w:val="en-US"/>
        </w:rPr>
        <w:t>d</w:t>
      </w:r>
      <w:r>
        <w:rPr>
          <w:sz w:val="28"/>
          <w:szCs w:val="28"/>
          <w:vertAlign w:val="subscript"/>
          <w:lang w:val="en-US"/>
        </w:rPr>
        <w:t>v</w:t>
      </w:r>
      <w:r>
        <w:rPr>
          <w:sz w:val="28"/>
          <w:szCs w:val="28"/>
        </w:rPr>
        <w:t>:</w:t>
      </w:r>
      <w:r>
        <w:rPr>
          <w:sz w:val="28"/>
          <w:szCs w:val="28"/>
          <w:lang w:val="en-US"/>
        </w:rPr>
        <w:t>d</w:t>
      </w:r>
      <w:r>
        <w:rPr>
          <w:sz w:val="28"/>
          <w:szCs w:val="28"/>
          <w:vertAlign w:val="subscript"/>
        </w:rPr>
        <w:t>0</w:t>
      </w:r>
      <w:r>
        <w:rPr>
          <w:sz w:val="28"/>
          <w:szCs w:val="28"/>
        </w:rPr>
        <w:t>). 100,                                                                       (1)</w:t>
      </w:r>
    </w:p>
    <w:p w:rsidR="003A5676" w:rsidRDefault="003A5676" w:rsidP="003A5676">
      <w:pPr>
        <w:jc w:val="both"/>
        <w:rPr>
          <w:sz w:val="28"/>
          <w:szCs w:val="28"/>
        </w:rPr>
      </w:pPr>
      <w:r>
        <w:rPr>
          <w:sz w:val="28"/>
          <w:szCs w:val="28"/>
        </w:rPr>
        <w:t>оценивают общую пористость, согласно которой оптимальная пористость составляет 55…65% от общей пористости и соответствует культурному пахотному слою почвенные комочки (или структурные агрегаты) и механические частички прилегают друг к другу, как правило, отдельными пачками или гранями. Поэтому почва приобретает характер пористого тела, пронизанного во всех направлениях целой системой полостей или скважин. Общий объем всех пор и промежутков между почвенными комочками и частичками в определенном объеме составляет пористость почвы. Структурные почвы (почвы, распадающиеся при обработке на мелкие комочки) обладают хорошей пористостью. В них помимо заключенных в комках пор, имеются промежутки, имеющиеся между структурными отдельностями. Многие исследования показали, что пористость структурных почв превышает пористость бесструктурных почв примерно в 1,5 раза. Общая пористость у структурных почв, в среднем колеблется от 55 до 65% от определенного объема почв.</w:t>
      </w:r>
    </w:p>
    <w:p w:rsidR="003A5676" w:rsidRDefault="003A5676" w:rsidP="003A5676">
      <w:pPr>
        <w:ind w:firstLine="851"/>
        <w:jc w:val="both"/>
        <w:rPr>
          <w:sz w:val="28"/>
          <w:szCs w:val="28"/>
        </w:rPr>
      </w:pPr>
      <w:r>
        <w:rPr>
          <w:sz w:val="28"/>
          <w:szCs w:val="28"/>
        </w:rPr>
        <w:t>В верхних слоях почвы пористость выше, чем в нижних слоях. Это объясняется тем, что верхние слои почвы, как правило, больше содержат органического вещества, в них в основном располагаются корни растений и ходы почвенных животных, нижние слои подвергаются давлению верхних слоев и т. д. Рыхлением почв на ту или другую глубину можно регулировать пористость на эту глубину.</w:t>
      </w:r>
    </w:p>
    <w:p w:rsidR="003A5676" w:rsidRDefault="003A5676" w:rsidP="003A5676">
      <w:pPr>
        <w:ind w:firstLine="851"/>
        <w:jc w:val="both"/>
        <w:rPr>
          <w:sz w:val="28"/>
          <w:szCs w:val="28"/>
        </w:rPr>
      </w:pPr>
      <w:r>
        <w:rPr>
          <w:sz w:val="28"/>
          <w:szCs w:val="28"/>
        </w:rPr>
        <w:t>Проведенные исследования показали, что изучаемые системы обработки почвы оказали влияние и на пористость</w:t>
      </w:r>
      <w:r>
        <w:rPr>
          <w:b/>
          <w:sz w:val="28"/>
          <w:szCs w:val="28"/>
        </w:rPr>
        <w:t xml:space="preserve"> </w:t>
      </w:r>
      <w:r>
        <w:rPr>
          <w:sz w:val="28"/>
          <w:szCs w:val="28"/>
        </w:rPr>
        <w:t xml:space="preserve">почвы. Общая </w:t>
      </w:r>
      <w:r>
        <w:rPr>
          <w:sz w:val="28"/>
          <w:szCs w:val="28"/>
        </w:rPr>
        <w:lastRenderedPageBreak/>
        <w:t>пористость</w:t>
      </w:r>
      <w:r>
        <w:rPr>
          <w:b/>
          <w:sz w:val="28"/>
          <w:szCs w:val="28"/>
        </w:rPr>
        <w:t xml:space="preserve"> </w:t>
      </w:r>
      <w:r>
        <w:rPr>
          <w:sz w:val="28"/>
          <w:szCs w:val="28"/>
        </w:rPr>
        <w:t>почвы за годы исследований в слое 0-</w:t>
      </w:r>
      <w:smartTag w:uri="urn:schemas-microsoft-com:office:smarttags" w:element="metricconverter">
        <w:smartTagPr>
          <w:attr w:name="ProductID" w:val="10 см"/>
        </w:smartTagPr>
        <w:r>
          <w:rPr>
            <w:sz w:val="28"/>
            <w:szCs w:val="28"/>
          </w:rPr>
          <w:t>10 см</w:t>
        </w:r>
      </w:smartTag>
      <w:r>
        <w:rPr>
          <w:sz w:val="28"/>
          <w:szCs w:val="28"/>
        </w:rPr>
        <w:t xml:space="preserve"> перед посевом озимой пшеницы при поверхностной обработки была на 1,7 % ниже, чем при полупаровой. А в слое 10-</w:t>
      </w:r>
      <w:smartTag w:uri="urn:schemas-microsoft-com:office:smarttags" w:element="metricconverter">
        <w:smartTagPr>
          <w:attr w:name="ProductID" w:val="20 см"/>
        </w:smartTagPr>
        <w:r>
          <w:rPr>
            <w:sz w:val="28"/>
            <w:szCs w:val="28"/>
          </w:rPr>
          <w:t>20 см</w:t>
        </w:r>
      </w:smartTag>
      <w:r>
        <w:rPr>
          <w:sz w:val="28"/>
          <w:szCs w:val="28"/>
        </w:rPr>
        <w:t xml:space="preserve"> на 1,6 %  выше и в целом в пахотном слое соответствовала оптимальным значениям для среднесуглинистой почвы (таблица 2). Этим же значениям соответствовала она в период начала весенней вегетации и уборки урожая озимой пшеницы.</w:t>
      </w:r>
    </w:p>
    <w:p w:rsidR="003A5676" w:rsidRDefault="003A5676" w:rsidP="003A5676">
      <w:pPr>
        <w:ind w:firstLine="851"/>
        <w:jc w:val="both"/>
        <w:rPr>
          <w:sz w:val="28"/>
          <w:szCs w:val="28"/>
        </w:rPr>
      </w:pPr>
      <w:r>
        <w:rPr>
          <w:sz w:val="28"/>
          <w:szCs w:val="28"/>
        </w:rPr>
        <w:t>В наших исследованиях, общая пористость пахотного слоя почвы к фазе возобновления весенней вегетации несколько выровнялась. И в слое почвы 0-</w:t>
      </w:r>
      <w:smartTag w:uri="urn:schemas-microsoft-com:office:smarttags" w:element="metricconverter">
        <w:smartTagPr>
          <w:attr w:name="ProductID" w:val="20 см"/>
        </w:smartTagPr>
        <w:r>
          <w:rPr>
            <w:sz w:val="28"/>
            <w:szCs w:val="28"/>
          </w:rPr>
          <w:t>20 см</w:t>
        </w:r>
      </w:smartTag>
      <w:r>
        <w:rPr>
          <w:sz w:val="28"/>
          <w:szCs w:val="28"/>
        </w:rPr>
        <w:t xml:space="preserve"> при полупаровой системе обработки почвы она составила 54,6 %, а при поверхностной обработке она была несколько выше и составила 57,7 %. Тем не менее, как при поверхностной, так и при полупаровой обработке она была в пределах оптимальной (54,6 и 57,7%).</w:t>
      </w:r>
    </w:p>
    <w:p w:rsidR="003942DD" w:rsidRDefault="003942DD" w:rsidP="003942DD">
      <w:pPr>
        <w:jc w:val="center"/>
        <w:rPr>
          <w:sz w:val="28"/>
          <w:szCs w:val="28"/>
        </w:rPr>
      </w:pPr>
    </w:p>
    <w:p w:rsidR="003A5676" w:rsidRDefault="003A5676" w:rsidP="003942DD">
      <w:pPr>
        <w:jc w:val="center"/>
        <w:rPr>
          <w:sz w:val="28"/>
          <w:szCs w:val="28"/>
        </w:rPr>
      </w:pPr>
      <w:r>
        <w:rPr>
          <w:sz w:val="28"/>
          <w:szCs w:val="28"/>
        </w:rPr>
        <w:t>Таблица 2 - Общая пористость пахотного слоя (0-</w:t>
      </w:r>
      <w:smartTag w:uri="urn:schemas-microsoft-com:office:smarttags" w:element="metricconverter">
        <w:smartTagPr>
          <w:attr w:name="ProductID" w:val="20 см"/>
        </w:smartTagPr>
        <w:r>
          <w:rPr>
            <w:sz w:val="28"/>
            <w:szCs w:val="28"/>
          </w:rPr>
          <w:t>20 см</w:t>
        </w:r>
      </w:smartTag>
      <w:r>
        <w:rPr>
          <w:sz w:val="28"/>
          <w:szCs w:val="28"/>
        </w:rPr>
        <w:t>) почвы при различных системах ее обработки, 2012 2014 гг., % к объему почвы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417"/>
        <w:gridCol w:w="1985"/>
        <w:gridCol w:w="1842"/>
      </w:tblGrid>
      <w:tr w:rsidR="003A5676" w:rsidTr="003A5676">
        <w:trPr>
          <w:trHeight w:val="1068"/>
          <w:jc w:val="center"/>
        </w:trPr>
        <w:tc>
          <w:tcPr>
            <w:tcW w:w="2127" w:type="dxa"/>
            <w:tcBorders>
              <w:top w:val="single" w:sz="4" w:space="0" w:color="auto"/>
              <w:left w:val="single" w:sz="4" w:space="0" w:color="auto"/>
              <w:bottom w:val="single" w:sz="4" w:space="0" w:color="auto"/>
              <w:right w:val="single" w:sz="4" w:space="0" w:color="auto"/>
            </w:tcBorders>
            <w:hideMark/>
          </w:tcPr>
          <w:p w:rsidR="003A5676" w:rsidRDefault="003A5676">
            <w:pPr>
              <w:spacing w:after="200"/>
              <w:jc w:val="both"/>
              <w:rPr>
                <w:rFonts w:eastAsia="Calibri"/>
                <w:sz w:val="28"/>
                <w:szCs w:val="28"/>
                <w:lang w:eastAsia="en-US"/>
              </w:rPr>
            </w:pPr>
            <w:r>
              <w:rPr>
                <w:sz w:val="28"/>
                <w:szCs w:val="28"/>
              </w:rPr>
              <w:t>Система обработки почвы</w:t>
            </w:r>
          </w:p>
        </w:tc>
        <w:tc>
          <w:tcPr>
            <w:tcW w:w="1701" w:type="dxa"/>
            <w:tcBorders>
              <w:top w:val="single" w:sz="4" w:space="0" w:color="auto"/>
              <w:left w:val="single" w:sz="4" w:space="0" w:color="auto"/>
              <w:bottom w:val="single" w:sz="4" w:space="0" w:color="auto"/>
              <w:right w:val="single" w:sz="4" w:space="0" w:color="auto"/>
            </w:tcBorders>
            <w:hideMark/>
          </w:tcPr>
          <w:p w:rsidR="003A5676" w:rsidRDefault="003A5676">
            <w:pPr>
              <w:jc w:val="both"/>
              <w:rPr>
                <w:rFonts w:eastAsia="Calibri"/>
                <w:sz w:val="28"/>
                <w:szCs w:val="28"/>
                <w:lang w:eastAsia="en-US"/>
              </w:rPr>
            </w:pPr>
            <w:r>
              <w:rPr>
                <w:sz w:val="28"/>
                <w:szCs w:val="28"/>
              </w:rPr>
              <w:t>Глубина,</w:t>
            </w:r>
          </w:p>
          <w:p w:rsidR="003A5676" w:rsidRDefault="003A5676">
            <w:pPr>
              <w:spacing w:after="200"/>
              <w:jc w:val="both"/>
              <w:rPr>
                <w:rFonts w:eastAsia="Calibri"/>
                <w:sz w:val="28"/>
                <w:szCs w:val="28"/>
                <w:lang w:eastAsia="en-US"/>
              </w:rPr>
            </w:pPr>
            <w:r>
              <w:rPr>
                <w:sz w:val="28"/>
                <w:szCs w:val="28"/>
              </w:rPr>
              <w:t>см</w:t>
            </w:r>
          </w:p>
        </w:tc>
        <w:tc>
          <w:tcPr>
            <w:tcW w:w="1417" w:type="dxa"/>
            <w:tcBorders>
              <w:top w:val="single" w:sz="4" w:space="0" w:color="auto"/>
              <w:left w:val="single" w:sz="4" w:space="0" w:color="auto"/>
              <w:bottom w:val="single" w:sz="4" w:space="0" w:color="auto"/>
              <w:right w:val="single" w:sz="4" w:space="0" w:color="auto"/>
            </w:tcBorders>
            <w:hideMark/>
          </w:tcPr>
          <w:p w:rsidR="003A5676" w:rsidRDefault="003A5676">
            <w:pPr>
              <w:spacing w:after="200"/>
              <w:jc w:val="both"/>
              <w:rPr>
                <w:rFonts w:eastAsia="Calibri"/>
                <w:sz w:val="28"/>
                <w:szCs w:val="28"/>
                <w:lang w:eastAsia="en-US"/>
              </w:rPr>
            </w:pPr>
            <w:r>
              <w:rPr>
                <w:sz w:val="28"/>
                <w:szCs w:val="28"/>
              </w:rPr>
              <w:t>Перед посевом</w:t>
            </w:r>
          </w:p>
        </w:tc>
        <w:tc>
          <w:tcPr>
            <w:tcW w:w="1985" w:type="dxa"/>
            <w:tcBorders>
              <w:top w:val="single" w:sz="4" w:space="0" w:color="auto"/>
              <w:left w:val="single" w:sz="4" w:space="0" w:color="auto"/>
              <w:bottom w:val="single" w:sz="4" w:space="0" w:color="auto"/>
              <w:right w:val="single" w:sz="4" w:space="0" w:color="auto"/>
            </w:tcBorders>
            <w:hideMark/>
          </w:tcPr>
          <w:p w:rsidR="003A5676" w:rsidRDefault="003A5676">
            <w:pPr>
              <w:spacing w:after="200"/>
              <w:jc w:val="both"/>
              <w:rPr>
                <w:rFonts w:eastAsia="Calibri"/>
                <w:sz w:val="28"/>
                <w:szCs w:val="28"/>
                <w:lang w:eastAsia="en-US"/>
              </w:rPr>
            </w:pPr>
            <w:r>
              <w:rPr>
                <w:sz w:val="28"/>
                <w:szCs w:val="28"/>
              </w:rPr>
              <w:t>При возобновлении вегетации весной</w:t>
            </w:r>
          </w:p>
        </w:tc>
        <w:tc>
          <w:tcPr>
            <w:tcW w:w="1842" w:type="dxa"/>
            <w:tcBorders>
              <w:top w:val="single" w:sz="4" w:space="0" w:color="auto"/>
              <w:left w:val="single" w:sz="4" w:space="0" w:color="auto"/>
              <w:bottom w:val="single" w:sz="4" w:space="0" w:color="auto"/>
              <w:right w:val="single" w:sz="4" w:space="0" w:color="auto"/>
            </w:tcBorders>
            <w:hideMark/>
          </w:tcPr>
          <w:p w:rsidR="003A5676" w:rsidRDefault="003A5676">
            <w:pPr>
              <w:spacing w:after="200"/>
              <w:jc w:val="both"/>
              <w:rPr>
                <w:rFonts w:eastAsia="Calibri"/>
                <w:sz w:val="28"/>
                <w:szCs w:val="28"/>
                <w:lang w:eastAsia="en-US"/>
              </w:rPr>
            </w:pPr>
            <w:r>
              <w:rPr>
                <w:sz w:val="28"/>
                <w:szCs w:val="28"/>
              </w:rPr>
              <w:t>Перед уборкой урожая</w:t>
            </w:r>
          </w:p>
        </w:tc>
      </w:tr>
      <w:tr w:rsidR="003A5676" w:rsidTr="003A5676">
        <w:trPr>
          <w:trHeight w:val="1041"/>
          <w:jc w:val="center"/>
        </w:trPr>
        <w:tc>
          <w:tcPr>
            <w:tcW w:w="2127" w:type="dxa"/>
            <w:tcBorders>
              <w:top w:val="single" w:sz="4" w:space="0" w:color="auto"/>
              <w:left w:val="single" w:sz="4" w:space="0" w:color="auto"/>
              <w:bottom w:val="single" w:sz="4" w:space="0" w:color="auto"/>
              <w:right w:val="single" w:sz="4" w:space="0" w:color="auto"/>
            </w:tcBorders>
            <w:hideMark/>
          </w:tcPr>
          <w:p w:rsidR="003A5676" w:rsidRDefault="003A5676">
            <w:pPr>
              <w:jc w:val="both"/>
              <w:rPr>
                <w:rFonts w:eastAsia="Calibri"/>
                <w:sz w:val="28"/>
                <w:szCs w:val="28"/>
                <w:lang w:eastAsia="en-US"/>
              </w:rPr>
            </w:pPr>
            <w:r>
              <w:rPr>
                <w:sz w:val="28"/>
                <w:szCs w:val="28"/>
              </w:rPr>
              <w:t>Полупаровая -</w:t>
            </w:r>
          </w:p>
          <w:p w:rsidR="003A5676" w:rsidRDefault="003A5676">
            <w:pPr>
              <w:spacing w:after="200"/>
              <w:jc w:val="both"/>
              <w:rPr>
                <w:rFonts w:eastAsia="Calibri"/>
                <w:sz w:val="28"/>
                <w:szCs w:val="28"/>
                <w:lang w:eastAsia="en-US"/>
              </w:rPr>
            </w:pPr>
            <w:r>
              <w:rPr>
                <w:sz w:val="28"/>
                <w:szCs w:val="28"/>
              </w:rPr>
              <w:t>контроль</w:t>
            </w:r>
          </w:p>
        </w:tc>
        <w:tc>
          <w:tcPr>
            <w:tcW w:w="1701" w:type="dxa"/>
            <w:tcBorders>
              <w:top w:val="single" w:sz="4" w:space="0" w:color="auto"/>
              <w:left w:val="single" w:sz="4" w:space="0" w:color="auto"/>
              <w:bottom w:val="single" w:sz="4" w:space="0" w:color="auto"/>
              <w:right w:val="single" w:sz="4" w:space="0" w:color="auto"/>
            </w:tcBorders>
            <w:hideMark/>
          </w:tcPr>
          <w:p w:rsidR="003A5676" w:rsidRDefault="003A5676">
            <w:pPr>
              <w:jc w:val="both"/>
              <w:rPr>
                <w:rFonts w:eastAsia="Calibri"/>
                <w:sz w:val="28"/>
                <w:szCs w:val="28"/>
                <w:lang w:eastAsia="en-US"/>
              </w:rPr>
            </w:pPr>
            <w:r>
              <w:rPr>
                <w:sz w:val="28"/>
                <w:szCs w:val="28"/>
              </w:rPr>
              <w:t>0 - 10</w:t>
            </w:r>
          </w:p>
          <w:p w:rsidR="003A5676" w:rsidRDefault="003A5676">
            <w:pPr>
              <w:jc w:val="both"/>
              <w:rPr>
                <w:rFonts w:eastAsiaTheme="minorHAnsi"/>
                <w:sz w:val="28"/>
                <w:szCs w:val="28"/>
              </w:rPr>
            </w:pPr>
            <w:r>
              <w:rPr>
                <w:sz w:val="28"/>
                <w:szCs w:val="28"/>
              </w:rPr>
              <w:t>10 -20</w:t>
            </w:r>
          </w:p>
          <w:p w:rsidR="003A5676" w:rsidRDefault="003A5676">
            <w:pPr>
              <w:spacing w:after="200"/>
              <w:jc w:val="both"/>
              <w:rPr>
                <w:rFonts w:eastAsia="Calibri"/>
                <w:sz w:val="28"/>
                <w:szCs w:val="28"/>
                <w:lang w:eastAsia="en-US"/>
              </w:rPr>
            </w:pPr>
            <w:r>
              <w:rPr>
                <w:sz w:val="28"/>
                <w:szCs w:val="28"/>
              </w:rPr>
              <w:t>0 -20</w:t>
            </w:r>
          </w:p>
        </w:tc>
        <w:tc>
          <w:tcPr>
            <w:tcW w:w="1417" w:type="dxa"/>
            <w:tcBorders>
              <w:top w:val="single" w:sz="4" w:space="0" w:color="auto"/>
              <w:left w:val="single" w:sz="4" w:space="0" w:color="auto"/>
              <w:bottom w:val="single" w:sz="4" w:space="0" w:color="auto"/>
              <w:right w:val="single" w:sz="4" w:space="0" w:color="auto"/>
            </w:tcBorders>
            <w:hideMark/>
          </w:tcPr>
          <w:p w:rsidR="003A5676" w:rsidRDefault="003A5676">
            <w:pPr>
              <w:jc w:val="both"/>
              <w:rPr>
                <w:rFonts w:eastAsia="Calibri"/>
                <w:sz w:val="28"/>
                <w:szCs w:val="28"/>
                <w:lang w:eastAsia="en-US"/>
              </w:rPr>
            </w:pPr>
            <w:r>
              <w:rPr>
                <w:sz w:val="28"/>
                <w:szCs w:val="28"/>
              </w:rPr>
              <w:t>58,9</w:t>
            </w:r>
          </w:p>
          <w:p w:rsidR="003A5676" w:rsidRDefault="003A5676">
            <w:pPr>
              <w:jc w:val="both"/>
              <w:rPr>
                <w:rFonts w:eastAsiaTheme="minorHAnsi"/>
                <w:sz w:val="28"/>
                <w:szCs w:val="28"/>
              </w:rPr>
            </w:pPr>
            <w:r>
              <w:rPr>
                <w:sz w:val="28"/>
                <w:szCs w:val="28"/>
              </w:rPr>
              <w:t>57,0</w:t>
            </w:r>
          </w:p>
          <w:p w:rsidR="003A5676" w:rsidRDefault="003A5676">
            <w:pPr>
              <w:spacing w:after="200"/>
              <w:jc w:val="both"/>
              <w:rPr>
                <w:rFonts w:eastAsia="Calibri"/>
                <w:sz w:val="28"/>
                <w:szCs w:val="28"/>
                <w:lang w:eastAsia="en-US"/>
              </w:rPr>
            </w:pPr>
            <w:r>
              <w:rPr>
                <w:sz w:val="28"/>
                <w:szCs w:val="28"/>
              </w:rPr>
              <w:t>57,9</w:t>
            </w:r>
          </w:p>
        </w:tc>
        <w:tc>
          <w:tcPr>
            <w:tcW w:w="1985" w:type="dxa"/>
            <w:tcBorders>
              <w:top w:val="single" w:sz="4" w:space="0" w:color="auto"/>
              <w:left w:val="single" w:sz="4" w:space="0" w:color="auto"/>
              <w:bottom w:val="single" w:sz="4" w:space="0" w:color="auto"/>
              <w:right w:val="single" w:sz="4" w:space="0" w:color="auto"/>
            </w:tcBorders>
            <w:hideMark/>
          </w:tcPr>
          <w:p w:rsidR="003A5676" w:rsidRDefault="003A5676">
            <w:pPr>
              <w:jc w:val="both"/>
              <w:rPr>
                <w:rFonts w:eastAsia="Calibri"/>
                <w:sz w:val="28"/>
                <w:szCs w:val="28"/>
                <w:lang w:eastAsia="en-US"/>
              </w:rPr>
            </w:pPr>
            <w:r>
              <w:rPr>
                <w:sz w:val="28"/>
                <w:szCs w:val="28"/>
              </w:rPr>
              <w:t>55,8</w:t>
            </w:r>
          </w:p>
          <w:p w:rsidR="003A5676" w:rsidRDefault="003A5676">
            <w:pPr>
              <w:jc w:val="both"/>
              <w:rPr>
                <w:rFonts w:eastAsiaTheme="minorHAnsi"/>
                <w:sz w:val="28"/>
                <w:szCs w:val="28"/>
              </w:rPr>
            </w:pPr>
            <w:r>
              <w:rPr>
                <w:sz w:val="28"/>
                <w:szCs w:val="28"/>
              </w:rPr>
              <w:t>53,5</w:t>
            </w:r>
          </w:p>
          <w:p w:rsidR="003A5676" w:rsidRDefault="003A5676">
            <w:pPr>
              <w:spacing w:after="200"/>
              <w:jc w:val="both"/>
              <w:rPr>
                <w:rFonts w:eastAsia="Calibri"/>
                <w:sz w:val="28"/>
                <w:szCs w:val="28"/>
                <w:lang w:eastAsia="en-US"/>
              </w:rPr>
            </w:pPr>
            <w:r>
              <w:rPr>
                <w:sz w:val="28"/>
                <w:szCs w:val="28"/>
              </w:rPr>
              <w:t>54,6</w:t>
            </w:r>
          </w:p>
        </w:tc>
        <w:tc>
          <w:tcPr>
            <w:tcW w:w="1842" w:type="dxa"/>
            <w:tcBorders>
              <w:top w:val="single" w:sz="4" w:space="0" w:color="auto"/>
              <w:left w:val="single" w:sz="4" w:space="0" w:color="auto"/>
              <w:bottom w:val="single" w:sz="4" w:space="0" w:color="auto"/>
              <w:right w:val="single" w:sz="4" w:space="0" w:color="auto"/>
            </w:tcBorders>
            <w:hideMark/>
          </w:tcPr>
          <w:p w:rsidR="003A5676" w:rsidRDefault="003A5676">
            <w:pPr>
              <w:jc w:val="both"/>
              <w:rPr>
                <w:rFonts w:eastAsia="Calibri"/>
                <w:sz w:val="28"/>
                <w:szCs w:val="28"/>
                <w:lang w:eastAsia="en-US"/>
              </w:rPr>
            </w:pPr>
            <w:r>
              <w:rPr>
                <w:sz w:val="28"/>
                <w:szCs w:val="28"/>
              </w:rPr>
              <w:t>54,2</w:t>
            </w:r>
          </w:p>
          <w:p w:rsidR="003A5676" w:rsidRDefault="003A5676">
            <w:pPr>
              <w:jc w:val="both"/>
              <w:rPr>
                <w:rFonts w:eastAsiaTheme="minorHAnsi"/>
                <w:sz w:val="28"/>
                <w:szCs w:val="28"/>
              </w:rPr>
            </w:pPr>
            <w:r>
              <w:rPr>
                <w:sz w:val="28"/>
                <w:szCs w:val="28"/>
              </w:rPr>
              <w:t>52,7</w:t>
            </w:r>
          </w:p>
          <w:p w:rsidR="003A5676" w:rsidRDefault="003A5676">
            <w:pPr>
              <w:spacing w:after="200"/>
              <w:jc w:val="both"/>
              <w:rPr>
                <w:rFonts w:eastAsia="Calibri"/>
                <w:sz w:val="28"/>
                <w:szCs w:val="28"/>
                <w:lang w:eastAsia="en-US"/>
              </w:rPr>
            </w:pPr>
            <w:r>
              <w:rPr>
                <w:sz w:val="28"/>
                <w:szCs w:val="28"/>
              </w:rPr>
              <w:t>53,4</w:t>
            </w:r>
          </w:p>
        </w:tc>
      </w:tr>
      <w:tr w:rsidR="003A5676" w:rsidTr="003A5676">
        <w:trPr>
          <w:trHeight w:val="1202"/>
          <w:jc w:val="center"/>
        </w:trPr>
        <w:tc>
          <w:tcPr>
            <w:tcW w:w="2127" w:type="dxa"/>
            <w:tcBorders>
              <w:top w:val="single" w:sz="4" w:space="0" w:color="auto"/>
              <w:left w:val="single" w:sz="4" w:space="0" w:color="auto"/>
              <w:bottom w:val="single" w:sz="4" w:space="0" w:color="auto"/>
              <w:right w:val="single" w:sz="4" w:space="0" w:color="auto"/>
            </w:tcBorders>
            <w:hideMark/>
          </w:tcPr>
          <w:p w:rsidR="003A5676" w:rsidRDefault="003A5676">
            <w:pPr>
              <w:spacing w:after="200"/>
              <w:jc w:val="both"/>
              <w:rPr>
                <w:rFonts w:eastAsia="Calibri"/>
                <w:sz w:val="28"/>
                <w:szCs w:val="28"/>
                <w:lang w:eastAsia="en-US"/>
              </w:rPr>
            </w:pPr>
            <w:r>
              <w:rPr>
                <w:sz w:val="28"/>
                <w:szCs w:val="28"/>
              </w:rPr>
              <w:t>Поверхностная</w:t>
            </w:r>
          </w:p>
        </w:tc>
        <w:tc>
          <w:tcPr>
            <w:tcW w:w="1701" w:type="dxa"/>
            <w:tcBorders>
              <w:top w:val="single" w:sz="4" w:space="0" w:color="auto"/>
              <w:left w:val="single" w:sz="4" w:space="0" w:color="auto"/>
              <w:bottom w:val="single" w:sz="4" w:space="0" w:color="auto"/>
              <w:right w:val="single" w:sz="4" w:space="0" w:color="auto"/>
            </w:tcBorders>
            <w:hideMark/>
          </w:tcPr>
          <w:p w:rsidR="003A5676" w:rsidRDefault="003A5676">
            <w:pPr>
              <w:jc w:val="both"/>
              <w:rPr>
                <w:rFonts w:eastAsia="Calibri"/>
                <w:sz w:val="28"/>
                <w:szCs w:val="28"/>
                <w:lang w:eastAsia="en-US"/>
              </w:rPr>
            </w:pPr>
            <w:r>
              <w:rPr>
                <w:sz w:val="28"/>
                <w:szCs w:val="28"/>
              </w:rPr>
              <w:t>0 -10</w:t>
            </w:r>
          </w:p>
          <w:p w:rsidR="003A5676" w:rsidRDefault="003A5676">
            <w:pPr>
              <w:jc w:val="both"/>
              <w:rPr>
                <w:rFonts w:eastAsiaTheme="minorHAnsi"/>
                <w:sz w:val="28"/>
                <w:szCs w:val="28"/>
              </w:rPr>
            </w:pPr>
            <w:r>
              <w:rPr>
                <w:sz w:val="28"/>
                <w:szCs w:val="28"/>
              </w:rPr>
              <w:t>10 -20</w:t>
            </w:r>
          </w:p>
          <w:p w:rsidR="003A5676" w:rsidRDefault="003A5676">
            <w:pPr>
              <w:spacing w:after="200"/>
              <w:jc w:val="both"/>
              <w:rPr>
                <w:rFonts w:eastAsia="Calibri"/>
                <w:sz w:val="28"/>
                <w:szCs w:val="28"/>
                <w:lang w:eastAsia="en-US"/>
              </w:rPr>
            </w:pPr>
            <w:r>
              <w:rPr>
                <w:sz w:val="28"/>
                <w:szCs w:val="28"/>
              </w:rPr>
              <w:t>0 -20</w:t>
            </w:r>
          </w:p>
        </w:tc>
        <w:tc>
          <w:tcPr>
            <w:tcW w:w="1417" w:type="dxa"/>
            <w:tcBorders>
              <w:top w:val="single" w:sz="4" w:space="0" w:color="auto"/>
              <w:left w:val="single" w:sz="4" w:space="0" w:color="auto"/>
              <w:bottom w:val="single" w:sz="4" w:space="0" w:color="auto"/>
              <w:right w:val="single" w:sz="4" w:space="0" w:color="auto"/>
            </w:tcBorders>
            <w:hideMark/>
          </w:tcPr>
          <w:p w:rsidR="003A5676" w:rsidRDefault="003A5676">
            <w:pPr>
              <w:jc w:val="both"/>
              <w:rPr>
                <w:rFonts w:eastAsia="Calibri"/>
                <w:sz w:val="28"/>
                <w:szCs w:val="28"/>
                <w:lang w:eastAsia="en-US"/>
              </w:rPr>
            </w:pPr>
            <w:r>
              <w:rPr>
                <w:sz w:val="28"/>
                <w:szCs w:val="28"/>
              </w:rPr>
              <w:t>57,9</w:t>
            </w:r>
          </w:p>
          <w:p w:rsidR="003A5676" w:rsidRDefault="003A5676">
            <w:pPr>
              <w:jc w:val="both"/>
              <w:rPr>
                <w:rFonts w:eastAsiaTheme="minorHAnsi"/>
                <w:sz w:val="28"/>
                <w:szCs w:val="28"/>
              </w:rPr>
            </w:pPr>
            <w:r>
              <w:rPr>
                <w:sz w:val="28"/>
                <w:szCs w:val="28"/>
              </w:rPr>
              <w:t>57,4</w:t>
            </w:r>
          </w:p>
          <w:p w:rsidR="003A5676" w:rsidRDefault="003A5676">
            <w:pPr>
              <w:spacing w:after="200"/>
              <w:jc w:val="both"/>
              <w:rPr>
                <w:rFonts w:eastAsia="Calibri"/>
                <w:sz w:val="28"/>
                <w:szCs w:val="28"/>
                <w:lang w:eastAsia="en-US"/>
              </w:rPr>
            </w:pPr>
            <w:r>
              <w:rPr>
                <w:sz w:val="28"/>
                <w:szCs w:val="28"/>
              </w:rPr>
              <w:t>57,6</w:t>
            </w:r>
          </w:p>
        </w:tc>
        <w:tc>
          <w:tcPr>
            <w:tcW w:w="1985" w:type="dxa"/>
            <w:tcBorders>
              <w:top w:val="single" w:sz="4" w:space="0" w:color="auto"/>
              <w:left w:val="single" w:sz="4" w:space="0" w:color="auto"/>
              <w:bottom w:val="single" w:sz="4" w:space="0" w:color="auto"/>
              <w:right w:val="single" w:sz="4" w:space="0" w:color="auto"/>
            </w:tcBorders>
            <w:hideMark/>
          </w:tcPr>
          <w:p w:rsidR="003A5676" w:rsidRDefault="003A5676">
            <w:pPr>
              <w:jc w:val="both"/>
              <w:rPr>
                <w:rFonts w:eastAsia="Calibri"/>
                <w:sz w:val="28"/>
                <w:szCs w:val="28"/>
                <w:lang w:eastAsia="en-US"/>
              </w:rPr>
            </w:pPr>
            <w:r>
              <w:rPr>
                <w:sz w:val="28"/>
                <w:szCs w:val="28"/>
              </w:rPr>
              <w:t>61,1</w:t>
            </w:r>
          </w:p>
          <w:p w:rsidR="003A5676" w:rsidRDefault="003A5676">
            <w:pPr>
              <w:jc w:val="both"/>
              <w:rPr>
                <w:rFonts w:eastAsiaTheme="minorHAnsi"/>
                <w:sz w:val="28"/>
                <w:szCs w:val="28"/>
              </w:rPr>
            </w:pPr>
            <w:r>
              <w:rPr>
                <w:sz w:val="28"/>
                <w:szCs w:val="28"/>
              </w:rPr>
              <w:t>53,5</w:t>
            </w:r>
          </w:p>
          <w:p w:rsidR="003A5676" w:rsidRDefault="003A5676">
            <w:pPr>
              <w:spacing w:after="200"/>
              <w:jc w:val="both"/>
              <w:rPr>
                <w:rFonts w:eastAsia="Calibri"/>
                <w:sz w:val="28"/>
                <w:szCs w:val="28"/>
                <w:lang w:eastAsia="en-US"/>
              </w:rPr>
            </w:pPr>
            <w:r>
              <w:rPr>
                <w:sz w:val="28"/>
                <w:szCs w:val="28"/>
              </w:rPr>
              <w:t>57,7</w:t>
            </w:r>
          </w:p>
        </w:tc>
        <w:tc>
          <w:tcPr>
            <w:tcW w:w="1842" w:type="dxa"/>
            <w:tcBorders>
              <w:top w:val="single" w:sz="4" w:space="0" w:color="auto"/>
              <w:left w:val="single" w:sz="4" w:space="0" w:color="auto"/>
              <w:bottom w:val="single" w:sz="4" w:space="0" w:color="auto"/>
              <w:right w:val="single" w:sz="4" w:space="0" w:color="auto"/>
            </w:tcBorders>
            <w:hideMark/>
          </w:tcPr>
          <w:p w:rsidR="003A5676" w:rsidRDefault="003A5676">
            <w:pPr>
              <w:jc w:val="both"/>
              <w:rPr>
                <w:rFonts w:eastAsia="Calibri"/>
                <w:sz w:val="28"/>
                <w:szCs w:val="28"/>
                <w:lang w:eastAsia="en-US"/>
              </w:rPr>
            </w:pPr>
            <w:r>
              <w:rPr>
                <w:sz w:val="28"/>
                <w:szCs w:val="28"/>
              </w:rPr>
              <w:t>54,2</w:t>
            </w:r>
          </w:p>
          <w:p w:rsidR="003A5676" w:rsidRDefault="003A5676">
            <w:pPr>
              <w:jc w:val="both"/>
              <w:rPr>
                <w:rFonts w:eastAsiaTheme="minorHAnsi"/>
                <w:sz w:val="28"/>
                <w:szCs w:val="28"/>
              </w:rPr>
            </w:pPr>
            <w:r>
              <w:rPr>
                <w:sz w:val="28"/>
                <w:szCs w:val="28"/>
              </w:rPr>
              <w:t>52,7</w:t>
            </w:r>
          </w:p>
          <w:p w:rsidR="003A5676" w:rsidRDefault="003A5676">
            <w:pPr>
              <w:spacing w:after="200"/>
              <w:jc w:val="both"/>
              <w:rPr>
                <w:rFonts w:eastAsia="Calibri"/>
                <w:sz w:val="28"/>
                <w:szCs w:val="28"/>
                <w:lang w:eastAsia="en-US"/>
              </w:rPr>
            </w:pPr>
            <w:r>
              <w:rPr>
                <w:sz w:val="28"/>
                <w:szCs w:val="28"/>
              </w:rPr>
              <w:t>53,4</w:t>
            </w:r>
          </w:p>
        </w:tc>
      </w:tr>
    </w:tbl>
    <w:p w:rsidR="003A5676" w:rsidRDefault="003A5676" w:rsidP="003A5676">
      <w:pPr>
        <w:ind w:firstLine="851"/>
        <w:jc w:val="both"/>
        <w:rPr>
          <w:b/>
          <w:sz w:val="28"/>
          <w:szCs w:val="28"/>
          <w:lang w:eastAsia="en-US"/>
        </w:rPr>
      </w:pPr>
      <w:r>
        <w:rPr>
          <w:sz w:val="28"/>
          <w:szCs w:val="28"/>
        </w:rPr>
        <w:t xml:space="preserve">Перед уборкой урожая общая пористость почвы на обоих вариантах была одинаковой. </w:t>
      </w:r>
    </w:p>
    <w:p w:rsidR="00BD3327" w:rsidRDefault="00BD3327" w:rsidP="003942DD">
      <w:pPr>
        <w:jc w:val="center"/>
        <w:rPr>
          <w:b/>
          <w:sz w:val="28"/>
          <w:szCs w:val="28"/>
        </w:rPr>
      </w:pPr>
    </w:p>
    <w:p w:rsidR="003A5676" w:rsidRDefault="00BD3327" w:rsidP="003942DD">
      <w:pPr>
        <w:jc w:val="center"/>
        <w:rPr>
          <w:b/>
          <w:sz w:val="28"/>
          <w:szCs w:val="28"/>
        </w:rPr>
      </w:pPr>
      <w:r>
        <w:rPr>
          <w:b/>
          <w:sz w:val="28"/>
          <w:szCs w:val="28"/>
        </w:rPr>
        <w:t>Список л</w:t>
      </w:r>
      <w:r w:rsidR="003A5676">
        <w:rPr>
          <w:b/>
          <w:sz w:val="28"/>
          <w:szCs w:val="28"/>
        </w:rPr>
        <w:t>итератур</w:t>
      </w:r>
      <w:r>
        <w:rPr>
          <w:b/>
          <w:sz w:val="28"/>
          <w:szCs w:val="28"/>
        </w:rPr>
        <w:t>ы</w:t>
      </w:r>
    </w:p>
    <w:p w:rsidR="003A5676" w:rsidRPr="00BD3327" w:rsidRDefault="003A5676" w:rsidP="00BD3327">
      <w:pPr>
        <w:ind w:firstLine="567"/>
        <w:jc w:val="both"/>
        <w:rPr>
          <w:sz w:val="28"/>
          <w:szCs w:val="28"/>
        </w:rPr>
      </w:pPr>
      <w:r w:rsidRPr="003A5676">
        <w:rPr>
          <w:iCs/>
        </w:rPr>
        <w:t>1</w:t>
      </w:r>
      <w:r w:rsidRPr="00BD3327">
        <w:rPr>
          <w:iCs/>
          <w:sz w:val="28"/>
          <w:szCs w:val="28"/>
        </w:rPr>
        <w:t xml:space="preserve">. Адиньяев Э.Д., Халилов М.Б. </w:t>
      </w:r>
      <w:hyperlink r:id="rId1065" w:history="1">
        <w:r w:rsidRPr="00BD3327">
          <w:rPr>
            <w:rStyle w:val="aa"/>
            <w:bCs/>
            <w:color w:val="auto"/>
            <w:sz w:val="28"/>
            <w:szCs w:val="28"/>
            <w:u w:val="none"/>
          </w:rPr>
          <w:t>Влияние предшественников на продуктивность озимой пшеницы при многослойной обработке почвы</w:t>
        </w:r>
      </w:hyperlink>
      <w:r w:rsidRPr="00BD3327">
        <w:rPr>
          <w:sz w:val="28"/>
          <w:szCs w:val="28"/>
        </w:rPr>
        <w:t xml:space="preserve">. </w:t>
      </w:r>
      <w:hyperlink r:id="rId1066" w:history="1">
        <w:r w:rsidRPr="00BD3327">
          <w:rPr>
            <w:rStyle w:val="aa"/>
            <w:color w:val="auto"/>
            <w:sz w:val="28"/>
            <w:szCs w:val="28"/>
            <w:u w:val="none"/>
          </w:rPr>
          <w:t>Известия Горского государственного аграрного университета</w:t>
        </w:r>
      </w:hyperlink>
      <w:r w:rsidRPr="00BD3327">
        <w:rPr>
          <w:sz w:val="28"/>
          <w:szCs w:val="28"/>
        </w:rPr>
        <w:t xml:space="preserve">. 2018. Т. 55. </w:t>
      </w:r>
      <w:hyperlink r:id="rId1067" w:history="1">
        <w:r w:rsidRPr="00BD3327">
          <w:rPr>
            <w:rStyle w:val="aa"/>
            <w:color w:val="auto"/>
            <w:sz w:val="28"/>
            <w:szCs w:val="28"/>
            <w:u w:val="none"/>
          </w:rPr>
          <w:t>№ 2</w:t>
        </w:r>
      </w:hyperlink>
      <w:r w:rsidRPr="00BD3327">
        <w:rPr>
          <w:sz w:val="28"/>
          <w:szCs w:val="28"/>
        </w:rPr>
        <w:t>. С. 7-13.</w:t>
      </w:r>
    </w:p>
    <w:p w:rsidR="003A5676" w:rsidRPr="00BD3327" w:rsidRDefault="003A5676" w:rsidP="00BD3327">
      <w:pPr>
        <w:ind w:firstLine="567"/>
        <w:jc w:val="both"/>
        <w:rPr>
          <w:sz w:val="28"/>
          <w:szCs w:val="28"/>
        </w:rPr>
      </w:pPr>
      <w:r w:rsidRPr="00BD3327">
        <w:rPr>
          <w:iCs/>
          <w:sz w:val="28"/>
          <w:szCs w:val="28"/>
        </w:rPr>
        <w:t xml:space="preserve">2. Адиньяев Э.Д., Халилов М.Б. </w:t>
      </w:r>
      <w:hyperlink r:id="rId1068" w:history="1">
        <w:r w:rsidRPr="00BD3327">
          <w:rPr>
            <w:rStyle w:val="aa"/>
            <w:bCs/>
            <w:color w:val="auto"/>
            <w:sz w:val="28"/>
            <w:szCs w:val="28"/>
            <w:u w:val="none"/>
          </w:rPr>
          <w:t>Влияние различных приемов обработки на динамику питательных веществ в почве и продуктивность озимой пшеницы в различных природных условиях</w:t>
        </w:r>
      </w:hyperlink>
      <w:r w:rsidRPr="00BD3327">
        <w:rPr>
          <w:sz w:val="28"/>
          <w:szCs w:val="28"/>
        </w:rPr>
        <w:t xml:space="preserve">. </w:t>
      </w:r>
      <w:hyperlink r:id="rId1069" w:history="1">
        <w:r w:rsidRPr="00BD3327">
          <w:rPr>
            <w:rStyle w:val="aa"/>
            <w:color w:val="auto"/>
            <w:sz w:val="28"/>
            <w:szCs w:val="28"/>
            <w:u w:val="none"/>
          </w:rPr>
          <w:t>Известия Горского государственного аграрного университета</w:t>
        </w:r>
      </w:hyperlink>
      <w:r w:rsidRPr="00BD3327">
        <w:rPr>
          <w:sz w:val="28"/>
          <w:szCs w:val="28"/>
        </w:rPr>
        <w:t xml:space="preserve">. 2018. Т. 55. </w:t>
      </w:r>
      <w:hyperlink r:id="rId1070" w:history="1">
        <w:r w:rsidRPr="00BD3327">
          <w:rPr>
            <w:rStyle w:val="aa"/>
            <w:color w:val="auto"/>
            <w:sz w:val="28"/>
            <w:szCs w:val="28"/>
            <w:u w:val="none"/>
          </w:rPr>
          <w:t>№ 1</w:t>
        </w:r>
      </w:hyperlink>
      <w:r w:rsidRPr="00BD3327">
        <w:rPr>
          <w:sz w:val="28"/>
          <w:szCs w:val="28"/>
        </w:rPr>
        <w:t>. С. 15-20.</w:t>
      </w:r>
    </w:p>
    <w:p w:rsidR="003A5676" w:rsidRPr="00BD3327" w:rsidRDefault="003A5676" w:rsidP="00BD3327">
      <w:pPr>
        <w:ind w:firstLine="567"/>
        <w:jc w:val="both"/>
        <w:rPr>
          <w:sz w:val="28"/>
          <w:szCs w:val="28"/>
        </w:rPr>
      </w:pPr>
      <w:r w:rsidRPr="00BD3327">
        <w:rPr>
          <w:iCs/>
          <w:sz w:val="28"/>
          <w:szCs w:val="28"/>
        </w:rPr>
        <w:t xml:space="preserve">3. Адиньяев Э.Д., Халилов М.Б. </w:t>
      </w:r>
      <w:hyperlink r:id="rId1071" w:history="1">
        <w:r w:rsidRPr="00BD3327">
          <w:rPr>
            <w:rStyle w:val="aa"/>
            <w:bCs/>
            <w:color w:val="auto"/>
            <w:sz w:val="28"/>
            <w:szCs w:val="28"/>
            <w:u w:val="none"/>
          </w:rPr>
          <w:t>Влияние разноглубинной обработки почвы на показатели плодородия, урожай и качество зерна озимой пшеницы в различных природных зонах</w:t>
        </w:r>
      </w:hyperlink>
      <w:r w:rsidRPr="00BD3327">
        <w:rPr>
          <w:sz w:val="28"/>
          <w:szCs w:val="28"/>
        </w:rPr>
        <w:t xml:space="preserve">. </w:t>
      </w:r>
      <w:hyperlink r:id="rId1072" w:history="1">
        <w:r w:rsidRPr="00BD3327">
          <w:rPr>
            <w:rStyle w:val="aa"/>
            <w:color w:val="auto"/>
            <w:sz w:val="28"/>
            <w:szCs w:val="28"/>
            <w:u w:val="none"/>
          </w:rPr>
          <w:t>Известия Горского государственного аграрного университета</w:t>
        </w:r>
      </w:hyperlink>
      <w:r w:rsidRPr="00BD3327">
        <w:rPr>
          <w:sz w:val="28"/>
          <w:szCs w:val="28"/>
        </w:rPr>
        <w:t xml:space="preserve">. 2018. Т. 55. </w:t>
      </w:r>
      <w:hyperlink r:id="rId1073" w:history="1">
        <w:r w:rsidRPr="00BD3327">
          <w:rPr>
            <w:rStyle w:val="aa"/>
            <w:color w:val="auto"/>
            <w:sz w:val="28"/>
            <w:szCs w:val="28"/>
            <w:u w:val="none"/>
          </w:rPr>
          <w:t>№ 1</w:t>
        </w:r>
      </w:hyperlink>
      <w:r w:rsidRPr="00BD3327">
        <w:rPr>
          <w:sz w:val="28"/>
          <w:szCs w:val="28"/>
        </w:rPr>
        <w:t>. С. 7-15.</w:t>
      </w:r>
    </w:p>
    <w:p w:rsidR="003A5676" w:rsidRPr="00BD3327" w:rsidRDefault="003A5676" w:rsidP="00BD3327">
      <w:pPr>
        <w:ind w:firstLine="567"/>
        <w:jc w:val="both"/>
        <w:rPr>
          <w:sz w:val="28"/>
          <w:szCs w:val="28"/>
        </w:rPr>
      </w:pPr>
      <w:r w:rsidRPr="00BD3327">
        <w:rPr>
          <w:iCs/>
          <w:sz w:val="28"/>
          <w:szCs w:val="28"/>
        </w:rPr>
        <w:lastRenderedPageBreak/>
        <w:t xml:space="preserve">4. Халилов М.Б. </w:t>
      </w:r>
      <w:hyperlink r:id="rId1074" w:history="1">
        <w:r w:rsidRPr="00BD3327">
          <w:rPr>
            <w:rStyle w:val="aa"/>
            <w:bCs/>
            <w:color w:val="auto"/>
            <w:sz w:val="28"/>
            <w:szCs w:val="28"/>
            <w:u w:val="none"/>
          </w:rPr>
          <w:t>Влияние различных приемов обработки на динамику содержания питательных элементов в почве</w:t>
        </w:r>
      </w:hyperlink>
      <w:r w:rsidRPr="00BD3327">
        <w:rPr>
          <w:sz w:val="28"/>
          <w:szCs w:val="28"/>
        </w:rPr>
        <w:t xml:space="preserve">. </w:t>
      </w:r>
      <w:hyperlink r:id="rId1075" w:history="1">
        <w:r w:rsidRPr="00BD3327">
          <w:rPr>
            <w:rStyle w:val="aa"/>
            <w:color w:val="auto"/>
            <w:sz w:val="28"/>
            <w:szCs w:val="28"/>
            <w:u w:val="none"/>
          </w:rPr>
          <w:t>Научная жизнь</w:t>
        </w:r>
      </w:hyperlink>
      <w:r w:rsidRPr="00BD3327">
        <w:rPr>
          <w:sz w:val="28"/>
          <w:szCs w:val="28"/>
        </w:rPr>
        <w:t xml:space="preserve">. 2018. </w:t>
      </w:r>
      <w:hyperlink r:id="rId1076" w:history="1">
        <w:r w:rsidRPr="00BD3327">
          <w:rPr>
            <w:rStyle w:val="aa"/>
            <w:color w:val="auto"/>
            <w:sz w:val="28"/>
            <w:szCs w:val="28"/>
            <w:u w:val="none"/>
          </w:rPr>
          <w:t>№ 4</w:t>
        </w:r>
      </w:hyperlink>
      <w:r w:rsidRPr="00BD3327">
        <w:rPr>
          <w:sz w:val="28"/>
          <w:szCs w:val="28"/>
        </w:rPr>
        <w:t>. С. 57-68.</w:t>
      </w:r>
    </w:p>
    <w:p w:rsidR="003A5676" w:rsidRPr="00BD3327" w:rsidRDefault="003A5676" w:rsidP="00BD3327">
      <w:pPr>
        <w:ind w:firstLine="567"/>
        <w:jc w:val="both"/>
        <w:rPr>
          <w:sz w:val="28"/>
          <w:szCs w:val="28"/>
        </w:rPr>
      </w:pPr>
      <w:r w:rsidRPr="00BD3327">
        <w:rPr>
          <w:sz w:val="28"/>
          <w:szCs w:val="28"/>
        </w:rPr>
        <w:t xml:space="preserve">5. Айтемиров А.А., Халилов М.Б., Бабаев Т.Т., Амиралиев З.Г. </w:t>
      </w:r>
      <w:hyperlink r:id="rId1077" w:history="1">
        <w:r w:rsidRPr="00BD3327">
          <w:rPr>
            <w:rStyle w:val="aa"/>
            <w:color w:val="auto"/>
            <w:sz w:val="28"/>
            <w:szCs w:val="28"/>
            <w:u w:val="none"/>
          </w:rPr>
          <w:t>Роль биогенных средств в повышении продуктивности кукурузы и сорго в условиях орошения терско-сулакской подпровинции</w:t>
        </w:r>
      </w:hyperlink>
      <w:r w:rsidRPr="00BD3327">
        <w:rPr>
          <w:sz w:val="28"/>
          <w:szCs w:val="28"/>
        </w:rPr>
        <w:t xml:space="preserve">. - </w:t>
      </w:r>
      <w:hyperlink r:id="rId1078" w:history="1">
        <w:r w:rsidRPr="00BD3327">
          <w:rPr>
            <w:rStyle w:val="aa"/>
            <w:color w:val="auto"/>
            <w:sz w:val="28"/>
            <w:szCs w:val="28"/>
            <w:u w:val="none"/>
          </w:rPr>
          <w:t>Юг России: экология, развитие</w:t>
        </w:r>
      </w:hyperlink>
      <w:r w:rsidRPr="00BD3327">
        <w:rPr>
          <w:sz w:val="28"/>
          <w:szCs w:val="28"/>
        </w:rPr>
        <w:t xml:space="preserve">.- 2017. -Т. 12.- </w:t>
      </w:r>
      <w:hyperlink r:id="rId1079" w:history="1">
        <w:r w:rsidRPr="00BD3327">
          <w:rPr>
            <w:rStyle w:val="aa"/>
            <w:color w:val="auto"/>
            <w:sz w:val="28"/>
            <w:szCs w:val="28"/>
            <w:u w:val="none"/>
          </w:rPr>
          <w:t>№ 2</w:t>
        </w:r>
      </w:hyperlink>
      <w:r w:rsidRPr="00BD3327">
        <w:rPr>
          <w:sz w:val="28"/>
          <w:szCs w:val="28"/>
        </w:rPr>
        <w:t>. -С. 180-189.</w:t>
      </w:r>
    </w:p>
    <w:p w:rsidR="003A5676" w:rsidRPr="00BD3327" w:rsidRDefault="003A5676" w:rsidP="00BD3327">
      <w:pPr>
        <w:ind w:firstLine="567"/>
        <w:jc w:val="both"/>
        <w:rPr>
          <w:sz w:val="28"/>
          <w:szCs w:val="28"/>
        </w:rPr>
      </w:pPr>
      <w:r w:rsidRPr="00BD3327">
        <w:rPr>
          <w:sz w:val="28"/>
          <w:szCs w:val="28"/>
        </w:rPr>
        <w:t xml:space="preserve">6. Халилов М.Б. </w:t>
      </w:r>
      <w:hyperlink r:id="rId1080" w:history="1">
        <w:r w:rsidRPr="00BD3327">
          <w:rPr>
            <w:rStyle w:val="aa"/>
            <w:color w:val="auto"/>
            <w:sz w:val="28"/>
            <w:szCs w:val="28"/>
            <w:u w:val="none"/>
          </w:rPr>
          <w:t>Влияние приемов разноглубинной обработки почвы на динамику влажности почвы</w:t>
        </w:r>
      </w:hyperlink>
      <w:r w:rsidRPr="00BD3327">
        <w:rPr>
          <w:sz w:val="28"/>
          <w:szCs w:val="28"/>
        </w:rPr>
        <w:t xml:space="preserve">. - </w:t>
      </w:r>
      <w:hyperlink r:id="rId1081" w:history="1">
        <w:r w:rsidRPr="00BD3327">
          <w:rPr>
            <w:rStyle w:val="aa"/>
            <w:color w:val="auto"/>
            <w:sz w:val="28"/>
            <w:szCs w:val="28"/>
            <w:u w:val="none"/>
          </w:rPr>
          <w:t>Научная жизнь</w:t>
        </w:r>
      </w:hyperlink>
      <w:r w:rsidRPr="00BD3327">
        <w:rPr>
          <w:sz w:val="28"/>
          <w:szCs w:val="28"/>
        </w:rPr>
        <w:t>. 2017. -</w:t>
      </w:r>
      <w:hyperlink r:id="rId1082" w:history="1">
        <w:r w:rsidRPr="00BD3327">
          <w:rPr>
            <w:rStyle w:val="aa"/>
            <w:color w:val="auto"/>
            <w:sz w:val="28"/>
            <w:szCs w:val="28"/>
            <w:u w:val="none"/>
          </w:rPr>
          <w:t>№ 6</w:t>
        </w:r>
      </w:hyperlink>
      <w:r w:rsidRPr="00BD3327">
        <w:rPr>
          <w:sz w:val="28"/>
          <w:szCs w:val="28"/>
        </w:rPr>
        <w:t>.- С. 29-34.</w:t>
      </w:r>
    </w:p>
    <w:p w:rsidR="003A5676" w:rsidRPr="00BD3327" w:rsidRDefault="003A5676" w:rsidP="00BD3327">
      <w:pPr>
        <w:ind w:firstLine="567"/>
        <w:jc w:val="both"/>
        <w:rPr>
          <w:sz w:val="28"/>
          <w:szCs w:val="28"/>
        </w:rPr>
      </w:pPr>
      <w:r w:rsidRPr="00BD3327">
        <w:rPr>
          <w:sz w:val="28"/>
          <w:szCs w:val="28"/>
        </w:rPr>
        <w:t xml:space="preserve">7. Халилов М.Б. </w:t>
      </w:r>
      <w:hyperlink r:id="rId1083" w:history="1">
        <w:r w:rsidRPr="00BD3327">
          <w:rPr>
            <w:rStyle w:val="aa"/>
            <w:color w:val="auto"/>
            <w:sz w:val="28"/>
            <w:szCs w:val="28"/>
            <w:u w:val="none"/>
          </w:rPr>
          <w:t>Уплотнение почвы при возделывании сельскохозяйственных культур</w:t>
        </w:r>
      </w:hyperlink>
      <w:r w:rsidRPr="00BD3327">
        <w:rPr>
          <w:sz w:val="28"/>
          <w:szCs w:val="28"/>
        </w:rPr>
        <w:t>.-</w:t>
      </w:r>
      <w:r w:rsidRPr="00BD3327">
        <w:rPr>
          <w:sz w:val="28"/>
          <w:szCs w:val="28"/>
        </w:rPr>
        <w:br/>
      </w:r>
      <w:hyperlink r:id="rId1084" w:history="1">
        <w:r w:rsidRPr="00BD3327">
          <w:rPr>
            <w:rStyle w:val="aa"/>
            <w:color w:val="auto"/>
            <w:sz w:val="28"/>
            <w:szCs w:val="28"/>
            <w:u w:val="none"/>
          </w:rPr>
          <w:t>Научная жизнь</w:t>
        </w:r>
      </w:hyperlink>
      <w:r w:rsidRPr="00BD3327">
        <w:rPr>
          <w:sz w:val="28"/>
          <w:szCs w:val="28"/>
        </w:rPr>
        <w:t xml:space="preserve">. -2017. - </w:t>
      </w:r>
      <w:hyperlink r:id="rId1085" w:history="1">
        <w:r w:rsidRPr="00BD3327">
          <w:rPr>
            <w:rStyle w:val="aa"/>
            <w:color w:val="auto"/>
            <w:sz w:val="28"/>
            <w:szCs w:val="28"/>
            <w:u w:val="none"/>
          </w:rPr>
          <w:t>№ 7</w:t>
        </w:r>
      </w:hyperlink>
      <w:r w:rsidRPr="00BD3327">
        <w:rPr>
          <w:sz w:val="28"/>
          <w:szCs w:val="28"/>
        </w:rPr>
        <w:t>. - С. 45-51.</w:t>
      </w:r>
    </w:p>
    <w:p w:rsidR="003A5676" w:rsidRPr="00BD3327" w:rsidRDefault="003A5676" w:rsidP="00BD3327">
      <w:pPr>
        <w:ind w:firstLine="567"/>
        <w:jc w:val="both"/>
        <w:rPr>
          <w:sz w:val="28"/>
          <w:szCs w:val="28"/>
        </w:rPr>
      </w:pPr>
      <w:r w:rsidRPr="00BD3327">
        <w:rPr>
          <w:sz w:val="28"/>
          <w:szCs w:val="28"/>
        </w:rPr>
        <w:t xml:space="preserve">8. Магомедов Н.Р., Халилов М.Б., Бедоева С.В., Абазова М.С. </w:t>
      </w:r>
      <w:hyperlink r:id="rId1086" w:history="1">
        <w:r w:rsidRPr="00BD3327">
          <w:rPr>
            <w:rStyle w:val="aa"/>
            <w:color w:val="auto"/>
            <w:sz w:val="28"/>
            <w:szCs w:val="28"/>
            <w:u w:val="none"/>
          </w:rPr>
          <w:t>Эффективные приемы обработки почвы под озимую пшеницу в равнинной зоне Дагестана</w:t>
        </w:r>
      </w:hyperlink>
      <w:r w:rsidRPr="00BD3327">
        <w:rPr>
          <w:sz w:val="28"/>
          <w:szCs w:val="28"/>
        </w:rPr>
        <w:t>.</w:t>
      </w:r>
      <w:r w:rsidRPr="00BD3327">
        <w:rPr>
          <w:sz w:val="28"/>
          <w:szCs w:val="28"/>
        </w:rPr>
        <w:br/>
      </w:r>
      <w:hyperlink r:id="rId1087" w:history="1">
        <w:r w:rsidRPr="00BD3327">
          <w:rPr>
            <w:rStyle w:val="aa"/>
            <w:color w:val="auto"/>
            <w:sz w:val="28"/>
            <w:szCs w:val="28"/>
            <w:u w:val="none"/>
          </w:rPr>
          <w:t>Проблемы развития АПК региона</w:t>
        </w:r>
      </w:hyperlink>
      <w:r w:rsidRPr="00BD3327">
        <w:rPr>
          <w:sz w:val="28"/>
          <w:szCs w:val="28"/>
        </w:rPr>
        <w:t xml:space="preserve">. -2017. -Т. 1.- </w:t>
      </w:r>
      <w:hyperlink r:id="rId1088" w:history="1">
        <w:r w:rsidRPr="00BD3327">
          <w:rPr>
            <w:rStyle w:val="aa"/>
            <w:color w:val="auto"/>
            <w:sz w:val="28"/>
            <w:szCs w:val="28"/>
            <w:u w:val="none"/>
          </w:rPr>
          <w:t>№ 2-30</w:t>
        </w:r>
      </w:hyperlink>
      <w:r w:rsidRPr="00BD3327">
        <w:rPr>
          <w:sz w:val="28"/>
          <w:szCs w:val="28"/>
        </w:rPr>
        <w:t>. - С. 31-36.</w:t>
      </w:r>
    </w:p>
    <w:p w:rsidR="003A5676" w:rsidRPr="00BD3327" w:rsidRDefault="008C0C8B" w:rsidP="008C0C8B">
      <w:pPr>
        <w:tabs>
          <w:tab w:val="left" w:pos="851"/>
        </w:tabs>
        <w:ind w:firstLine="567"/>
        <w:jc w:val="both"/>
        <w:rPr>
          <w:sz w:val="28"/>
          <w:szCs w:val="28"/>
        </w:rPr>
      </w:pPr>
      <w:r>
        <w:rPr>
          <w:sz w:val="28"/>
          <w:szCs w:val="28"/>
        </w:rPr>
        <w:t>9.</w:t>
      </w:r>
      <w:r w:rsidR="003A5676" w:rsidRPr="00BD3327">
        <w:rPr>
          <w:sz w:val="28"/>
          <w:szCs w:val="28"/>
        </w:rPr>
        <w:t xml:space="preserve">Джамбулатов З.М., Халилов М.Б. </w:t>
      </w:r>
      <w:hyperlink r:id="rId1089" w:history="1">
        <w:r w:rsidR="003A5676" w:rsidRPr="00BD3327">
          <w:rPr>
            <w:rStyle w:val="aa"/>
            <w:color w:val="auto"/>
            <w:sz w:val="28"/>
            <w:szCs w:val="28"/>
            <w:u w:val="none"/>
          </w:rPr>
          <w:t>Перспективные энергосберегающие и почвовлагосберегающие агроприемы обработки почвы</w:t>
        </w:r>
      </w:hyperlink>
      <w:r w:rsidR="003A5676" w:rsidRPr="00BD3327">
        <w:rPr>
          <w:sz w:val="28"/>
          <w:szCs w:val="28"/>
        </w:rPr>
        <w:t xml:space="preserve">. </w:t>
      </w:r>
      <w:hyperlink r:id="rId1090" w:history="1">
        <w:r w:rsidR="003A5676" w:rsidRPr="00BD3327">
          <w:rPr>
            <w:rStyle w:val="aa"/>
            <w:color w:val="auto"/>
            <w:sz w:val="28"/>
            <w:szCs w:val="28"/>
            <w:u w:val="none"/>
          </w:rPr>
          <w:t>Проблемы развития АПК региона</w:t>
        </w:r>
      </w:hyperlink>
      <w:r w:rsidR="003A5676" w:rsidRPr="00BD3327">
        <w:rPr>
          <w:sz w:val="28"/>
          <w:szCs w:val="28"/>
        </w:rPr>
        <w:t>. - 2017. -Т. 3. -</w:t>
      </w:r>
      <w:hyperlink r:id="rId1091" w:history="1">
        <w:r w:rsidR="003A5676" w:rsidRPr="00BD3327">
          <w:rPr>
            <w:rStyle w:val="aa"/>
            <w:color w:val="auto"/>
            <w:sz w:val="28"/>
            <w:szCs w:val="28"/>
            <w:u w:val="none"/>
          </w:rPr>
          <w:t>№ 3 (31)</w:t>
        </w:r>
      </w:hyperlink>
      <w:r w:rsidR="003A5676" w:rsidRPr="00BD3327">
        <w:rPr>
          <w:sz w:val="28"/>
          <w:szCs w:val="28"/>
        </w:rPr>
        <w:t>.- С. 16-21.</w:t>
      </w:r>
    </w:p>
    <w:p w:rsidR="003A5676" w:rsidRPr="00BD3327" w:rsidRDefault="003A5676" w:rsidP="00BD3327">
      <w:pPr>
        <w:ind w:firstLine="567"/>
        <w:jc w:val="both"/>
        <w:rPr>
          <w:sz w:val="28"/>
          <w:szCs w:val="28"/>
        </w:rPr>
      </w:pPr>
      <w:r w:rsidRPr="00BD3327">
        <w:rPr>
          <w:sz w:val="28"/>
          <w:szCs w:val="28"/>
        </w:rPr>
        <w:t xml:space="preserve">10. Джамбулатов З.М., Халилов М.Б. </w:t>
      </w:r>
      <w:hyperlink r:id="rId1092" w:history="1">
        <w:r w:rsidRPr="00BD3327">
          <w:rPr>
            <w:rStyle w:val="aa"/>
            <w:color w:val="auto"/>
            <w:sz w:val="28"/>
            <w:szCs w:val="28"/>
            <w:u w:val="none"/>
          </w:rPr>
          <w:t>Исследование и разработка перспективных приемов обработки почвы и технологических схем комбинированных почвообрабатывающих машин</w:t>
        </w:r>
      </w:hyperlink>
      <w:r w:rsidRPr="00BD3327">
        <w:rPr>
          <w:sz w:val="28"/>
          <w:szCs w:val="28"/>
        </w:rPr>
        <w:t>. -</w:t>
      </w:r>
      <w:hyperlink r:id="rId1093" w:history="1">
        <w:r w:rsidRPr="00BD3327">
          <w:rPr>
            <w:rStyle w:val="aa"/>
            <w:color w:val="auto"/>
            <w:sz w:val="28"/>
            <w:szCs w:val="28"/>
            <w:u w:val="none"/>
          </w:rPr>
          <w:t>Проблемы развития АПК региона</w:t>
        </w:r>
      </w:hyperlink>
      <w:r w:rsidRPr="00BD3327">
        <w:rPr>
          <w:sz w:val="28"/>
          <w:szCs w:val="28"/>
        </w:rPr>
        <w:t>. -2017. -Т. 4. -</w:t>
      </w:r>
      <w:hyperlink r:id="rId1094" w:history="1">
        <w:r w:rsidRPr="00BD3327">
          <w:rPr>
            <w:rStyle w:val="aa"/>
            <w:color w:val="auto"/>
            <w:sz w:val="28"/>
            <w:szCs w:val="28"/>
            <w:u w:val="none"/>
          </w:rPr>
          <w:t>№ 4 (32)</w:t>
        </w:r>
      </w:hyperlink>
      <w:r w:rsidRPr="00BD3327">
        <w:rPr>
          <w:sz w:val="28"/>
          <w:szCs w:val="28"/>
        </w:rPr>
        <w:t>. -С. 49-55.</w:t>
      </w:r>
    </w:p>
    <w:p w:rsidR="003A5676" w:rsidRPr="00BD3327" w:rsidRDefault="003A5676" w:rsidP="00BD3327">
      <w:pPr>
        <w:ind w:firstLine="567"/>
        <w:jc w:val="both"/>
        <w:rPr>
          <w:sz w:val="28"/>
          <w:szCs w:val="28"/>
        </w:rPr>
      </w:pPr>
      <w:r w:rsidRPr="00BD3327">
        <w:rPr>
          <w:sz w:val="28"/>
          <w:szCs w:val="28"/>
        </w:rPr>
        <w:t xml:space="preserve">11. Жук А.Ф., Соловейчик А.А., Шанцева Н.П., Халилов М.Б.  </w:t>
      </w:r>
      <w:hyperlink r:id="rId1095" w:history="1">
        <w:r w:rsidRPr="00BD3327">
          <w:rPr>
            <w:rStyle w:val="aa"/>
            <w:color w:val="auto"/>
            <w:sz w:val="28"/>
            <w:szCs w:val="28"/>
            <w:u w:val="none"/>
          </w:rPr>
          <w:t>Рабочий орган роторного рыхлителя</w:t>
        </w:r>
      </w:hyperlink>
      <w:r w:rsidRPr="00BD3327">
        <w:rPr>
          <w:sz w:val="28"/>
          <w:szCs w:val="28"/>
        </w:rPr>
        <w:t>. Патент на изобретение RUS 2460263 30.12.2010</w:t>
      </w:r>
    </w:p>
    <w:p w:rsidR="003A5676" w:rsidRPr="00BD3327" w:rsidRDefault="003A5676" w:rsidP="00BD3327">
      <w:pPr>
        <w:ind w:firstLine="567"/>
        <w:jc w:val="both"/>
        <w:rPr>
          <w:sz w:val="28"/>
          <w:szCs w:val="28"/>
        </w:rPr>
      </w:pPr>
      <w:r w:rsidRPr="00BD3327">
        <w:rPr>
          <w:sz w:val="28"/>
          <w:szCs w:val="28"/>
        </w:rPr>
        <w:t xml:space="preserve">12. Халилов М.Б. </w:t>
      </w:r>
      <w:hyperlink r:id="rId1096" w:history="1">
        <w:r w:rsidRPr="00BD3327">
          <w:rPr>
            <w:rStyle w:val="aa"/>
            <w:color w:val="auto"/>
            <w:sz w:val="28"/>
            <w:szCs w:val="28"/>
            <w:u w:val="none"/>
          </w:rPr>
          <w:t>Теоретическое исследование динамики клина и энергозатрат при высоких скоростях обработки почвы</w:t>
        </w:r>
      </w:hyperlink>
      <w:r w:rsidRPr="00BD3327">
        <w:rPr>
          <w:sz w:val="28"/>
          <w:szCs w:val="28"/>
        </w:rPr>
        <w:t xml:space="preserve">.  </w:t>
      </w:r>
      <w:hyperlink r:id="rId1097" w:history="1">
        <w:r w:rsidRPr="00BD3327">
          <w:rPr>
            <w:rStyle w:val="aa"/>
            <w:color w:val="auto"/>
            <w:sz w:val="28"/>
            <w:szCs w:val="28"/>
            <w:u w:val="none"/>
          </w:rPr>
          <w:t>Проблемы развития АПК региона</w:t>
        </w:r>
      </w:hyperlink>
      <w:r w:rsidRPr="00BD3327">
        <w:rPr>
          <w:sz w:val="28"/>
          <w:szCs w:val="28"/>
        </w:rPr>
        <w:t xml:space="preserve">.- 2011. -Т. 8.- </w:t>
      </w:r>
      <w:hyperlink r:id="rId1098" w:history="1">
        <w:r w:rsidRPr="00BD3327">
          <w:rPr>
            <w:rStyle w:val="aa"/>
            <w:color w:val="auto"/>
            <w:sz w:val="28"/>
            <w:szCs w:val="28"/>
            <w:u w:val="none"/>
          </w:rPr>
          <w:t>№ 4</w:t>
        </w:r>
      </w:hyperlink>
      <w:r w:rsidRPr="00BD3327">
        <w:rPr>
          <w:sz w:val="28"/>
          <w:szCs w:val="28"/>
        </w:rPr>
        <w:t>. - С. 52-56.</w:t>
      </w:r>
    </w:p>
    <w:p w:rsidR="003A5676" w:rsidRPr="00BD3327" w:rsidRDefault="003A5676" w:rsidP="00BD3327">
      <w:pPr>
        <w:ind w:firstLine="567"/>
        <w:jc w:val="both"/>
        <w:rPr>
          <w:sz w:val="28"/>
          <w:szCs w:val="28"/>
        </w:rPr>
      </w:pPr>
      <w:r w:rsidRPr="00BD3327">
        <w:rPr>
          <w:sz w:val="28"/>
          <w:szCs w:val="28"/>
        </w:rPr>
        <w:t xml:space="preserve">13. Магомедов Н.Р., Халилов М.Б., Бедоева С.В. </w:t>
      </w:r>
      <w:hyperlink r:id="rId1099" w:history="1">
        <w:r w:rsidRPr="00BD3327">
          <w:rPr>
            <w:rStyle w:val="aa"/>
            <w:color w:val="auto"/>
            <w:sz w:val="28"/>
            <w:szCs w:val="28"/>
            <w:u w:val="none"/>
          </w:rPr>
          <w:t>Влияние предшественников и приемов обработки лугово-каштановой почвы на урожайность озимой пшеницы в равнинной зоне Дагестана</w:t>
        </w:r>
      </w:hyperlink>
      <w:r w:rsidRPr="00BD3327">
        <w:rPr>
          <w:sz w:val="28"/>
          <w:szCs w:val="28"/>
        </w:rPr>
        <w:t>.//</w:t>
      </w:r>
      <w:hyperlink r:id="rId1100" w:history="1">
        <w:r w:rsidRPr="00BD3327">
          <w:rPr>
            <w:rStyle w:val="aa"/>
            <w:color w:val="auto"/>
            <w:sz w:val="28"/>
            <w:szCs w:val="28"/>
            <w:u w:val="none"/>
          </w:rPr>
          <w:t>Проблемы развития АПК региона</w:t>
        </w:r>
      </w:hyperlink>
      <w:r w:rsidRPr="00BD3327">
        <w:rPr>
          <w:sz w:val="28"/>
          <w:szCs w:val="28"/>
        </w:rPr>
        <w:t>. 2016.- Т. 4. </w:t>
      </w:r>
      <w:hyperlink r:id="rId1101" w:history="1">
        <w:r w:rsidRPr="00BD3327">
          <w:rPr>
            <w:rStyle w:val="aa"/>
            <w:color w:val="auto"/>
            <w:sz w:val="28"/>
            <w:szCs w:val="28"/>
            <w:u w:val="none"/>
          </w:rPr>
          <w:t>№ 4 (28)</w:t>
        </w:r>
      </w:hyperlink>
      <w:r w:rsidRPr="00BD3327">
        <w:rPr>
          <w:sz w:val="28"/>
          <w:szCs w:val="28"/>
        </w:rPr>
        <w:t>.- С. 33-37.</w:t>
      </w:r>
    </w:p>
    <w:p w:rsidR="003A5676" w:rsidRPr="00BD3327" w:rsidRDefault="003A5676" w:rsidP="00BD3327">
      <w:pPr>
        <w:spacing w:before="100" w:beforeAutospacing="1" w:after="100" w:afterAutospacing="1"/>
        <w:ind w:firstLine="567"/>
        <w:contextualSpacing/>
        <w:jc w:val="both"/>
        <w:rPr>
          <w:sz w:val="28"/>
          <w:szCs w:val="28"/>
        </w:rPr>
      </w:pPr>
      <w:r w:rsidRPr="00BD3327">
        <w:rPr>
          <w:sz w:val="28"/>
          <w:szCs w:val="28"/>
        </w:rPr>
        <w:t xml:space="preserve">14. Магомедов Н.Р., Магомедова Д.С., Халилов М.Б., Ахмедова С.О. </w:t>
      </w:r>
      <w:hyperlink r:id="rId1102" w:history="1">
        <w:r w:rsidRPr="00BD3327">
          <w:rPr>
            <w:rStyle w:val="aa"/>
            <w:color w:val="auto"/>
            <w:sz w:val="28"/>
            <w:szCs w:val="28"/>
            <w:u w:val="none"/>
          </w:rPr>
          <w:t>Совершенствование технологии возделывания новых высокоурожайных сортов озимой пшеницы в Терско-Сулакской подпровинции Республики Дагестан</w:t>
        </w:r>
      </w:hyperlink>
      <w:r w:rsidRPr="00BD3327">
        <w:rPr>
          <w:sz w:val="28"/>
          <w:szCs w:val="28"/>
        </w:rPr>
        <w:t>.//</w:t>
      </w:r>
      <w:hyperlink r:id="rId1103" w:history="1">
        <w:r w:rsidRPr="00BD3327">
          <w:rPr>
            <w:rStyle w:val="aa"/>
            <w:color w:val="auto"/>
            <w:sz w:val="28"/>
            <w:szCs w:val="28"/>
            <w:u w:val="none"/>
          </w:rPr>
          <w:t>Проблемы развития АПК региона</w:t>
        </w:r>
      </w:hyperlink>
      <w:r w:rsidRPr="00BD3327">
        <w:rPr>
          <w:sz w:val="28"/>
          <w:szCs w:val="28"/>
        </w:rPr>
        <w:t>.- 2016. -Т. 4. </w:t>
      </w:r>
      <w:hyperlink r:id="rId1104" w:history="1">
        <w:r w:rsidRPr="00BD3327">
          <w:rPr>
            <w:rStyle w:val="aa"/>
            <w:color w:val="auto"/>
            <w:sz w:val="28"/>
            <w:szCs w:val="28"/>
            <w:u w:val="none"/>
          </w:rPr>
          <w:t>№ 4 (28)</w:t>
        </w:r>
      </w:hyperlink>
      <w:r w:rsidRPr="00BD3327">
        <w:rPr>
          <w:sz w:val="28"/>
          <w:szCs w:val="28"/>
        </w:rPr>
        <w:t>.- С. 37-40.</w:t>
      </w:r>
    </w:p>
    <w:p w:rsidR="003A5676" w:rsidRPr="00BD3327" w:rsidRDefault="003A5676" w:rsidP="00BD3327">
      <w:pPr>
        <w:spacing w:before="100" w:beforeAutospacing="1" w:after="100" w:afterAutospacing="1"/>
        <w:ind w:firstLine="567"/>
        <w:contextualSpacing/>
        <w:jc w:val="both"/>
        <w:rPr>
          <w:sz w:val="28"/>
          <w:szCs w:val="28"/>
        </w:rPr>
      </w:pPr>
      <w:r w:rsidRPr="00BD3327">
        <w:rPr>
          <w:sz w:val="28"/>
          <w:szCs w:val="28"/>
        </w:rPr>
        <w:t xml:space="preserve">15. Халилов М.Б., Айтемиров А.А., Халилов Ш.М. </w:t>
      </w:r>
      <w:hyperlink r:id="rId1105" w:history="1">
        <w:r w:rsidRPr="00BD3327">
          <w:rPr>
            <w:rStyle w:val="aa"/>
            <w:color w:val="auto"/>
            <w:sz w:val="28"/>
            <w:szCs w:val="28"/>
            <w:u w:val="none"/>
          </w:rPr>
          <w:t>Состояние и перспективы развития технологии предпосевной обработки почвы</w:t>
        </w:r>
      </w:hyperlink>
      <w:r w:rsidRPr="00BD3327">
        <w:rPr>
          <w:sz w:val="28"/>
          <w:szCs w:val="28"/>
        </w:rPr>
        <w:t>.//</w:t>
      </w:r>
      <w:hyperlink r:id="rId1106" w:history="1">
        <w:r w:rsidRPr="00BD3327">
          <w:rPr>
            <w:rStyle w:val="aa"/>
            <w:color w:val="auto"/>
            <w:sz w:val="28"/>
            <w:szCs w:val="28"/>
            <w:u w:val="none"/>
          </w:rPr>
          <w:t>Горное сельское хозяйство</w:t>
        </w:r>
      </w:hyperlink>
      <w:r w:rsidRPr="00BD3327">
        <w:rPr>
          <w:sz w:val="28"/>
          <w:szCs w:val="28"/>
        </w:rPr>
        <w:t>. -2016. -</w:t>
      </w:r>
      <w:hyperlink r:id="rId1107" w:history="1">
        <w:r w:rsidRPr="00BD3327">
          <w:rPr>
            <w:rStyle w:val="aa"/>
            <w:color w:val="auto"/>
            <w:sz w:val="28"/>
            <w:szCs w:val="28"/>
            <w:u w:val="none"/>
          </w:rPr>
          <w:t>№ 1</w:t>
        </w:r>
      </w:hyperlink>
      <w:r w:rsidRPr="00BD3327">
        <w:rPr>
          <w:sz w:val="28"/>
          <w:szCs w:val="28"/>
        </w:rPr>
        <w:t>.- С. 82-86.</w:t>
      </w:r>
    </w:p>
    <w:p w:rsidR="003A5676" w:rsidRPr="00BD3327" w:rsidRDefault="003A5676" w:rsidP="00BD3327">
      <w:pPr>
        <w:spacing w:before="100" w:beforeAutospacing="1" w:after="100" w:afterAutospacing="1"/>
        <w:ind w:firstLine="567"/>
        <w:contextualSpacing/>
        <w:jc w:val="both"/>
        <w:rPr>
          <w:sz w:val="28"/>
          <w:szCs w:val="28"/>
        </w:rPr>
      </w:pPr>
      <w:r w:rsidRPr="00BD3327">
        <w:rPr>
          <w:sz w:val="28"/>
          <w:szCs w:val="28"/>
        </w:rPr>
        <w:t xml:space="preserve">16. Халилов М.Б., Бедоева С.В. </w:t>
      </w:r>
      <w:hyperlink r:id="rId1108" w:history="1">
        <w:r w:rsidRPr="00BD3327">
          <w:rPr>
            <w:rStyle w:val="aa"/>
            <w:color w:val="auto"/>
            <w:sz w:val="28"/>
            <w:szCs w:val="28"/>
            <w:u w:val="none"/>
          </w:rPr>
          <w:t>Урожайность озимой пшеницы в зависимости от предшественников и приемов обработки почвы в равнинной зоне Дагестана</w:t>
        </w:r>
      </w:hyperlink>
      <w:r w:rsidRPr="00BD3327">
        <w:rPr>
          <w:sz w:val="28"/>
          <w:szCs w:val="28"/>
        </w:rPr>
        <w:t>.//</w:t>
      </w:r>
      <w:hyperlink r:id="rId1109" w:history="1">
        <w:r w:rsidRPr="00BD3327">
          <w:rPr>
            <w:rStyle w:val="aa"/>
            <w:color w:val="auto"/>
            <w:sz w:val="28"/>
            <w:szCs w:val="28"/>
            <w:u w:val="none"/>
          </w:rPr>
          <w:t>Горное сельское хозяйство</w:t>
        </w:r>
      </w:hyperlink>
      <w:r w:rsidRPr="00BD3327">
        <w:rPr>
          <w:sz w:val="28"/>
          <w:szCs w:val="28"/>
        </w:rPr>
        <w:t>. - 2016.- </w:t>
      </w:r>
      <w:hyperlink r:id="rId1110" w:history="1">
        <w:r w:rsidRPr="00BD3327">
          <w:rPr>
            <w:rStyle w:val="aa"/>
            <w:color w:val="auto"/>
            <w:sz w:val="28"/>
            <w:szCs w:val="28"/>
            <w:u w:val="none"/>
          </w:rPr>
          <w:t>№ 4</w:t>
        </w:r>
      </w:hyperlink>
      <w:r w:rsidRPr="00BD3327">
        <w:rPr>
          <w:sz w:val="28"/>
          <w:szCs w:val="28"/>
        </w:rPr>
        <w:t>. -С. 63-68.</w:t>
      </w:r>
    </w:p>
    <w:p w:rsidR="003A5676" w:rsidRPr="00BD3327" w:rsidRDefault="003A5676" w:rsidP="00BD3327">
      <w:pPr>
        <w:spacing w:before="100" w:beforeAutospacing="1" w:after="100" w:afterAutospacing="1"/>
        <w:ind w:firstLine="567"/>
        <w:contextualSpacing/>
        <w:jc w:val="both"/>
        <w:rPr>
          <w:sz w:val="28"/>
          <w:szCs w:val="28"/>
        </w:rPr>
      </w:pPr>
      <w:r w:rsidRPr="00BD3327">
        <w:rPr>
          <w:sz w:val="28"/>
          <w:szCs w:val="28"/>
        </w:rPr>
        <w:t xml:space="preserve">17. Халилов М.Б., Жук А.Ф., Халилов Ш.М., Амиралиев З.Г. </w:t>
      </w:r>
      <w:hyperlink r:id="rId1111" w:history="1">
        <w:r w:rsidRPr="00BD3327">
          <w:rPr>
            <w:rStyle w:val="aa"/>
            <w:color w:val="auto"/>
            <w:sz w:val="28"/>
            <w:szCs w:val="28"/>
            <w:u w:val="none"/>
          </w:rPr>
          <w:t>Послеуборочная обработка почвы и ее техническое обеспечение</w:t>
        </w:r>
      </w:hyperlink>
      <w:r w:rsidRPr="00BD3327">
        <w:rPr>
          <w:sz w:val="28"/>
          <w:szCs w:val="28"/>
        </w:rPr>
        <w:t xml:space="preserve">//В </w:t>
      </w:r>
      <w:r w:rsidRPr="00BD3327">
        <w:rPr>
          <w:sz w:val="28"/>
          <w:szCs w:val="28"/>
        </w:rPr>
        <w:lastRenderedPageBreak/>
        <w:t>сборнике: </w:t>
      </w:r>
      <w:hyperlink r:id="rId1112" w:history="1">
        <w:r w:rsidRPr="00BD3327">
          <w:rPr>
            <w:rStyle w:val="aa"/>
            <w:color w:val="auto"/>
            <w:sz w:val="28"/>
            <w:szCs w:val="28"/>
            <w:u w:val="none"/>
          </w:rPr>
          <w:t>Актуальные вопросы сельскохозяйственных наук в современных условиях развития страны</w:t>
        </w:r>
      </w:hyperlink>
      <w:r w:rsidRPr="00BD3327">
        <w:rPr>
          <w:sz w:val="28"/>
          <w:szCs w:val="28"/>
        </w:rPr>
        <w:t>.- 2015.- С. 105-112.</w:t>
      </w:r>
    </w:p>
    <w:p w:rsidR="003A5676" w:rsidRPr="00BD3327" w:rsidRDefault="003A5676" w:rsidP="00BD3327">
      <w:pPr>
        <w:spacing w:before="100" w:beforeAutospacing="1" w:after="100" w:afterAutospacing="1"/>
        <w:ind w:firstLine="567"/>
        <w:contextualSpacing/>
        <w:jc w:val="both"/>
        <w:rPr>
          <w:sz w:val="28"/>
          <w:szCs w:val="28"/>
        </w:rPr>
      </w:pPr>
      <w:r w:rsidRPr="00BD3327">
        <w:rPr>
          <w:sz w:val="28"/>
          <w:szCs w:val="28"/>
        </w:rPr>
        <w:t xml:space="preserve">18. Жук А.Ф., Халилов М.Б., Халилов Ш.М., Амиралиев З.Г., Бедоева С.В.    </w:t>
      </w:r>
      <w:hyperlink r:id="rId1113" w:history="1">
        <w:r w:rsidRPr="00BD3327">
          <w:rPr>
            <w:rStyle w:val="aa"/>
            <w:color w:val="auto"/>
            <w:sz w:val="28"/>
            <w:szCs w:val="28"/>
            <w:u w:val="none"/>
          </w:rPr>
          <w:t>Новые технологии и технические средства для почвозащитной обработки почвы в условиях Республики Дагестан</w:t>
        </w:r>
      </w:hyperlink>
      <w:r w:rsidRPr="00BD3327">
        <w:rPr>
          <w:sz w:val="28"/>
          <w:szCs w:val="28"/>
        </w:rPr>
        <w:t>// В сборнике: </w:t>
      </w:r>
      <w:hyperlink r:id="rId1114" w:history="1">
        <w:r w:rsidRPr="00BD3327">
          <w:rPr>
            <w:rStyle w:val="aa"/>
            <w:color w:val="auto"/>
            <w:sz w:val="28"/>
            <w:szCs w:val="28"/>
            <w:u w:val="none"/>
          </w:rPr>
          <w:t>Актуальные вопросы сельскохозяйственных наук в современных условиях развития страны</w:t>
        </w:r>
      </w:hyperlink>
      <w:r w:rsidRPr="00BD3327">
        <w:rPr>
          <w:sz w:val="28"/>
          <w:szCs w:val="28"/>
        </w:rPr>
        <w:t>.- Махачкала: Даг.ГАУ,- 2015. -С. 122-126.</w:t>
      </w:r>
    </w:p>
    <w:p w:rsidR="003A5676" w:rsidRPr="00BD3327" w:rsidRDefault="003A5676" w:rsidP="00BD3327">
      <w:pPr>
        <w:spacing w:before="100" w:beforeAutospacing="1" w:after="100" w:afterAutospacing="1"/>
        <w:ind w:firstLine="567"/>
        <w:contextualSpacing/>
        <w:jc w:val="both"/>
        <w:rPr>
          <w:sz w:val="28"/>
          <w:szCs w:val="28"/>
        </w:rPr>
      </w:pPr>
      <w:r w:rsidRPr="00BD3327">
        <w:rPr>
          <w:sz w:val="28"/>
          <w:szCs w:val="28"/>
        </w:rPr>
        <w:t xml:space="preserve">19. Жук А.Ф., Халилов М.Б., Халилов Ш.М., Амиралиев З.Г., Бедоева С.В. </w:t>
      </w:r>
      <w:hyperlink r:id="rId1115" w:history="1">
        <w:r w:rsidRPr="00BD3327">
          <w:rPr>
            <w:rStyle w:val="aa"/>
            <w:color w:val="auto"/>
            <w:sz w:val="28"/>
            <w:szCs w:val="28"/>
            <w:u w:val="none"/>
          </w:rPr>
          <w:t>Щелевание и глубокое рыхление почвы в условиях Дагестана</w:t>
        </w:r>
      </w:hyperlink>
      <w:r w:rsidRPr="00BD3327">
        <w:rPr>
          <w:sz w:val="28"/>
          <w:szCs w:val="28"/>
        </w:rPr>
        <w:t>// В сборнике: </w:t>
      </w:r>
      <w:hyperlink r:id="rId1116" w:history="1">
        <w:r w:rsidRPr="00BD3327">
          <w:rPr>
            <w:rStyle w:val="aa"/>
            <w:color w:val="auto"/>
            <w:sz w:val="28"/>
            <w:szCs w:val="28"/>
            <w:u w:val="none"/>
          </w:rPr>
          <w:t>Актуальные вопросы сельскохозяйственных наук в современных условиях развития страны</w:t>
        </w:r>
      </w:hyperlink>
      <w:r w:rsidRPr="00BD3327">
        <w:rPr>
          <w:sz w:val="28"/>
          <w:szCs w:val="28"/>
        </w:rPr>
        <w:t>.- Махачкала: Даг.ГАУ,- 2015. -С. 126-131.</w:t>
      </w:r>
    </w:p>
    <w:p w:rsidR="003A5676" w:rsidRPr="008C0C8B" w:rsidRDefault="003A5676" w:rsidP="00BD3327">
      <w:pPr>
        <w:ind w:firstLine="567"/>
        <w:jc w:val="both"/>
        <w:rPr>
          <w:sz w:val="28"/>
          <w:szCs w:val="28"/>
        </w:rPr>
      </w:pPr>
      <w:r w:rsidRPr="00BD3327">
        <w:rPr>
          <w:sz w:val="28"/>
          <w:szCs w:val="28"/>
        </w:rPr>
        <w:t xml:space="preserve"> 20. </w:t>
      </w:r>
      <w:r w:rsidRPr="008C0C8B">
        <w:rPr>
          <w:iCs/>
          <w:sz w:val="28"/>
          <w:szCs w:val="28"/>
        </w:rPr>
        <w:t>Жук А.Ф., Халилов М.Б</w:t>
      </w:r>
      <w:r w:rsidRPr="008C0C8B">
        <w:rPr>
          <w:sz w:val="28"/>
          <w:szCs w:val="28"/>
        </w:rPr>
        <w:t xml:space="preserve">  </w:t>
      </w:r>
      <w:hyperlink r:id="rId1117" w:history="1">
        <w:r w:rsidRPr="008C0C8B">
          <w:rPr>
            <w:rStyle w:val="aa"/>
            <w:bCs/>
            <w:color w:val="auto"/>
            <w:sz w:val="28"/>
            <w:szCs w:val="28"/>
            <w:u w:val="none"/>
          </w:rPr>
          <w:t>Обработка почвы как фактор влияния на его плодородие</w:t>
        </w:r>
      </w:hyperlink>
      <w:r w:rsidRPr="008C0C8B">
        <w:rPr>
          <w:iCs/>
          <w:sz w:val="28"/>
          <w:szCs w:val="28"/>
        </w:rPr>
        <w:t>./</w:t>
      </w:r>
      <w:r w:rsidRPr="008C0C8B">
        <w:rPr>
          <w:sz w:val="28"/>
          <w:szCs w:val="28"/>
        </w:rPr>
        <w:t>В сборнике: </w:t>
      </w:r>
      <w:hyperlink r:id="rId1118" w:history="1">
        <w:r w:rsidRPr="008C0C8B">
          <w:rPr>
            <w:rStyle w:val="aa"/>
            <w:color w:val="auto"/>
            <w:sz w:val="28"/>
            <w:szCs w:val="28"/>
            <w:u w:val="none"/>
          </w:rPr>
          <w:t>Проблемы и перспективы развития агропромышленного комплекса Юга России</w:t>
        </w:r>
      </w:hyperlink>
      <w:r w:rsidRPr="008C0C8B">
        <w:rPr>
          <w:sz w:val="28"/>
          <w:szCs w:val="28"/>
        </w:rPr>
        <w:t>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3A5676" w:rsidRPr="008C0C8B" w:rsidRDefault="003A5676" w:rsidP="00BD3327">
      <w:pPr>
        <w:ind w:firstLine="567"/>
        <w:jc w:val="both"/>
        <w:rPr>
          <w:rFonts w:eastAsiaTheme="minorHAnsi"/>
          <w:sz w:val="28"/>
          <w:szCs w:val="28"/>
          <w:lang w:eastAsia="en-US"/>
        </w:rPr>
      </w:pPr>
      <w:r w:rsidRPr="008C0C8B">
        <w:rPr>
          <w:sz w:val="28"/>
          <w:szCs w:val="28"/>
        </w:rPr>
        <w:t>21.</w:t>
      </w:r>
      <w:r w:rsidRPr="008C0C8B">
        <w:rPr>
          <w:iCs/>
          <w:sz w:val="28"/>
          <w:szCs w:val="28"/>
        </w:rPr>
        <w:t>Халилов М.Б., Халилов Ш.М.</w:t>
      </w:r>
      <w:r w:rsidRPr="008C0C8B">
        <w:rPr>
          <w:sz w:val="28"/>
          <w:szCs w:val="28"/>
        </w:rPr>
        <w:t xml:space="preserve"> </w:t>
      </w:r>
      <w:hyperlink r:id="rId1119" w:history="1">
        <w:r w:rsidRPr="008C0C8B">
          <w:rPr>
            <w:rStyle w:val="aa"/>
            <w:bCs/>
            <w:color w:val="auto"/>
            <w:sz w:val="28"/>
            <w:szCs w:val="28"/>
            <w:u w:val="none"/>
          </w:rPr>
          <w:t>Исследование процесса деформирования подпахотных слоев почвы</w:t>
        </w:r>
      </w:hyperlink>
      <w:r w:rsidRPr="008C0C8B">
        <w:rPr>
          <w:sz w:val="28"/>
          <w:szCs w:val="28"/>
        </w:rPr>
        <w:t xml:space="preserve">.- </w:t>
      </w:r>
      <w:hyperlink r:id="rId1120" w:history="1">
        <w:r w:rsidRPr="008C0C8B">
          <w:rPr>
            <w:rStyle w:val="aa"/>
            <w:color w:val="auto"/>
            <w:sz w:val="28"/>
            <w:szCs w:val="28"/>
            <w:u w:val="none"/>
          </w:rPr>
          <w:t>Проблемы развития АПК региона</w:t>
        </w:r>
      </w:hyperlink>
      <w:r w:rsidRPr="008C0C8B">
        <w:rPr>
          <w:sz w:val="28"/>
          <w:szCs w:val="28"/>
        </w:rPr>
        <w:t>. 2014. Т. 19. </w:t>
      </w:r>
      <w:hyperlink r:id="rId1121" w:history="1">
        <w:r w:rsidRPr="008C0C8B">
          <w:rPr>
            <w:rStyle w:val="aa"/>
            <w:color w:val="auto"/>
            <w:sz w:val="28"/>
            <w:szCs w:val="28"/>
            <w:u w:val="none"/>
          </w:rPr>
          <w:t>№ 3 (19)</w:t>
        </w:r>
      </w:hyperlink>
      <w:r w:rsidRPr="008C0C8B">
        <w:rPr>
          <w:sz w:val="28"/>
          <w:szCs w:val="28"/>
        </w:rPr>
        <w:t>. С. 86-89.</w:t>
      </w:r>
    </w:p>
    <w:p w:rsidR="003A5676" w:rsidRPr="00BD3327" w:rsidRDefault="003A5676" w:rsidP="00BD3327">
      <w:pPr>
        <w:ind w:firstLine="567"/>
        <w:jc w:val="both"/>
        <w:rPr>
          <w:sz w:val="28"/>
          <w:szCs w:val="28"/>
        </w:rPr>
      </w:pPr>
      <w:r w:rsidRPr="008C0C8B">
        <w:rPr>
          <w:sz w:val="28"/>
          <w:szCs w:val="28"/>
        </w:rPr>
        <w:t xml:space="preserve">22.  </w:t>
      </w:r>
      <w:r w:rsidRPr="008C0C8B">
        <w:rPr>
          <w:iCs/>
          <w:sz w:val="28"/>
          <w:szCs w:val="28"/>
        </w:rPr>
        <w:t xml:space="preserve">Жук А.Ф., Халилов М.Б., Халилов Ш.М., Амиралиев З.Г., Бедоева С.В.  </w:t>
      </w:r>
      <w:r w:rsidRPr="008C0C8B">
        <w:rPr>
          <w:sz w:val="28"/>
          <w:szCs w:val="28"/>
        </w:rPr>
        <w:t xml:space="preserve"> </w:t>
      </w:r>
      <w:hyperlink r:id="rId1122" w:history="1">
        <w:r w:rsidRPr="008C0C8B">
          <w:rPr>
            <w:rStyle w:val="aa"/>
            <w:bCs/>
            <w:color w:val="auto"/>
            <w:sz w:val="28"/>
            <w:szCs w:val="28"/>
            <w:u w:val="none"/>
          </w:rPr>
          <w:t>Эффективность комбинированных машин для плоскорезно-щелевой обработки почвы</w:t>
        </w:r>
      </w:hyperlink>
      <w:r w:rsidRPr="008C0C8B">
        <w:rPr>
          <w:sz w:val="28"/>
          <w:szCs w:val="28"/>
        </w:rPr>
        <w:t>.</w:t>
      </w:r>
      <w:r w:rsidRPr="00BD3327">
        <w:rPr>
          <w:sz w:val="28"/>
          <w:szCs w:val="28"/>
        </w:rPr>
        <w:t xml:space="preserve"> В сборнике: </w:t>
      </w:r>
      <w:hyperlink r:id="rId1123" w:history="1">
        <w:r w:rsidRPr="00BD3327">
          <w:rPr>
            <w:rStyle w:val="aa"/>
            <w:color w:val="auto"/>
            <w:sz w:val="28"/>
            <w:szCs w:val="28"/>
            <w:u w:val="none"/>
          </w:rPr>
          <w:t>Актуальные вопросы сельскохозяйственных наук в современных условиях развития страны</w:t>
        </w:r>
      </w:hyperlink>
      <w:r w:rsidRPr="00BD3327">
        <w:rPr>
          <w:sz w:val="28"/>
          <w:szCs w:val="28"/>
        </w:rPr>
        <w:t> 2015. С. 131-137.</w:t>
      </w:r>
    </w:p>
    <w:p w:rsidR="003A5676" w:rsidRPr="00BD3327" w:rsidRDefault="003A5676" w:rsidP="00BD3327">
      <w:pPr>
        <w:ind w:firstLine="567"/>
        <w:jc w:val="both"/>
        <w:rPr>
          <w:sz w:val="28"/>
          <w:szCs w:val="28"/>
        </w:rPr>
      </w:pPr>
      <w:r w:rsidRPr="00BD3327">
        <w:rPr>
          <w:sz w:val="28"/>
          <w:szCs w:val="28"/>
        </w:rPr>
        <w:t xml:space="preserve">23. Халилов М.Б., Джапаров Б.А., Халилов Ш.М. </w:t>
      </w:r>
      <w:hyperlink r:id="rId1124" w:history="1">
        <w:r w:rsidRPr="00BD3327">
          <w:rPr>
            <w:rStyle w:val="aa"/>
            <w:color w:val="auto"/>
            <w:sz w:val="28"/>
            <w:szCs w:val="28"/>
            <w:u w:val="none"/>
          </w:rPr>
          <w:t>Исследование эффективности использования культиваторных лап нового поколения</w:t>
        </w:r>
      </w:hyperlink>
      <w:r w:rsidRPr="00BD3327">
        <w:rPr>
          <w:sz w:val="28"/>
          <w:szCs w:val="28"/>
        </w:rPr>
        <w:t xml:space="preserve">.  </w:t>
      </w:r>
      <w:hyperlink r:id="rId1125" w:history="1">
        <w:r w:rsidRPr="00BD3327">
          <w:rPr>
            <w:rStyle w:val="aa"/>
            <w:color w:val="auto"/>
            <w:sz w:val="28"/>
            <w:szCs w:val="28"/>
            <w:u w:val="none"/>
          </w:rPr>
          <w:t>Научное обозрение</w:t>
        </w:r>
      </w:hyperlink>
      <w:r w:rsidRPr="00BD3327">
        <w:rPr>
          <w:sz w:val="28"/>
          <w:szCs w:val="28"/>
        </w:rPr>
        <w:t xml:space="preserve">. -2014.- </w:t>
      </w:r>
      <w:hyperlink r:id="rId1126" w:history="1">
        <w:r w:rsidRPr="00BD3327">
          <w:rPr>
            <w:rStyle w:val="aa"/>
            <w:color w:val="auto"/>
            <w:sz w:val="28"/>
            <w:szCs w:val="28"/>
            <w:u w:val="none"/>
          </w:rPr>
          <w:t>№ 7-1</w:t>
        </w:r>
      </w:hyperlink>
      <w:r w:rsidRPr="00BD3327">
        <w:rPr>
          <w:sz w:val="28"/>
          <w:szCs w:val="28"/>
        </w:rPr>
        <w:t>. -С. 33-36.</w:t>
      </w:r>
    </w:p>
    <w:p w:rsidR="003A5676" w:rsidRPr="00BD3327" w:rsidRDefault="003A5676" w:rsidP="00BD3327">
      <w:pPr>
        <w:ind w:firstLine="567"/>
        <w:jc w:val="both"/>
        <w:rPr>
          <w:sz w:val="28"/>
          <w:szCs w:val="28"/>
        </w:rPr>
      </w:pPr>
      <w:r w:rsidRPr="00BD3327">
        <w:rPr>
          <w:sz w:val="28"/>
          <w:szCs w:val="28"/>
        </w:rPr>
        <w:t xml:space="preserve">24. Халилов М.Б., Джапаров Б.А. </w:t>
      </w:r>
      <w:hyperlink r:id="rId1127" w:history="1">
        <w:r w:rsidRPr="00BD3327">
          <w:rPr>
            <w:rStyle w:val="aa"/>
            <w:color w:val="auto"/>
            <w:sz w:val="28"/>
            <w:szCs w:val="28"/>
            <w:u w:val="none"/>
          </w:rPr>
          <w:t>Комбинированные приемы предпосевной подготовки почвы в условиях предгорной зоны Дагестана</w:t>
        </w:r>
      </w:hyperlink>
      <w:r w:rsidRPr="00BD3327">
        <w:rPr>
          <w:sz w:val="28"/>
          <w:szCs w:val="28"/>
        </w:rPr>
        <w:t xml:space="preserve">. </w:t>
      </w:r>
      <w:hyperlink r:id="rId1128" w:history="1">
        <w:r w:rsidRPr="00BD3327">
          <w:rPr>
            <w:rStyle w:val="aa"/>
            <w:color w:val="auto"/>
            <w:sz w:val="28"/>
            <w:szCs w:val="28"/>
            <w:u w:val="none"/>
          </w:rPr>
          <w:t>Проблемы развития АПК региона</w:t>
        </w:r>
      </w:hyperlink>
      <w:r w:rsidRPr="00BD3327">
        <w:rPr>
          <w:sz w:val="28"/>
          <w:szCs w:val="28"/>
        </w:rPr>
        <w:t xml:space="preserve">. 2013. Т. 15. </w:t>
      </w:r>
      <w:hyperlink r:id="rId1129" w:history="1">
        <w:r w:rsidRPr="00BD3327">
          <w:rPr>
            <w:rStyle w:val="aa"/>
            <w:color w:val="auto"/>
            <w:sz w:val="28"/>
            <w:szCs w:val="28"/>
            <w:u w:val="none"/>
          </w:rPr>
          <w:t>№ 3-15 (15)</w:t>
        </w:r>
      </w:hyperlink>
      <w:r w:rsidRPr="00BD3327">
        <w:rPr>
          <w:sz w:val="28"/>
          <w:szCs w:val="28"/>
        </w:rPr>
        <w:t>. С. 73-76.</w:t>
      </w:r>
    </w:p>
    <w:p w:rsidR="003A5676" w:rsidRDefault="003A5676" w:rsidP="00BD3327">
      <w:pPr>
        <w:ind w:firstLine="567"/>
        <w:jc w:val="both"/>
        <w:rPr>
          <w:sz w:val="28"/>
          <w:szCs w:val="28"/>
        </w:rPr>
      </w:pPr>
      <w:r w:rsidRPr="00BD3327">
        <w:rPr>
          <w:sz w:val="28"/>
          <w:szCs w:val="28"/>
        </w:rPr>
        <w:t xml:space="preserve">25. Халилов М.Б., Сулейманов С.А., Халилов Ш.М. </w:t>
      </w:r>
      <w:hyperlink r:id="rId1130" w:history="1">
        <w:r w:rsidRPr="00BD3327">
          <w:rPr>
            <w:rStyle w:val="aa"/>
            <w:color w:val="auto"/>
            <w:sz w:val="28"/>
            <w:szCs w:val="28"/>
            <w:u w:val="none"/>
          </w:rPr>
          <w:t>Почвозащитные агротехнологии в Республике Дагестан</w:t>
        </w:r>
      </w:hyperlink>
      <w:r w:rsidRPr="00BD3327">
        <w:rPr>
          <w:sz w:val="28"/>
          <w:szCs w:val="28"/>
        </w:rPr>
        <w:t xml:space="preserve">.  </w:t>
      </w:r>
      <w:hyperlink r:id="rId1131" w:history="1">
        <w:r w:rsidRPr="00BD3327">
          <w:rPr>
            <w:rStyle w:val="aa"/>
            <w:color w:val="auto"/>
            <w:sz w:val="28"/>
            <w:szCs w:val="28"/>
            <w:u w:val="none"/>
          </w:rPr>
          <w:t>Научная жизнь</w:t>
        </w:r>
      </w:hyperlink>
      <w:r w:rsidRPr="00BD3327">
        <w:rPr>
          <w:sz w:val="28"/>
          <w:szCs w:val="28"/>
        </w:rPr>
        <w:t xml:space="preserve">. -2011.- </w:t>
      </w:r>
      <w:hyperlink r:id="rId1132" w:history="1">
        <w:r w:rsidRPr="00BD3327">
          <w:rPr>
            <w:rStyle w:val="aa"/>
            <w:color w:val="auto"/>
            <w:sz w:val="28"/>
            <w:szCs w:val="28"/>
            <w:u w:val="none"/>
          </w:rPr>
          <w:t>№ 4</w:t>
        </w:r>
      </w:hyperlink>
      <w:r w:rsidRPr="00BD3327">
        <w:rPr>
          <w:sz w:val="28"/>
          <w:szCs w:val="28"/>
        </w:rPr>
        <w:t>. -С. 65-68.</w:t>
      </w:r>
    </w:p>
    <w:p w:rsidR="007F146F" w:rsidRPr="007F146F" w:rsidRDefault="007F146F" w:rsidP="00BD3327">
      <w:pPr>
        <w:ind w:firstLine="567"/>
        <w:jc w:val="both"/>
        <w:rPr>
          <w:sz w:val="28"/>
          <w:szCs w:val="28"/>
        </w:rPr>
      </w:pPr>
      <w:r w:rsidRPr="007F146F">
        <w:rPr>
          <w:sz w:val="28"/>
          <w:szCs w:val="28"/>
        </w:rPr>
        <w:t>26.</w:t>
      </w:r>
      <w:r w:rsidR="008C0C8B">
        <w:rPr>
          <w:sz w:val="28"/>
          <w:szCs w:val="28"/>
        </w:rPr>
        <w:t xml:space="preserve"> </w:t>
      </w:r>
      <w:r w:rsidRPr="007F146F">
        <w:rPr>
          <w:sz w:val="28"/>
          <w:szCs w:val="28"/>
        </w:rPr>
        <w:t xml:space="preserve">Гасанов Г.Н., Бексултанов А.А., Абдуллаев Ж.Н., Магомедов Н.Р. </w:t>
      </w:r>
      <w:hyperlink r:id="rId1133" w:history="1">
        <w:r w:rsidRPr="007F146F">
          <w:rPr>
            <w:rStyle w:val="aa"/>
            <w:color w:val="auto"/>
            <w:sz w:val="28"/>
            <w:szCs w:val="28"/>
            <w:u w:val="none"/>
          </w:rPr>
          <w:t>Приемы обработки каштановой почвы и продуктивность звена севооборота "пожнивная культура - озимая пшеница"</w:t>
        </w:r>
      </w:hyperlink>
      <w:r w:rsidRPr="007F146F">
        <w:rPr>
          <w:sz w:val="28"/>
          <w:szCs w:val="28"/>
        </w:rPr>
        <w:t xml:space="preserve"> // </w:t>
      </w:r>
      <w:r w:rsidRPr="007F146F">
        <w:rPr>
          <w:sz w:val="28"/>
          <w:szCs w:val="28"/>
        </w:rPr>
        <w:br/>
      </w:r>
      <w:hyperlink r:id="rId1134" w:history="1">
        <w:r w:rsidRPr="007F146F">
          <w:rPr>
            <w:rStyle w:val="aa"/>
            <w:color w:val="auto"/>
            <w:sz w:val="28"/>
            <w:szCs w:val="28"/>
            <w:u w:val="none"/>
          </w:rPr>
          <w:t>Аграрная наука</w:t>
        </w:r>
      </w:hyperlink>
      <w:r w:rsidRPr="007F146F">
        <w:rPr>
          <w:sz w:val="28"/>
          <w:szCs w:val="28"/>
        </w:rPr>
        <w:t>. 2012. </w:t>
      </w:r>
      <w:hyperlink r:id="rId1135" w:history="1">
        <w:r w:rsidRPr="007F146F">
          <w:rPr>
            <w:rStyle w:val="aa"/>
            <w:color w:val="auto"/>
            <w:sz w:val="28"/>
            <w:szCs w:val="28"/>
            <w:u w:val="none"/>
          </w:rPr>
          <w:t>№ 3</w:t>
        </w:r>
      </w:hyperlink>
      <w:r w:rsidRPr="007F146F">
        <w:rPr>
          <w:sz w:val="28"/>
          <w:szCs w:val="28"/>
        </w:rPr>
        <w:t>. С. 9-12.</w:t>
      </w:r>
    </w:p>
    <w:p w:rsidR="00AC271C" w:rsidRDefault="00AC271C" w:rsidP="00BD3327">
      <w:pPr>
        <w:ind w:firstLine="567"/>
        <w:jc w:val="both"/>
        <w:rPr>
          <w:sz w:val="28"/>
          <w:szCs w:val="28"/>
        </w:rPr>
      </w:pPr>
    </w:p>
    <w:p w:rsidR="000E1143" w:rsidRPr="00BD3327" w:rsidRDefault="000E1143" w:rsidP="00BD3327">
      <w:pPr>
        <w:ind w:firstLine="567"/>
        <w:jc w:val="both"/>
        <w:rPr>
          <w:sz w:val="28"/>
          <w:szCs w:val="28"/>
        </w:rPr>
      </w:pPr>
    </w:p>
    <w:p w:rsidR="00AC271C" w:rsidRPr="00BD3327" w:rsidRDefault="00AC271C" w:rsidP="00AC271C">
      <w:pPr>
        <w:ind w:firstLine="567"/>
        <w:jc w:val="both"/>
        <w:rPr>
          <w:b/>
          <w:sz w:val="28"/>
          <w:szCs w:val="28"/>
        </w:rPr>
      </w:pPr>
      <w:r w:rsidRPr="00BD3327">
        <w:rPr>
          <w:b/>
          <w:sz w:val="28"/>
          <w:szCs w:val="28"/>
        </w:rPr>
        <w:t>УДК 631.347</w:t>
      </w:r>
    </w:p>
    <w:p w:rsidR="00AC271C" w:rsidRPr="002139C0" w:rsidRDefault="00AC271C" w:rsidP="00AC271C">
      <w:pPr>
        <w:jc w:val="center"/>
        <w:rPr>
          <w:b/>
          <w:sz w:val="28"/>
          <w:szCs w:val="28"/>
        </w:rPr>
      </w:pPr>
      <w:r>
        <w:rPr>
          <w:b/>
          <w:sz w:val="28"/>
          <w:szCs w:val="28"/>
        </w:rPr>
        <w:t xml:space="preserve">ВОЗМОЖНОСТИ  </w:t>
      </w:r>
      <w:r w:rsidRPr="002139C0">
        <w:rPr>
          <w:b/>
          <w:sz w:val="28"/>
          <w:szCs w:val="28"/>
        </w:rPr>
        <w:t xml:space="preserve">ВОЗДУШНО-ГИДРАВЛИЧЕСКИХ </w:t>
      </w:r>
      <w:r>
        <w:rPr>
          <w:b/>
          <w:sz w:val="28"/>
          <w:szCs w:val="28"/>
        </w:rPr>
        <w:t xml:space="preserve"> </w:t>
      </w:r>
      <w:r w:rsidRPr="002139C0">
        <w:rPr>
          <w:b/>
          <w:sz w:val="28"/>
          <w:szCs w:val="28"/>
        </w:rPr>
        <w:t>КОЛПАК</w:t>
      </w:r>
      <w:r>
        <w:rPr>
          <w:b/>
          <w:sz w:val="28"/>
          <w:szCs w:val="28"/>
        </w:rPr>
        <w:t xml:space="preserve">ОВ </w:t>
      </w:r>
      <w:r w:rsidRPr="002139C0">
        <w:rPr>
          <w:b/>
          <w:sz w:val="28"/>
          <w:szCs w:val="28"/>
        </w:rPr>
        <w:t xml:space="preserve"> И ИХ </w:t>
      </w:r>
      <w:r>
        <w:rPr>
          <w:b/>
          <w:sz w:val="28"/>
          <w:szCs w:val="28"/>
        </w:rPr>
        <w:t xml:space="preserve"> </w:t>
      </w:r>
      <w:r w:rsidRPr="002139C0">
        <w:rPr>
          <w:b/>
          <w:sz w:val="28"/>
          <w:szCs w:val="28"/>
        </w:rPr>
        <w:t>ПРИМЕНЕНИЯ</w:t>
      </w:r>
    </w:p>
    <w:p w:rsidR="00AC271C" w:rsidRDefault="00AC271C" w:rsidP="00AC271C">
      <w:pPr>
        <w:ind w:firstLine="567"/>
        <w:jc w:val="both"/>
        <w:rPr>
          <w:sz w:val="28"/>
          <w:szCs w:val="28"/>
          <w:vertAlign w:val="superscript"/>
        </w:rPr>
      </w:pPr>
    </w:p>
    <w:p w:rsidR="00AC271C" w:rsidRPr="008C0C8B" w:rsidRDefault="00AC271C" w:rsidP="00BD3327">
      <w:pPr>
        <w:tabs>
          <w:tab w:val="right" w:pos="-426"/>
          <w:tab w:val="left" w:pos="0"/>
        </w:tabs>
        <w:suppressAutoHyphens/>
        <w:ind w:firstLine="567"/>
        <w:jc w:val="center"/>
        <w:rPr>
          <w:b/>
          <w:sz w:val="28"/>
          <w:szCs w:val="28"/>
          <w:lang w:eastAsia="en-US"/>
        </w:rPr>
      </w:pPr>
      <w:r w:rsidRPr="008C0C8B">
        <w:rPr>
          <w:b/>
          <w:sz w:val="28"/>
          <w:szCs w:val="28"/>
        </w:rPr>
        <w:t>Мазанов Р.Р.</w:t>
      </w:r>
      <w:r w:rsidR="00BD3327" w:rsidRPr="008C0C8B">
        <w:rPr>
          <w:b/>
          <w:sz w:val="28"/>
          <w:szCs w:val="28"/>
          <w:vertAlign w:val="superscript"/>
        </w:rPr>
        <w:t>1</w:t>
      </w:r>
      <w:r w:rsidRPr="008C0C8B">
        <w:rPr>
          <w:b/>
          <w:sz w:val="28"/>
          <w:szCs w:val="28"/>
        </w:rPr>
        <w:t>- к.т.н., доцент</w:t>
      </w:r>
    </w:p>
    <w:p w:rsidR="00BD3327" w:rsidRPr="008C0C8B" w:rsidRDefault="00AC271C" w:rsidP="00BD3327">
      <w:pPr>
        <w:tabs>
          <w:tab w:val="left" w:pos="-709"/>
          <w:tab w:val="left" w:pos="0"/>
        </w:tabs>
        <w:suppressAutoHyphens/>
        <w:ind w:firstLine="567"/>
        <w:jc w:val="center"/>
        <w:rPr>
          <w:b/>
          <w:sz w:val="28"/>
          <w:szCs w:val="28"/>
        </w:rPr>
      </w:pPr>
      <w:r w:rsidRPr="008C0C8B">
        <w:rPr>
          <w:b/>
          <w:sz w:val="28"/>
          <w:szCs w:val="28"/>
        </w:rPr>
        <w:lastRenderedPageBreak/>
        <w:t>Тарасьянц С.А.</w:t>
      </w:r>
      <w:r w:rsidR="00BD3327" w:rsidRPr="008C0C8B">
        <w:rPr>
          <w:b/>
          <w:sz w:val="28"/>
          <w:szCs w:val="28"/>
          <w:vertAlign w:val="superscript"/>
        </w:rPr>
        <w:t>2</w:t>
      </w:r>
      <w:r w:rsidRPr="008C0C8B">
        <w:rPr>
          <w:b/>
        </w:rPr>
        <w:t xml:space="preserve"> </w:t>
      </w:r>
      <w:r w:rsidRPr="008C0C8B">
        <w:rPr>
          <w:b/>
          <w:sz w:val="28"/>
          <w:szCs w:val="28"/>
        </w:rPr>
        <w:t>- д.т.н., профессор</w:t>
      </w:r>
    </w:p>
    <w:p w:rsidR="00BD3327" w:rsidRPr="008C0C8B" w:rsidRDefault="00AC271C" w:rsidP="00BD3327">
      <w:pPr>
        <w:tabs>
          <w:tab w:val="left" w:pos="-709"/>
          <w:tab w:val="left" w:pos="0"/>
        </w:tabs>
        <w:suppressAutoHyphens/>
        <w:ind w:firstLine="567"/>
        <w:jc w:val="center"/>
        <w:rPr>
          <w:b/>
          <w:sz w:val="28"/>
          <w:szCs w:val="28"/>
        </w:rPr>
      </w:pPr>
      <w:r w:rsidRPr="008C0C8B">
        <w:rPr>
          <w:b/>
          <w:sz w:val="28"/>
          <w:szCs w:val="28"/>
        </w:rPr>
        <w:t>Тарасьянц А.С.</w:t>
      </w:r>
      <w:r w:rsidR="00BD3327" w:rsidRPr="008C0C8B">
        <w:rPr>
          <w:b/>
          <w:sz w:val="28"/>
          <w:szCs w:val="28"/>
          <w:vertAlign w:val="superscript"/>
        </w:rPr>
        <w:t>2</w:t>
      </w:r>
      <w:r w:rsidRPr="008C0C8B">
        <w:rPr>
          <w:b/>
          <w:sz w:val="28"/>
          <w:szCs w:val="28"/>
        </w:rPr>
        <w:t>- к.т.н., доцент</w:t>
      </w:r>
    </w:p>
    <w:p w:rsidR="00BD3327" w:rsidRPr="008C0C8B" w:rsidRDefault="00BD3327" w:rsidP="00BD3327">
      <w:pPr>
        <w:tabs>
          <w:tab w:val="left" w:pos="-709"/>
          <w:tab w:val="left" w:pos="0"/>
        </w:tabs>
        <w:suppressAutoHyphens/>
        <w:ind w:firstLine="567"/>
        <w:jc w:val="center"/>
        <w:rPr>
          <w:b/>
          <w:sz w:val="28"/>
          <w:szCs w:val="28"/>
          <w:lang w:eastAsia="en-US"/>
        </w:rPr>
      </w:pPr>
      <w:r w:rsidRPr="008C0C8B">
        <w:rPr>
          <w:b/>
          <w:sz w:val="28"/>
          <w:szCs w:val="28"/>
          <w:vertAlign w:val="superscript"/>
        </w:rPr>
        <w:t>1</w:t>
      </w:r>
      <w:r w:rsidRPr="008C0C8B">
        <w:rPr>
          <w:b/>
          <w:sz w:val="28"/>
          <w:szCs w:val="28"/>
        </w:rPr>
        <w:t>Дагестанский ГАУ, г. Махачкала</w:t>
      </w:r>
    </w:p>
    <w:p w:rsidR="00E04499" w:rsidRPr="008C0C8B" w:rsidRDefault="00BD3327" w:rsidP="00BD3327">
      <w:pPr>
        <w:tabs>
          <w:tab w:val="left" w:pos="-709"/>
          <w:tab w:val="left" w:pos="0"/>
        </w:tabs>
        <w:suppressAutoHyphens/>
        <w:ind w:firstLine="567"/>
        <w:jc w:val="center"/>
        <w:rPr>
          <w:b/>
          <w:color w:val="000000"/>
          <w:sz w:val="28"/>
          <w:szCs w:val="28"/>
          <w:shd w:val="clear" w:color="auto" w:fill="FFFFFF"/>
        </w:rPr>
      </w:pPr>
      <w:r w:rsidRPr="008C0C8B">
        <w:rPr>
          <w:b/>
          <w:sz w:val="28"/>
          <w:szCs w:val="28"/>
          <w:vertAlign w:val="superscript"/>
        </w:rPr>
        <w:t>2</w:t>
      </w:r>
      <w:r w:rsidR="00AC271C" w:rsidRPr="008C0C8B">
        <w:rPr>
          <w:b/>
          <w:color w:val="000000"/>
          <w:sz w:val="28"/>
          <w:szCs w:val="28"/>
          <w:shd w:val="clear" w:color="auto" w:fill="FFFFFF"/>
        </w:rPr>
        <w:t>НИМИ им. А.К. К</w:t>
      </w:r>
      <w:r w:rsidRPr="008C0C8B">
        <w:rPr>
          <w:b/>
          <w:color w:val="000000"/>
          <w:sz w:val="28"/>
          <w:szCs w:val="28"/>
          <w:shd w:val="clear" w:color="auto" w:fill="FFFFFF"/>
        </w:rPr>
        <w:t>ортунова ФГБОУ ВО «Донской ГАУ»,</w:t>
      </w:r>
    </w:p>
    <w:p w:rsidR="00AC271C" w:rsidRPr="008C0C8B" w:rsidRDefault="00AC271C" w:rsidP="00BD3327">
      <w:pPr>
        <w:tabs>
          <w:tab w:val="left" w:pos="-709"/>
          <w:tab w:val="left" w:pos="0"/>
        </w:tabs>
        <w:suppressAutoHyphens/>
        <w:ind w:firstLine="567"/>
        <w:jc w:val="center"/>
        <w:rPr>
          <w:b/>
          <w:sz w:val="28"/>
          <w:szCs w:val="28"/>
        </w:rPr>
      </w:pPr>
      <w:r w:rsidRPr="008C0C8B">
        <w:rPr>
          <w:b/>
          <w:color w:val="000000"/>
          <w:sz w:val="28"/>
          <w:szCs w:val="28"/>
          <w:shd w:val="clear" w:color="auto" w:fill="FFFFFF"/>
        </w:rPr>
        <w:t xml:space="preserve"> </w:t>
      </w:r>
      <w:r w:rsidR="00E04499" w:rsidRPr="008C0C8B">
        <w:rPr>
          <w:b/>
          <w:sz w:val="28"/>
          <w:szCs w:val="28"/>
        </w:rPr>
        <w:t>г. Новочеркасск</w:t>
      </w:r>
    </w:p>
    <w:p w:rsidR="00AC271C" w:rsidRPr="00E04499" w:rsidRDefault="00AC271C" w:rsidP="00AC271C">
      <w:pPr>
        <w:ind w:firstLine="709"/>
        <w:jc w:val="both"/>
        <w:rPr>
          <w:b/>
          <w:sz w:val="28"/>
          <w:szCs w:val="28"/>
        </w:rPr>
      </w:pPr>
    </w:p>
    <w:p w:rsidR="00AC271C" w:rsidRPr="00D64F55" w:rsidRDefault="00AC271C" w:rsidP="00AC271C">
      <w:pPr>
        <w:ind w:firstLine="709"/>
        <w:jc w:val="both"/>
        <w:rPr>
          <w:sz w:val="28"/>
          <w:szCs w:val="28"/>
        </w:rPr>
      </w:pPr>
      <w:r w:rsidRPr="00D64F55">
        <w:rPr>
          <w:b/>
          <w:sz w:val="28"/>
          <w:szCs w:val="28"/>
        </w:rPr>
        <w:t>Аннотация:</w:t>
      </w:r>
      <w:r w:rsidRPr="00D64F55">
        <w:rPr>
          <w:sz w:val="28"/>
          <w:szCs w:val="28"/>
        </w:rPr>
        <w:t xml:space="preserve"> </w:t>
      </w:r>
      <w:r>
        <w:rPr>
          <w:sz w:val="28"/>
          <w:szCs w:val="28"/>
        </w:rPr>
        <w:t>в</w:t>
      </w:r>
      <w:r w:rsidRPr="00D64F55">
        <w:rPr>
          <w:sz w:val="28"/>
          <w:szCs w:val="28"/>
        </w:rPr>
        <w:t xml:space="preserve"> </w:t>
      </w:r>
      <w:r>
        <w:rPr>
          <w:sz w:val="28"/>
          <w:szCs w:val="28"/>
        </w:rPr>
        <w:t>работе представлены общие сведения о воздушно-гидравлических колпаках и возможностях их применения</w:t>
      </w:r>
      <w:r w:rsidRPr="00D64F55">
        <w:rPr>
          <w:sz w:val="28"/>
          <w:szCs w:val="28"/>
        </w:rPr>
        <w:t xml:space="preserve">.  </w:t>
      </w:r>
    </w:p>
    <w:p w:rsidR="00BD3327" w:rsidRDefault="00AC271C" w:rsidP="00BD3327">
      <w:pPr>
        <w:ind w:firstLine="709"/>
        <w:jc w:val="both"/>
        <w:rPr>
          <w:sz w:val="28"/>
          <w:szCs w:val="28"/>
        </w:rPr>
      </w:pPr>
      <w:r w:rsidRPr="005C6017">
        <w:rPr>
          <w:b/>
          <w:sz w:val="28"/>
          <w:szCs w:val="28"/>
        </w:rPr>
        <w:t xml:space="preserve">Ключевые слова: </w:t>
      </w:r>
      <w:r w:rsidRPr="005C6017">
        <w:rPr>
          <w:sz w:val="28"/>
          <w:szCs w:val="28"/>
        </w:rPr>
        <w:t xml:space="preserve">насос, давление, трубопроводы, гидравлические удары, резервуар, система орошения. </w:t>
      </w:r>
    </w:p>
    <w:p w:rsidR="00BD3327" w:rsidRDefault="00BD3327" w:rsidP="00BD3327">
      <w:pPr>
        <w:ind w:firstLine="709"/>
        <w:jc w:val="both"/>
        <w:rPr>
          <w:b/>
          <w:sz w:val="28"/>
          <w:szCs w:val="28"/>
        </w:rPr>
      </w:pPr>
    </w:p>
    <w:p w:rsidR="00BD3327" w:rsidRPr="00BD3327" w:rsidRDefault="00BD3327" w:rsidP="00BD3327">
      <w:pPr>
        <w:ind w:firstLine="709"/>
        <w:jc w:val="both"/>
        <w:rPr>
          <w:b/>
          <w:i/>
          <w:sz w:val="28"/>
          <w:szCs w:val="28"/>
          <w:lang w:val="en-US"/>
        </w:rPr>
      </w:pPr>
      <w:r w:rsidRPr="00BD3327">
        <w:rPr>
          <w:b/>
          <w:i/>
          <w:sz w:val="28"/>
          <w:szCs w:val="28"/>
          <w:lang w:val="en-US"/>
        </w:rPr>
        <w:t>Abstract:</w:t>
      </w:r>
      <w:r w:rsidRPr="00BD3327">
        <w:rPr>
          <w:i/>
          <w:sz w:val="28"/>
          <w:szCs w:val="28"/>
          <w:lang w:val="en-US"/>
        </w:rPr>
        <w:t xml:space="preserve"> the paper presents an overview of the air-hydraulic caps and their possible applications</w:t>
      </w:r>
    </w:p>
    <w:p w:rsidR="00AC271C" w:rsidRPr="00BD3327" w:rsidRDefault="00AC271C" w:rsidP="00AC271C">
      <w:pPr>
        <w:ind w:firstLine="709"/>
        <w:jc w:val="both"/>
        <w:rPr>
          <w:i/>
          <w:sz w:val="28"/>
          <w:szCs w:val="28"/>
          <w:lang w:val="en-US"/>
        </w:rPr>
      </w:pPr>
      <w:r w:rsidRPr="00BD3327">
        <w:rPr>
          <w:b/>
          <w:i/>
          <w:sz w:val="28"/>
          <w:szCs w:val="28"/>
          <w:lang w:val="en-US"/>
        </w:rPr>
        <w:t>Keywords:</w:t>
      </w:r>
      <w:r w:rsidRPr="00BD3327">
        <w:rPr>
          <w:i/>
          <w:sz w:val="28"/>
          <w:szCs w:val="28"/>
          <w:lang w:val="en-US"/>
        </w:rPr>
        <w:t xml:space="preserve"> pump, pressure, pipelines, hydraulic shocks, tank, irrigation system.</w:t>
      </w:r>
    </w:p>
    <w:p w:rsidR="00AC271C" w:rsidRPr="005C6017" w:rsidRDefault="00AC271C" w:rsidP="00AC271C">
      <w:pPr>
        <w:ind w:firstLine="709"/>
        <w:jc w:val="both"/>
        <w:rPr>
          <w:sz w:val="28"/>
          <w:szCs w:val="28"/>
          <w:lang w:val="en-US"/>
        </w:rPr>
      </w:pPr>
    </w:p>
    <w:p w:rsidR="00AC271C" w:rsidRPr="002139C0" w:rsidRDefault="00AC271C" w:rsidP="00AC271C">
      <w:pPr>
        <w:pStyle w:val="ab"/>
        <w:ind w:left="0" w:firstLine="567"/>
        <w:jc w:val="both"/>
        <w:rPr>
          <w:rFonts w:ascii="Times New Roman" w:hAnsi="Times New Roman"/>
          <w:sz w:val="28"/>
          <w:szCs w:val="28"/>
        </w:rPr>
      </w:pPr>
      <w:r>
        <w:rPr>
          <w:rFonts w:ascii="Times New Roman" w:hAnsi="Times New Roman"/>
          <w:sz w:val="28"/>
          <w:szCs w:val="28"/>
        </w:rPr>
        <w:t>По</w:t>
      </w:r>
      <w:r w:rsidRPr="002139C0">
        <w:rPr>
          <w:rFonts w:ascii="Times New Roman" w:hAnsi="Times New Roman"/>
          <w:sz w:val="28"/>
          <w:szCs w:val="28"/>
        </w:rPr>
        <w:t xml:space="preserve"> действующи</w:t>
      </w:r>
      <w:r>
        <w:rPr>
          <w:rFonts w:ascii="Times New Roman" w:hAnsi="Times New Roman"/>
          <w:sz w:val="28"/>
          <w:szCs w:val="28"/>
        </w:rPr>
        <w:t>м</w:t>
      </w:r>
      <w:r w:rsidRPr="002139C0">
        <w:rPr>
          <w:rFonts w:ascii="Times New Roman" w:hAnsi="Times New Roman"/>
          <w:sz w:val="28"/>
          <w:szCs w:val="28"/>
        </w:rPr>
        <w:t xml:space="preserve"> строительны</w:t>
      </w:r>
      <w:r>
        <w:rPr>
          <w:rFonts w:ascii="Times New Roman" w:hAnsi="Times New Roman"/>
          <w:sz w:val="28"/>
          <w:szCs w:val="28"/>
        </w:rPr>
        <w:t>м</w:t>
      </w:r>
      <w:r w:rsidRPr="002139C0">
        <w:rPr>
          <w:rFonts w:ascii="Times New Roman" w:hAnsi="Times New Roman"/>
          <w:sz w:val="28"/>
          <w:szCs w:val="28"/>
        </w:rPr>
        <w:t xml:space="preserve"> норм</w:t>
      </w:r>
      <w:r>
        <w:rPr>
          <w:rFonts w:ascii="Times New Roman" w:hAnsi="Times New Roman"/>
          <w:sz w:val="28"/>
          <w:szCs w:val="28"/>
        </w:rPr>
        <w:t>ам</w:t>
      </w:r>
      <w:r w:rsidRPr="002139C0">
        <w:rPr>
          <w:rFonts w:ascii="Times New Roman" w:hAnsi="Times New Roman"/>
          <w:sz w:val="28"/>
          <w:szCs w:val="28"/>
        </w:rPr>
        <w:t xml:space="preserve"> и правил</w:t>
      </w:r>
      <w:r>
        <w:rPr>
          <w:rFonts w:ascii="Times New Roman" w:hAnsi="Times New Roman"/>
          <w:sz w:val="28"/>
          <w:szCs w:val="28"/>
        </w:rPr>
        <w:t>ам</w:t>
      </w:r>
      <w:r w:rsidRPr="002139C0">
        <w:rPr>
          <w:rFonts w:ascii="Times New Roman" w:hAnsi="Times New Roman"/>
          <w:sz w:val="28"/>
          <w:szCs w:val="28"/>
        </w:rPr>
        <w:t xml:space="preserve"> (например СНиП 2.04.02 – 84 «Водоснабжение. Наружные сети и сооружения. М. 1995 г. и др.») в качестве мер защиты насосов и напорных водоводов наряду с другими мерами предусматривается установка в начале водовода (на напорной линии насоса) воздушно-водяных камер (колпаков) смягчающих процесс гидравлического удара. Для защиты насосов также допускается устройство водонапорных колонн, уравнительных резервуаров (расчёт уравнительных камер по безмоментно</w:t>
      </w:r>
      <w:r>
        <w:rPr>
          <w:rFonts w:ascii="Times New Roman" w:hAnsi="Times New Roman"/>
          <w:sz w:val="28"/>
          <w:szCs w:val="28"/>
        </w:rPr>
        <w:t>й теории</w:t>
      </w:r>
      <w:r w:rsidRPr="002139C0">
        <w:rPr>
          <w:rFonts w:ascii="Times New Roman" w:hAnsi="Times New Roman"/>
          <w:sz w:val="28"/>
          <w:szCs w:val="28"/>
        </w:rPr>
        <w:t>). Кроме того, защита трубопроводов сети от повышения давления, вызываемого закрытием поворотного затвора (задвижки) должна обеспечиваться увеличением времени закрытия, которое необходимо определять расчётом. При недостаточности времени закрытия затвора предусматривается установка воздушно-гидравлических колпаков, водонапорных колонн, уравнительных камер, резервуаров и другого защитного оборудования.</w:t>
      </w:r>
    </w:p>
    <w:p w:rsidR="00AC271C" w:rsidRPr="002139C0" w:rsidRDefault="00AC271C" w:rsidP="00AC271C">
      <w:pPr>
        <w:pStyle w:val="ab"/>
        <w:ind w:left="0" w:firstLine="567"/>
        <w:jc w:val="both"/>
        <w:rPr>
          <w:rFonts w:ascii="Times New Roman" w:hAnsi="Times New Roman"/>
          <w:sz w:val="28"/>
          <w:szCs w:val="28"/>
        </w:rPr>
      </w:pPr>
      <w:r w:rsidRPr="002139C0">
        <w:rPr>
          <w:rFonts w:ascii="Times New Roman" w:hAnsi="Times New Roman"/>
          <w:sz w:val="28"/>
          <w:szCs w:val="28"/>
        </w:rPr>
        <w:t>Гидравлическому расчёту водовоздушных колпаков посвящена обширная литература [1] – [</w:t>
      </w:r>
      <w:r>
        <w:rPr>
          <w:rFonts w:ascii="Times New Roman" w:hAnsi="Times New Roman"/>
          <w:sz w:val="28"/>
          <w:szCs w:val="28"/>
        </w:rPr>
        <w:t>12</w:t>
      </w:r>
      <w:r w:rsidRPr="002139C0">
        <w:rPr>
          <w:rFonts w:ascii="Times New Roman" w:hAnsi="Times New Roman"/>
          <w:sz w:val="28"/>
          <w:szCs w:val="28"/>
        </w:rPr>
        <w:t xml:space="preserve">]. Прочностным расчётам их практически нет. Частично упрощённый прочностной расчёт толщины стенок сосудов приведён в [5]. </w:t>
      </w:r>
    </w:p>
    <w:p w:rsidR="00AC271C" w:rsidRPr="002139C0" w:rsidRDefault="00AC271C" w:rsidP="00AC271C">
      <w:pPr>
        <w:pStyle w:val="ab"/>
        <w:ind w:left="0" w:firstLine="567"/>
        <w:jc w:val="both"/>
        <w:rPr>
          <w:rFonts w:ascii="Times New Roman" w:hAnsi="Times New Roman"/>
          <w:sz w:val="28"/>
          <w:szCs w:val="28"/>
        </w:rPr>
      </w:pPr>
      <w:r w:rsidRPr="002139C0">
        <w:rPr>
          <w:rFonts w:ascii="Times New Roman" w:hAnsi="Times New Roman"/>
          <w:sz w:val="28"/>
          <w:szCs w:val="28"/>
        </w:rPr>
        <w:t>Поскольку согласно действующим правилам проектирования напорные оросительные системы в основном используют не металлические трубопроводы, то без применения противоударных приборов [4] гидравлические удары вызывают аварии, прерывают плановые поливы и наносят существенный экологический ущерб вследствие потерь от недополучения урожая с орошаемых полей, затопления насосных станций, затрат на восстановление работоспособности напорных систем и т.д.</w:t>
      </w:r>
    </w:p>
    <w:p w:rsidR="00AC271C" w:rsidRPr="002139C0" w:rsidRDefault="00AC271C" w:rsidP="00AC271C">
      <w:pPr>
        <w:pStyle w:val="ab"/>
        <w:ind w:left="0" w:firstLine="567"/>
        <w:jc w:val="both"/>
        <w:rPr>
          <w:rFonts w:ascii="Times New Roman" w:hAnsi="Times New Roman"/>
          <w:sz w:val="28"/>
          <w:szCs w:val="28"/>
        </w:rPr>
      </w:pPr>
      <w:r w:rsidRPr="002139C0">
        <w:rPr>
          <w:rFonts w:ascii="Times New Roman" w:hAnsi="Times New Roman"/>
          <w:sz w:val="28"/>
          <w:szCs w:val="28"/>
        </w:rPr>
        <w:lastRenderedPageBreak/>
        <w:t>Как указывает профессор В.С. Дикаревский [5], что среди всех средств, предусматривающих борьбу с гидравлическими ударами, частичный сброс воды из трубопроводов в защитные резервуары, заполненные воздухом (воздушно-гидравлические колпаки), - более универсальное противоударное мероприятие. При избыточном гидродинамическом давлении часть воды из трубопровода поступает в резервуар и сжимает находящийся там воздух. В этом случае может быть два основных расчётных случая на прочность водовоздушных колпаков – колпак не заполнен водой, а частично стенки сжаты жёсткими разделительными шайбами под действием воздушного давления, а также различные сочетания днища и стенок сосуда в разложенном состоянии.</w:t>
      </w:r>
    </w:p>
    <w:p w:rsidR="00AC271C" w:rsidRPr="002139C0" w:rsidRDefault="00AC271C" w:rsidP="00AC271C">
      <w:pPr>
        <w:pStyle w:val="ab"/>
        <w:ind w:left="0" w:firstLine="567"/>
        <w:jc w:val="both"/>
        <w:rPr>
          <w:rFonts w:ascii="Times New Roman" w:hAnsi="Times New Roman"/>
          <w:sz w:val="28"/>
          <w:szCs w:val="28"/>
        </w:rPr>
      </w:pPr>
      <w:r w:rsidRPr="002139C0">
        <w:rPr>
          <w:rFonts w:ascii="Times New Roman" w:hAnsi="Times New Roman"/>
          <w:sz w:val="28"/>
          <w:szCs w:val="28"/>
        </w:rPr>
        <w:t xml:space="preserve">При понижении давления часть воды из резервуара поступает в водовод и не допускает появления в нём вакуума. Указанные резервуары, как правило, устанавливаются у насосных станций. К недостаткам такого </w:t>
      </w:r>
      <w:r w:rsidRPr="002139C0">
        <w:rPr>
          <w:rFonts w:ascii="Times New Roman" w:hAnsi="Times New Roman"/>
          <w:color w:val="000000" w:themeColor="text1"/>
          <w:sz w:val="28"/>
          <w:szCs w:val="28"/>
        </w:rPr>
        <w:t>сооружения</w:t>
      </w:r>
      <w:r w:rsidRPr="002139C0">
        <w:rPr>
          <w:rFonts w:ascii="Times New Roman" w:hAnsi="Times New Roman"/>
          <w:sz w:val="28"/>
          <w:szCs w:val="28"/>
        </w:rPr>
        <w:t xml:space="preserve"> по защите водоводов относится значительная металлоемкость резервуаров, особенно при больших протяжённостях систем орошения.</w:t>
      </w:r>
    </w:p>
    <w:p w:rsidR="00AC271C" w:rsidRPr="002139C0" w:rsidRDefault="00AC271C" w:rsidP="00AC271C">
      <w:pPr>
        <w:pStyle w:val="ab"/>
        <w:ind w:left="0" w:firstLine="567"/>
        <w:jc w:val="both"/>
        <w:rPr>
          <w:rFonts w:ascii="Times New Roman" w:hAnsi="Times New Roman"/>
          <w:sz w:val="28"/>
          <w:szCs w:val="28"/>
        </w:rPr>
      </w:pPr>
      <w:r w:rsidRPr="002139C0">
        <w:rPr>
          <w:rFonts w:ascii="Times New Roman" w:hAnsi="Times New Roman"/>
          <w:sz w:val="28"/>
          <w:szCs w:val="28"/>
        </w:rPr>
        <w:t>Поэтому, существенным является обоснование расчётом прочности возможности применения более тонкостенных сосудов или из неметаллических материалов (стеклопластиков, полимеров и др. материалов).</w:t>
      </w:r>
    </w:p>
    <w:p w:rsidR="00AC271C" w:rsidRPr="002139C0" w:rsidRDefault="00AC271C" w:rsidP="00AC271C">
      <w:pPr>
        <w:pStyle w:val="ab"/>
        <w:ind w:left="0" w:firstLine="567"/>
        <w:jc w:val="both"/>
        <w:rPr>
          <w:rFonts w:ascii="Times New Roman" w:hAnsi="Times New Roman"/>
          <w:sz w:val="28"/>
          <w:szCs w:val="28"/>
        </w:rPr>
      </w:pPr>
      <w:r w:rsidRPr="002139C0">
        <w:rPr>
          <w:rFonts w:ascii="Times New Roman" w:hAnsi="Times New Roman"/>
          <w:sz w:val="28"/>
          <w:szCs w:val="28"/>
        </w:rPr>
        <w:t>Воздушно-гидравлические колпаки [5] – это стальные сосуды установленные на трубопроводе и заполненные при статическом давлении воздухом. Колпаки устанавливают, как правило, вертикально и при помощи патрубка подсоединяют к напорному трубопроводу. При определённых условиях они успешно гасят гидравлические удары, возникающие от различных причин, вызывающих нарушения стационарного режима течения жидкости и не допускают образование глубокого вакуума в трубах и как следствие последнего образования разрыва сплошности потока, почти всегда приводящего к разрушению трубопроводов. При гидравлическом ударе, начинающемся с волны повышения давления, часть воды из трубопровода через патрубок втекает в колпак и сжимает находящийся там воздух, при этом давление снижается за счёт отражённых отрицательных волн давления от сред с меньшими упругими свойствами (воздуха). Таким образом, воздух в колпаке служит в качестве упругого элемента, компенсирующего изменение объёма жидкости. На автоматизированных сетях орошения у насосных станций применяют водовоздушные башни, которые при условиях правильных расчётов являются одновременно противоударными воздушно-гидравлическими колпаками.</w:t>
      </w:r>
    </w:p>
    <w:p w:rsidR="00AC271C" w:rsidRPr="002139C0" w:rsidRDefault="00AC271C" w:rsidP="00AC271C">
      <w:pPr>
        <w:pStyle w:val="ab"/>
        <w:ind w:left="0" w:firstLine="567"/>
        <w:jc w:val="both"/>
        <w:rPr>
          <w:rFonts w:ascii="Times New Roman" w:hAnsi="Times New Roman"/>
          <w:sz w:val="28"/>
          <w:szCs w:val="28"/>
        </w:rPr>
      </w:pPr>
      <w:r w:rsidRPr="002139C0">
        <w:rPr>
          <w:rFonts w:ascii="Times New Roman" w:hAnsi="Times New Roman"/>
          <w:sz w:val="28"/>
          <w:szCs w:val="28"/>
        </w:rPr>
        <w:lastRenderedPageBreak/>
        <w:t>Водовоздушные колпаки бывают объёмом от 0,1 до 25 м</w:t>
      </w:r>
      <w:r w:rsidRPr="002139C0">
        <w:rPr>
          <w:rFonts w:ascii="Times New Roman" w:hAnsi="Times New Roman"/>
          <w:sz w:val="28"/>
          <w:szCs w:val="28"/>
          <w:vertAlign w:val="superscript"/>
        </w:rPr>
        <w:t>3</w:t>
      </w:r>
      <w:r w:rsidRPr="002139C0">
        <w:rPr>
          <w:rFonts w:ascii="Times New Roman" w:hAnsi="Times New Roman"/>
          <w:sz w:val="28"/>
          <w:szCs w:val="28"/>
        </w:rPr>
        <w:t xml:space="preserve"> с расчётным внутренним давлением от 1,0 МПа до 2,5 МПа.</w:t>
      </w:r>
    </w:p>
    <w:p w:rsidR="00AC271C" w:rsidRPr="002139C0" w:rsidRDefault="00AC271C" w:rsidP="00AC271C">
      <w:pPr>
        <w:pStyle w:val="ab"/>
        <w:ind w:left="0" w:firstLine="567"/>
        <w:jc w:val="both"/>
        <w:rPr>
          <w:rFonts w:ascii="Times New Roman" w:hAnsi="Times New Roman"/>
          <w:sz w:val="28"/>
          <w:szCs w:val="28"/>
        </w:rPr>
      </w:pPr>
      <w:r w:rsidRPr="002139C0">
        <w:rPr>
          <w:rFonts w:ascii="Times New Roman" w:hAnsi="Times New Roman"/>
          <w:sz w:val="28"/>
          <w:szCs w:val="28"/>
        </w:rPr>
        <w:t>В ряде случаев [5] размеры колпаков по расчёту получаются настолько большими что для их установки на трубопроводах приходится предусматривать специальные помещения.</w:t>
      </w:r>
    </w:p>
    <w:p w:rsidR="00AC271C" w:rsidRPr="002139C0" w:rsidRDefault="00AC271C" w:rsidP="00AC271C">
      <w:pPr>
        <w:pStyle w:val="ab"/>
        <w:ind w:left="0" w:firstLine="567"/>
        <w:jc w:val="both"/>
        <w:rPr>
          <w:rFonts w:ascii="Times New Roman" w:hAnsi="Times New Roman"/>
          <w:sz w:val="28"/>
          <w:szCs w:val="28"/>
        </w:rPr>
      </w:pPr>
      <w:r w:rsidRPr="002139C0">
        <w:rPr>
          <w:rFonts w:ascii="Times New Roman" w:hAnsi="Times New Roman"/>
          <w:sz w:val="28"/>
          <w:szCs w:val="28"/>
        </w:rPr>
        <w:t>Для оросительных систем большие размеры колпаков часто не имеют решающего значения при их установке в качестве гасителей ударов, так как сети работают только летом и колпаки могут устанавливаться у здания насосной станции</w:t>
      </w:r>
      <w:r w:rsidRPr="002139C0">
        <w:rPr>
          <w:rFonts w:ascii="Times New Roman" w:hAnsi="Times New Roman"/>
          <w:color w:val="FF0000"/>
          <w:sz w:val="28"/>
          <w:szCs w:val="28"/>
        </w:rPr>
        <w:t xml:space="preserve"> </w:t>
      </w:r>
      <w:r w:rsidRPr="002139C0">
        <w:rPr>
          <w:rFonts w:ascii="Times New Roman" w:hAnsi="Times New Roman"/>
          <w:sz w:val="28"/>
          <w:szCs w:val="28"/>
        </w:rPr>
        <w:t>или непосредственно на оросительном участке.</w:t>
      </w:r>
    </w:p>
    <w:p w:rsidR="00AC271C" w:rsidRPr="002139C0" w:rsidRDefault="00AC271C" w:rsidP="00AC271C">
      <w:pPr>
        <w:pStyle w:val="ab"/>
        <w:ind w:left="0" w:firstLine="567"/>
        <w:jc w:val="both"/>
        <w:rPr>
          <w:rFonts w:ascii="Times New Roman" w:hAnsi="Times New Roman"/>
          <w:sz w:val="28"/>
          <w:szCs w:val="28"/>
        </w:rPr>
      </w:pPr>
      <w:r w:rsidRPr="002139C0">
        <w:rPr>
          <w:rFonts w:ascii="Times New Roman" w:hAnsi="Times New Roman"/>
          <w:sz w:val="28"/>
          <w:szCs w:val="28"/>
        </w:rPr>
        <w:t xml:space="preserve">Итак, для снижения металлоёмкости, толщина стенок сосудов должна подбираться исходя из условий прочности, жёсткости и устойчивости. В настоящих указаниях рассматриваются только расчёты на упругость при различных конструкциях и вариантах работы воздушно-гидравлических колпаков. </w:t>
      </w:r>
    </w:p>
    <w:p w:rsidR="00AC271C" w:rsidRPr="00F00A38" w:rsidRDefault="00BD3327" w:rsidP="00AC271C">
      <w:pPr>
        <w:ind w:firstLine="567"/>
        <w:jc w:val="center"/>
        <w:rPr>
          <w:b/>
          <w:sz w:val="28"/>
          <w:szCs w:val="28"/>
        </w:rPr>
      </w:pPr>
      <w:r>
        <w:rPr>
          <w:b/>
          <w:sz w:val="28"/>
          <w:szCs w:val="28"/>
        </w:rPr>
        <w:t>Список л</w:t>
      </w:r>
      <w:r w:rsidR="00AC271C" w:rsidRPr="00F00A38">
        <w:rPr>
          <w:b/>
          <w:sz w:val="28"/>
          <w:szCs w:val="28"/>
        </w:rPr>
        <w:t>итератур</w:t>
      </w:r>
      <w:r>
        <w:rPr>
          <w:b/>
          <w:sz w:val="28"/>
          <w:szCs w:val="28"/>
        </w:rPr>
        <w:t>ы</w:t>
      </w:r>
    </w:p>
    <w:p w:rsidR="00AC271C" w:rsidRPr="00F00A38" w:rsidRDefault="00AC271C" w:rsidP="00AC271C">
      <w:pPr>
        <w:ind w:firstLine="567"/>
        <w:jc w:val="both"/>
        <w:rPr>
          <w:sz w:val="28"/>
          <w:szCs w:val="28"/>
        </w:rPr>
      </w:pPr>
      <w:r w:rsidRPr="00F00A38">
        <w:rPr>
          <w:sz w:val="28"/>
          <w:szCs w:val="28"/>
        </w:rPr>
        <w:t>1. Чемидов П.П. Переходнве процессы в напорных трубо-проводах с воздушно-гидравлическими колпаками: Автореферат, канд. техн. наук: 05.14.09. – М,1986 – 19 с.</w:t>
      </w:r>
    </w:p>
    <w:p w:rsidR="00AC271C" w:rsidRPr="00F00A38" w:rsidRDefault="00AC271C" w:rsidP="00AC271C">
      <w:pPr>
        <w:ind w:firstLine="567"/>
        <w:jc w:val="both"/>
        <w:rPr>
          <w:sz w:val="28"/>
          <w:szCs w:val="28"/>
        </w:rPr>
      </w:pPr>
      <w:r w:rsidRPr="00F00A38">
        <w:rPr>
          <w:sz w:val="28"/>
          <w:szCs w:val="28"/>
        </w:rPr>
        <w:t>2. Фартуков В.А. Исследование нестационарных гидравли-ческих процессов в напорных трубопроводах мелиоративных систем: Автореферат, канд. техн. наук: 05.14.09. – М,1982 – 20 с.</w:t>
      </w:r>
    </w:p>
    <w:p w:rsidR="00AC271C" w:rsidRPr="00F00A38" w:rsidRDefault="00AC271C" w:rsidP="00AC271C">
      <w:pPr>
        <w:ind w:firstLine="567"/>
        <w:jc w:val="both"/>
        <w:rPr>
          <w:sz w:val="28"/>
          <w:szCs w:val="28"/>
        </w:rPr>
      </w:pPr>
      <w:r w:rsidRPr="00F00A38">
        <w:rPr>
          <w:sz w:val="28"/>
          <w:szCs w:val="28"/>
        </w:rPr>
        <w:t>3. Рафаэлян Р.М. Исследование и расчет неустановившихся процессов в нагнетательных трубопроводах насосных станций систем водоснабжения: Автореферат, канд. техн. наук: 05.14.09. – М,1978 – 17 с.</w:t>
      </w:r>
    </w:p>
    <w:p w:rsidR="00AC271C" w:rsidRPr="00F00A38" w:rsidRDefault="00AC271C" w:rsidP="00AC271C">
      <w:pPr>
        <w:ind w:firstLine="567"/>
        <w:jc w:val="both"/>
        <w:rPr>
          <w:sz w:val="28"/>
          <w:szCs w:val="28"/>
        </w:rPr>
      </w:pPr>
      <w:r w:rsidRPr="00F00A38">
        <w:rPr>
          <w:sz w:val="28"/>
          <w:szCs w:val="28"/>
        </w:rPr>
        <w:t>4. Дикаревский В. С., Зырянов В. П., Татура А. Е.. Противоударная защита закрытых оросительных сетей. – М.: Колос, 1987 – 80 с.</w:t>
      </w:r>
    </w:p>
    <w:p w:rsidR="00AC271C" w:rsidRPr="00F00A38" w:rsidRDefault="00AC271C" w:rsidP="00AC271C">
      <w:pPr>
        <w:ind w:firstLine="567"/>
        <w:jc w:val="both"/>
        <w:rPr>
          <w:sz w:val="28"/>
          <w:szCs w:val="28"/>
        </w:rPr>
      </w:pPr>
      <w:r w:rsidRPr="00F00A38">
        <w:rPr>
          <w:sz w:val="28"/>
          <w:szCs w:val="28"/>
        </w:rPr>
        <w:t>5. Махарадзе Л.И. Руководство по защите напорных гидро-транспортных систем от гидравлических ударов. Тбилиси, мецниереба, 1981. – 151 с.</w:t>
      </w:r>
    </w:p>
    <w:p w:rsidR="00AC271C" w:rsidRPr="00F00A38" w:rsidRDefault="00AC271C" w:rsidP="00AC271C">
      <w:pPr>
        <w:ind w:firstLine="567"/>
        <w:jc w:val="both"/>
        <w:rPr>
          <w:sz w:val="28"/>
          <w:szCs w:val="28"/>
        </w:rPr>
      </w:pPr>
      <w:r w:rsidRPr="00F00A38">
        <w:rPr>
          <w:sz w:val="28"/>
          <w:szCs w:val="28"/>
        </w:rPr>
        <w:t>6. Мазанов Р.Р. Расчет   на прочность   воздушно-гидравлических   колпаков гасителей   гидравлических   ударов насосных   станций / Р.Р. Мазанов, С.А. Тарасьянц. - Махачкала, 2017. – 64 с.</w:t>
      </w:r>
    </w:p>
    <w:p w:rsidR="00AC271C" w:rsidRPr="00F00A38" w:rsidRDefault="00AC271C" w:rsidP="00AC271C">
      <w:pPr>
        <w:tabs>
          <w:tab w:val="left" w:pos="0"/>
        </w:tabs>
        <w:ind w:firstLine="567"/>
        <w:jc w:val="both"/>
        <w:rPr>
          <w:sz w:val="28"/>
          <w:szCs w:val="28"/>
        </w:rPr>
      </w:pPr>
      <w:r w:rsidRPr="00F00A38">
        <w:rPr>
          <w:sz w:val="28"/>
          <w:szCs w:val="28"/>
        </w:rPr>
        <w:t>7. Тарасьянц С.А. Насосное оборудование насосных станций систем орошения  и  водоснабжения / С.А. Тарасьянц, Р.Р. Мазанов,</w:t>
      </w:r>
      <w:r w:rsidRPr="00F00A38">
        <w:rPr>
          <w:b/>
          <w:sz w:val="28"/>
          <w:szCs w:val="28"/>
        </w:rPr>
        <w:t xml:space="preserve"> </w:t>
      </w:r>
      <w:r w:rsidRPr="00F00A38">
        <w:rPr>
          <w:sz w:val="28"/>
          <w:szCs w:val="28"/>
        </w:rPr>
        <w:t xml:space="preserve">Ю.С. Уржумова. - Махачкала, 2019. – 112 с. </w:t>
      </w:r>
    </w:p>
    <w:p w:rsidR="00AC271C" w:rsidRPr="00E04499" w:rsidRDefault="00AC271C" w:rsidP="00AC271C">
      <w:pPr>
        <w:pStyle w:val="ab"/>
        <w:ind w:left="0" w:firstLine="567"/>
        <w:jc w:val="both"/>
        <w:rPr>
          <w:rFonts w:ascii="Times New Roman" w:hAnsi="Times New Roman"/>
          <w:sz w:val="28"/>
          <w:szCs w:val="28"/>
        </w:rPr>
      </w:pPr>
      <w:r w:rsidRPr="00E04499">
        <w:rPr>
          <w:rFonts w:ascii="Times New Roman" w:hAnsi="Times New Roman"/>
          <w:sz w:val="28"/>
          <w:szCs w:val="28"/>
        </w:rPr>
        <w:t xml:space="preserve">8. </w:t>
      </w:r>
      <w:r w:rsidRPr="00E04499">
        <w:rPr>
          <w:rFonts w:ascii="Times New Roman" w:hAnsi="Times New Roman"/>
          <w:iCs/>
          <w:sz w:val="28"/>
          <w:szCs w:val="28"/>
        </w:rPr>
        <w:t xml:space="preserve">Мазанов Р.Р. </w:t>
      </w:r>
      <w:hyperlink r:id="rId1136" w:history="1">
        <w:r w:rsidRPr="00E04499">
          <w:rPr>
            <w:rStyle w:val="aa"/>
            <w:rFonts w:ascii="Times New Roman" w:hAnsi="Times New Roman"/>
            <w:bCs/>
            <w:color w:val="auto"/>
            <w:sz w:val="28"/>
            <w:szCs w:val="28"/>
            <w:u w:val="none"/>
          </w:rPr>
          <w:t>Расчет струйных насосов, основанный на теории смешения потоков и элементов теории свободной затопленной струи</w:t>
        </w:r>
      </w:hyperlink>
      <w:r w:rsidRPr="00E04499">
        <w:rPr>
          <w:rFonts w:ascii="Times New Roman" w:hAnsi="Times New Roman"/>
          <w:sz w:val="28"/>
          <w:szCs w:val="28"/>
        </w:rPr>
        <w:t xml:space="preserve"> / </w:t>
      </w:r>
      <w:r w:rsidRPr="00E04499">
        <w:rPr>
          <w:rFonts w:ascii="Times New Roman" w:hAnsi="Times New Roman"/>
          <w:iCs/>
          <w:sz w:val="28"/>
          <w:szCs w:val="28"/>
        </w:rPr>
        <w:t>Р.Р. Мазанов, С.А. Тарасьянц //</w:t>
      </w:r>
      <w:r w:rsidRPr="00E04499">
        <w:rPr>
          <w:rFonts w:ascii="Times New Roman" w:hAnsi="Times New Roman"/>
          <w:sz w:val="28"/>
          <w:szCs w:val="28"/>
        </w:rPr>
        <w:t> </w:t>
      </w:r>
      <w:hyperlink r:id="rId1137" w:history="1">
        <w:r w:rsidRPr="00E04499">
          <w:rPr>
            <w:rStyle w:val="aa"/>
            <w:rFonts w:ascii="Times New Roman" w:hAnsi="Times New Roman"/>
            <w:color w:val="auto"/>
            <w:sz w:val="28"/>
            <w:szCs w:val="28"/>
            <w:u w:val="none"/>
          </w:rPr>
          <w:t>Современные технологии и достижения науки в АПК</w:t>
        </w:r>
      </w:hyperlink>
      <w:r w:rsidRPr="00E04499">
        <w:rPr>
          <w:rFonts w:ascii="Times New Roman" w:hAnsi="Times New Roman"/>
          <w:sz w:val="28"/>
          <w:szCs w:val="28"/>
        </w:rPr>
        <w:t>. Сборник научных трудов Всероссийской научно-практической конференции. 2018. С. 212-215.</w:t>
      </w:r>
    </w:p>
    <w:p w:rsidR="00AC271C" w:rsidRPr="00E04499" w:rsidRDefault="00AC271C" w:rsidP="00AC271C">
      <w:pPr>
        <w:pStyle w:val="ab"/>
        <w:ind w:left="0" w:firstLine="567"/>
        <w:jc w:val="both"/>
        <w:rPr>
          <w:rFonts w:ascii="Times New Roman" w:hAnsi="Times New Roman"/>
          <w:sz w:val="28"/>
          <w:szCs w:val="28"/>
        </w:rPr>
      </w:pPr>
      <w:r w:rsidRPr="00E04499">
        <w:rPr>
          <w:rFonts w:ascii="Times New Roman" w:hAnsi="Times New Roman"/>
          <w:sz w:val="28"/>
          <w:szCs w:val="28"/>
        </w:rPr>
        <w:t xml:space="preserve">9. </w:t>
      </w:r>
      <w:r w:rsidRPr="00E04499">
        <w:rPr>
          <w:rFonts w:ascii="Times New Roman" w:hAnsi="Times New Roman"/>
          <w:iCs/>
          <w:sz w:val="28"/>
          <w:szCs w:val="28"/>
        </w:rPr>
        <w:t xml:space="preserve">Мазанов Р.Р. </w:t>
      </w:r>
      <w:hyperlink r:id="rId1138" w:history="1">
        <w:r w:rsidRPr="00E04499">
          <w:rPr>
            <w:rStyle w:val="aa"/>
            <w:rFonts w:ascii="Times New Roman" w:hAnsi="Times New Roman"/>
            <w:bCs/>
            <w:color w:val="auto"/>
            <w:sz w:val="28"/>
            <w:szCs w:val="28"/>
            <w:u w:val="none"/>
          </w:rPr>
          <w:t>Расчет струйных насосов, основанный на теории растекания турбулентной затопленной струи</w:t>
        </w:r>
      </w:hyperlink>
      <w:r w:rsidRPr="00E04499">
        <w:rPr>
          <w:rFonts w:ascii="Times New Roman" w:hAnsi="Times New Roman"/>
          <w:sz w:val="28"/>
          <w:szCs w:val="28"/>
        </w:rPr>
        <w:t xml:space="preserve"> / </w:t>
      </w:r>
      <w:r w:rsidRPr="00E04499">
        <w:rPr>
          <w:rFonts w:ascii="Times New Roman" w:hAnsi="Times New Roman"/>
          <w:iCs/>
          <w:sz w:val="28"/>
          <w:szCs w:val="28"/>
        </w:rPr>
        <w:t xml:space="preserve">Р.Р. Мазанов, В.А. Рудаков, </w:t>
      </w:r>
      <w:r w:rsidRPr="00E04499">
        <w:rPr>
          <w:rFonts w:ascii="Times New Roman" w:hAnsi="Times New Roman"/>
          <w:iCs/>
          <w:sz w:val="28"/>
          <w:szCs w:val="28"/>
        </w:rPr>
        <w:lastRenderedPageBreak/>
        <w:t>С.А.</w:t>
      </w:r>
      <w:r w:rsidRPr="00E04499">
        <w:rPr>
          <w:rFonts w:ascii="Times New Roman" w:hAnsi="Times New Roman"/>
          <w:sz w:val="28"/>
          <w:szCs w:val="28"/>
        </w:rPr>
        <w:t xml:space="preserve"> </w:t>
      </w:r>
      <w:r w:rsidRPr="00E04499">
        <w:rPr>
          <w:rFonts w:ascii="Times New Roman" w:hAnsi="Times New Roman"/>
          <w:iCs/>
          <w:sz w:val="28"/>
          <w:szCs w:val="28"/>
        </w:rPr>
        <w:t xml:space="preserve">Тарасьянц // </w:t>
      </w:r>
      <w:hyperlink r:id="rId1139" w:history="1">
        <w:r w:rsidRPr="00E04499">
          <w:rPr>
            <w:rStyle w:val="aa"/>
            <w:rFonts w:ascii="Times New Roman" w:hAnsi="Times New Roman"/>
            <w:color w:val="auto"/>
            <w:sz w:val="28"/>
            <w:szCs w:val="28"/>
            <w:u w:val="none"/>
          </w:rPr>
          <w:t>Современные технологии и достижения науки в АПК</w:t>
        </w:r>
      </w:hyperlink>
      <w:r w:rsidRPr="00E04499">
        <w:rPr>
          <w:rFonts w:ascii="Times New Roman" w:hAnsi="Times New Roman"/>
          <w:sz w:val="28"/>
          <w:szCs w:val="28"/>
        </w:rPr>
        <w:t>. Сборник научных трудов Всероссийской научно-практической конференции. 2018. С. 222-231.</w:t>
      </w:r>
    </w:p>
    <w:p w:rsidR="00AC271C" w:rsidRPr="00E04499" w:rsidRDefault="00AC271C" w:rsidP="00AC271C">
      <w:pPr>
        <w:pStyle w:val="ab"/>
        <w:ind w:left="0" w:firstLine="567"/>
        <w:jc w:val="both"/>
        <w:rPr>
          <w:rFonts w:ascii="Times New Roman" w:hAnsi="Times New Roman"/>
          <w:sz w:val="28"/>
          <w:szCs w:val="28"/>
        </w:rPr>
      </w:pPr>
      <w:r w:rsidRPr="00E04499">
        <w:rPr>
          <w:rFonts w:ascii="Times New Roman" w:hAnsi="Times New Roman"/>
          <w:sz w:val="28"/>
          <w:szCs w:val="28"/>
        </w:rPr>
        <w:t xml:space="preserve">10. </w:t>
      </w:r>
      <w:r w:rsidRPr="00E04499">
        <w:rPr>
          <w:rFonts w:ascii="Times New Roman" w:hAnsi="Times New Roman"/>
          <w:iCs/>
          <w:sz w:val="28"/>
          <w:szCs w:val="28"/>
        </w:rPr>
        <w:t xml:space="preserve">Рудаков В.А. </w:t>
      </w:r>
      <w:hyperlink r:id="rId1140" w:history="1">
        <w:r w:rsidRPr="00E04499">
          <w:rPr>
            <w:rStyle w:val="aa"/>
            <w:rFonts w:ascii="Times New Roman" w:hAnsi="Times New Roman"/>
            <w:bCs/>
            <w:color w:val="auto"/>
            <w:sz w:val="28"/>
            <w:szCs w:val="28"/>
            <w:u w:val="none"/>
          </w:rPr>
          <w:t>Расчет критических скоростей подсасываемого потока струйных насосах</w:t>
        </w:r>
      </w:hyperlink>
      <w:r w:rsidRPr="00E04499">
        <w:rPr>
          <w:rFonts w:ascii="Times New Roman" w:hAnsi="Times New Roman"/>
          <w:sz w:val="28"/>
          <w:szCs w:val="28"/>
        </w:rPr>
        <w:t xml:space="preserve"> / </w:t>
      </w:r>
      <w:r w:rsidRPr="00E04499">
        <w:rPr>
          <w:rFonts w:ascii="Times New Roman" w:hAnsi="Times New Roman"/>
          <w:iCs/>
          <w:sz w:val="28"/>
          <w:szCs w:val="28"/>
        </w:rPr>
        <w:t xml:space="preserve">В.А. Рудаков, Р.Р. Мазанов, С.А. Тарасьянц // </w:t>
      </w:r>
      <w:hyperlink r:id="rId1141" w:history="1">
        <w:r w:rsidRPr="00E04499">
          <w:rPr>
            <w:rStyle w:val="aa"/>
            <w:rFonts w:ascii="Times New Roman" w:hAnsi="Times New Roman"/>
            <w:color w:val="auto"/>
            <w:sz w:val="28"/>
            <w:szCs w:val="28"/>
            <w:u w:val="none"/>
          </w:rPr>
          <w:t>Современные технологии и достижения науки в АПК</w:t>
        </w:r>
      </w:hyperlink>
      <w:r w:rsidRPr="00E04499">
        <w:rPr>
          <w:rFonts w:ascii="Times New Roman" w:hAnsi="Times New Roman"/>
          <w:sz w:val="28"/>
          <w:szCs w:val="28"/>
        </w:rPr>
        <w:t>. Сборник научных трудов Всероссийской научно-практической конференции. 2018. С. 235-238.</w:t>
      </w:r>
    </w:p>
    <w:p w:rsidR="00AC271C" w:rsidRPr="00E04499" w:rsidRDefault="00AC271C" w:rsidP="00AC271C">
      <w:pPr>
        <w:pStyle w:val="ab"/>
        <w:ind w:left="0" w:firstLine="567"/>
        <w:jc w:val="both"/>
        <w:rPr>
          <w:rFonts w:ascii="Times New Roman" w:hAnsi="Times New Roman"/>
          <w:sz w:val="28"/>
          <w:szCs w:val="28"/>
        </w:rPr>
      </w:pPr>
      <w:r w:rsidRPr="00E04499">
        <w:rPr>
          <w:rFonts w:ascii="Times New Roman" w:hAnsi="Times New Roman"/>
          <w:sz w:val="28"/>
          <w:szCs w:val="28"/>
        </w:rPr>
        <w:t xml:space="preserve">11. </w:t>
      </w:r>
      <w:r w:rsidRPr="00E04499">
        <w:rPr>
          <w:rFonts w:ascii="Times New Roman" w:hAnsi="Times New Roman"/>
          <w:iCs/>
          <w:sz w:val="28"/>
          <w:szCs w:val="28"/>
        </w:rPr>
        <w:t>Рудаков В.А</w:t>
      </w:r>
      <w:r w:rsidRPr="00E04499">
        <w:rPr>
          <w:rFonts w:ascii="Times New Roman" w:hAnsi="Times New Roman"/>
          <w:sz w:val="28"/>
          <w:szCs w:val="28"/>
        </w:rPr>
        <w:t xml:space="preserve">. </w:t>
      </w:r>
      <w:hyperlink r:id="rId1142" w:history="1">
        <w:r w:rsidRPr="00E04499">
          <w:rPr>
            <w:rStyle w:val="aa"/>
            <w:rFonts w:ascii="Times New Roman" w:hAnsi="Times New Roman"/>
            <w:bCs/>
            <w:color w:val="auto"/>
            <w:sz w:val="28"/>
            <w:szCs w:val="28"/>
            <w:u w:val="none"/>
          </w:rPr>
          <w:t>Расчет максимальных скоростей подсасываемого потока в струйных насосах на участке взаимодействия</w:t>
        </w:r>
      </w:hyperlink>
      <w:r w:rsidRPr="00E04499">
        <w:rPr>
          <w:rFonts w:ascii="Times New Roman" w:hAnsi="Times New Roman"/>
          <w:sz w:val="28"/>
          <w:szCs w:val="28"/>
        </w:rPr>
        <w:t>/</w:t>
      </w:r>
      <w:r w:rsidRPr="00E04499">
        <w:rPr>
          <w:rFonts w:ascii="Times New Roman" w:hAnsi="Times New Roman"/>
          <w:iCs/>
          <w:sz w:val="28"/>
          <w:szCs w:val="28"/>
        </w:rPr>
        <w:t xml:space="preserve"> В.А. Рудаков, Р.Р. Мазанов, С.А. Тарасьянц // </w:t>
      </w:r>
      <w:hyperlink r:id="rId1143" w:history="1">
        <w:r w:rsidRPr="00E04499">
          <w:rPr>
            <w:rStyle w:val="aa"/>
            <w:rFonts w:ascii="Times New Roman" w:hAnsi="Times New Roman"/>
            <w:color w:val="auto"/>
            <w:sz w:val="28"/>
            <w:szCs w:val="28"/>
            <w:u w:val="none"/>
          </w:rPr>
          <w:t>Современные технологии и достижения науки в АПК</w:t>
        </w:r>
      </w:hyperlink>
      <w:r w:rsidRPr="00E04499">
        <w:rPr>
          <w:rFonts w:ascii="Times New Roman" w:hAnsi="Times New Roman"/>
          <w:sz w:val="28"/>
          <w:szCs w:val="28"/>
        </w:rPr>
        <w:t>. Сборник научных трудов Всероссийской научно-практической конференции. 2018. С. 238-244.</w:t>
      </w:r>
    </w:p>
    <w:p w:rsidR="00AC271C" w:rsidRPr="00E04499" w:rsidRDefault="00AC271C" w:rsidP="00AC271C">
      <w:pPr>
        <w:pStyle w:val="ab"/>
        <w:ind w:left="0" w:firstLine="567"/>
        <w:jc w:val="both"/>
        <w:rPr>
          <w:rFonts w:ascii="Times New Roman" w:hAnsi="Times New Roman"/>
          <w:sz w:val="28"/>
          <w:szCs w:val="28"/>
        </w:rPr>
      </w:pPr>
      <w:r w:rsidRPr="00E04499">
        <w:rPr>
          <w:rFonts w:ascii="Times New Roman" w:hAnsi="Times New Roman"/>
          <w:sz w:val="28"/>
          <w:szCs w:val="28"/>
        </w:rPr>
        <w:t xml:space="preserve">12. </w:t>
      </w:r>
      <w:r w:rsidRPr="00E04499">
        <w:rPr>
          <w:rFonts w:ascii="Times New Roman" w:hAnsi="Times New Roman"/>
          <w:iCs/>
          <w:sz w:val="28"/>
          <w:szCs w:val="28"/>
        </w:rPr>
        <w:t xml:space="preserve">Пашков П.В. </w:t>
      </w:r>
      <w:hyperlink r:id="rId1144" w:history="1">
        <w:r w:rsidRPr="00E04499">
          <w:rPr>
            <w:rStyle w:val="aa"/>
            <w:rFonts w:ascii="Times New Roman" w:hAnsi="Times New Roman"/>
            <w:bCs/>
            <w:color w:val="auto"/>
            <w:sz w:val="28"/>
            <w:szCs w:val="28"/>
            <w:u w:val="none"/>
          </w:rPr>
          <w:t>Теория расчета кавитационного запаса центробежных насосов</w:t>
        </w:r>
      </w:hyperlink>
      <w:r w:rsidRPr="00E04499">
        <w:rPr>
          <w:rFonts w:ascii="Times New Roman" w:hAnsi="Times New Roman"/>
          <w:sz w:val="28"/>
          <w:szCs w:val="28"/>
        </w:rPr>
        <w:t>/</w:t>
      </w:r>
      <w:r w:rsidRPr="00E04499">
        <w:rPr>
          <w:rFonts w:ascii="Times New Roman" w:hAnsi="Times New Roman"/>
          <w:iCs/>
          <w:sz w:val="28"/>
          <w:szCs w:val="28"/>
        </w:rPr>
        <w:t xml:space="preserve"> П.В. Пашков, Р.Р. Мазанов, С.А. Тарасьянц // </w:t>
      </w:r>
      <w:hyperlink r:id="rId1145" w:history="1">
        <w:r w:rsidRPr="00E04499">
          <w:rPr>
            <w:rStyle w:val="aa"/>
            <w:rFonts w:ascii="Times New Roman" w:hAnsi="Times New Roman"/>
            <w:color w:val="auto"/>
            <w:sz w:val="28"/>
            <w:szCs w:val="28"/>
            <w:u w:val="none"/>
          </w:rPr>
          <w:t>Проблемы развития АПК региона</w:t>
        </w:r>
      </w:hyperlink>
      <w:r w:rsidRPr="00E04499">
        <w:rPr>
          <w:rFonts w:ascii="Times New Roman" w:hAnsi="Times New Roman"/>
          <w:sz w:val="28"/>
          <w:szCs w:val="28"/>
        </w:rPr>
        <w:t>. 2018. </w:t>
      </w:r>
      <w:hyperlink r:id="rId1146" w:history="1">
        <w:r w:rsidRPr="00E04499">
          <w:rPr>
            <w:rStyle w:val="aa"/>
            <w:rFonts w:ascii="Times New Roman" w:hAnsi="Times New Roman"/>
            <w:color w:val="auto"/>
            <w:sz w:val="28"/>
            <w:szCs w:val="28"/>
            <w:u w:val="none"/>
          </w:rPr>
          <w:t>№ 3 (35)</w:t>
        </w:r>
      </w:hyperlink>
      <w:r w:rsidRPr="00E04499">
        <w:rPr>
          <w:rFonts w:ascii="Times New Roman" w:hAnsi="Times New Roman"/>
          <w:sz w:val="28"/>
          <w:szCs w:val="28"/>
        </w:rPr>
        <w:t>. С. 136-140.</w:t>
      </w:r>
    </w:p>
    <w:p w:rsidR="000E1143" w:rsidRDefault="000E1143" w:rsidP="00AC271C">
      <w:pPr>
        <w:ind w:firstLine="567"/>
        <w:jc w:val="both"/>
        <w:rPr>
          <w:b/>
          <w:sz w:val="28"/>
          <w:szCs w:val="28"/>
        </w:rPr>
      </w:pPr>
    </w:p>
    <w:p w:rsidR="00AC271C" w:rsidRPr="000E1143" w:rsidRDefault="00AC271C" w:rsidP="00AC271C">
      <w:pPr>
        <w:ind w:firstLine="567"/>
        <w:jc w:val="both"/>
        <w:rPr>
          <w:b/>
          <w:sz w:val="28"/>
          <w:szCs w:val="28"/>
        </w:rPr>
      </w:pPr>
      <w:r w:rsidRPr="000E1143">
        <w:rPr>
          <w:b/>
          <w:sz w:val="28"/>
          <w:szCs w:val="28"/>
        </w:rPr>
        <w:t>УДК 631.347: 532.5</w:t>
      </w:r>
    </w:p>
    <w:p w:rsidR="00AC271C" w:rsidRPr="002E0D33" w:rsidRDefault="00AC271C" w:rsidP="00AC271C">
      <w:pPr>
        <w:pStyle w:val="ab"/>
        <w:ind w:left="0"/>
        <w:jc w:val="center"/>
        <w:rPr>
          <w:rFonts w:ascii="Times New Roman" w:hAnsi="Times New Roman"/>
          <w:b/>
          <w:sz w:val="28"/>
          <w:szCs w:val="28"/>
        </w:rPr>
      </w:pPr>
      <w:r w:rsidRPr="0070508A">
        <w:rPr>
          <w:rFonts w:ascii="Times New Roman" w:hAnsi="Times New Roman"/>
          <w:b/>
          <w:sz w:val="28"/>
          <w:szCs w:val="28"/>
        </w:rPr>
        <w:t xml:space="preserve">ПОРЯДОК РАСЧЕТА </w:t>
      </w:r>
      <w:r w:rsidRPr="002E0D33">
        <w:rPr>
          <w:rFonts w:ascii="Times New Roman" w:hAnsi="Times New Roman"/>
          <w:b/>
          <w:sz w:val="28"/>
          <w:szCs w:val="28"/>
        </w:rPr>
        <w:t>НА ПРОЧНОСТЬ ЦИЛИНДРИЧЕСКИХ ОБОЛОЧЕК</w:t>
      </w:r>
    </w:p>
    <w:p w:rsidR="00AC271C" w:rsidRPr="008C0C8B" w:rsidRDefault="00AC271C" w:rsidP="00BD3327">
      <w:pPr>
        <w:tabs>
          <w:tab w:val="right" w:pos="-426"/>
          <w:tab w:val="left" w:pos="0"/>
        </w:tabs>
        <w:suppressAutoHyphens/>
        <w:ind w:firstLine="567"/>
        <w:jc w:val="center"/>
        <w:rPr>
          <w:b/>
          <w:sz w:val="28"/>
          <w:szCs w:val="28"/>
          <w:lang w:eastAsia="en-US"/>
        </w:rPr>
      </w:pPr>
      <w:r w:rsidRPr="008C0C8B">
        <w:rPr>
          <w:b/>
          <w:sz w:val="28"/>
          <w:szCs w:val="28"/>
        </w:rPr>
        <w:t>Мазанов Р.Р.</w:t>
      </w:r>
      <w:r w:rsidR="00BD3327" w:rsidRPr="008C0C8B">
        <w:rPr>
          <w:b/>
          <w:sz w:val="28"/>
          <w:szCs w:val="28"/>
          <w:vertAlign w:val="superscript"/>
        </w:rPr>
        <w:t>1</w:t>
      </w:r>
      <w:r w:rsidRPr="008C0C8B">
        <w:rPr>
          <w:b/>
          <w:sz w:val="28"/>
          <w:szCs w:val="28"/>
        </w:rPr>
        <w:t>- к.т.н., доцент</w:t>
      </w:r>
    </w:p>
    <w:p w:rsidR="00BD3327" w:rsidRPr="008C0C8B" w:rsidRDefault="00AC271C" w:rsidP="00BD3327">
      <w:pPr>
        <w:tabs>
          <w:tab w:val="left" w:pos="-709"/>
          <w:tab w:val="left" w:pos="0"/>
        </w:tabs>
        <w:suppressAutoHyphens/>
        <w:ind w:firstLine="567"/>
        <w:jc w:val="center"/>
        <w:rPr>
          <w:b/>
          <w:sz w:val="28"/>
          <w:szCs w:val="28"/>
        </w:rPr>
      </w:pPr>
      <w:r w:rsidRPr="008C0C8B">
        <w:rPr>
          <w:b/>
          <w:sz w:val="28"/>
          <w:szCs w:val="28"/>
        </w:rPr>
        <w:t>Тарасьянц С.А.</w:t>
      </w:r>
      <w:r w:rsidR="00BD3327" w:rsidRPr="008C0C8B">
        <w:rPr>
          <w:b/>
          <w:sz w:val="28"/>
          <w:szCs w:val="28"/>
          <w:vertAlign w:val="superscript"/>
        </w:rPr>
        <w:t>2</w:t>
      </w:r>
      <w:r w:rsidRPr="008C0C8B">
        <w:rPr>
          <w:b/>
          <w:sz w:val="28"/>
          <w:szCs w:val="28"/>
        </w:rPr>
        <w:t xml:space="preserve"> - д.т.н., профессор</w:t>
      </w:r>
    </w:p>
    <w:p w:rsidR="00AC271C" w:rsidRPr="008C0C8B" w:rsidRDefault="00BD3327" w:rsidP="00BD3327">
      <w:pPr>
        <w:tabs>
          <w:tab w:val="left" w:pos="-709"/>
          <w:tab w:val="left" w:pos="0"/>
        </w:tabs>
        <w:suppressAutoHyphens/>
        <w:ind w:firstLine="567"/>
        <w:jc w:val="center"/>
        <w:rPr>
          <w:b/>
          <w:sz w:val="28"/>
          <w:szCs w:val="28"/>
        </w:rPr>
      </w:pPr>
      <w:r w:rsidRPr="008C0C8B">
        <w:rPr>
          <w:b/>
          <w:sz w:val="28"/>
          <w:szCs w:val="28"/>
        </w:rPr>
        <w:t>Тарасьянц А.С.- к.т.н.,</w:t>
      </w:r>
      <w:r w:rsidR="00AC271C" w:rsidRPr="008C0C8B">
        <w:rPr>
          <w:b/>
          <w:sz w:val="28"/>
          <w:szCs w:val="28"/>
        </w:rPr>
        <w:t xml:space="preserve"> доцент</w:t>
      </w:r>
    </w:p>
    <w:p w:rsidR="00BD3327" w:rsidRPr="008C0C8B" w:rsidRDefault="00BD3327" w:rsidP="00BD3327">
      <w:pPr>
        <w:ind w:firstLine="709"/>
        <w:jc w:val="center"/>
        <w:rPr>
          <w:b/>
          <w:sz w:val="28"/>
          <w:szCs w:val="28"/>
          <w:lang w:eastAsia="en-US"/>
        </w:rPr>
      </w:pPr>
      <w:r w:rsidRPr="008C0C8B">
        <w:rPr>
          <w:b/>
          <w:sz w:val="28"/>
          <w:szCs w:val="28"/>
          <w:vertAlign w:val="superscript"/>
        </w:rPr>
        <w:t>1</w:t>
      </w:r>
      <w:r w:rsidRPr="008C0C8B">
        <w:rPr>
          <w:b/>
          <w:sz w:val="28"/>
          <w:szCs w:val="28"/>
        </w:rPr>
        <w:t>Дагестанский ГАУ, г. Махачкала</w:t>
      </w:r>
    </w:p>
    <w:p w:rsidR="00BD3327" w:rsidRPr="008C0C8B" w:rsidRDefault="00BD3327" w:rsidP="00BD3327">
      <w:pPr>
        <w:ind w:firstLine="709"/>
        <w:jc w:val="center"/>
        <w:rPr>
          <w:b/>
          <w:color w:val="000000"/>
          <w:sz w:val="28"/>
          <w:szCs w:val="28"/>
          <w:shd w:val="clear" w:color="auto" w:fill="FFFFFF"/>
        </w:rPr>
      </w:pPr>
      <w:r w:rsidRPr="008C0C8B">
        <w:rPr>
          <w:b/>
          <w:sz w:val="28"/>
          <w:szCs w:val="28"/>
          <w:vertAlign w:val="superscript"/>
          <w:lang w:eastAsia="en-US"/>
        </w:rPr>
        <w:t>2</w:t>
      </w:r>
      <w:r w:rsidRPr="008C0C8B">
        <w:rPr>
          <w:b/>
          <w:color w:val="000000"/>
          <w:sz w:val="28"/>
          <w:szCs w:val="28"/>
          <w:shd w:val="clear" w:color="auto" w:fill="FFFFFF"/>
        </w:rPr>
        <w:t>НИМИ им. А.К. Кортунова ФГБОУ ВО «Донской ГАУ»</w:t>
      </w:r>
    </w:p>
    <w:p w:rsidR="00AC271C" w:rsidRPr="008C0C8B" w:rsidRDefault="00BD3327" w:rsidP="00BD3327">
      <w:pPr>
        <w:ind w:firstLine="709"/>
        <w:jc w:val="center"/>
        <w:rPr>
          <w:b/>
          <w:sz w:val="28"/>
          <w:szCs w:val="28"/>
        </w:rPr>
      </w:pPr>
      <w:r w:rsidRPr="008C0C8B">
        <w:rPr>
          <w:b/>
          <w:color w:val="000000"/>
          <w:sz w:val="28"/>
          <w:szCs w:val="28"/>
          <w:shd w:val="clear" w:color="auto" w:fill="FFFFFF"/>
        </w:rPr>
        <w:t xml:space="preserve"> </w:t>
      </w:r>
      <w:r w:rsidRPr="008C0C8B">
        <w:rPr>
          <w:b/>
          <w:sz w:val="28"/>
          <w:szCs w:val="28"/>
        </w:rPr>
        <w:t>г. Новочеркасск.</w:t>
      </w:r>
    </w:p>
    <w:p w:rsidR="00BD3327" w:rsidRDefault="00BD3327" w:rsidP="00AC271C">
      <w:pPr>
        <w:pStyle w:val="ab"/>
        <w:ind w:left="0" w:firstLine="709"/>
        <w:jc w:val="both"/>
        <w:rPr>
          <w:rFonts w:ascii="Times New Roman" w:hAnsi="Times New Roman"/>
          <w:b/>
          <w:sz w:val="28"/>
          <w:szCs w:val="28"/>
        </w:rPr>
      </w:pPr>
    </w:p>
    <w:p w:rsidR="00BD3327" w:rsidRPr="00BD3327" w:rsidRDefault="00AC271C" w:rsidP="00AC271C">
      <w:pPr>
        <w:pStyle w:val="ab"/>
        <w:ind w:left="0" w:firstLine="709"/>
        <w:jc w:val="both"/>
        <w:rPr>
          <w:rFonts w:ascii="Times New Roman" w:hAnsi="Times New Roman"/>
          <w:b/>
          <w:sz w:val="28"/>
          <w:szCs w:val="28"/>
        </w:rPr>
      </w:pPr>
      <w:r w:rsidRPr="00BD3327">
        <w:rPr>
          <w:rFonts w:ascii="Times New Roman" w:hAnsi="Times New Roman"/>
          <w:b/>
          <w:sz w:val="28"/>
          <w:szCs w:val="28"/>
        </w:rPr>
        <w:t>Аннотация:</w:t>
      </w:r>
      <w:r w:rsidRPr="00BD3327">
        <w:rPr>
          <w:rFonts w:ascii="Times New Roman" w:hAnsi="Times New Roman"/>
          <w:sz w:val="28"/>
          <w:szCs w:val="28"/>
        </w:rPr>
        <w:t xml:space="preserve">  В данной статье представлен порядок  расчета на прочность цилиндрических оболочек с постоянной толщиной под действием осесимметрических внутренних нагрузок.</w:t>
      </w:r>
      <w:r w:rsidR="00BD3327" w:rsidRPr="00BD3327">
        <w:rPr>
          <w:rFonts w:ascii="Times New Roman" w:hAnsi="Times New Roman"/>
          <w:b/>
          <w:sz w:val="28"/>
          <w:szCs w:val="28"/>
        </w:rPr>
        <w:t xml:space="preserve"> </w:t>
      </w:r>
    </w:p>
    <w:p w:rsidR="00AC271C" w:rsidRPr="00BD3327" w:rsidRDefault="00BD3327" w:rsidP="00AC271C">
      <w:pPr>
        <w:pStyle w:val="ab"/>
        <w:ind w:left="0" w:firstLine="709"/>
        <w:jc w:val="both"/>
        <w:rPr>
          <w:rFonts w:ascii="Times New Roman" w:hAnsi="Times New Roman"/>
          <w:b/>
          <w:sz w:val="28"/>
          <w:szCs w:val="28"/>
        </w:rPr>
      </w:pPr>
      <w:r w:rsidRPr="00BD3327">
        <w:rPr>
          <w:rFonts w:ascii="Times New Roman" w:hAnsi="Times New Roman"/>
          <w:b/>
          <w:sz w:val="28"/>
          <w:szCs w:val="28"/>
        </w:rPr>
        <w:t xml:space="preserve">Ключевые слова: </w:t>
      </w:r>
      <w:r w:rsidRPr="00BD3327">
        <w:rPr>
          <w:rFonts w:ascii="Times New Roman" w:hAnsi="Times New Roman"/>
          <w:sz w:val="28"/>
          <w:szCs w:val="28"/>
        </w:rPr>
        <w:t>Цилиндрическая поверхность, напряжение в сечениях оболочки, поверхность оболочки, изгибающий момент</w:t>
      </w:r>
    </w:p>
    <w:p w:rsidR="00AC271C" w:rsidRPr="00BD3327" w:rsidRDefault="00AC271C" w:rsidP="00AC271C">
      <w:pPr>
        <w:ind w:firstLine="709"/>
        <w:jc w:val="both"/>
        <w:rPr>
          <w:b/>
          <w:i/>
          <w:sz w:val="28"/>
          <w:szCs w:val="28"/>
          <w:lang w:val="en-US"/>
        </w:rPr>
      </w:pPr>
      <w:r w:rsidRPr="00BD3327">
        <w:rPr>
          <w:b/>
          <w:i/>
          <w:sz w:val="28"/>
          <w:szCs w:val="28"/>
          <w:lang w:val="en-US"/>
        </w:rPr>
        <w:t>Abstract:</w:t>
      </w:r>
      <w:r w:rsidRPr="00BD3327">
        <w:rPr>
          <w:i/>
          <w:sz w:val="28"/>
          <w:szCs w:val="28"/>
          <w:lang w:val="en-US"/>
        </w:rPr>
        <w:t xml:space="preserve"> This article presents the procedure for calculating the strength of cylindrical shells with a constant thickness under the action of axisymmetric internal loads.</w:t>
      </w:r>
    </w:p>
    <w:p w:rsidR="00AC271C" w:rsidRPr="00BD3327" w:rsidRDefault="00AC271C" w:rsidP="00AC271C">
      <w:pPr>
        <w:ind w:firstLine="709"/>
        <w:jc w:val="both"/>
        <w:rPr>
          <w:i/>
          <w:sz w:val="28"/>
          <w:szCs w:val="28"/>
          <w:lang w:val="en-US"/>
        </w:rPr>
      </w:pPr>
      <w:r w:rsidRPr="00BD3327">
        <w:rPr>
          <w:b/>
          <w:i/>
          <w:sz w:val="28"/>
          <w:szCs w:val="28"/>
          <w:lang w:val="en-US"/>
        </w:rPr>
        <w:t>Keywords:</w:t>
      </w:r>
      <w:r w:rsidRPr="00BD3327">
        <w:rPr>
          <w:i/>
          <w:sz w:val="28"/>
          <w:szCs w:val="28"/>
          <w:lang w:val="en-US"/>
        </w:rPr>
        <w:t xml:space="preserve"> Cylindrical surface, the tension in the sections of the shell, the shell surface, the bending moment.</w:t>
      </w:r>
    </w:p>
    <w:p w:rsidR="00AC271C" w:rsidRPr="00134FC8" w:rsidRDefault="00AC271C" w:rsidP="00AC271C">
      <w:pPr>
        <w:jc w:val="both"/>
        <w:rPr>
          <w:sz w:val="28"/>
          <w:szCs w:val="28"/>
          <w:lang w:val="en-US"/>
        </w:rPr>
      </w:pPr>
    </w:p>
    <w:p w:rsidR="00AC271C" w:rsidRPr="002E0D33" w:rsidRDefault="00AC271C" w:rsidP="00AC271C">
      <w:pPr>
        <w:jc w:val="both"/>
        <w:rPr>
          <w:sz w:val="28"/>
          <w:szCs w:val="28"/>
        </w:rPr>
      </w:pPr>
      <w:r w:rsidRPr="00134FC8">
        <w:rPr>
          <w:sz w:val="28"/>
          <w:szCs w:val="28"/>
          <w:lang w:val="en-US"/>
        </w:rPr>
        <w:tab/>
      </w:r>
      <w:r w:rsidRPr="002E0D33">
        <w:rPr>
          <w:sz w:val="28"/>
          <w:szCs w:val="28"/>
        </w:rPr>
        <w:t xml:space="preserve">Рассмотрим цилиндрическую оболочку постоянной толщины δ под действием осесимметрических внутренних нагрузок </w:t>
      </w:r>
      <w:r w:rsidRPr="002E0D33">
        <w:rPr>
          <w:sz w:val="28"/>
          <w:szCs w:val="28"/>
          <w:lang w:val="en-US"/>
        </w:rPr>
        <w:t>P</w:t>
      </w:r>
      <w:r w:rsidRPr="002E0D33">
        <w:rPr>
          <w:sz w:val="28"/>
          <w:szCs w:val="28"/>
        </w:rPr>
        <w:t xml:space="preserve"> = </w:t>
      </w:r>
      <w:r w:rsidRPr="002E0D33">
        <w:rPr>
          <w:sz w:val="28"/>
          <w:szCs w:val="28"/>
          <w:lang w:val="en-US"/>
        </w:rPr>
        <w:t>P</w:t>
      </w:r>
      <w:r w:rsidRPr="002E0D33">
        <w:rPr>
          <w:sz w:val="28"/>
          <w:szCs w:val="28"/>
          <w:vertAlign w:val="subscript"/>
        </w:rPr>
        <w:t>0</w:t>
      </w:r>
      <w:r w:rsidRPr="002E0D33">
        <w:rPr>
          <w:sz w:val="28"/>
          <w:szCs w:val="28"/>
        </w:rPr>
        <w:t xml:space="preserve"> + раб и нагрева (рис. 1 и рис. </w:t>
      </w:r>
      <w:r>
        <w:rPr>
          <w:sz w:val="28"/>
          <w:szCs w:val="28"/>
        </w:rPr>
        <w:t>2) [1</w:t>
      </w:r>
      <w:r w:rsidRPr="002E0D33">
        <w:rPr>
          <w:sz w:val="28"/>
          <w:szCs w:val="28"/>
        </w:rPr>
        <w:t>]</w:t>
      </w:r>
      <w:r w:rsidRPr="00754351">
        <w:rPr>
          <w:sz w:val="28"/>
          <w:szCs w:val="28"/>
        </w:rPr>
        <w:t xml:space="preserve"> </w:t>
      </w:r>
      <w:r w:rsidRPr="002139C0">
        <w:rPr>
          <w:sz w:val="28"/>
          <w:szCs w:val="28"/>
        </w:rPr>
        <w:t>– [</w:t>
      </w:r>
      <w:r>
        <w:rPr>
          <w:sz w:val="28"/>
          <w:szCs w:val="28"/>
        </w:rPr>
        <w:t>10</w:t>
      </w:r>
      <w:r w:rsidRPr="002139C0">
        <w:rPr>
          <w:sz w:val="28"/>
          <w:szCs w:val="28"/>
        </w:rPr>
        <w:t>].</w:t>
      </w:r>
    </w:p>
    <w:p w:rsidR="00AC271C" w:rsidRPr="002E0D33" w:rsidRDefault="00AC271C" w:rsidP="00AC271C">
      <w:pPr>
        <w:jc w:val="center"/>
        <w:rPr>
          <w:sz w:val="28"/>
          <w:szCs w:val="28"/>
        </w:rPr>
      </w:pPr>
      <w:r w:rsidRPr="002E0D33">
        <w:rPr>
          <w:noProof/>
          <w:sz w:val="28"/>
          <w:szCs w:val="28"/>
        </w:rPr>
        <w:lastRenderedPageBreak/>
        <w:drawing>
          <wp:inline distT="0" distB="0" distL="0" distR="0" wp14:anchorId="057EFE7A" wp14:editId="73F54E28">
            <wp:extent cx="3933825" cy="2847975"/>
            <wp:effectExtent l="0" t="0" r="9525" b="9525"/>
            <wp:docPr id="29" name="Рисунок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pic:cNvPicPr>
                      <a:picLocks noChangeAspect="1" noChangeArrowheads="1"/>
                    </pic:cNvPicPr>
                  </pic:nvPicPr>
                  <pic:blipFill rotWithShape="1">
                    <a:blip r:embed="rId1147" cstate="print">
                      <a:extLst>
                        <a:ext uri="{28A0092B-C50C-407E-A947-70E740481C1C}">
                          <a14:useLocalDpi xmlns:a14="http://schemas.microsoft.com/office/drawing/2010/main" val="0"/>
                        </a:ext>
                      </a:extLst>
                    </a:blip>
                    <a:srcRect l="4141" t="8000" r="5851" b="6572"/>
                    <a:stretch/>
                  </pic:blipFill>
                  <pic:spPr bwMode="auto">
                    <a:xfrm>
                      <a:off x="0" y="0"/>
                      <a:ext cx="3937653" cy="2850746"/>
                    </a:xfrm>
                    <a:prstGeom prst="rect">
                      <a:avLst/>
                    </a:prstGeom>
                    <a:noFill/>
                    <a:ln>
                      <a:noFill/>
                    </a:ln>
                    <a:extLst>
                      <a:ext uri="{53640926-AAD7-44D8-BBD7-CCE9431645EC}">
                        <a14:shadowObscured xmlns:a14="http://schemas.microsoft.com/office/drawing/2010/main"/>
                      </a:ext>
                    </a:extLst>
                  </pic:spPr>
                </pic:pic>
              </a:graphicData>
            </a:graphic>
          </wp:inline>
        </w:drawing>
      </w:r>
    </w:p>
    <w:p w:rsidR="00AC271C" w:rsidRPr="002E0D33" w:rsidRDefault="00AC271C" w:rsidP="00AC271C">
      <w:pPr>
        <w:ind w:firstLine="567"/>
        <w:jc w:val="both"/>
        <w:rPr>
          <w:sz w:val="28"/>
          <w:szCs w:val="28"/>
        </w:rPr>
      </w:pPr>
      <w:r w:rsidRPr="002E0D33">
        <w:rPr>
          <w:sz w:val="28"/>
          <w:szCs w:val="28"/>
        </w:rPr>
        <w:t>Рисунок 1 – Силовые факторы в сечениях цилиндрической оболочки</w:t>
      </w:r>
    </w:p>
    <w:p w:rsidR="00AC271C" w:rsidRPr="002E0D33" w:rsidRDefault="00AC271C" w:rsidP="00AC271C">
      <w:pPr>
        <w:ind w:firstLine="567"/>
        <w:jc w:val="both"/>
        <w:rPr>
          <w:sz w:val="28"/>
          <w:szCs w:val="28"/>
        </w:rPr>
      </w:pPr>
    </w:p>
    <w:p w:rsidR="00AC271C" w:rsidRPr="002E0D33" w:rsidRDefault="00AC271C" w:rsidP="00AC271C">
      <w:pPr>
        <w:ind w:firstLine="567"/>
        <w:jc w:val="both"/>
        <w:rPr>
          <w:sz w:val="28"/>
          <w:szCs w:val="28"/>
        </w:rPr>
      </w:pPr>
      <w:r w:rsidRPr="002E0D33">
        <w:rPr>
          <w:sz w:val="28"/>
          <w:szCs w:val="28"/>
        </w:rPr>
        <w:t>σ</w:t>
      </w:r>
      <w:r w:rsidRPr="002E0D33">
        <w:rPr>
          <w:sz w:val="28"/>
          <w:szCs w:val="28"/>
          <w:vertAlign w:val="subscript"/>
          <w:lang w:val="en-US"/>
        </w:rPr>
        <w:t>z</w:t>
      </w:r>
      <w:r w:rsidRPr="002E0D33">
        <w:rPr>
          <w:sz w:val="28"/>
          <w:szCs w:val="28"/>
        </w:rPr>
        <w:t xml:space="preserve"> на внутренней поверхности трубы (оболочки) равно интенсивности внутреннего давления </w:t>
      </w:r>
      <w:r w:rsidRPr="002E0D33">
        <w:rPr>
          <w:sz w:val="28"/>
          <w:szCs w:val="28"/>
          <w:lang w:val="en-US"/>
        </w:rPr>
        <w:t>P</w:t>
      </w:r>
      <w:r w:rsidRPr="002E0D33">
        <w:rPr>
          <w:sz w:val="28"/>
          <w:szCs w:val="28"/>
        </w:rPr>
        <w:t xml:space="preserve"> и значительно меньше (по крайней мере на порядок) двух других напряжений σ</w:t>
      </w:r>
      <w:r w:rsidRPr="002E0D33">
        <w:rPr>
          <w:sz w:val="28"/>
          <w:szCs w:val="28"/>
          <w:vertAlign w:val="subscript"/>
          <w:lang w:val="en-US"/>
        </w:rPr>
        <w:t>t</w:t>
      </w:r>
      <w:r w:rsidRPr="002E0D33">
        <w:rPr>
          <w:sz w:val="28"/>
          <w:szCs w:val="28"/>
        </w:rPr>
        <w:t xml:space="preserve"> и σ</w:t>
      </w:r>
      <w:r w:rsidRPr="002E0D33">
        <w:rPr>
          <w:sz w:val="28"/>
          <w:szCs w:val="28"/>
          <w:vertAlign w:val="subscript"/>
          <w:lang w:val="en-US"/>
        </w:rPr>
        <w:t>m</w:t>
      </w:r>
      <w:r w:rsidRPr="002E0D33">
        <w:rPr>
          <w:sz w:val="28"/>
          <w:szCs w:val="28"/>
        </w:rPr>
        <w:t>. Поэтому в расчётах σ</w:t>
      </w:r>
      <w:r w:rsidRPr="002E0D33">
        <w:rPr>
          <w:sz w:val="28"/>
          <w:szCs w:val="28"/>
          <w:vertAlign w:val="subscript"/>
          <w:lang w:val="en-US"/>
        </w:rPr>
        <w:t>z</w:t>
      </w:r>
      <w:r w:rsidRPr="002E0D33">
        <w:rPr>
          <w:sz w:val="28"/>
          <w:szCs w:val="28"/>
        </w:rPr>
        <w:t xml:space="preserve"> принимают равным нулю.</w:t>
      </w:r>
    </w:p>
    <w:p w:rsidR="00AC271C" w:rsidRPr="002E0D33" w:rsidRDefault="00AC271C" w:rsidP="00AC271C">
      <w:pPr>
        <w:ind w:firstLine="567"/>
        <w:rPr>
          <w:sz w:val="28"/>
          <w:szCs w:val="28"/>
        </w:rPr>
      </w:pPr>
      <w:r w:rsidRPr="002E0D33">
        <w:rPr>
          <w:sz w:val="28"/>
          <w:szCs w:val="28"/>
        </w:rPr>
        <w:t>Уравнение радиальных перемещений оболочки.</w:t>
      </w:r>
    </w:p>
    <w:p w:rsidR="00AC271C" w:rsidRPr="002E0D33" w:rsidRDefault="00AC271C" w:rsidP="00AC271C">
      <w:pPr>
        <w:ind w:firstLine="567"/>
        <w:jc w:val="both"/>
        <w:rPr>
          <w:sz w:val="28"/>
          <w:szCs w:val="28"/>
        </w:rPr>
      </w:pPr>
      <w:r w:rsidRPr="002E0D33">
        <w:rPr>
          <w:sz w:val="28"/>
          <w:szCs w:val="28"/>
        </w:rPr>
        <w:t>Если ω</w:t>
      </w:r>
      <w:r w:rsidRPr="002E0D33">
        <w:rPr>
          <w:sz w:val="28"/>
          <w:szCs w:val="28"/>
          <w:vertAlign w:val="subscript"/>
        </w:rPr>
        <w:t>(</w:t>
      </w:r>
      <w:r w:rsidRPr="002E0D33">
        <w:rPr>
          <w:sz w:val="28"/>
          <w:szCs w:val="28"/>
          <w:vertAlign w:val="subscript"/>
          <w:lang w:val="en-US"/>
        </w:rPr>
        <w:t>Z</w:t>
      </w:r>
      <w:r w:rsidRPr="002E0D33">
        <w:rPr>
          <w:sz w:val="28"/>
          <w:szCs w:val="28"/>
          <w:vertAlign w:val="subscript"/>
        </w:rPr>
        <w:t>)</w:t>
      </w:r>
      <w:r w:rsidRPr="002E0D33">
        <w:rPr>
          <w:sz w:val="28"/>
          <w:szCs w:val="28"/>
        </w:rPr>
        <w:t xml:space="preserve"> – радиальное перемещение (прогиб) точек срединной поверхности (положительному значению соответствует перемещение точек на окружность большего радиуса) то будем иметь следующ</w:t>
      </w:r>
      <w:r>
        <w:rPr>
          <w:sz w:val="28"/>
          <w:szCs w:val="28"/>
        </w:rPr>
        <w:t>ее дифференциальное уравнение [1</w:t>
      </w:r>
      <w:r w:rsidRPr="002E0D33">
        <w:rPr>
          <w:sz w:val="28"/>
          <w:szCs w:val="28"/>
        </w:rPr>
        <w:t>]:</w:t>
      </w:r>
    </w:p>
    <w:p w:rsidR="00AC271C" w:rsidRPr="002E0D33" w:rsidRDefault="00AC271C" w:rsidP="00AC271C">
      <w:pPr>
        <w:ind w:firstLine="567"/>
        <w:jc w:val="both"/>
        <w:rPr>
          <w:sz w:val="28"/>
          <w:szCs w:val="28"/>
        </w:rPr>
      </w:pPr>
    </w:p>
    <w:tbl>
      <w:tblPr>
        <w:tblW w:w="5000" w:type="pct"/>
        <w:tblLook w:val="04A0" w:firstRow="1" w:lastRow="0" w:firstColumn="1" w:lastColumn="0" w:noHBand="0" w:noVBand="1"/>
      </w:tblPr>
      <w:tblGrid>
        <w:gridCol w:w="387"/>
        <w:gridCol w:w="7541"/>
        <w:gridCol w:w="1501"/>
      </w:tblGrid>
      <w:tr w:rsidR="00AC271C" w:rsidRPr="002E0D33" w:rsidTr="00AC271C">
        <w:tc>
          <w:tcPr>
            <w:tcW w:w="205" w:type="pct"/>
          </w:tcPr>
          <w:p w:rsidR="00AC271C" w:rsidRPr="002E0D33" w:rsidRDefault="00AC271C" w:rsidP="00AC271C">
            <w:pPr>
              <w:ind w:firstLine="567"/>
              <w:contextualSpacing/>
              <w:jc w:val="both"/>
              <w:rPr>
                <w:sz w:val="28"/>
                <w:szCs w:val="28"/>
              </w:rPr>
            </w:pPr>
          </w:p>
        </w:tc>
        <w:tc>
          <w:tcPr>
            <w:tcW w:w="3999" w:type="pct"/>
            <w:hideMark/>
          </w:tcPr>
          <w:p w:rsidR="00AC271C" w:rsidRPr="002E0D33" w:rsidRDefault="00AC271C" w:rsidP="00AC271C">
            <w:pPr>
              <w:ind w:firstLine="45"/>
              <w:contextualSpacing/>
              <w:jc w:val="both"/>
              <w:rPr>
                <w:sz w:val="28"/>
                <w:szCs w:val="28"/>
              </w:rPr>
            </w:pPr>
            <m:oMathPara>
              <m:oMathParaPr>
                <m:jc m:val="center"/>
              </m:oMathParaPr>
              <m:oMath>
                <m:r>
                  <w:rPr>
                    <w:rFonts w:ascii="Cambria Math" w:hAnsi="Cambria Math"/>
                    <w:sz w:val="28"/>
                    <w:szCs w:val="28"/>
                  </w:rPr>
                  <m:t>D</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4</m:t>
                        </m:r>
                      </m:sup>
                    </m:sSup>
                    <m:r>
                      <w:rPr>
                        <w:rFonts w:ascii="Cambria Math" w:hAnsi="Cambria Math"/>
                        <w:sz w:val="28"/>
                        <w:szCs w:val="28"/>
                      </w:rPr>
                      <m:t>ω</m:t>
                    </m:r>
                  </m:num>
                  <m:den>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4</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Eδ</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den>
                </m:f>
                <m:r>
                  <w:rPr>
                    <w:rFonts w:ascii="Cambria Math" w:hAnsi="Cambria Math"/>
                    <w:sz w:val="28"/>
                    <w:szCs w:val="28"/>
                  </w:rPr>
                  <m:t>ω=P+</m:t>
                </m:r>
                <m:f>
                  <m:fPr>
                    <m:ctrlPr>
                      <w:rPr>
                        <w:rFonts w:ascii="Cambria Math" w:hAnsi="Cambria Math"/>
                        <w:i/>
                        <w:sz w:val="28"/>
                        <w:szCs w:val="28"/>
                      </w:rPr>
                    </m:ctrlPr>
                  </m:fPr>
                  <m:num>
                    <m:r>
                      <w:rPr>
                        <w:rFonts w:ascii="Cambria Math" w:hAnsi="Cambria Math"/>
                        <w:sz w:val="28"/>
                        <w:szCs w:val="28"/>
                      </w:rPr>
                      <m:t>Eδ</m:t>
                    </m:r>
                  </m:num>
                  <m:den>
                    <m:r>
                      <w:rPr>
                        <w:rFonts w:ascii="Cambria Math" w:hAnsi="Cambria Math"/>
                        <w:sz w:val="28"/>
                        <w:szCs w:val="28"/>
                      </w:rPr>
                      <m:t>R</m:t>
                    </m:r>
                  </m:den>
                </m:f>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-D(1+μ)</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num>
                  <m:den>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2</m:t>
                        </m:r>
                      </m:sup>
                    </m:sSup>
                  </m:den>
                </m:f>
                <m:d>
                  <m:dPr>
                    <m:ctrlPr>
                      <w:rPr>
                        <w:rFonts w:ascii="Cambria Math" w:hAnsi="Cambria Math"/>
                        <w:i/>
                        <w:sz w:val="28"/>
                        <w:szCs w:val="28"/>
                      </w:rPr>
                    </m:ctrlPr>
                  </m:dPr>
                  <m:e>
                    <m:r>
                      <w:rPr>
                        <w:rFonts w:ascii="Cambria Math" w:hAnsi="Cambria Math"/>
                        <w:sz w:val="28"/>
                        <w:szCs w:val="28"/>
                      </w:rPr>
                      <m:t>α</m:t>
                    </m:r>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δ</m:t>
                        </m:r>
                      </m:den>
                    </m:f>
                  </m:e>
                </m:d>
              </m:oMath>
            </m:oMathPara>
          </w:p>
        </w:tc>
        <w:tc>
          <w:tcPr>
            <w:tcW w:w="796" w:type="pct"/>
            <w:vAlign w:val="center"/>
            <w:hideMark/>
          </w:tcPr>
          <w:p w:rsidR="00AC271C" w:rsidRPr="002E0D33" w:rsidRDefault="00AC271C" w:rsidP="00AC271C">
            <w:pPr>
              <w:pStyle w:val="bwtEq1L"/>
              <w:spacing w:line="240" w:lineRule="auto"/>
              <w:rPr>
                <w:szCs w:val="28"/>
              </w:rPr>
            </w:pPr>
            <w:r w:rsidRPr="002E0D33">
              <w:rPr>
                <w:szCs w:val="28"/>
              </w:rPr>
              <w:t>(</w:t>
            </w:r>
            <w:r w:rsidRPr="002E0D33">
              <w:rPr>
                <w:szCs w:val="28"/>
              </w:rPr>
              <w:fldChar w:fldCharType="begin"/>
            </w:r>
            <w:r w:rsidRPr="002E0D33">
              <w:rPr>
                <w:szCs w:val="28"/>
              </w:rPr>
              <w:instrText xml:space="preserve"> SEQ BWT_Appendix_Equation \* ARABIC \s 6 </w:instrText>
            </w:r>
            <w:r w:rsidRPr="002E0D33">
              <w:rPr>
                <w:szCs w:val="28"/>
              </w:rPr>
              <w:fldChar w:fldCharType="separate"/>
            </w:r>
            <w:r w:rsidR="007C4DC8">
              <w:rPr>
                <w:noProof/>
                <w:szCs w:val="28"/>
              </w:rPr>
              <w:t>1</w:t>
            </w:r>
            <w:r w:rsidRPr="002E0D33">
              <w:rPr>
                <w:noProof/>
                <w:szCs w:val="28"/>
              </w:rPr>
              <w:fldChar w:fldCharType="end"/>
            </w:r>
            <w:r w:rsidRPr="002E0D33">
              <w:rPr>
                <w:szCs w:val="28"/>
              </w:rPr>
              <w:t>)</w:t>
            </w:r>
          </w:p>
        </w:tc>
      </w:tr>
    </w:tbl>
    <w:p w:rsidR="00AC271C" w:rsidRPr="002E0D33" w:rsidRDefault="00AC271C" w:rsidP="00AC271C">
      <w:pPr>
        <w:jc w:val="both"/>
        <w:rPr>
          <w:sz w:val="28"/>
          <w:szCs w:val="28"/>
        </w:rPr>
      </w:pPr>
      <w:r w:rsidRPr="002E0D33">
        <w:rPr>
          <w:sz w:val="28"/>
          <w:szCs w:val="28"/>
        </w:rPr>
        <w:t>где</w:t>
      </w:r>
    </w:p>
    <w:p w:rsidR="00AC271C" w:rsidRPr="002E0D33" w:rsidRDefault="00AC271C" w:rsidP="00AC271C">
      <w:pPr>
        <w:ind w:firstLine="567"/>
        <w:jc w:val="both"/>
        <w:rPr>
          <w:i/>
          <w:sz w:val="28"/>
          <w:szCs w:val="28"/>
        </w:rPr>
      </w:pPr>
      <m:oMathPara>
        <m:oMathParaPr>
          <m:jc m:val="left"/>
        </m:oMathParaPr>
        <m:oMath>
          <m:r>
            <w:rPr>
              <w:rFonts w:ascii="Cambria Math" w:hAnsi="Cambria Math"/>
              <w:sz w:val="28"/>
              <w:szCs w:val="28"/>
              <w:lang w:val="en-US"/>
            </w:rPr>
            <m:t xml:space="preserve">         D=</m:t>
          </m:r>
          <m:f>
            <m:fPr>
              <m:ctrlPr>
                <w:rPr>
                  <w:rFonts w:ascii="Cambria Math" w:hAnsi="Cambria Math"/>
                  <w:i/>
                  <w:sz w:val="28"/>
                  <w:szCs w:val="28"/>
                </w:rPr>
              </m:ctrlPr>
            </m:fPr>
            <m:num>
              <m:r>
                <w:rPr>
                  <w:rFonts w:ascii="Cambria Math" w:hAnsi="Cambria Math"/>
                  <w:sz w:val="28"/>
                  <w:szCs w:val="28"/>
                </w:rPr>
                <m:t>E</m:t>
              </m:r>
              <m:sSup>
                <m:sSupPr>
                  <m:ctrlPr>
                    <w:rPr>
                      <w:rFonts w:ascii="Cambria Math" w:hAnsi="Cambria Math"/>
                      <w:i/>
                      <w:sz w:val="28"/>
                      <w:szCs w:val="28"/>
                    </w:rPr>
                  </m:ctrlPr>
                </m:sSupPr>
                <m:e>
                  <m:r>
                    <w:rPr>
                      <w:rFonts w:ascii="Cambria Math" w:hAnsi="Cambria Math"/>
                      <w:sz w:val="28"/>
                      <w:szCs w:val="28"/>
                    </w:rPr>
                    <m:t>δ</m:t>
                  </m:r>
                </m:e>
                <m:sup>
                  <m:r>
                    <w:rPr>
                      <w:rFonts w:ascii="Cambria Math" w:hAnsi="Cambria Math"/>
                      <w:sz w:val="28"/>
                      <w:szCs w:val="28"/>
                    </w:rPr>
                    <m:t>3</m:t>
                  </m:r>
                </m:sup>
              </m:sSup>
            </m:num>
            <m:den>
              <m:r>
                <w:rPr>
                  <w:rFonts w:ascii="Cambria Math" w:hAnsi="Cambria Math"/>
                  <w:sz w:val="28"/>
                  <w:szCs w:val="28"/>
                </w:rPr>
                <m:t>12</m:t>
              </m:r>
              <m:d>
                <m:dPr>
                  <m:ctrlPr>
                    <w:rPr>
                      <w:rFonts w:ascii="Cambria Math" w:hAnsi="Cambria Math"/>
                      <w:i/>
                      <w:sz w:val="28"/>
                      <w:szCs w:val="28"/>
                    </w:rPr>
                  </m:ctrlPr>
                </m:dPr>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μ</m:t>
                      </m:r>
                    </m:e>
                    <m:sup>
                      <m:r>
                        <w:rPr>
                          <w:rFonts w:ascii="Cambria Math" w:hAnsi="Cambria Math"/>
                          <w:sz w:val="28"/>
                          <w:szCs w:val="28"/>
                        </w:rPr>
                        <m:t>2</m:t>
                      </m:r>
                    </m:sup>
                  </m:sSup>
                </m:e>
              </m:d>
            </m:den>
          </m:f>
          <m:r>
            <w:rPr>
              <w:rFonts w:ascii="Cambria Math" w:hAnsi="Cambria Math"/>
              <w:sz w:val="28"/>
              <w:szCs w:val="28"/>
            </w:rPr>
            <m:t>- цилиндрическая жесткость, Н∙м;</m:t>
          </m:r>
        </m:oMath>
      </m:oMathPara>
    </w:p>
    <w:p w:rsidR="00AC271C" w:rsidRPr="002E0D33" w:rsidRDefault="00AC271C" w:rsidP="00AC271C">
      <w:pPr>
        <w:ind w:firstLine="567"/>
        <w:jc w:val="both"/>
        <w:rPr>
          <w:sz w:val="28"/>
          <w:szCs w:val="28"/>
        </w:rPr>
      </w:pPr>
    </w:p>
    <w:p w:rsidR="00AC271C" w:rsidRPr="002E0D33" w:rsidRDefault="00AC271C" w:rsidP="00AC271C">
      <w:pPr>
        <w:ind w:firstLine="567"/>
        <w:jc w:val="both"/>
        <w:rPr>
          <w:sz w:val="28"/>
          <w:szCs w:val="28"/>
        </w:rPr>
      </w:pPr>
      <w:r w:rsidRPr="002E0D33">
        <w:rPr>
          <w:sz w:val="28"/>
          <w:szCs w:val="28"/>
          <w:lang w:val="en-US"/>
        </w:rPr>
        <w:t>E</w:t>
      </w:r>
      <w:r w:rsidRPr="002E0D33">
        <w:rPr>
          <w:sz w:val="28"/>
          <w:szCs w:val="28"/>
        </w:rPr>
        <w:t xml:space="preserve"> – модуль упругости материала, Н/м</w:t>
      </w:r>
      <w:r w:rsidRPr="002E0D33">
        <w:rPr>
          <w:sz w:val="28"/>
          <w:szCs w:val="28"/>
          <w:vertAlign w:val="superscript"/>
        </w:rPr>
        <w:t>2</w:t>
      </w:r>
      <w:r w:rsidRPr="002E0D33">
        <w:rPr>
          <w:sz w:val="28"/>
          <w:szCs w:val="28"/>
        </w:rPr>
        <w:t>;</w:t>
      </w:r>
    </w:p>
    <w:p w:rsidR="00AC271C" w:rsidRPr="002E0D33" w:rsidRDefault="00AC271C" w:rsidP="00AC271C">
      <w:pPr>
        <w:ind w:firstLine="567"/>
        <w:jc w:val="both"/>
        <w:rPr>
          <w:sz w:val="28"/>
          <w:szCs w:val="28"/>
        </w:rPr>
      </w:pPr>
      <w:r w:rsidRPr="002E0D33">
        <w:rPr>
          <w:sz w:val="28"/>
          <w:szCs w:val="28"/>
        </w:rPr>
        <w:t>δ – толщина оболочки, м;</w:t>
      </w:r>
    </w:p>
    <w:p w:rsidR="00AC271C" w:rsidRPr="002E0D33" w:rsidRDefault="00AC271C" w:rsidP="00AC271C">
      <w:pPr>
        <w:ind w:firstLine="567"/>
        <w:jc w:val="both"/>
        <w:rPr>
          <w:sz w:val="28"/>
          <w:szCs w:val="28"/>
        </w:rPr>
      </w:pPr>
      <w:r w:rsidRPr="002E0D33">
        <w:rPr>
          <w:sz w:val="28"/>
          <w:szCs w:val="28"/>
          <w:lang w:val="en-US"/>
        </w:rPr>
        <w:t>R</w:t>
      </w:r>
      <w:r w:rsidRPr="002E0D33">
        <w:rPr>
          <w:sz w:val="28"/>
          <w:szCs w:val="28"/>
        </w:rPr>
        <w:t xml:space="preserve"> – радиус срединной поверхности, м;</w:t>
      </w:r>
    </w:p>
    <w:p w:rsidR="00AC271C" w:rsidRPr="002E0D33" w:rsidRDefault="00AC271C" w:rsidP="00AC271C">
      <w:pPr>
        <w:ind w:firstLine="567"/>
        <w:jc w:val="both"/>
        <w:rPr>
          <w:sz w:val="28"/>
          <w:szCs w:val="28"/>
        </w:rPr>
      </w:pPr>
      <w:r w:rsidRPr="002E0D33">
        <w:rPr>
          <w:sz w:val="28"/>
          <w:szCs w:val="28"/>
        </w:rPr>
        <w:t xml:space="preserve">α – коэффициент линейного расширения, </w:t>
      </w:r>
      <w:r w:rsidRPr="002E0D33">
        <w:rPr>
          <w:sz w:val="28"/>
          <w:szCs w:val="28"/>
          <w:vertAlign w:val="superscript"/>
        </w:rPr>
        <w:t>о</w:t>
      </w:r>
      <w:r w:rsidRPr="002E0D33">
        <w:rPr>
          <w:sz w:val="28"/>
          <w:szCs w:val="28"/>
        </w:rPr>
        <w:t>С</w:t>
      </w:r>
      <w:r w:rsidRPr="002E0D33">
        <w:rPr>
          <w:sz w:val="28"/>
          <w:szCs w:val="28"/>
          <w:vertAlign w:val="superscript"/>
        </w:rPr>
        <w:t>-1</w:t>
      </w:r>
      <w:r w:rsidRPr="002E0D33">
        <w:rPr>
          <w:sz w:val="28"/>
          <w:szCs w:val="28"/>
        </w:rPr>
        <w:t>;</w:t>
      </w:r>
    </w:p>
    <w:p w:rsidR="00AC271C" w:rsidRPr="002E0D33" w:rsidRDefault="00AC271C" w:rsidP="00AC271C">
      <w:pPr>
        <w:ind w:firstLine="567"/>
        <w:jc w:val="both"/>
        <w:rPr>
          <w:sz w:val="28"/>
          <w:szCs w:val="28"/>
        </w:rPr>
      </w:pPr>
      <w:r w:rsidRPr="002E0D33">
        <w:rPr>
          <w:sz w:val="28"/>
          <w:szCs w:val="28"/>
          <w:lang w:val="en-US"/>
        </w:rPr>
        <w:t>T</w:t>
      </w:r>
      <w:r w:rsidRPr="002E0D33">
        <w:rPr>
          <w:sz w:val="28"/>
          <w:szCs w:val="28"/>
          <w:vertAlign w:val="subscript"/>
        </w:rPr>
        <w:t>0</w:t>
      </w:r>
      <w:r w:rsidRPr="002E0D33">
        <w:rPr>
          <w:sz w:val="28"/>
          <w:szCs w:val="28"/>
        </w:rPr>
        <w:t xml:space="preserve"> – температура срединной поверхности оболочки, </w:t>
      </w:r>
      <w:r w:rsidRPr="002E0D33">
        <w:rPr>
          <w:sz w:val="28"/>
          <w:szCs w:val="28"/>
          <w:vertAlign w:val="superscript"/>
        </w:rPr>
        <w:t>о</w:t>
      </w:r>
      <w:r w:rsidRPr="002E0D33">
        <w:rPr>
          <w:sz w:val="28"/>
          <w:szCs w:val="28"/>
        </w:rPr>
        <w:t>С;</w:t>
      </w:r>
    </w:p>
    <w:p w:rsidR="00AC271C" w:rsidRPr="002E0D33" w:rsidRDefault="00AC271C" w:rsidP="00AC271C">
      <w:pPr>
        <w:ind w:firstLine="567"/>
        <w:jc w:val="both"/>
        <w:rPr>
          <w:sz w:val="28"/>
          <w:szCs w:val="28"/>
        </w:rPr>
      </w:pPr>
      <w:r w:rsidRPr="002E0D33">
        <w:rPr>
          <w:sz w:val="28"/>
          <w:szCs w:val="28"/>
          <w:lang w:val="en-US"/>
        </w:rPr>
        <w:t>T</w:t>
      </w:r>
      <w:r w:rsidRPr="002E0D33">
        <w:rPr>
          <w:sz w:val="28"/>
          <w:szCs w:val="28"/>
        </w:rPr>
        <w:t xml:space="preserve"> – разность температур наружной и внутренней поверхности оболочки, </w:t>
      </w:r>
      <w:r w:rsidRPr="002E0D33">
        <w:rPr>
          <w:sz w:val="28"/>
          <w:szCs w:val="28"/>
          <w:vertAlign w:val="superscript"/>
        </w:rPr>
        <w:t>о</w:t>
      </w:r>
      <w:r w:rsidRPr="002E0D33">
        <w:rPr>
          <w:sz w:val="28"/>
          <w:szCs w:val="28"/>
        </w:rPr>
        <w:t>С;</w:t>
      </w:r>
    </w:p>
    <w:p w:rsidR="00AC271C" w:rsidRPr="002E0D33" w:rsidRDefault="00AC271C" w:rsidP="00AC271C">
      <w:pPr>
        <w:ind w:firstLine="567"/>
        <w:jc w:val="both"/>
        <w:rPr>
          <w:sz w:val="28"/>
          <w:szCs w:val="28"/>
        </w:rPr>
      </w:pPr>
      <w:r w:rsidRPr="002E0D33">
        <w:rPr>
          <w:sz w:val="28"/>
          <w:szCs w:val="28"/>
        </w:rPr>
        <w:t>μ – коэффициент Пуассона.</w:t>
      </w:r>
    </w:p>
    <w:p w:rsidR="00AC271C" w:rsidRPr="002E0D33" w:rsidRDefault="00AC271C" w:rsidP="00AC271C">
      <w:pPr>
        <w:jc w:val="center"/>
        <w:rPr>
          <w:sz w:val="28"/>
          <w:szCs w:val="28"/>
        </w:rPr>
      </w:pPr>
      <w:r w:rsidRPr="002E0D33">
        <w:rPr>
          <w:noProof/>
          <w:sz w:val="28"/>
          <w:szCs w:val="28"/>
        </w:rPr>
        <w:lastRenderedPageBreak/>
        <w:drawing>
          <wp:inline distT="0" distB="0" distL="0" distR="0" wp14:anchorId="24C44B72" wp14:editId="198F1215">
            <wp:extent cx="5505450" cy="3409950"/>
            <wp:effectExtent l="0" t="0" r="0" b="0"/>
            <wp:docPr id="28" name="Рисунок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5505450" cy="3409950"/>
                    </a:xfrm>
                    <a:prstGeom prst="rect">
                      <a:avLst/>
                    </a:prstGeom>
                    <a:noFill/>
                    <a:ln>
                      <a:noFill/>
                    </a:ln>
                  </pic:spPr>
                </pic:pic>
              </a:graphicData>
            </a:graphic>
          </wp:inline>
        </w:drawing>
      </w:r>
    </w:p>
    <w:p w:rsidR="00AC271C" w:rsidRPr="002E0D33" w:rsidRDefault="00AC271C" w:rsidP="00AC271C">
      <w:pPr>
        <w:ind w:firstLine="567"/>
        <w:jc w:val="both"/>
        <w:rPr>
          <w:sz w:val="28"/>
          <w:szCs w:val="28"/>
        </w:rPr>
      </w:pPr>
      <w:r w:rsidRPr="002E0D33">
        <w:rPr>
          <w:sz w:val="28"/>
          <w:szCs w:val="28"/>
        </w:rPr>
        <w:t>Рисунок 2 – Силовые факторы в сечениях цилиндрической поверхности</w:t>
      </w:r>
    </w:p>
    <w:p w:rsidR="00AC271C" w:rsidRPr="002E0D33" w:rsidRDefault="00AC271C" w:rsidP="00AC271C">
      <w:pPr>
        <w:ind w:firstLine="567"/>
        <w:jc w:val="both"/>
        <w:rPr>
          <w:sz w:val="28"/>
          <w:szCs w:val="28"/>
        </w:rPr>
      </w:pPr>
    </w:p>
    <w:p w:rsidR="00AC271C" w:rsidRPr="002E0D33" w:rsidRDefault="00AC271C" w:rsidP="00AC271C">
      <w:pPr>
        <w:ind w:firstLine="567"/>
        <w:jc w:val="both"/>
        <w:rPr>
          <w:sz w:val="28"/>
          <w:szCs w:val="28"/>
        </w:rPr>
      </w:pPr>
      <w:r w:rsidRPr="002E0D33">
        <w:rPr>
          <w:sz w:val="28"/>
          <w:szCs w:val="28"/>
        </w:rPr>
        <w:t>Дифференциальное уравнение (2) удобнее записать в такой форме</w:t>
      </w:r>
    </w:p>
    <w:p w:rsidR="00AC271C" w:rsidRPr="002E0D33" w:rsidRDefault="00AC271C" w:rsidP="00AC271C">
      <w:pPr>
        <w:ind w:firstLine="567"/>
        <w:jc w:val="both"/>
        <w:rPr>
          <w:sz w:val="28"/>
          <w:szCs w:val="28"/>
        </w:rPr>
      </w:pPr>
    </w:p>
    <w:tbl>
      <w:tblPr>
        <w:tblW w:w="5000" w:type="pct"/>
        <w:tblLook w:val="04A0" w:firstRow="1" w:lastRow="0" w:firstColumn="1" w:lastColumn="0" w:noHBand="0" w:noVBand="1"/>
      </w:tblPr>
      <w:tblGrid>
        <w:gridCol w:w="386"/>
        <w:gridCol w:w="7402"/>
        <w:gridCol w:w="1641"/>
      </w:tblGrid>
      <w:tr w:rsidR="00AC271C" w:rsidRPr="002E0D33" w:rsidTr="00AC271C">
        <w:tc>
          <w:tcPr>
            <w:tcW w:w="205" w:type="pct"/>
          </w:tcPr>
          <w:p w:rsidR="00AC271C" w:rsidRPr="002E0D33" w:rsidRDefault="00AC271C" w:rsidP="00AC271C">
            <w:pPr>
              <w:ind w:firstLine="567"/>
              <w:contextualSpacing/>
              <w:jc w:val="both"/>
              <w:rPr>
                <w:sz w:val="28"/>
                <w:szCs w:val="28"/>
              </w:rPr>
            </w:pPr>
          </w:p>
        </w:tc>
        <w:tc>
          <w:tcPr>
            <w:tcW w:w="3925" w:type="pct"/>
            <w:hideMark/>
          </w:tcPr>
          <w:p w:rsidR="00AC271C" w:rsidRPr="002E0D33" w:rsidRDefault="00975C5F" w:rsidP="00AC271C">
            <w:pPr>
              <w:contextualSpacing/>
              <w:jc w:val="both"/>
              <w:rPr>
                <w:sz w:val="28"/>
                <w:szCs w:val="28"/>
              </w:rPr>
            </w:pPr>
            <m:oMathPara>
              <m:oMathParaPr>
                <m:jc m:val="center"/>
              </m:oMathParaP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4</m:t>
                        </m:r>
                      </m:sup>
                    </m:sSup>
                    <m:r>
                      <w:rPr>
                        <w:rFonts w:ascii="Cambria Math" w:hAnsi="Cambria Math"/>
                        <w:sz w:val="28"/>
                        <w:szCs w:val="28"/>
                      </w:rPr>
                      <m:t>ω</m:t>
                    </m:r>
                  </m:num>
                  <m:den>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4</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Eδ</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D</m:t>
                    </m:r>
                  </m:den>
                </m:f>
                <m:r>
                  <w:rPr>
                    <w:rFonts w:ascii="Cambria Math" w:hAnsi="Cambria Math"/>
                    <w:sz w:val="28"/>
                    <w:szCs w:val="28"/>
                  </w:rPr>
                  <m:t>ω=</m:t>
                </m:r>
                <m:f>
                  <m:fPr>
                    <m:ctrlPr>
                      <w:rPr>
                        <w:rFonts w:ascii="Cambria Math" w:hAnsi="Cambria Math"/>
                        <w:i/>
                        <w:sz w:val="28"/>
                        <w:szCs w:val="28"/>
                      </w:rPr>
                    </m:ctrlPr>
                  </m:fPr>
                  <m:num>
                    <m:r>
                      <w:rPr>
                        <w:rFonts w:ascii="Cambria Math" w:hAnsi="Cambria Math"/>
                        <w:sz w:val="28"/>
                        <w:szCs w:val="28"/>
                      </w:rPr>
                      <m:t>P</m:t>
                    </m:r>
                  </m:num>
                  <m:den>
                    <m:r>
                      <w:rPr>
                        <w:rFonts w:ascii="Cambria Math" w:hAnsi="Cambria Math"/>
                        <w:sz w:val="28"/>
                        <w:szCs w:val="28"/>
                      </w:rPr>
                      <m:t>D</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Eδ</m:t>
                    </m:r>
                  </m:num>
                  <m:den>
                    <m:r>
                      <w:rPr>
                        <w:rFonts w:ascii="Cambria Math" w:hAnsi="Cambria Math"/>
                        <w:sz w:val="28"/>
                        <w:szCs w:val="28"/>
                      </w:rPr>
                      <m:t>RD</m:t>
                    </m:r>
                  </m:den>
                </m:f>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-(1+μ)</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num>
                  <m:den>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2</m:t>
                        </m:r>
                      </m:sup>
                    </m:sSup>
                  </m:den>
                </m:f>
                <m:d>
                  <m:dPr>
                    <m:ctrlPr>
                      <w:rPr>
                        <w:rFonts w:ascii="Cambria Math" w:hAnsi="Cambria Math"/>
                        <w:i/>
                        <w:sz w:val="28"/>
                        <w:szCs w:val="28"/>
                      </w:rPr>
                    </m:ctrlPr>
                  </m:dPr>
                  <m:e>
                    <m:r>
                      <w:rPr>
                        <w:rFonts w:ascii="Cambria Math" w:hAnsi="Cambria Math"/>
                        <w:sz w:val="28"/>
                        <w:szCs w:val="28"/>
                      </w:rPr>
                      <m:t>α</m:t>
                    </m:r>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δ</m:t>
                        </m:r>
                      </m:den>
                    </m:f>
                  </m:e>
                </m:d>
              </m:oMath>
            </m:oMathPara>
          </w:p>
        </w:tc>
        <w:tc>
          <w:tcPr>
            <w:tcW w:w="870" w:type="pct"/>
            <w:vAlign w:val="center"/>
            <w:hideMark/>
          </w:tcPr>
          <w:p w:rsidR="00AC271C" w:rsidRPr="002E0D33" w:rsidRDefault="00AC271C" w:rsidP="00AC271C">
            <w:pPr>
              <w:pStyle w:val="bwtEq1L"/>
              <w:spacing w:line="240" w:lineRule="auto"/>
              <w:rPr>
                <w:szCs w:val="28"/>
              </w:rPr>
            </w:pPr>
            <w:r w:rsidRPr="002E0D33">
              <w:rPr>
                <w:szCs w:val="28"/>
              </w:rPr>
              <w:t>(</w:t>
            </w:r>
            <w:r w:rsidRPr="002E0D33">
              <w:rPr>
                <w:szCs w:val="28"/>
              </w:rPr>
              <w:fldChar w:fldCharType="begin"/>
            </w:r>
            <w:r w:rsidRPr="002E0D33">
              <w:rPr>
                <w:szCs w:val="28"/>
              </w:rPr>
              <w:instrText xml:space="preserve"> SEQ BWT_Appendix_Equation \* ARABIC \s 6 </w:instrText>
            </w:r>
            <w:r w:rsidRPr="002E0D33">
              <w:rPr>
                <w:szCs w:val="28"/>
              </w:rPr>
              <w:fldChar w:fldCharType="separate"/>
            </w:r>
            <w:r w:rsidR="007C4DC8">
              <w:rPr>
                <w:noProof/>
                <w:szCs w:val="28"/>
              </w:rPr>
              <w:t>2</w:t>
            </w:r>
            <w:r w:rsidRPr="002E0D33">
              <w:rPr>
                <w:noProof/>
                <w:szCs w:val="28"/>
              </w:rPr>
              <w:fldChar w:fldCharType="end"/>
            </w:r>
            <w:r w:rsidRPr="002E0D33">
              <w:rPr>
                <w:szCs w:val="28"/>
              </w:rPr>
              <w:t>)</w:t>
            </w:r>
          </w:p>
        </w:tc>
      </w:tr>
    </w:tbl>
    <w:p w:rsidR="00AC271C" w:rsidRPr="002E0D33" w:rsidRDefault="00AC271C" w:rsidP="00AC271C">
      <w:pPr>
        <w:ind w:firstLine="567"/>
        <w:jc w:val="both"/>
        <w:rPr>
          <w:sz w:val="28"/>
          <w:szCs w:val="28"/>
        </w:rPr>
      </w:pPr>
      <w:r w:rsidRPr="002E0D33">
        <w:rPr>
          <w:sz w:val="28"/>
          <w:szCs w:val="28"/>
        </w:rPr>
        <w:t>Распределение температур по толщине стенки предполагается линейным. В поперечном сечении оболочки (рис. 2; 3) на единицу длины действуют:</w:t>
      </w:r>
    </w:p>
    <w:p w:rsidR="00AC271C" w:rsidRPr="002E0D33" w:rsidRDefault="00AC271C" w:rsidP="00AC271C">
      <w:pPr>
        <w:ind w:firstLine="567"/>
        <w:jc w:val="both"/>
        <w:rPr>
          <w:sz w:val="28"/>
          <w:szCs w:val="28"/>
          <w:lang w:val="en-US"/>
        </w:rPr>
      </w:pPr>
    </w:p>
    <w:p w:rsidR="00AC271C" w:rsidRPr="002E0D33" w:rsidRDefault="00AC271C" w:rsidP="00AC271C">
      <w:pPr>
        <w:jc w:val="center"/>
        <w:rPr>
          <w:sz w:val="28"/>
          <w:szCs w:val="28"/>
          <w:lang w:val="en-US"/>
        </w:rPr>
      </w:pPr>
      <w:r w:rsidRPr="002E0D33">
        <w:rPr>
          <w:noProof/>
          <w:sz w:val="28"/>
          <w:szCs w:val="28"/>
        </w:rPr>
        <w:drawing>
          <wp:inline distT="0" distB="0" distL="0" distR="0" wp14:anchorId="20B575EA" wp14:editId="6C795404">
            <wp:extent cx="4695825" cy="1556481"/>
            <wp:effectExtent l="0" t="0" r="0" b="5715"/>
            <wp:docPr id="27" name="Рисунок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4706283" cy="1559947"/>
                    </a:xfrm>
                    <a:prstGeom prst="rect">
                      <a:avLst/>
                    </a:prstGeom>
                    <a:noFill/>
                    <a:ln>
                      <a:noFill/>
                    </a:ln>
                  </pic:spPr>
                </pic:pic>
              </a:graphicData>
            </a:graphic>
          </wp:inline>
        </w:drawing>
      </w:r>
    </w:p>
    <w:p w:rsidR="00AC271C" w:rsidRPr="002E0D33" w:rsidRDefault="00AC271C" w:rsidP="00AC271C">
      <w:pPr>
        <w:ind w:firstLine="567"/>
        <w:jc w:val="center"/>
        <w:rPr>
          <w:sz w:val="28"/>
          <w:szCs w:val="28"/>
        </w:rPr>
      </w:pPr>
      <w:r w:rsidRPr="002E0D33">
        <w:rPr>
          <w:sz w:val="28"/>
          <w:szCs w:val="28"/>
        </w:rPr>
        <w:t>Рисунок 3 – Напряжения в сечениях оболочки</w:t>
      </w:r>
    </w:p>
    <w:p w:rsidR="00AC271C" w:rsidRPr="002E0D33" w:rsidRDefault="00AC271C" w:rsidP="00AC271C">
      <w:pPr>
        <w:ind w:firstLine="567"/>
        <w:jc w:val="both"/>
        <w:rPr>
          <w:sz w:val="28"/>
          <w:szCs w:val="28"/>
        </w:rPr>
      </w:pPr>
    </w:p>
    <w:p w:rsidR="00AC271C" w:rsidRPr="002E0D33" w:rsidRDefault="00AC271C" w:rsidP="00AC271C">
      <w:pPr>
        <w:ind w:firstLine="567"/>
        <w:jc w:val="both"/>
        <w:rPr>
          <w:sz w:val="28"/>
          <w:szCs w:val="28"/>
        </w:rPr>
      </w:pPr>
      <w:r w:rsidRPr="002E0D33">
        <w:rPr>
          <w:sz w:val="28"/>
          <w:szCs w:val="28"/>
        </w:rPr>
        <w:t>Перерезывающая (поперечная) сила</w:t>
      </w:r>
    </w:p>
    <w:p w:rsidR="00AC271C" w:rsidRPr="002E0D33" w:rsidRDefault="00AC271C" w:rsidP="00AC271C">
      <w:pPr>
        <w:ind w:firstLine="567"/>
        <w:jc w:val="both"/>
        <w:rPr>
          <w:sz w:val="28"/>
          <w:szCs w:val="28"/>
        </w:rPr>
      </w:pPr>
    </w:p>
    <w:tbl>
      <w:tblPr>
        <w:tblW w:w="5000" w:type="pct"/>
        <w:tblLook w:val="04A0" w:firstRow="1" w:lastRow="0" w:firstColumn="1" w:lastColumn="0" w:noHBand="0" w:noVBand="1"/>
      </w:tblPr>
      <w:tblGrid>
        <w:gridCol w:w="386"/>
        <w:gridCol w:w="7402"/>
        <w:gridCol w:w="1641"/>
      </w:tblGrid>
      <w:tr w:rsidR="00AC271C" w:rsidRPr="002E0D33" w:rsidTr="00AC271C">
        <w:tc>
          <w:tcPr>
            <w:tcW w:w="205" w:type="pct"/>
          </w:tcPr>
          <w:p w:rsidR="00AC271C" w:rsidRPr="002E0D33" w:rsidRDefault="00AC271C" w:rsidP="00AC271C">
            <w:pPr>
              <w:ind w:firstLine="567"/>
              <w:contextualSpacing/>
              <w:jc w:val="both"/>
              <w:rPr>
                <w:sz w:val="28"/>
                <w:szCs w:val="28"/>
              </w:rPr>
            </w:pPr>
          </w:p>
        </w:tc>
        <w:tc>
          <w:tcPr>
            <w:tcW w:w="3925" w:type="pct"/>
            <w:hideMark/>
          </w:tcPr>
          <w:p w:rsidR="00AC271C" w:rsidRPr="002E0D33" w:rsidRDefault="00975C5F" w:rsidP="00AC271C">
            <w:pPr>
              <w:contextualSpacing/>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(z)</m:t>
                    </m:r>
                  </m:sub>
                </m:sSub>
                <m:r>
                  <w:rPr>
                    <w:rFonts w:ascii="Cambria Math" w:hAnsi="Cambria Math"/>
                    <w:sz w:val="28"/>
                    <w:szCs w:val="28"/>
                  </w:rPr>
                  <m:t>=D</m:t>
                </m:r>
                <m:d>
                  <m:dPr>
                    <m:begChr m:val="["/>
                    <m:endChr m:val="]"/>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3</m:t>
                            </m:r>
                          </m:sup>
                        </m:sSup>
                        <m:r>
                          <w:rPr>
                            <w:rFonts w:ascii="Cambria Math" w:hAnsi="Cambria Math"/>
                            <w:sz w:val="28"/>
                            <w:szCs w:val="28"/>
                          </w:rPr>
                          <m:t>ω</m:t>
                        </m:r>
                      </m:num>
                      <m:den>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3</m:t>
                            </m:r>
                          </m:sup>
                        </m:sSup>
                      </m:den>
                    </m:f>
                    <m:r>
                      <w:rPr>
                        <w:rFonts w:ascii="Cambria Math" w:hAnsi="Cambria Math"/>
                        <w:sz w:val="28"/>
                        <w:szCs w:val="28"/>
                      </w:rPr>
                      <m:t>+(1+μ)</m:t>
                    </m:r>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dz</m:t>
                        </m:r>
                      </m:den>
                    </m:f>
                    <m:d>
                      <m:dPr>
                        <m:ctrlPr>
                          <w:rPr>
                            <w:rFonts w:ascii="Cambria Math" w:hAnsi="Cambria Math"/>
                            <w:i/>
                            <w:sz w:val="28"/>
                            <w:szCs w:val="28"/>
                          </w:rPr>
                        </m:ctrlPr>
                      </m:dPr>
                      <m:e>
                        <m:r>
                          <w:rPr>
                            <w:rFonts w:ascii="Cambria Math" w:hAnsi="Cambria Math"/>
                            <w:sz w:val="28"/>
                            <w:szCs w:val="28"/>
                          </w:rPr>
                          <m:t>α</m:t>
                        </m:r>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δ</m:t>
                            </m:r>
                          </m:den>
                        </m:f>
                      </m:e>
                    </m:d>
                  </m:e>
                </m:d>
              </m:oMath>
            </m:oMathPara>
          </w:p>
        </w:tc>
        <w:tc>
          <w:tcPr>
            <w:tcW w:w="870" w:type="pct"/>
            <w:vAlign w:val="center"/>
            <w:hideMark/>
          </w:tcPr>
          <w:p w:rsidR="00AC271C" w:rsidRPr="002E0D33" w:rsidRDefault="00AC271C" w:rsidP="00AC271C">
            <w:pPr>
              <w:pStyle w:val="bwtEq1L"/>
              <w:spacing w:line="240" w:lineRule="auto"/>
              <w:rPr>
                <w:szCs w:val="28"/>
              </w:rPr>
            </w:pPr>
            <w:r w:rsidRPr="002E0D33">
              <w:rPr>
                <w:szCs w:val="28"/>
              </w:rPr>
              <w:t>(3)</w:t>
            </w:r>
          </w:p>
        </w:tc>
      </w:tr>
    </w:tbl>
    <w:p w:rsidR="00AC271C" w:rsidRPr="002E0D33" w:rsidRDefault="00AC271C" w:rsidP="00AC271C">
      <w:pPr>
        <w:ind w:firstLine="567"/>
        <w:jc w:val="both"/>
        <w:rPr>
          <w:sz w:val="28"/>
          <w:szCs w:val="28"/>
        </w:rPr>
      </w:pPr>
      <w:r w:rsidRPr="002E0D33">
        <w:rPr>
          <w:sz w:val="28"/>
          <w:szCs w:val="28"/>
        </w:rPr>
        <w:t>Изгибающий момент</w:t>
      </w:r>
    </w:p>
    <w:tbl>
      <w:tblPr>
        <w:tblW w:w="5000" w:type="pct"/>
        <w:tblLook w:val="04A0" w:firstRow="1" w:lastRow="0" w:firstColumn="1" w:lastColumn="0" w:noHBand="0" w:noVBand="1"/>
      </w:tblPr>
      <w:tblGrid>
        <w:gridCol w:w="386"/>
        <w:gridCol w:w="7402"/>
        <w:gridCol w:w="1641"/>
      </w:tblGrid>
      <w:tr w:rsidR="00AC271C" w:rsidRPr="002E0D33" w:rsidTr="00AC271C">
        <w:tc>
          <w:tcPr>
            <w:tcW w:w="205" w:type="pct"/>
          </w:tcPr>
          <w:p w:rsidR="00AC271C" w:rsidRPr="002E0D33" w:rsidRDefault="00AC271C" w:rsidP="00AC271C">
            <w:pPr>
              <w:ind w:firstLine="567"/>
              <w:contextualSpacing/>
              <w:jc w:val="both"/>
              <w:rPr>
                <w:sz w:val="28"/>
                <w:szCs w:val="28"/>
              </w:rPr>
            </w:pPr>
          </w:p>
        </w:tc>
        <w:tc>
          <w:tcPr>
            <w:tcW w:w="3925" w:type="pct"/>
            <w:hideMark/>
          </w:tcPr>
          <w:p w:rsidR="00AC271C" w:rsidRPr="002E0D33" w:rsidRDefault="00975C5F" w:rsidP="00AC271C">
            <w:pPr>
              <w:ind w:firstLine="567"/>
              <w:contextualSpacing/>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(z)</m:t>
                    </m:r>
                  </m:sub>
                </m:sSub>
                <m:r>
                  <w:rPr>
                    <w:rFonts w:ascii="Cambria Math" w:hAnsi="Cambria Math"/>
                    <w:sz w:val="28"/>
                    <w:szCs w:val="28"/>
                  </w:rPr>
                  <m:t>=D</m:t>
                </m:r>
                <m:d>
                  <m:dPr>
                    <m:begChr m:val="["/>
                    <m:endChr m:val="]"/>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r>
                          <w:rPr>
                            <w:rFonts w:ascii="Cambria Math" w:hAnsi="Cambria Math"/>
                            <w:sz w:val="28"/>
                            <w:szCs w:val="28"/>
                          </w:rPr>
                          <m:t>ω</m:t>
                        </m:r>
                      </m:num>
                      <m:den>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2</m:t>
                            </m:r>
                          </m:sup>
                        </m:sSup>
                      </m:den>
                    </m:f>
                    <m:r>
                      <w:rPr>
                        <w:rFonts w:ascii="Cambria Math" w:hAnsi="Cambria Math"/>
                        <w:sz w:val="28"/>
                        <w:szCs w:val="28"/>
                      </w:rPr>
                      <m:t>+(1+μ)</m:t>
                    </m:r>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dz</m:t>
                        </m:r>
                      </m:den>
                    </m:f>
                    <m:d>
                      <m:dPr>
                        <m:ctrlPr>
                          <w:rPr>
                            <w:rFonts w:ascii="Cambria Math" w:hAnsi="Cambria Math"/>
                            <w:i/>
                            <w:sz w:val="28"/>
                            <w:szCs w:val="28"/>
                          </w:rPr>
                        </m:ctrlPr>
                      </m:dPr>
                      <m:e>
                        <m:r>
                          <w:rPr>
                            <w:rFonts w:ascii="Cambria Math" w:hAnsi="Cambria Math"/>
                            <w:sz w:val="28"/>
                            <w:szCs w:val="28"/>
                          </w:rPr>
                          <m:t>α</m:t>
                        </m:r>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δ</m:t>
                            </m:r>
                          </m:den>
                        </m:f>
                      </m:e>
                    </m:d>
                  </m:e>
                </m:d>
              </m:oMath>
            </m:oMathPara>
          </w:p>
        </w:tc>
        <w:tc>
          <w:tcPr>
            <w:tcW w:w="870" w:type="pct"/>
            <w:vAlign w:val="center"/>
            <w:hideMark/>
          </w:tcPr>
          <w:p w:rsidR="00AC271C" w:rsidRPr="002E0D33" w:rsidRDefault="00AC271C" w:rsidP="00AC271C">
            <w:pPr>
              <w:pStyle w:val="bwtEq1L"/>
              <w:spacing w:line="240" w:lineRule="auto"/>
              <w:rPr>
                <w:szCs w:val="28"/>
              </w:rPr>
            </w:pPr>
            <w:r w:rsidRPr="002E0D33">
              <w:rPr>
                <w:szCs w:val="28"/>
              </w:rPr>
              <w:t>(4)</w:t>
            </w:r>
          </w:p>
        </w:tc>
      </w:tr>
    </w:tbl>
    <w:p w:rsidR="00AC271C" w:rsidRPr="002E0D33" w:rsidRDefault="00AC271C" w:rsidP="00AC271C">
      <w:pPr>
        <w:ind w:firstLine="567"/>
        <w:jc w:val="both"/>
        <w:rPr>
          <w:sz w:val="28"/>
          <w:szCs w:val="28"/>
        </w:rPr>
      </w:pPr>
      <w:r w:rsidRPr="002E0D33">
        <w:rPr>
          <w:sz w:val="28"/>
          <w:szCs w:val="28"/>
        </w:rPr>
        <w:t>В продольном сечении на единицу длины приходится:</w:t>
      </w:r>
    </w:p>
    <w:p w:rsidR="00AC271C" w:rsidRPr="002E0D33" w:rsidRDefault="00AC271C" w:rsidP="00AC271C">
      <w:pPr>
        <w:ind w:firstLine="567"/>
        <w:jc w:val="both"/>
        <w:rPr>
          <w:sz w:val="28"/>
          <w:szCs w:val="28"/>
        </w:rPr>
      </w:pPr>
      <w:r w:rsidRPr="002E0D33">
        <w:rPr>
          <w:sz w:val="28"/>
          <w:szCs w:val="28"/>
        </w:rPr>
        <w:lastRenderedPageBreak/>
        <w:t>Растягивающая сила</w:t>
      </w:r>
    </w:p>
    <w:tbl>
      <w:tblPr>
        <w:tblW w:w="5000" w:type="pct"/>
        <w:tblLook w:val="04A0" w:firstRow="1" w:lastRow="0" w:firstColumn="1" w:lastColumn="0" w:noHBand="0" w:noVBand="1"/>
      </w:tblPr>
      <w:tblGrid>
        <w:gridCol w:w="386"/>
        <w:gridCol w:w="7402"/>
        <w:gridCol w:w="1641"/>
      </w:tblGrid>
      <w:tr w:rsidR="00AC271C" w:rsidRPr="002E0D33" w:rsidTr="00AC271C">
        <w:tc>
          <w:tcPr>
            <w:tcW w:w="205" w:type="pct"/>
          </w:tcPr>
          <w:p w:rsidR="00AC271C" w:rsidRPr="002E0D33" w:rsidRDefault="00AC271C" w:rsidP="00AC271C">
            <w:pPr>
              <w:ind w:firstLine="567"/>
              <w:contextualSpacing/>
              <w:jc w:val="both"/>
              <w:rPr>
                <w:sz w:val="28"/>
                <w:szCs w:val="28"/>
              </w:rPr>
            </w:pPr>
          </w:p>
        </w:tc>
        <w:tc>
          <w:tcPr>
            <w:tcW w:w="3925" w:type="pct"/>
            <w:hideMark/>
          </w:tcPr>
          <w:p w:rsidR="00AC271C" w:rsidRPr="002E0D33" w:rsidRDefault="00975C5F" w:rsidP="00AC271C">
            <w:pPr>
              <w:contextualSpacing/>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θ</m:t>
                    </m:r>
                  </m:sub>
                </m:sSub>
                <m:r>
                  <w:rPr>
                    <w:rFonts w:ascii="Cambria Math" w:hAnsi="Cambria Math"/>
                    <w:sz w:val="28"/>
                    <w:szCs w:val="28"/>
                  </w:rPr>
                  <m:t>=Eδ</m:t>
                </m:r>
                <m:d>
                  <m:dPr>
                    <m:begChr m:val=""/>
                    <m:endChr m:val=""/>
                    <m:ctrlPr>
                      <w:rPr>
                        <w:rFonts w:ascii="Cambria Math" w:hAnsi="Cambria Math"/>
                        <w:i/>
                        <w:sz w:val="28"/>
                        <w:szCs w:val="28"/>
                      </w:rPr>
                    </m:ctrlPr>
                  </m:d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ω</m:t>
                            </m:r>
                          </m:num>
                          <m:den>
                            <m:r>
                              <w:rPr>
                                <w:rFonts w:ascii="Cambria Math" w:hAnsi="Cambria Math"/>
                                <w:sz w:val="28"/>
                                <w:szCs w:val="28"/>
                              </w:rPr>
                              <m:t>R</m:t>
                            </m:r>
                          </m:den>
                        </m:f>
                        <m:r>
                          <w:rPr>
                            <w:rFonts w:ascii="Cambria Math" w:hAnsi="Cambria Math"/>
                            <w:sz w:val="28"/>
                            <w:szCs w:val="28"/>
                          </w:rPr>
                          <m:t>-α∆T</m:t>
                        </m:r>
                      </m:e>
                    </m:d>
                  </m:e>
                </m:d>
              </m:oMath>
            </m:oMathPara>
          </w:p>
        </w:tc>
        <w:tc>
          <w:tcPr>
            <w:tcW w:w="870" w:type="pct"/>
            <w:vAlign w:val="center"/>
            <w:hideMark/>
          </w:tcPr>
          <w:p w:rsidR="00AC271C" w:rsidRPr="002E0D33" w:rsidRDefault="00AC271C" w:rsidP="00AC271C">
            <w:pPr>
              <w:pStyle w:val="bwtEq1L"/>
              <w:spacing w:line="240" w:lineRule="auto"/>
              <w:rPr>
                <w:szCs w:val="28"/>
              </w:rPr>
            </w:pPr>
            <w:r w:rsidRPr="002E0D33">
              <w:rPr>
                <w:szCs w:val="28"/>
              </w:rPr>
              <w:t>(5)</w:t>
            </w:r>
          </w:p>
        </w:tc>
      </w:tr>
    </w:tbl>
    <w:p w:rsidR="00AC271C" w:rsidRPr="002E0D33" w:rsidRDefault="00AC271C" w:rsidP="00AC271C">
      <w:pPr>
        <w:ind w:firstLine="567"/>
        <w:jc w:val="both"/>
        <w:rPr>
          <w:sz w:val="28"/>
          <w:szCs w:val="28"/>
        </w:rPr>
      </w:pPr>
      <w:r w:rsidRPr="002E0D33">
        <w:rPr>
          <w:sz w:val="28"/>
          <w:szCs w:val="28"/>
        </w:rPr>
        <w:t>Изгибающий момент</w:t>
      </w:r>
    </w:p>
    <w:tbl>
      <w:tblPr>
        <w:tblW w:w="5000" w:type="pct"/>
        <w:tblLook w:val="04A0" w:firstRow="1" w:lastRow="0" w:firstColumn="1" w:lastColumn="0" w:noHBand="0" w:noVBand="1"/>
      </w:tblPr>
      <w:tblGrid>
        <w:gridCol w:w="386"/>
        <w:gridCol w:w="7402"/>
        <w:gridCol w:w="1641"/>
      </w:tblGrid>
      <w:tr w:rsidR="00AC271C" w:rsidRPr="002E0D33" w:rsidTr="00AC271C">
        <w:tc>
          <w:tcPr>
            <w:tcW w:w="205" w:type="pct"/>
          </w:tcPr>
          <w:p w:rsidR="00AC271C" w:rsidRPr="002E0D33" w:rsidRDefault="00AC271C" w:rsidP="00AC271C">
            <w:pPr>
              <w:ind w:firstLine="567"/>
              <w:contextualSpacing/>
              <w:jc w:val="both"/>
              <w:rPr>
                <w:sz w:val="28"/>
                <w:szCs w:val="28"/>
              </w:rPr>
            </w:pPr>
          </w:p>
        </w:tc>
        <w:tc>
          <w:tcPr>
            <w:tcW w:w="3925" w:type="pct"/>
            <w:hideMark/>
          </w:tcPr>
          <w:p w:rsidR="00AC271C" w:rsidRPr="002E0D33" w:rsidRDefault="00975C5F" w:rsidP="00AC271C">
            <w:pPr>
              <w:ind w:firstLine="567"/>
              <w:contextualSpacing/>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θ</m:t>
                    </m:r>
                  </m:sub>
                </m:sSub>
                <m:r>
                  <w:rPr>
                    <w:rFonts w:ascii="Cambria Math" w:hAnsi="Cambria Math"/>
                    <w:sz w:val="28"/>
                    <w:szCs w:val="28"/>
                  </w:rPr>
                  <m:t>=D</m:t>
                </m:r>
                <m:d>
                  <m:dPr>
                    <m:begChr m:val="["/>
                    <m:endChr m:val="]"/>
                    <m:ctrlPr>
                      <w:rPr>
                        <w:rFonts w:ascii="Cambria Math" w:hAnsi="Cambria Math"/>
                        <w:i/>
                        <w:sz w:val="28"/>
                        <w:szCs w:val="28"/>
                      </w:rPr>
                    </m:ctrlPr>
                  </m:dPr>
                  <m:e>
                    <m:r>
                      <w:rPr>
                        <w:rFonts w:ascii="Cambria Math" w:hAnsi="Cambria Math"/>
                        <w:sz w:val="28"/>
                        <w:szCs w:val="28"/>
                      </w:rPr>
                      <m:t>μ</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r>
                          <w:rPr>
                            <w:rFonts w:ascii="Cambria Math" w:hAnsi="Cambria Math"/>
                            <w:sz w:val="28"/>
                            <w:szCs w:val="28"/>
                          </w:rPr>
                          <m:t>ω</m:t>
                        </m:r>
                      </m:num>
                      <m:den>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2</m:t>
                            </m:r>
                          </m:sup>
                        </m:sSup>
                      </m:den>
                    </m:f>
                    <m:r>
                      <w:rPr>
                        <w:rFonts w:ascii="Cambria Math" w:hAnsi="Cambria Math"/>
                        <w:sz w:val="28"/>
                        <w:szCs w:val="28"/>
                      </w:rPr>
                      <m:t>+(1+μ)α</m:t>
                    </m:r>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δ</m:t>
                        </m:r>
                      </m:den>
                    </m:f>
                  </m:e>
                </m:d>
              </m:oMath>
            </m:oMathPara>
          </w:p>
        </w:tc>
        <w:tc>
          <w:tcPr>
            <w:tcW w:w="870" w:type="pct"/>
            <w:vAlign w:val="center"/>
            <w:hideMark/>
          </w:tcPr>
          <w:p w:rsidR="00AC271C" w:rsidRPr="002E0D33" w:rsidRDefault="00AC271C" w:rsidP="00AC271C">
            <w:pPr>
              <w:pStyle w:val="bwtEq1L"/>
              <w:spacing w:line="240" w:lineRule="auto"/>
              <w:rPr>
                <w:szCs w:val="28"/>
              </w:rPr>
            </w:pPr>
            <w:r w:rsidRPr="002E0D33">
              <w:rPr>
                <w:szCs w:val="28"/>
              </w:rPr>
              <w:t>(6)</w:t>
            </w:r>
          </w:p>
        </w:tc>
      </w:tr>
    </w:tbl>
    <w:p w:rsidR="00AC271C" w:rsidRPr="002E0D33" w:rsidRDefault="00AC271C" w:rsidP="00AC271C">
      <w:pPr>
        <w:ind w:firstLine="567"/>
        <w:jc w:val="both"/>
        <w:rPr>
          <w:sz w:val="28"/>
          <w:szCs w:val="28"/>
        </w:rPr>
      </w:pPr>
      <w:r w:rsidRPr="002E0D33">
        <w:rPr>
          <w:sz w:val="28"/>
          <w:szCs w:val="28"/>
        </w:rPr>
        <w:t xml:space="preserve">При отсутствии нагрева </w:t>
      </w:r>
    </w:p>
    <w:tbl>
      <w:tblPr>
        <w:tblW w:w="5000" w:type="pct"/>
        <w:tblLook w:val="04A0" w:firstRow="1" w:lastRow="0" w:firstColumn="1" w:lastColumn="0" w:noHBand="0" w:noVBand="1"/>
      </w:tblPr>
      <w:tblGrid>
        <w:gridCol w:w="386"/>
        <w:gridCol w:w="7402"/>
        <w:gridCol w:w="1641"/>
      </w:tblGrid>
      <w:tr w:rsidR="00AC271C" w:rsidRPr="002E0D33" w:rsidTr="00AC271C">
        <w:tc>
          <w:tcPr>
            <w:tcW w:w="205" w:type="pct"/>
          </w:tcPr>
          <w:p w:rsidR="00AC271C" w:rsidRPr="002E0D33" w:rsidRDefault="00AC271C" w:rsidP="00AC271C">
            <w:pPr>
              <w:ind w:firstLine="567"/>
              <w:contextualSpacing/>
              <w:jc w:val="both"/>
              <w:rPr>
                <w:sz w:val="28"/>
                <w:szCs w:val="28"/>
              </w:rPr>
            </w:pPr>
          </w:p>
        </w:tc>
        <w:tc>
          <w:tcPr>
            <w:tcW w:w="3925" w:type="pct"/>
            <w:hideMark/>
          </w:tcPr>
          <w:p w:rsidR="00AC271C" w:rsidRPr="002E0D33" w:rsidRDefault="00975C5F" w:rsidP="00AC271C">
            <w:pPr>
              <w:ind w:firstLine="45"/>
              <w:contextualSpacing/>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θ</m:t>
                    </m:r>
                  </m:sub>
                </m:sSub>
                <m:r>
                  <w:rPr>
                    <w:rFonts w:ascii="Cambria Math" w:hAnsi="Cambria Math"/>
                    <w:sz w:val="28"/>
                    <w:szCs w:val="28"/>
                  </w:rPr>
                  <m:t>=μ</m:t>
                </m:r>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z</m:t>
                    </m:r>
                  </m:sub>
                </m:sSub>
              </m:oMath>
            </m:oMathPara>
          </w:p>
        </w:tc>
        <w:tc>
          <w:tcPr>
            <w:tcW w:w="870" w:type="pct"/>
            <w:vAlign w:val="center"/>
          </w:tcPr>
          <w:p w:rsidR="00AC271C" w:rsidRPr="002E0D33" w:rsidRDefault="00AC271C" w:rsidP="00AC271C">
            <w:pPr>
              <w:pStyle w:val="bwtEq1L"/>
              <w:spacing w:line="240" w:lineRule="auto"/>
              <w:ind w:firstLine="567"/>
              <w:jc w:val="center"/>
              <w:rPr>
                <w:szCs w:val="28"/>
              </w:rPr>
            </w:pPr>
          </w:p>
        </w:tc>
      </w:tr>
    </w:tbl>
    <w:p w:rsidR="00AC271C" w:rsidRPr="002E0D33" w:rsidRDefault="00AC271C" w:rsidP="00AC271C">
      <w:pPr>
        <w:ind w:firstLine="567"/>
        <w:jc w:val="both"/>
        <w:rPr>
          <w:sz w:val="28"/>
          <w:szCs w:val="28"/>
        </w:rPr>
      </w:pPr>
      <w:r w:rsidRPr="002E0D33">
        <w:rPr>
          <w:sz w:val="28"/>
          <w:szCs w:val="28"/>
        </w:rPr>
        <w:t>Напряжение изгиба в поперечном сечении оболочки распределяется по толщине стенки «δ» линейно</w:t>
      </w:r>
    </w:p>
    <w:tbl>
      <w:tblPr>
        <w:tblW w:w="5000" w:type="pct"/>
        <w:tblLook w:val="04A0" w:firstRow="1" w:lastRow="0" w:firstColumn="1" w:lastColumn="0" w:noHBand="0" w:noVBand="1"/>
      </w:tblPr>
      <w:tblGrid>
        <w:gridCol w:w="386"/>
        <w:gridCol w:w="7402"/>
        <w:gridCol w:w="1641"/>
      </w:tblGrid>
      <w:tr w:rsidR="00AC271C" w:rsidRPr="002E0D33" w:rsidTr="00AC271C">
        <w:tc>
          <w:tcPr>
            <w:tcW w:w="205" w:type="pct"/>
          </w:tcPr>
          <w:p w:rsidR="00AC271C" w:rsidRPr="002E0D33" w:rsidRDefault="00AC271C" w:rsidP="00AC271C">
            <w:pPr>
              <w:ind w:firstLine="567"/>
              <w:contextualSpacing/>
              <w:jc w:val="both"/>
              <w:rPr>
                <w:sz w:val="28"/>
                <w:szCs w:val="28"/>
              </w:rPr>
            </w:pPr>
          </w:p>
        </w:tc>
        <w:tc>
          <w:tcPr>
            <w:tcW w:w="3925" w:type="pct"/>
            <w:hideMark/>
          </w:tcPr>
          <w:p w:rsidR="00AC271C" w:rsidRPr="002E0D33" w:rsidRDefault="00975C5F" w:rsidP="00AC271C">
            <w:pPr>
              <w:ind w:firstLine="45"/>
              <w:contextualSpacing/>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(z)</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z</m:t>
                        </m:r>
                      </m:sub>
                    </m:sSub>
                  </m:num>
                  <m:den>
                    <m:sSup>
                      <m:sSupPr>
                        <m:ctrlPr>
                          <w:rPr>
                            <w:rFonts w:ascii="Cambria Math" w:hAnsi="Cambria Math"/>
                            <w:i/>
                            <w:sz w:val="28"/>
                            <w:szCs w:val="28"/>
                          </w:rPr>
                        </m:ctrlPr>
                      </m:sSupPr>
                      <m:e>
                        <m:r>
                          <w:rPr>
                            <w:rFonts w:ascii="Cambria Math" w:hAnsi="Cambria Math"/>
                            <w:sz w:val="28"/>
                            <w:szCs w:val="28"/>
                          </w:rPr>
                          <m:t>δ</m:t>
                        </m:r>
                      </m:e>
                      <m:sup>
                        <m:r>
                          <w:rPr>
                            <w:rFonts w:ascii="Cambria Math" w:hAnsi="Cambria Math"/>
                            <w:sz w:val="28"/>
                            <w:szCs w:val="28"/>
                          </w:rPr>
                          <m:t>3</m:t>
                        </m:r>
                      </m:sup>
                    </m:sSup>
                  </m:den>
                </m:f>
                <m:r>
                  <w:rPr>
                    <w:rFonts w:ascii="Cambria Math" w:hAnsi="Cambria Math"/>
                    <w:sz w:val="28"/>
                    <w:szCs w:val="28"/>
                  </w:rPr>
                  <m:t>ξ</m:t>
                </m:r>
              </m:oMath>
            </m:oMathPara>
          </w:p>
        </w:tc>
        <w:tc>
          <w:tcPr>
            <w:tcW w:w="870" w:type="pct"/>
            <w:vAlign w:val="center"/>
            <w:hideMark/>
          </w:tcPr>
          <w:p w:rsidR="00AC271C" w:rsidRPr="002E0D33" w:rsidRDefault="00AC271C" w:rsidP="00AC271C">
            <w:pPr>
              <w:pStyle w:val="bwtEq1L"/>
              <w:spacing w:line="240" w:lineRule="auto"/>
              <w:rPr>
                <w:szCs w:val="28"/>
              </w:rPr>
            </w:pPr>
            <w:r w:rsidRPr="002E0D33">
              <w:rPr>
                <w:szCs w:val="28"/>
              </w:rPr>
              <w:t>(7)</w:t>
            </w:r>
          </w:p>
        </w:tc>
      </w:tr>
    </w:tbl>
    <w:p w:rsidR="00AC271C" w:rsidRPr="002E0D33" w:rsidRDefault="00AC271C" w:rsidP="00AC271C">
      <w:pPr>
        <w:ind w:firstLine="567"/>
        <w:jc w:val="both"/>
        <w:rPr>
          <w:sz w:val="28"/>
          <w:szCs w:val="28"/>
        </w:rPr>
      </w:pPr>
      <w:r w:rsidRPr="002E0D33">
        <w:rPr>
          <w:sz w:val="28"/>
          <w:szCs w:val="28"/>
        </w:rPr>
        <w:t>где ξ – расстояние от точки до срединной поверхности оболочки.</w:t>
      </w:r>
    </w:p>
    <w:p w:rsidR="00AC271C" w:rsidRPr="002E0D33" w:rsidRDefault="00AC271C" w:rsidP="00AC271C">
      <w:pPr>
        <w:ind w:firstLine="567"/>
        <w:jc w:val="both"/>
        <w:rPr>
          <w:sz w:val="28"/>
          <w:szCs w:val="28"/>
        </w:rPr>
      </w:pPr>
      <w:r w:rsidRPr="002E0D33">
        <w:rPr>
          <w:sz w:val="28"/>
          <w:szCs w:val="28"/>
        </w:rPr>
        <w:t xml:space="preserve">Касательное напряжение в поперечном сечении </w:t>
      </w:r>
    </w:p>
    <w:tbl>
      <w:tblPr>
        <w:tblW w:w="5000" w:type="pct"/>
        <w:tblLook w:val="04A0" w:firstRow="1" w:lastRow="0" w:firstColumn="1" w:lastColumn="0" w:noHBand="0" w:noVBand="1"/>
      </w:tblPr>
      <w:tblGrid>
        <w:gridCol w:w="386"/>
        <w:gridCol w:w="7402"/>
        <w:gridCol w:w="1641"/>
      </w:tblGrid>
      <w:tr w:rsidR="00AC271C" w:rsidRPr="002E0D33" w:rsidTr="00AC271C">
        <w:tc>
          <w:tcPr>
            <w:tcW w:w="205" w:type="pct"/>
          </w:tcPr>
          <w:p w:rsidR="00AC271C" w:rsidRPr="002E0D33" w:rsidRDefault="00AC271C" w:rsidP="00AC271C">
            <w:pPr>
              <w:ind w:firstLine="567"/>
              <w:contextualSpacing/>
              <w:jc w:val="both"/>
              <w:rPr>
                <w:sz w:val="28"/>
                <w:szCs w:val="28"/>
              </w:rPr>
            </w:pPr>
          </w:p>
        </w:tc>
        <w:tc>
          <w:tcPr>
            <w:tcW w:w="3925" w:type="pct"/>
            <w:hideMark/>
          </w:tcPr>
          <w:p w:rsidR="00AC271C" w:rsidRPr="002E0D33" w:rsidRDefault="00AC271C" w:rsidP="00AC271C">
            <w:pPr>
              <w:contextualSpacing/>
              <w:jc w:val="both"/>
              <w:rPr>
                <w:sz w:val="28"/>
                <w:szCs w:val="28"/>
              </w:rPr>
            </w:pPr>
            <m:oMathPara>
              <m:oMathParaPr>
                <m:jc m:val="center"/>
              </m:oMathParaPr>
              <m:oMath>
                <m:r>
                  <w:rPr>
                    <w:rFonts w:ascii="Cambria Math" w:hAnsi="Cambria Math"/>
                    <w:sz w:val="28"/>
                    <w:szCs w:val="28"/>
                  </w:rPr>
                  <m:t>τ=</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z</m:t>
                        </m:r>
                      </m:sub>
                    </m:sSub>
                  </m:num>
                  <m:den>
                    <m:r>
                      <w:rPr>
                        <w:rFonts w:ascii="Cambria Math" w:hAnsi="Cambria Math"/>
                        <w:sz w:val="28"/>
                        <w:szCs w:val="28"/>
                      </w:rPr>
                      <m:t>δ</m:t>
                    </m:r>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m:t>
                        </m:r>
                        <m:sSup>
                          <m:sSupPr>
                            <m:ctrlPr>
                              <w:rPr>
                                <w:rFonts w:ascii="Cambria Math" w:hAnsi="Cambria Math"/>
                                <w:i/>
                                <w:sz w:val="28"/>
                                <w:szCs w:val="28"/>
                              </w:rPr>
                            </m:ctrlPr>
                          </m:sSupPr>
                          <m:e>
                            <m:r>
                              <w:rPr>
                                <w:rFonts w:ascii="Cambria Math" w:hAnsi="Cambria Math"/>
                                <w:sz w:val="28"/>
                                <w:szCs w:val="28"/>
                              </w:rPr>
                              <m:t>ξ</m:t>
                            </m:r>
                          </m:e>
                          <m:sup>
                            <m:r>
                              <w:rPr>
                                <w:rFonts w:ascii="Cambria Math" w:hAnsi="Cambria Math"/>
                                <w:sz w:val="28"/>
                                <w:szCs w:val="28"/>
                              </w:rPr>
                              <m:t>2</m:t>
                            </m:r>
                          </m:sup>
                        </m:sSup>
                      </m:num>
                      <m:den>
                        <m:sSup>
                          <m:sSupPr>
                            <m:ctrlPr>
                              <w:rPr>
                                <w:rFonts w:ascii="Cambria Math" w:hAnsi="Cambria Math"/>
                                <w:i/>
                                <w:sz w:val="28"/>
                                <w:szCs w:val="28"/>
                              </w:rPr>
                            </m:ctrlPr>
                          </m:sSupPr>
                          <m:e>
                            <m:r>
                              <w:rPr>
                                <w:rFonts w:ascii="Cambria Math" w:hAnsi="Cambria Math"/>
                                <w:sz w:val="28"/>
                                <w:szCs w:val="28"/>
                              </w:rPr>
                              <m:t>δ</m:t>
                            </m:r>
                          </m:e>
                          <m:sup>
                            <m:r>
                              <w:rPr>
                                <w:rFonts w:ascii="Cambria Math" w:hAnsi="Cambria Math"/>
                                <w:sz w:val="28"/>
                                <w:szCs w:val="28"/>
                              </w:rPr>
                              <m:t>2</m:t>
                            </m:r>
                          </m:sup>
                        </m:sSup>
                      </m:den>
                    </m:f>
                  </m:e>
                </m:d>
              </m:oMath>
            </m:oMathPara>
          </w:p>
        </w:tc>
        <w:tc>
          <w:tcPr>
            <w:tcW w:w="870" w:type="pct"/>
            <w:vAlign w:val="center"/>
            <w:hideMark/>
          </w:tcPr>
          <w:p w:rsidR="00AC271C" w:rsidRPr="002E0D33" w:rsidRDefault="00AC271C" w:rsidP="00AC271C">
            <w:pPr>
              <w:pStyle w:val="bwtEq1L"/>
              <w:spacing w:line="240" w:lineRule="auto"/>
              <w:rPr>
                <w:szCs w:val="28"/>
              </w:rPr>
            </w:pPr>
            <w:r w:rsidRPr="002E0D33">
              <w:rPr>
                <w:szCs w:val="28"/>
              </w:rPr>
              <w:t>(8)</w:t>
            </w:r>
          </w:p>
        </w:tc>
      </w:tr>
    </w:tbl>
    <w:p w:rsidR="00AC271C" w:rsidRPr="002E0D33" w:rsidRDefault="00AC271C" w:rsidP="00AC271C">
      <w:pPr>
        <w:ind w:firstLine="567"/>
        <w:jc w:val="both"/>
        <w:rPr>
          <w:sz w:val="28"/>
          <w:szCs w:val="28"/>
        </w:rPr>
      </w:pPr>
      <w:r w:rsidRPr="002E0D33">
        <w:rPr>
          <w:sz w:val="28"/>
          <w:szCs w:val="28"/>
        </w:rPr>
        <w:t>В продольном сечении  возникают нормальные напряжения растяжения</w:t>
      </w:r>
    </w:p>
    <w:tbl>
      <w:tblPr>
        <w:tblW w:w="5000" w:type="pct"/>
        <w:tblLook w:val="04A0" w:firstRow="1" w:lastRow="0" w:firstColumn="1" w:lastColumn="0" w:noHBand="0" w:noVBand="1"/>
      </w:tblPr>
      <w:tblGrid>
        <w:gridCol w:w="386"/>
        <w:gridCol w:w="7402"/>
        <w:gridCol w:w="1641"/>
      </w:tblGrid>
      <w:tr w:rsidR="00AC271C" w:rsidRPr="002E0D33" w:rsidTr="00AC271C">
        <w:tc>
          <w:tcPr>
            <w:tcW w:w="205" w:type="pct"/>
          </w:tcPr>
          <w:p w:rsidR="00AC271C" w:rsidRPr="002E0D33" w:rsidRDefault="00AC271C" w:rsidP="00AC271C">
            <w:pPr>
              <w:ind w:firstLine="567"/>
              <w:contextualSpacing/>
              <w:jc w:val="both"/>
              <w:rPr>
                <w:sz w:val="28"/>
                <w:szCs w:val="28"/>
              </w:rPr>
            </w:pPr>
          </w:p>
        </w:tc>
        <w:tc>
          <w:tcPr>
            <w:tcW w:w="3925" w:type="pct"/>
            <w:hideMark/>
          </w:tcPr>
          <w:p w:rsidR="00AC271C" w:rsidRPr="002E0D33" w:rsidRDefault="00975C5F" w:rsidP="00AC271C">
            <w:pPr>
              <w:ind w:firstLine="45"/>
              <w:contextualSpacing/>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θР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θ</m:t>
                        </m:r>
                      </m:sub>
                    </m:sSub>
                  </m:num>
                  <m:den>
                    <m:r>
                      <w:rPr>
                        <w:rFonts w:ascii="Cambria Math" w:hAnsi="Cambria Math"/>
                        <w:sz w:val="28"/>
                        <w:szCs w:val="28"/>
                      </w:rPr>
                      <m:t>δ</m:t>
                    </m:r>
                  </m:den>
                </m:f>
              </m:oMath>
            </m:oMathPara>
          </w:p>
        </w:tc>
        <w:tc>
          <w:tcPr>
            <w:tcW w:w="870" w:type="pct"/>
            <w:vAlign w:val="center"/>
            <w:hideMark/>
          </w:tcPr>
          <w:p w:rsidR="00AC271C" w:rsidRPr="002E0D33" w:rsidRDefault="00AC271C" w:rsidP="00AC271C">
            <w:pPr>
              <w:pStyle w:val="bwtEq1L"/>
              <w:spacing w:line="240" w:lineRule="auto"/>
              <w:rPr>
                <w:szCs w:val="28"/>
              </w:rPr>
            </w:pPr>
            <w:r w:rsidRPr="002E0D33">
              <w:rPr>
                <w:szCs w:val="28"/>
              </w:rPr>
              <w:t>(9)</w:t>
            </w:r>
          </w:p>
        </w:tc>
      </w:tr>
    </w:tbl>
    <w:p w:rsidR="00AC271C" w:rsidRPr="002E0D33" w:rsidRDefault="00AC271C" w:rsidP="00AC271C">
      <w:pPr>
        <w:ind w:firstLine="567"/>
        <w:jc w:val="both"/>
        <w:rPr>
          <w:sz w:val="28"/>
          <w:szCs w:val="28"/>
        </w:rPr>
      </w:pPr>
      <w:r w:rsidRPr="002E0D33">
        <w:rPr>
          <w:sz w:val="28"/>
          <w:szCs w:val="28"/>
        </w:rPr>
        <w:t>и изгиба</w:t>
      </w:r>
    </w:p>
    <w:p w:rsidR="00AC271C" w:rsidRPr="002E0D33" w:rsidRDefault="00AC271C" w:rsidP="00AC271C">
      <w:pPr>
        <w:ind w:firstLine="567"/>
        <w:jc w:val="both"/>
        <w:rPr>
          <w:sz w:val="28"/>
          <w:szCs w:val="28"/>
        </w:rPr>
      </w:pPr>
    </w:p>
    <w:tbl>
      <w:tblPr>
        <w:tblW w:w="5000" w:type="pct"/>
        <w:tblLook w:val="04A0" w:firstRow="1" w:lastRow="0" w:firstColumn="1" w:lastColumn="0" w:noHBand="0" w:noVBand="1"/>
      </w:tblPr>
      <w:tblGrid>
        <w:gridCol w:w="386"/>
        <w:gridCol w:w="7402"/>
        <w:gridCol w:w="1641"/>
      </w:tblGrid>
      <w:tr w:rsidR="00AC271C" w:rsidRPr="002E0D33" w:rsidTr="00AC271C">
        <w:tc>
          <w:tcPr>
            <w:tcW w:w="205" w:type="pct"/>
          </w:tcPr>
          <w:p w:rsidR="00AC271C" w:rsidRPr="002E0D33" w:rsidRDefault="00AC271C" w:rsidP="00AC271C">
            <w:pPr>
              <w:ind w:firstLine="567"/>
              <w:contextualSpacing/>
              <w:jc w:val="both"/>
              <w:rPr>
                <w:sz w:val="28"/>
                <w:szCs w:val="28"/>
              </w:rPr>
            </w:pPr>
          </w:p>
        </w:tc>
        <w:tc>
          <w:tcPr>
            <w:tcW w:w="3925" w:type="pct"/>
            <w:hideMark/>
          </w:tcPr>
          <w:p w:rsidR="00AC271C" w:rsidRPr="002E0D33" w:rsidRDefault="00975C5F" w:rsidP="00AC271C">
            <w:pPr>
              <w:contextualSpacing/>
              <w:jc w:val="both"/>
              <w:rPr>
                <w:i/>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θИ</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θ</m:t>
                        </m:r>
                      </m:sub>
                    </m:sSub>
                  </m:num>
                  <m:den>
                    <m:sSup>
                      <m:sSupPr>
                        <m:ctrlPr>
                          <w:rPr>
                            <w:rFonts w:ascii="Cambria Math" w:hAnsi="Cambria Math"/>
                            <w:i/>
                            <w:sz w:val="28"/>
                            <w:szCs w:val="28"/>
                          </w:rPr>
                        </m:ctrlPr>
                      </m:sSupPr>
                      <m:e>
                        <m:r>
                          <w:rPr>
                            <w:rFonts w:ascii="Cambria Math" w:hAnsi="Cambria Math"/>
                            <w:sz w:val="28"/>
                            <w:szCs w:val="28"/>
                          </w:rPr>
                          <m:t>δ</m:t>
                        </m:r>
                      </m:e>
                      <m:sup>
                        <m:r>
                          <w:rPr>
                            <w:rFonts w:ascii="Cambria Math" w:hAnsi="Cambria Math"/>
                            <w:sz w:val="28"/>
                            <w:szCs w:val="28"/>
                          </w:rPr>
                          <m:t>3</m:t>
                        </m:r>
                      </m:sup>
                    </m:sSup>
                  </m:den>
                </m:f>
                <m:r>
                  <w:rPr>
                    <w:rFonts w:ascii="Cambria Math" w:hAnsi="Cambria Math"/>
                    <w:sz w:val="28"/>
                    <w:szCs w:val="28"/>
                  </w:rPr>
                  <m:t>ξ=-</m:t>
                </m:r>
                <m:f>
                  <m:fPr>
                    <m:ctrlPr>
                      <w:rPr>
                        <w:rFonts w:ascii="Cambria Math" w:hAnsi="Cambria Math"/>
                        <w:i/>
                        <w:sz w:val="28"/>
                        <w:szCs w:val="28"/>
                      </w:rPr>
                    </m:ctrlPr>
                  </m:fPr>
                  <m:num>
                    <m:r>
                      <w:rPr>
                        <w:rFonts w:ascii="Cambria Math" w:hAnsi="Cambria Math"/>
                        <w:sz w:val="28"/>
                        <w:szCs w:val="28"/>
                      </w:rPr>
                      <m:t>μ∙12</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z</m:t>
                        </m:r>
                      </m:sub>
                    </m:sSub>
                  </m:num>
                  <m:den>
                    <m:sSup>
                      <m:sSupPr>
                        <m:ctrlPr>
                          <w:rPr>
                            <w:rFonts w:ascii="Cambria Math" w:hAnsi="Cambria Math"/>
                            <w:i/>
                            <w:sz w:val="28"/>
                            <w:szCs w:val="28"/>
                          </w:rPr>
                        </m:ctrlPr>
                      </m:sSupPr>
                      <m:e>
                        <m:r>
                          <w:rPr>
                            <w:rFonts w:ascii="Cambria Math" w:hAnsi="Cambria Math"/>
                            <w:sz w:val="28"/>
                            <w:szCs w:val="28"/>
                          </w:rPr>
                          <m:t>δ</m:t>
                        </m:r>
                      </m:e>
                      <m:sup>
                        <m:r>
                          <w:rPr>
                            <w:rFonts w:ascii="Cambria Math" w:hAnsi="Cambria Math"/>
                            <w:sz w:val="28"/>
                            <w:szCs w:val="28"/>
                          </w:rPr>
                          <m:t>3</m:t>
                        </m:r>
                      </m:sup>
                    </m:sSup>
                  </m:den>
                </m:f>
                <m:r>
                  <w:rPr>
                    <w:rFonts w:ascii="Cambria Math" w:hAnsi="Cambria Math"/>
                    <w:sz w:val="28"/>
                    <w:szCs w:val="28"/>
                  </w:rPr>
                  <m:t>ξ.</m:t>
                </m:r>
              </m:oMath>
            </m:oMathPara>
          </w:p>
        </w:tc>
        <w:tc>
          <w:tcPr>
            <w:tcW w:w="870" w:type="pct"/>
            <w:vAlign w:val="center"/>
            <w:hideMark/>
          </w:tcPr>
          <w:p w:rsidR="00AC271C" w:rsidRPr="002E0D33" w:rsidRDefault="00AC271C" w:rsidP="00AC271C">
            <w:pPr>
              <w:pStyle w:val="bwtEq1L"/>
              <w:spacing w:line="240" w:lineRule="auto"/>
              <w:ind w:left="0"/>
              <w:rPr>
                <w:szCs w:val="28"/>
              </w:rPr>
            </w:pPr>
            <w:r w:rsidRPr="002E0D33">
              <w:rPr>
                <w:szCs w:val="28"/>
              </w:rPr>
              <w:t xml:space="preserve">         (10)</w:t>
            </w:r>
          </w:p>
        </w:tc>
      </w:tr>
    </w:tbl>
    <w:p w:rsidR="00AC271C" w:rsidRPr="002E0D33" w:rsidRDefault="00AC271C" w:rsidP="00AC271C">
      <w:pPr>
        <w:ind w:firstLine="567"/>
        <w:jc w:val="both"/>
        <w:rPr>
          <w:sz w:val="28"/>
          <w:szCs w:val="28"/>
        </w:rPr>
      </w:pPr>
      <w:r w:rsidRPr="002E0D33">
        <w:rPr>
          <w:sz w:val="28"/>
          <w:szCs w:val="28"/>
        </w:rPr>
        <w:t xml:space="preserve">Нормальное напряжение в продольном сечении </w:t>
      </w:r>
    </w:p>
    <w:tbl>
      <w:tblPr>
        <w:tblW w:w="5000" w:type="pct"/>
        <w:tblLook w:val="04A0" w:firstRow="1" w:lastRow="0" w:firstColumn="1" w:lastColumn="0" w:noHBand="0" w:noVBand="1"/>
      </w:tblPr>
      <w:tblGrid>
        <w:gridCol w:w="386"/>
        <w:gridCol w:w="7402"/>
        <w:gridCol w:w="1641"/>
      </w:tblGrid>
      <w:tr w:rsidR="00AC271C" w:rsidRPr="002E0D33" w:rsidTr="00AC271C">
        <w:tc>
          <w:tcPr>
            <w:tcW w:w="205" w:type="pct"/>
          </w:tcPr>
          <w:p w:rsidR="00AC271C" w:rsidRDefault="00AC271C" w:rsidP="00AC271C">
            <w:pPr>
              <w:ind w:firstLine="567"/>
              <w:contextualSpacing/>
              <w:jc w:val="both"/>
              <w:rPr>
                <w:sz w:val="28"/>
                <w:szCs w:val="28"/>
              </w:rPr>
            </w:pPr>
          </w:p>
          <w:p w:rsidR="00AC271C" w:rsidRPr="002E0D33" w:rsidRDefault="00AC271C" w:rsidP="00AC271C">
            <w:pPr>
              <w:ind w:firstLine="567"/>
              <w:contextualSpacing/>
              <w:jc w:val="both"/>
              <w:rPr>
                <w:sz w:val="28"/>
                <w:szCs w:val="28"/>
              </w:rPr>
            </w:pPr>
          </w:p>
        </w:tc>
        <w:tc>
          <w:tcPr>
            <w:tcW w:w="3925" w:type="pct"/>
            <w:hideMark/>
          </w:tcPr>
          <w:p w:rsidR="00AC271C" w:rsidRPr="002E0D33" w:rsidRDefault="00975C5F" w:rsidP="00AC271C">
            <w:pPr>
              <w:contextualSpacing/>
              <w:jc w:val="both"/>
              <w:rPr>
                <w:i/>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θ</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θ</m:t>
                        </m:r>
                      </m:sub>
                    </m:sSub>
                  </m:num>
                  <m:den>
                    <m:r>
                      <w:rPr>
                        <w:rFonts w:ascii="Cambria Math" w:hAnsi="Cambria Math"/>
                        <w:sz w:val="28"/>
                        <w:szCs w:val="28"/>
                      </w:rPr>
                      <m:t>δ</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μ∙12</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z</m:t>
                        </m:r>
                      </m:sub>
                    </m:sSub>
                  </m:num>
                  <m:den>
                    <m:sSup>
                      <m:sSupPr>
                        <m:ctrlPr>
                          <w:rPr>
                            <w:rFonts w:ascii="Cambria Math" w:hAnsi="Cambria Math"/>
                            <w:i/>
                            <w:sz w:val="28"/>
                            <w:szCs w:val="28"/>
                          </w:rPr>
                        </m:ctrlPr>
                      </m:sSupPr>
                      <m:e>
                        <m:r>
                          <w:rPr>
                            <w:rFonts w:ascii="Cambria Math" w:hAnsi="Cambria Math"/>
                            <w:sz w:val="28"/>
                            <w:szCs w:val="28"/>
                          </w:rPr>
                          <m:t>δ</m:t>
                        </m:r>
                      </m:e>
                      <m:sup>
                        <m:r>
                          <w:rPr>
                            <w:rFonts w:ascii="Cambria Math" w:hAnsi="Cambria Math"/>
                            <w:sz w:val="28"/>
                            <w:szCs w:val="28"/>
                          </w:rPr>
                          <m:t>3</m:t>
                        </m:r>
                      </m:sup>
                    </m:sSup>
                  </m:den>
                </m:f>
                <m:r>
                  <w:rPr>
                    <w:rFonts w:ascii="Cambria Math" w:hAnsi="Cambria Math"/>
                    <w:sz w:val="28"/>
                    <w:szCs w:val="28"/>
                  </w:rPr>
                  <m:t>ξ.</m:t>
                </m:r>
              </m:oMath>
            </m:oMathPara>
          </w:p>
        </w:tc>
        <w:tc>
          <w:tcPr>
            <w:tcW w:w="870" w:type="pct"/>
            <w:vAlign w:val="center"/>
            <w:hideMark/>
          </w:tcPr>
          <w:p w:rsidR="00AC271C" w:rsidRPr="002E0D33" w:rsidRDefault="00AC271C" w:rsidP="00AC271C">
            <w:pPr>
              <w:pStyle w:val="bwtEq1L"/>
              <w:spacing w:line="240" w:lineRule="auto"/>
              <w:ind w:left="0"/>
              <w:rPr>
                <w:szCs w:val="28"/>
              </w:rPr>
            </w:pPr>
            <w:r w:rsidRPr="002E0D33">
              <w:rPr>
                <w:szCs w:val="28"/>
              </w:rPr>
              <w:t xml:space="preserve">         (</w:t>
            </w:r>
            <w:r w:rsidRPr="002E0D33">
              <w:rPr>
                <w:szCs w:val="28"/>
                <w:lang w:val="en-US"/>
              </w:rPr>
              <w:t>1</w:t>
            </w:r>
            <w:r w:rsidRPr="002E0D33">
              <w:rPr>
                <w:szCs w:val="28"/>
              </w:rPr>
              <w:t>1)</w:t>
            </w:r>
          </w:p>
        </w:tc>
      </w:tr>
    </w:tbl>
    <w:p w:rsidR="00AC271C" w:rsidRPr="002E0D33" w:rsidRDefault="00AC271C" w:rsidP="00AC271C">
      <w:pPr>
        <w:ind w:firstLine="567"/>
        <w:jc w:val="both"/>
        <w:rPr>
          <w:sz w:val="28"/>
          <w:szCs w:val="28"/>
          <w:vertAlign w:val="subscript"/>
        </w:rPr>
      </w:pPr>
      <w:r w:rsidRPr="002E0D33">
        <w:rPr>
          <w:sz w:val="28"/>
          <w:szCs w:val="28"/>
        </w:rPr>
        <w:t xml:space="preserve">При наличии в оболочке днищ в поперечном сечении будет действовать продольная сила </w:t>
      </w:r>
      <w:r w:rsidRPr="002E0D33">
        <w:rPr>
          <w:sz w:val="28"/>
          <w:szCs w:val="28"/>
          <w:lang w:val="en-US"/>
        </w:rPr>
        <w:t>N</w:t>
      </w:r>
      <w:r w:rsidRPr="002E0D33">
        <w:rPr>
          <w:sz w:val="28"/>
          <w:szCs w:val="28"/>
          <w:vertAlign w:val="subscript"/>
        </w:rPr>
        <w:t>(</w:t>
      </w:r>
      <w:r w:rsidRPr="002E0D33">
        <w:rPr>
          <w:sz w:val="28"/>
          <w:szCs w:val="28"/>
          <w:vertAlign w:val="subscript"/>
          <w:lang w:val="en-US"/>
        </w:rPr>
        <w:t>Z</w:t>
      </w:r>
      <w:r w:rsidRPr="002E0D33">
        <w:rPr>
          <w:sz w:val="28"/>
          <w:szCs w:val="28"/>
          <w:vertAlign w:val="subscript"/>
        </w:rPr>
        <w:t>)</w:t>
      </w:r>
    </w:p>
    <w:tbl>
      <w:tblPr>
        <w:tblW w:w="5000" w:type="pct"/>
        <w:tblLook w:val="04A0" w:firstRow="1" w:lastRow="0" w:firstColumn="1" w:lastColumn="0" w:noHBand="0" w:noVBand="1"/>
      </w:tblPr>
      <w:tblGrid>
        <w:gridCol w:w="386"/>
        <w:gridCol w:w="7402"/>
        <w:gridCol w:w="1641"/>
      </w:tblGrid>
      <w:tr w:rsidR="00AC271C" w:rsidRPr="002E0D33" w:rsidTr="00AC271C">
        <w:tc>
          <w:tcPr>
            <w:tcW w:w="205" w:type="pct"/>
          </w:tcPr>
          <w:p w:rsidR="00AC271C" w:rsidRPr="002E0D33" w:rsidRDefault="00AC271C" w:rsidP="00AC271C">
            <w:pPr>
              <w:ind w:firstLine="567"/>
              <w:contextualSpacing/>
              <w:jc w:val="both"/>
              <w:rPr>
                <w:sz w:val="28"/>
                <w:szCs w:val="28"/>
              </w:rPr>
            </w:pPr>
          </w:p>
        </w:tc>
        <w:tc>
          <w:tcPr>
            <w:tcW w:w="3925" w:type="pct"/>
            <w:hideMark/>
          </w:tcPr>
          <w:p w:rsidR="00AC271C" w:rsidRPr="002E0D33" w:rsidRDefault="00975C5F" w:rsidP="00AC271C">
            <w:pPr>
              <w:contextualSpacing/>
              <w:jc w:val="both"/>
              <w:rPr>
                <w:i/>
                <w:sz w:val="28"/>
                <w:szCs w:val="28"/>
                <w:lang w:val="en-US"/>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(z)</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0</m:t>
                        </m:r>
                      </m:sub>
                    </m:sSub>
                    <m:r>
                      <w:rPr>
                        <w:rFonts w:ascii="Cambria Math" w:hAnsi="Cambria Math"/>
                        <w:sz w:val="28"/>
                        <w:szCs w:val="28"/>
                        <w:lang w:val="en-US"/>
                      </w:rPr>
                      <m:t>+раб</m:t>
                    </m:r>
                  </m:e>
                </m:d>
                <m:r>
                  <w:rPr>
                    <w:rFonts w:ascii="Cambria Math" w:hAnsi="Cambria Math"/>
                    <w:sz w:val="28"/>
                    <w:szCs w:val="28"/>
                    <w:lang w:val="en-US"/>
                  </w:rPr>
                  <m:t>R.</m:t>
                </m:r>
              </m:oMath>
            </m:oMathPara>
          </w:p>
        </w:tc>
        <w:tc>
          <w:tcPr>
            <w:tcW w:w="870" w:type="pct"/>
            <w:vAlign w:val="center"/>
          </w:tcPr>
          <w:p w:rsidR="00AC271C" w:rsidRPr="002E0D33" w:rsidRDefault="00AC271C" w:rsidP="00AC271C">
            <w:pPr>
              <w:pStyle w:val="bwtEq1L"/>
              <w:spacing w:line="240" w:lineRule="auto"/>
              <w:ind w:firstLine="567"/>
              <w:jc w:val="center"/>
              <w:rPr>
                <w:szCs w:val="28"/>
                <w:lang w:val="en-US"/>
              </w:rPr>
            </w:pPr>
          </w:p>
        </w:tc>
      </w:tr>
    </w:tbl>
    <w:p w:rsidR="00AC271C" w:rsidRPr="002E0D33" w:rsidRDefault="00AC271C" w:rsidP="00AC271C">
      <w:pPr>
        <w:ind w:firstLine="567"/>
        <w:jc w:val="both"/>
        <w:rPr>
          <w:sz w:val="28"/>
          <w:szCs w:val="28"/>
        </w:rPr>
      </w:pPr>
      <w:r w:rsidRPr="002E0D33">
        <w:rPr>
          <w:sz w:val="28"/>
          <w:szCs w:val="28"/>
        </w:rPr>
        <w:t>Для наружного слоя оболочки ξ = δ/2; для внутреннего ξ = - δ/2.</w:t>
      </w:r>
    </w:p>
    <w:p w:rsidR="00AC271C" w:rsidRDefault="00AC271C" w:rsidP="00AC271C">
      <w:pPr>
        <w:ind w:firstLine="567"/>
        <w:jc w:val="center"/>
        <w:rPr>
          <w:b/>
          <w:sz w:val="28"/>
          <w:szCs w:val="28"/>
        </w:rPr>
      </w:pPr>
    </w:p>
    <w:p w:rsidR="000E1143" w:rsidRDefault="000E1143" w:rsidP="00AC271C">
      <w:pPr>
        <w:ind w:firstLine="567"/>
        <w:jc w:val="center"/>
        <w:rPr>
          <w:b/>
          <w:sz w:val="28"/>
          <w:szCs w:val="28"/>
        </w:rPr>
      </w:pPr>
    </w:p>
    <w:p w:rsidR="00AC271C" w:rsidRPr="002E0D33" w:rsidRDefault="003D634C" w:rsidP="00AC271C">
      <w:pPr>
        <w:ind w:firstLine="567"/>
        <w:jc w:val="center"/>
        <w:rPr>
          <w:b/>
          <w:sz w:val="28"/>
          <w:szCs w:val="28"/>
        </w:rPr>
      </w:pPr>
      <w:r>
        <w:rPr>
          <w:b/>
          <w:sz w:val="28"/>
          <w:szCs w:val="28"/>
        </w:rPr>
        <w:t>Список л</w:t>
      </w:r>
      <w:r w:rsidR="00AC271C" w:rsidRPr="002E0D33">
        <w:rPr>
          <w:b/>
          <w:sz w:val="28"/>
          <w:szCs w:val="28"/>
        </w:rPr>
        <w:t>итератур</w:t>
      </w:r>
      <w:r>
        <w:rPr>
          <w:b/>
          <w:sz w:val="28"/>
          <w:szCs w:val="28"/>
        </w:rPr>
        <w:t>ы</w:t>
      </w:r>
    </w:p>
    <w:p w:rsidR="00AC271C" w:rsidRPr="008C0C8B" w:rsidRDefault="00AC271C" w:rsidP="00AC271C">
      <w:pPr>
        <w:ind w:firstLine="567"/>
        <w:jc w:val="both"/>
        <w:rPr>
          <w:sz w:val="28"/>
          <w:szCs w:val="28"/>
        </w:rPr>
      </w:pPr>
      <w:r w:rsidRPr="008C0C8B">
        <w:rPr>
          <w:sz w:val="28"/>
          <w:szCs w:val="28"/>
        </w:rPr>
        <w:t xml:space="preserve">1. </w:t>
      </w:r>
      <w:hyperlink r:id="rId1150" w:tgtFrame="_blank" w:history="1">
        <w:r w:rsidRPr="008C0C8B">
          <w:rPr>
            <w:rStyle w:val="aa"/>
            <w:color w:val="auto"/>
            <w:sz w:val="28"/>
            <w:szCs w:val="28"/>
            <w:u w:val="none"/>
          </w:rPr>
          <w:t>Биргер И.А., Шорр Б.Ф., Иосилевич Г.Б.</w:t>
        </w:r>
      </w:hyperlink>
      <w:r w:rsidRPr="008C0C8B">
        <w:rPr>
          <w:sz w:val="28"/>
          <w:szCs w:val="28"/>
        </w:rPr>
        <w:t xml:space="preserve"> Расчет на прочность деталей машин. – М. «Машиностроение». 1979 – 702 с.</w:t>
      </w:r>
    </w:p>
    <w:p w:rsidR="00AC271C" w:rsidRPr="008C0C8B" w:rsidRDefault="00AC271C" w:rsidP="00AC271C">
      <w:pPr>
        <w:ind w:firstLine="567"/>
        <w:jc w:val="both"/>
        <w:rPr>
          <w:sz w:val="28"/>
          <w:szCs w:val="28"/>
        </w:rPr>
      </w:pPr>
      <w:r w:rsidRPr="008C0C8B">
        <w:rPr>
          <w:sz w:val="28"/>
          <w:szCs w:val="28"/>
        </w:rPr>
        <w:t>2. Мазанов Р.Р. Расчет   на прочность   воздушно-гидравлических   колпаков гасителей   гидравлических   ударов насосных   станций / Р.Р. Мазанов, С.А. Тарасьянц. - Махачкала, 2017. – 64 с.</w:t>
      </w:r>
    </w:p>
    <w:p w:rsidR="00AC271C" w:rsidRPr="008C0C8B" w:rsidRDefault="00AC271C" w:rsidP="00AC271C">
      <w:pPr>
        <w:tabs>
          <w:tab w:val="left" w:pos="0"/>
        </w:tabs>
        <w:ind w:firstLine="567"/>
        <w:jc w:val="both"/>
        <w:rPr>
          <w:sz w:val="28"/>
          <w:szCs w:val="28"/>
        </w:rPr>
      </w:pPr>
      <w:r w:rsidRPr="008C0C8B">
        <w:rPr>
          <w:sz w:val="28"/>
          <w:szCs w:val="28"/>
        </w:rPr>
        <w:t>3. Тарасьянц С.А. Насосное оборудование насосных станций систем орошения  и  водоснабжения / С.А. Тарасьянц, Р.Р. Мазанов,</w:t>
      </w:r>
      <w:r w:rsidRPr="008C0C8B">
        <w:rPr>
          <w:b/>
          <w:sz w:val="28"/>
          <w:szCs w:val="28"/>
        </w:rPr>
        <w:t xml:space="preserve"> </w:t>
      </w:r>
      <w:r w:rsidRPr="008C0C8B">
        <w:rPr>
          <w:sz w:val="28"/>
          <w:szCs w:val="28"/>
        </w:rPr>
        <w:t xml:space="preserve">Ю.С. Уржумова. - Махачкала, 2019. – 112 с. </w:t>
      </w:r>
    </w:p>
    <w:p w:rsidR="00AC271C" w:rsidRPr="008C0C8B" w:rsidRDefault="00AC271C" w:rsidP="00AC271C">
      <w:pPr>
        <w:pStyle w:val="ab"/>
        <w:ind w:left="0" w:firstLine="567"/>
        <w:jc w:val="both"/>
        <w:rPr>
          <w:rFonts w:ascii="Times New Roman" w:hAnsi="Times New Roman"/>
          <w:sz w:val="28"/>
          <w:szCs w:val="28"/>
        </w:rPr>
      </w:pPr>
      <w:r w:rsidRPr="008C0C8B">
        <w:rPr>
          <w:rFonts w:ascii="Times New Roman" w:hAnsi="Times New Roman"/>
          <w:sz w:val="28"/>
          <w:szCs w:val="28"/>
        </w:rPr>
        <w:t xml:space="preserve">4. </w:t>
      </w:r>
      <w:r w:rsidRPr="008C0C8B">
        <w:rPr>
          <w:rFonts w:ascii="Times New Roman" w:hAnsi="Times New Roman"/>
          <w:iCs/>
          <w:sz w:val="28"/>
          <w:szCs w:val="28"/>
        </w:rPr>
        <w:t xml:space="preserve">Мазанов Р.Р. </w:t>
      </w:r>
      <w:hyperlink r:id="rId1151" w:history="1">
        <w:r w:rsidRPr="008C0C8B">
          <w:rPr>
            <w:rStyle w:val="aa"/>
            <w:rFonts w:ascii="Times New Roman" w:hAnsi="Times New Roman"/>
            <w:bCs/>
            <w:color w:val="auto"/>
            <w:sz w:val="28"/>
            <w:szCs w:val="28"/>
            <w:u w:val="none"/>
          </w:rPr>
          <w:t>Расчет струйных насосов, основанный на теории смешения потоков и элементов теории свободной затопленной струи</w:t>
        </w:r>
      </w:hyperlink>
      <w:r w:rsidRPr="008C0C8B">
        <w:rPr>
          <w:rFonts w:ascii="Times New Roman" w:hAnsi="Times New Roman"/>
          <w:sz w:val="28"/>
          <w:szCs w:val="28"/>
        </w:rPr>
        <w:t xml:space="preserve"> / </w:t>
      </w:r>
      <w:r w:rsidRPr="008C0C8B">
        <w:rPr>
          <w:rFonts w:ascii="Times New Roman" w:hAnsi="Times New Roman"/>
          <w:iCs/>
          <w:sz w:val="28"/>
          <w:szCs w:val="28"/>
        </w:rPr>
        <w:t xml:space="preserve">Р.Р. </w:t>
      </w:r>
      <w:r w:rsidRPr="008C0C8B">
        <w:rPr>
          <w:rFonts w:ascii="Times New Roman" w:hAnsi="Times New Roman"/>
          <w:iCs/>
          <w:sz w:val="28"/>
          <w:szCs w:val="28"/>
        </w:rPr>
        <w:lastRenderedPageBreak/>
        <w:t>Мазанов, С.А. Тарасьянц //</w:t>
      </w:r>
      <w:r w:rsidRPr="008C0C8B">
        <w:rPr>
          <w:rFonts w:ascii="Times New Roman" w:hAnsi="Times New Roman"/>
          <w:sz w:val="28"/>
          <w:szCs w:val="28"/>
        </w:rPr>
        <w:t> </w:t>
      </w:r>
      <w:hyperlink r:id="rId1152" w:history="1">
        <w:r w:rsidRPr="008C0C8B">
          <w:rPr>
            <w:rStyle w:val="aa"/>
            <w:rFonts w:ascii="Times New Roman" w:hAnsi="Times New Roman"/>
            <w:color w:val="auto"/>
            <w:sz w:val="28"/>
            <w:szCs w:val="28"/>
            <w:u w:val="none"/>
          </w:rPr>
          <w:t>Современные технологии и достижения науки в АПК</w:t>
        </w:r>
      </w:hyperlink>
      <w:r w:rsidRPr="008C0C8B">
        <w:rPr>
          <w:rFonts w:ascii="Times New Roman" w:hAnsi="Times New Roman"/>
          <w:sz w:val="28"/>
          <w:szCs w:val="28"/>
        </w:rPr>
        <w:t>. Сборник научных трудов Всероссийской научно-практической конференции. 2018. С. 212-215.</w:t>
      </w:r>
    </w:p>
    <w:p w:rsidR="00AC271C" w:rsidRPr="008C0C8B" w:rsidRDefault="00AC271C" w:rsidP="00AC271C">
      <w:pPr>
        <w:pStyle w:val="ab"/>
        <w:ind w:left="0" w:firstLine="567"/>
        <w:jc w:val="both"/>
        <w:rPr>
          <w:rFonts w:ascii="Times New Roman" w:hAnsi="Times New Roman"/>
          <w:sz w:val="28"/>
          <w:szCs w:val="28"/>
        </w:rPr>
      </w:pPr>
      <w:r w:rsidRPr="008C0C8B">
        <w:rPr>
          <w:rFonts w:ascii="Times New Roman" w:hAnsi="Times New Roman"/>
          <w:sz w:val="28"/>
          <w:szCs w:val="28"/>
        </w:rPr>
        <w:t xml:space="preserve">5. </w:t>
      </w:r>
      <w:r w:rsidRPr="008C0C8B">
        <w:rPr>
          <w:rFonts w:ascii="Times New Roman" w:hAnsi="Times New Roman"/>
          <w:iCs/>
          <w:sz w:val="28"/>
          <w:szCs w:val="28"/>
        </w:rPr>
        <w:t xml:space="preserve">Мазанов Р.Р. </w:t>
      </w:r>
      <w:hyperlink r:id="rId1153" w:history="1">
        <w:r w:rsidRPr="008C0C8B">
          <w:rPr>
            <w:rStyle w:val="aa"/>
            <w:rFonts w:ascii="Times New Roman" w:hAnsi="Times New Roman"/>
            <w:bCs/>
            <w:color w:val="auto"/>
            <w:sz w:val="28"/>
            <w:szCs w:val="28"/>
            <w:u w:val="none"/>
          </w:rPr>
          <w:t>Расчет струйных насосов, основанный на теории растекания турбулентной затопленной струи</w:t>
        </w:r>
      </w:hyperlink>
      <w:r w:rsidRPr="008C0C8B">
        <w:rPr>
          <w:rFonts w:ascii="Times New Roman" w:hAnsi="Times New Roman"/>
          <w:sz w:val="28"/>
          <w:szCs w:val="28"/>
        </w:rPr>
        <w:t xml:space="preserve"> / </w:t>
      </w:r>
      <w:r w:rsidRPr="008C0C8B">
        <w:rPr>
          <w:rFonts w:ascii="Times New Roman" w:hAnsi="Times New Roman"/>
          <w:iCs/>
          <w:sz w:val="28"/>
          <w:szCs w:val="28"/>
        </w:rPr>
        <w:t>Р.Р. Мазанов, В.А. Рудаков, С.А.</w:t>
      </w:r>
      <w:r w:rsidRPr="008C0C8B">
        <w:rPr>
          <w:rFonts w:ascii="Times New Roman" w:hAnsi="Times New Roman"/>
          <w:sz w:val="28"/>
          <w:szCs w:val="28"/>
        </w:rPr>
        <w:t xml:space="preserve"> </w:t>
      </w:r>
      <w:r w:rsidRPr="008C0C8B">
        <w:rPr>
          <w:rFonts w:ascii="Times New Roman" w:hAnsi="Times New Roman"/>
          <w:iCs/>
          <w:sz w:val="28"/>
          <w:szCs w:val="28"/>
        </w:rPr>
        <w:t xml:space="preserve">Тарасьянц // </w:t>
      </w:r>
      <w:hyperlink r:id="rId1154" w:history="1">
        <w:r w:rsidRPr="008C0C8B">
          <w:rPr>
            <w:rStyle w:val="aa"/>
            <w:rFonts w:ascii="Times New Roman" w:hAnsi="Times New Roman"/>
            <w:color w:val="auto"/>
            <w:sz w:val="28"/>
            <w:szCs w:val="28"/>
            <w:u w:val="none"/>
          </w:rPr>
          <w:t>Современные технологии и достижения науки в АПК</w:t>
        </w:r>
      </w:hyperlink>
      <w:r w:rsidRPr="008C0C8B">
        <w:rPr>
          <w:rFonts w:ascii="Times New Roman" w:hAnsi="Times New Roman"/>
          <w:sz w:val="28"/>
          <w:szCs w:val="28"/>
        </w:rPr>
        <w:t>. Сборник научных трудов Всероссийской научно-практической конференции. 2018. С. 222-231.</w:t>
      </w:r>
    </w:p>
    <w:p w:rsidR="00AC271C" w:rsidRPr="008C0C8B" w:rsidRDefault="00AC271C" w:rsidP="00AC271C">
      <w:pPr>
        <w:pStyle w:val="ab"/>
        <w:ind w:left="0" w:firstLine="567"/>
        <w:jc w:val="both"/>
        <w:rPr>
          <w:rFonts w:ascii="Times New Roman" w:hAnsi="Times New Roman"/>
          <w:sz w:val="28"/>
          <w:szCs w:val="28"/>
        </w:rPr>
      </w:pPr>
      <w:r w:rsidRPr="008C0C8B">
        <w:rPr>
          <w:rFonts w:ascii="Times New Roman" w:hAnsi="Times New Roman"/>
          <w:sz w:val="28"/>
          <w:szCs w:val="28"/>
        </w:rPr>
        <w:t xml:space="preserve">6. </w:t>
      </w:r>
      <w:r w:rsidRPr="008C0C8B">
        <w:rPr>
          <w:rFonts w:ascii="Times New Roman" w:hAnsi="Times New Roman"/>
          <w:iCs/>
          <w:sz w:val="28"/>
          <w:szCs w:val="28"/>
        </w:rPr>
        <w:t xml:space="preserve">Рудаков В.А. </w:t>
      </w:r>
      <w:hyperlink r:id="rId1155" w:history="1">
        <w:r w:rsidRPr="008C0C8B">
          <w:rPr>
            <w:rStyle w:val="aa"/>
            <w:rFonts w:ascii="Times New Roman" w:hAnsi="Times New Roman"/>
            <w:bCs/>
            <w:color w:val="auto"/>
            <w:sz w:val="28"/>
            <w:szCs w:val="28"/>
            <w:u w:val="none"/>
          </w:rPr>
          <w:t>Расчет критических скоростей подсасываемого потока струйных насосах</w:t>
        </w:r>
      </w:hyperlink>
      <w:r w:rsidRPr="008C0C8B">
        <w:rPr>
          <w:rFonts w:ascii="Times New Roman" w:hAnsi="Times New Roman"/>
          <w:sz w:val="28"/>
          <w:szCs w:val="28"/>
        </w:rPr>
        <w:t xml:space="preserve"> / </w:t>
      </w:r>
      <w:r w:rsidRPr="008C0C8B">
        <w:rPr>
          <w:rFonts w:ascii="Times New Roman" w:hAnsi="Times New Roman"/>
          <w:iCs/>
          <w:sz w:val="28"/>
          <w:szCs w:val="28"/>
        </w:rPr>
        <w:t xml:space="preserve">В.А. Рудаков, Р.Р. Мазанов, С.А. Тарасьянц // </w:t>
      </w:r>
      <w:hyperlink r:id="rId1156" w:history="1">
        <w:r w:rsidRPr="008C0C8B">
          <w:rPr>
            <w:rStyle w:val="aa"/>
            <w:rFonts w:ascii="Times New Roman" w:hAnsi="Times New Roman"/>
            <w:color w:val="auto"/>
            <w:sz w:val="28"/>
            <w:szCs w:val="28"/>
            <w:u w:val="none"/>
          </w:rPr>
          <w:t>Современные технологии и достижения науки в АПК</w:t>
        </w:r>
      </w:hyperlink>
      <w:r w:rsidRPr="008C0C8B">
        <w:rPr>
          <w:rFonts w:ascii="Times New Roman" w:hAnsi="Times New Roman"/>
          <w:sz w:val="28"/>
          <w:szCs w:val="28"/>
        </w:rPr>
        <w:t>. Сборник научных трудов Всероссийской научно-практической конференции. 2018. С. 235-238.</w:t>
      </w:r>
    </w:p>
    <w:p w:rsidR="00AC271C" w:rsidRPr="008C0C8B" w:rsidRDefault="00AC271C" w:rsidP="00AC271C">
      <w:pPr>
        <w:pStyle w:val="ab"/>
        <w:ind w:left="0" w:firstLine="567"/>
        <w:jc w:val="both"/>
        <w:rPr>
          <w:rFonts w:ascii="Times New Roman" w:hAnsi="Times New Roman"/>
          <w:sz w:val="28"/>
          <w:szCs w:val="28"/>
        </w:rPr>
      </w:pPr>
      <w:r w:rsidRPr="008C0C8B">
        <w:rPr>
          <w:rFonts w:ascii="Times New Roman" w:hAnsi="Times New Roman"/>
          <w:sz w:val="28"/>
          <w:szCs w:val="28"/>
        </w:rPr>
        <w:t xml:space="preserve">7. </w:t>
      </w:r>
      <w:r w:rsidRPr="008C0C8B">
        <w:rPr>
          <w:rFonts w:ascii="Times New Roman" w:hAnsi="Times New Roman"/>
          <w:iCs/>
          <w:sz w:val="28"/>
          <w:szCs w:val="28"/>
        </w:rPr>
        <w:t>Рудаков В.А</w:t>
      </w:r>
      <w:r w:rsidRPr="008C0C8B">
        <w:rPr>
          <w:rFonts w:ascii="Times New Roman" w:hAnsi="Times New Roman"/>
          <w:sz w:val="28"/>
          <w:szCs w:val="28"/>
        </w:rPr>
        <w:t xml:space="preserve">. </w:t>
      </w:r>
      <w:hyperlink r:id="rId1157" w:history="1">
        <w:r w:rsidRPr="008C0C8B">
          <w:rPr>
            <w:rStyle w:val="aa"/>
            <w:rFonts w:ascii="Times New Roman" w:hAnsi="Times New Roman"/>
            <w:bCs/>
            <w:color w:val="auto"/>
            <w:sz w:val="28"/>
            <w:szCs w:val="28"/>
            <w:u w:val="none"/>
          </w:rPr>
          <w:t>Расчет максимальных скоростей подсасываемого потока в струйных насосах на участке взаимодействия</w:t>
        </w:r>
      </w:hyperlink>
      <w:r w:rsidRPr="008C0C8B">
        <w:rPr>
          <w:rFonts w:ascii="Times New Roman" w:hAnsi="Times New Roman"/>
          <w:sz w:val="28"/>
          <w:szCs w:val="28"/>
        </w:rPr>
        <w:t>/</w:t>
      </w:r>
      <w:r w:rsidRPr="008C0C8B">
        <w:rPr>
          <w:rFonts w:ascii="Times New Roman" w:hAnsi="Times New Roman"/>
          <w:iCs/>
          <w:sz w:val="28"/>
          <w:szCs w:val="28"/>
        </w:rPr>
        <w:t xml:space="preserve"> В.А. Рудаков, Р.Р. Мазанов, С.А. Тарасьянц // </w:t>
      </w:r>
      <w:hyperlink r:id="rId1158" w:history="1">
        <w:r w:rsidRPr="008C0C8B">
          <w:rPr>
            <w:rStyle w:val="aa"/>
            <w:rFonts w:ascii="Times New Roman" w:hAnsi="Times New Roman"/>
            <w:color w:val="auto"/>
            <w:sz w:val="28"/>
            <w:szCs w:val="28"/>
            <w:u w:val="none"/>
          </w:rPr>
          <w:t>Современные технологии и достижения науки в АПК</w:t>
        </w:r>
      </w:hyperlink>
      <w:r w:rsidRPr="008C0C8B">
        <w:rPr>
          <w:rFonts w:ascii="Times New Roman" w:hAnsi="Times New Roman"/>
          <w:sz w:val="28"/>
          <w:szCs w:val="28"/>
        </w:rPr>
        <w:t>. Сборник научных трудов Всероссийской научно-практической конференции. 2018. С. 238-244.</w:t>
      </w:r>
    </w:p>
    <w:p w:rsidR="00AC271C" w:rsidRPr="008C0C8B" w:rsidRDefault="00AC271C" w:rsidP="008C0C8B">
      <w:pPr>
        <w:pStyle w:val="ab"/>
        <w:spacing w:after="0"/>
        <w:ind w:left="0" w:firstLine="567"/>
        <w:jc w:val="both"/>
        <w:rPr>
          <w:rFonts w:ascii="Times New Roman" w:hAnsi="Times New Roman"/>
          <w:sz w:val="28"/>
          <w:szCs w:val="28"/>
        </w:rPr>
      </w:pPr>
      <w:r w:rsidRPr="008C0C8B">
        <w:rPr>
          <w:rFonts w:ascii="Times New Roman" w:hAnsi="Times New Roman"/>
          <w:sz w:val="28"/>
          <w:szCs w:val="28"/>
        </w:rPr>
        <w:t xml:space="preserve">8. </w:t>
      </w:r>
      <w:r w:rsidRPr="008C0C8B">
        <w:rPr>
          <w:rFonts w:ascii="Times New Roman" w:hAnsi="Times New Roman"/>
          <w:iCs/>
          <w:sz w:val="28"/>
          <w:szCs w:val="28"/>
        </w:rPr>
        <w:t xml:space="preserve">Пашков П.В. </w:t>
      </w:r>
      <w:hyperlink r:id="rId1159" w:history="1">
        <w:r w:rsidRPr="008C0C8B">
          <w:rPr>
            <w:rStyle w:val="aa"/>
            <w:rFonts w:ascii="Times New Roman" w:hAnsi="Times New Roman"/>
            <w:bCs/>
            <w:color w:val="auto"/>
            <w:sz w:val="28"/>
            <w:szCs w:val="28"/>
            <w:u w:val="none"/>
          </w:rPr>
          <w:t>Теория расчета кавитационного запаса центробежных насосов</w:t>
        </w:r>
      </w:hyperlink>
      <w:r w:rsidRPr="008C0C8B">
        <w:rPr>
          <w:rFonts w:ascii="Times New Roman" w:hAnsi="Times New Roman"/>
          <w:sz w:val="28"/>
          <w:szCs w:val="28"/>
        </w:rPr>
        <w:t>/</w:t>
      </w:r>
      <w:r w:rsidRPr="008C0C8B">
        <w:rPr>
          <w:rFonts w:ascii="Times New Roman" w:hAnsi="Times New Roman"/>
          <w:iCs/>
          <w:sz w:val="28"/>
          <w:szCs w:val="28"/>
        </w:rPr>
        <w:t xml:space="preserve"> П.В. Пашков, Р.Р. Мазанов, С.А. Тарасьянц // </w:t>
      </w:r>
      <w:hyperlink r:id="rId1160" w:history="1">
        <w:r w:rsidRPr="008C0C8B">
          <w:rPr>
            <w:rStyle w:val="aa"/>
            <w:rFonts w:ascii="Times New Roman" w:hAnsi="Times New Roman"/>
            <w:color w:val="auto"/>
            <w:sz w:val="28"/>
            <w:szCs w:val="28"/>
            <w:u w:val="none"/>
          </w:rPr>
          <w:t>Проблемы развития АПК региона</w:t>
        </w:r>
      </w:hyperlink>
      <w:r w:rsidRPr="008C0C8B">
        <w:rPr>
          <w:rFonts w:ascii="Times New Roman" w:hAnsi="Times New Roman"/>
          <w:sz w:val="28"/>
          <w:szCs w:val="28"/>
        </w:rPr>
        <w:t>. 2018. </w:t>
      </w:r>
      <w:hyperlink r:id="rId1161" w:history="1">
        <w:r w:rsidRPr="008C0C8B">
          <w:rPr>
            <w:rStyle w:val="aa"/>
            <w:rFonts w:ascii="Times New Roman" w:hAnsi="Times New Roman"/>
            <w:color w:val="auto"/>
            <w:sz w:val="28"/>
            <w:szCs w:val="28"/>
            <w:u w:val="none"/>
          </w:rPr>
          <w:t>№ 3 (35)</w:t>
        </w:r>
      </w:hyperlink>
      <w:r w:rsidRPr="008C0C8B">
        <w:rPr>
          <w:rFonts w:ascii="Times New Roman" w:hAnsi="Times New Roman"/>
          <w:sz w:val="28"/>
          <w:szCs w:val="28"/>
        </w:rPr>
        <w:t>. С. 136-140.</w:t>
      </w:r>
    </w:p>
    <w:p w:rsidR="00AC271C" w:rsidRPr="008C0C8B" w:rsidRDefault="008C0C8B" w:rsidP="00AC271C">
      <w:pPr>
        <w:ind w:firstLine="567"/>
        <w:jc w:val="both"/>
        <w:rPr>
          <w:sz w:val="28"/>
          <w:szCs w:val="28"/>
        </w:rPr>
      </w:pPr>
      <w:r>
        <w:rPr>
          <w:sz w:val="28"/>
          <w:szCs w:val="28"/>
        </w:rPr>
        <w:t>9.</w:t>
      </w:r>
      <w:r w:rsidR="00AC271C" w:rsidRPr="008C0C8B">
        <w:rPr>
          <w:sz w:val="28"/>
          <w:szCs w:val="28"/>
        </w:rPr>
        <w:t xml:space="preserve">Ефимов Д.С. </w:t>
      </w:r>
      <w:hyperlink r:id="rId1162" w:history="1">
        <w:r w:rsidR="00AC271C" w:rsidRPr="008C0C8B">
          <w:rPr>
            <w:rStyle w:val="aa"/>
            <w:color w:val="auto"/>
            <w:sz w:val="28"/>
            <w:szCs w:val="28"/>
            <w:u w:val="none"/>
          </w:rPr>
          <w:t>Струйные насосы в гидромеханизации с предварительным гидравлическим рыхлением грунта</w:t>
        </w:r>
      </w:hyperlink>
      <w:r w:rsidR="00AC271C" w:rsidRPr="008C0C8B">
        <w:rPr>
          <w:sz w:val="28"/>
          <w:szCs w:val="28"/>
        </w:rPr>
        <w:t xml:space="preserve"> / Д.С. Ефимов, П.В. Пашков, Р.Р. Мазанов, С.Н. Полубедов, С.А. Тарасьянц, К.А. Дегтярева // </w:t>
      </w:r>
      <w:hyperlink r:id="rId1163" w:history="1">
        <w:r w:rsidR="00AC271C" w:rsidRPr="008C0C8B">
          <w:rPr>
            <w:rStyle w:val="aa"/>
            <w:color w:val="auto"/>
            <w:sz w:val="28"/>
            <w:szCs w:val="28"/>
            <w:u w:val="none"/>
          </w:rPr>
          <w:t>Проблемы развития АПК региона</w:t>
        </w:r>
      </w:hyperlink>
      <w:r w:rsidR="00AC271C" w:rsidRPr="008C0C8B">
        <w:rPr>
          <w:sz w:val="28"/>
          <w:szCs w:val="28"/>
        </w:rPr>
        <w:t>. 2017. Т. 29. </w:t>
      </w:r>
      <w:hyperlink r:id="rId1164" w:history="1">
        <w:r w:rsidR="00AC271C" w:rsidRPr="008C0C8B">
          <w:rPr>
            <w:rStyle w:val="aa"/>
            <w:color w:val="auto"/>
            <w:sz w:val="28"/>
            <w:szCs w:val="28"/>
            <w:u w:val="none"/>
          </w:rPr>
          <w:t>№ 1 (29)</w:t>
        </w:r>
      </w:hyperlink>
      <w:r w:rsidR="00AC271C" w:rsidRPr="008C0C8B">
        <w:rPr>
          <w:sz w:val="28"/>
          <w:szCs w:val="28"/>
        </w:rPr>
        <w:t>. С. 91-98.</w:t>
      </w:r>
    </w:p>
    <w:p w:rsidR="00AC271C" w:rsidRPr="008C0C8B" w:rsidRDefault="008C0C8B" w:rsidP="00AC271C">
      <w:pPr>
        <w:ind w:firstLine="567"/>
        <w:jc w:val="both"/>
        <w:rPr>
          <w:sz w:val="28"/>
          <w:szCs w:val="28"/>
        </w:rPr>
      </w:pPr>
      <w:r>
        <w:rPr>
          <w:iCs/>
          <w:sz w:val="28"/>
          <w:szCs w:val="28"/>
        </w:rPr>
        <w:t>10.</w:t>
      </w:r>
      <w:r w:rsidR="00AC271C" w:rsidRPr="008C0C8B">
        <w:rPr>
          <w:iCs/>
          <w:sz w:val="28"/>
          <w:szCs w:val="28"/>
        </w:rPr>
        <w:t xml:space="preserve">Тарасьянц С.А. </w:t>
      </w:r>
      <w:hyperlink r:id="rId1165" w:history="1">
        <w:r w:rsidR="00AC271C" w:rsidRPr="008C0C8B">
          <w:rPr>
            <w:rStyle w:val="aa"/>
            <w:bCs/>
            <w:color w:val="auto"/>
            <w:sz w:val="28"/>
            <w:szCs w:val="28"/>
            <w:u w:val="none"/>
          </w:rPr>
          <w:t>Критерий бескавитационной работы струйных аппаратов</w:t>
        </w:r>
      </w:hyperlink>
      <w:r w:rsidR="00AC271C" w:rsidRPr="008C0C8B">
        <w:rPr>
          <w:sz w:val="28"/>
          <w:szCs w:val="28"/>
        </w:rPr>
        <w:t>/</w:t>
      </w:r>
      <w:r w:rsidR="00AC271C" w:rsidRPr="008C0C8B">
        <w:rPr>
          <w:iCs/>
          <w:sz w:val="28"/>
          <w:szCs w:val="28"/>
        </w:rPr>
        <w:t xml:space="preserve"> С.А. Тарасьянц, О.И. Рахнянская, Р.Р. Мазанов, Ю.С. Уржумова, Л.В. Персикова, Е.Д. Павлюкова, К.А. Дегтярева//</w:t>
      </w:r>
      <w:hyperlink r:id="rId1166" w:history="1">
        <w:r w:rsidR="00AC271C" w:rsidRPr="008C0C8B">
          <w:rPr>
            <w:rStyle w:val="aa"/>
            <w:color w:val="auto"/>
            <w:sz w:val="28"/>
            <w:szCs w:val="28"/>
            <w:u w:val="none"/>
          </w:rPr>
          <w:t>Проблемы развития АПК региона</w:t>
        </w:r>
      </w:hyperlink>
      <w:r w:rsidR="00AC271C" w:rsidRPr="008C0C8B">
        <w:rPr>
          <w:sz w:val="28"/>
          <w:szCs w:val="28"/>
        </w:rPr>
        <w:t>. 2017. Т. 29. </w:t>
      </w:r>
      <w:hyperlink r:id="rId1167" w:history="1">
        <w:r w:rsidR="00AC271C" w:rsidRPr="008C0C8B">
          <w:rPr>
            <w:rStyle w:val="aa"/>
            <w:color w:val="auto"/>
            <w:sz w:val="28"/>
            <w:szCs w:val="28"/>
            <w:u w:val="none"/>
          </w:rPr>
          <w:t>№ 1 (29)</w:t>
        </w:r>
      </w:hyperlink>
      <w:r w:rsidR="00AC271C" w:rsidRPr="008C0C8B">
        <w:rPr>
          <w:sz w:val="28"/>
          <w:szCs w:val="28"/>
        </w:rPr>
        <w:t>. С. 98-106.</w:t>
      </w:r>
    </w:p>
    <w:p w:rsidR="00AC271C" w:rsidRPr="00E04499" w:rsidRDefault="00AC271C" w:rsidP="00AC271C">
      <w:pPr>
        <w:ind w:firstLine="708"/>
        <w:rPr>
          <w:sz w:val="28"/>
          <w:szCs w:val="28"/>
          <w:u w:val="single"/>
        </w:rPr>
      </w:pPr>
    </w:p>
    <w:p w:rsidR="000E1143" w:rsidRDefault="000E1143" w:rsidP="003D634C">
      <w:pPr>
        <w:keepNext/>
        <w:keepLines/>
        <w:ind w:left="709" w:right="-1"/>
        <w:outlineLvl w:val="0"/>
        <w:rPr>
          <w:b/>
          <w:bCs/>
          <w:sz w:val="28"/>
          <w:szCs w:val="28"/>
        </w:rPr>
      </w:pPr>
    </w:p>
    <w:p w:rsidR="003A5676" w:rsidRPr="003D634C" w:rsidRDefault="003A5676" w:rsidP="003D634C">
      <w:pPr>
        <w:keepNext/>
        <w:keepLines/>
        <w:ind w:left="709" w:right="-1"/>
        <w:outlineLvl w:val="0"/>
        <w:rPr>
          <w:b/>
          <w:bCs/>
          <w:sz w:val="28"/>
          <w:szCs w:val="28"/>
        </w:rPr>
      </w:pPr>
      <w:r w:rsidRPr="003D634C">
        <w:rPr>
          <w:b/>
          <w:bCs/>
          <w:sz w:val="28"/>
          <w:szCs w:val="28"/>
        </w:rPr>
        <w:t>УДК 631.3.06.</w:t>
      </w:r>
    </w:p>
    <w:p w:rsidR="003A5676" w:rsidRDefault="003A5676" w:rsidP="003D634C">
      <w:pPr>
        <w:shd w:val="clear" w:color="auto" w:fill="FFFFFF"/>
        <w:ind w:left="709" w:right="806"/>
        <w:jc w:val="center"/>
        <w:rPr>
          <w:b/>
          <w:bCs/>
          <w:color w:val="000000"/>
          <w:spacing w:val="-5"/>
          <w:sz w:val="28"/>
          <w:szCs w:val="28"/>
        </w:rPr>
      </w:pPr>
      <w:r>
        <w:rPr>
          <w:b/>
          <w:bCs/>
          <w:color w:val="000000"/>
          <w:spacing w:val="-5"/>
          <w:sz w:val="28"/>
          <w:szCs w:val="28"/>
        </w:rPr>
        <w:t>КОМБИНИРОВАННЫЕ  ПОЧВООБРАБАТЫВАЮЩИЕ МАШИНЫ И РЕЗУЛЬТАТИВНОСТЬ  ИХ ПРИМЕНЕНИЯ</w:t>
      </w:r>
    </w:p>
    <w:p w:rsidR="003A5676" w:rsidRDefault="003A5676" w:rsidP="003A5676">
      <w:pPr>
        <w:spacing w:line="360" w:lineRule="auto"/>
        <w:ind w:left="709"/>
        <w:jc w:val="center"/>
        <w:rPr>
          <w:b/>
          <w:bCs/>
          <w:i/>
        </w:rPr>
      </w:pPr>
    </w:p>
    <w:p w:rsidR="003D634C" w:rsidRPr="008C0C8B" w:rsidRDefault="003A5676" w:rsidP="003D634C">
      <w:pPr>
        <w:ind w:left="709"/>
        <w:jc w:val="center"/>
        <w:rPr>
          <w:b/>
          <w:bCs/>
          <w:sz w:val="28"/>
          <w:szCs w:val="28"/>
        </w:rPr>
      </w:pPr>
      <w:r w:rsidRPr="008C0C8B">
        <w:rPr>
          <w:b/>
          <w:bCs/>
          <w:sz w:val="28"/>
          <w:szCs w:val="28"/>
        </w:rPr>
        <w:t>Халилов</w:t>
      </w:r>
      <w:r w:rsidR="003D634C" w:rsidRPr="008C0C8B">
        <w:rPr>
          <w:b/>
          <w:bCs/>
          <w:sz w:val="28"/>
          <w:szCs w:val="28"/>
        </w:rPr>
        <w:t xml:space="preserve"> Ш.М.</w:t>
      </w:r>
      <w:r w:rsidR="003D634C" w:rsidRPr="008C0C8B">
        <w:rPr>
          <w:b/>
          <w:bCs/>
          <w:sz w:val="28"/>
          <w:szCs w:val="28"/>
          <w:vertAlign w:val="superscript"/>
        </w:rPr>
        <w:t xml:space="preserve"> 2</w:t>
      </w:r>
      <w:r w:rsidR="008C0C8B">
        <w:rPr>
          <w:b/>
          <w:bCs/>
          <w:sz w:val="28"/>
          <w:szCs w:val="28"/>
          <w:vertAlign w:val="superscript"/>
        </w:rPr>
        <w:t xml:space="preserve"> </w:t>
      </w:r>
      <w:r w:rsidR="008C0C8B">
        <w:rPr>
          <w:b/>
          <w:bCs/>
          <w:sz w:val="28"/>
          <w:szCs w:val="28"/>
        </w:rPr>
        <w:t>–</w:t>
      </w:r>
      <w:r w:rsidR="000E1143" w:rsidRPr="008C0C8B">
        <w:rPr>
          <w:b/>
          <w:bCs/>
          <w:sz w:val="28"/>
          <w:szCs w:val="28"/>
        </w:rPr>
        <w:t xml:space="preserve"> аспирант</w:t>
      </w:r>
    </w:p>
    <w:p w:rsidR="003D634C" w:rsidRPr="008C0C8B" w:rsidRDefault="003A5676" w:rsidP="003D634C">
      <w:pPr>
        <w:ind w:left="709"/>
        <w:jc w:val="center"/>
        <w:rPr>
          <w:b/>
          <w:sz w:val="28"/>
          <w:szCs w:val="28"/>
        </w:rPr>
      </w:pPr>
      <w:r w:rsidRPr="008C0C8B">
        <w:rPr>
          <w:b/>
          <w:bCs/>
          <w:sz w:val="28"/>
          <w:szCs w:val="28"/>
        </w:rPr>
        <w:t xml:space="preserve"> </w:t>
      </w:r>
      <w:r w:rsidRPr="008C0C8B">
        <w:rPr>
          <w:b/>
          <w:sz w:val="28"/>
          <w:szCs w:val="28"/>
        </w:rPr>
        <w:t xml:space="preserve">Халилов </w:t>
      </w:r>
      <w:r w:rsidR="003D634C" w:rsidRPr="008C0C8B">
        <w:rPr>
          <w:b/>
          <w:sz w:val="28"/>
          <w:szCs w:val="28"/>
        </w:rPr>
        <w:t xml:space="preserve">М.Б. </w:t>
      </w:r>
      <w:r w:rsidRPr="008C0C8B">
        <w:rPr>
          <w:b/>
          <w:sz w:val="28"/>
          <w:szCs w:val="28"/>
          <w:vertAlign w:val="superscript"/>
        </w:rPr>
        <w:t>1,2</w:t>
      </w:r>
      <w:r w:rsidR="000E1143" w:rsidRPr="008C0C8B">
        <w:rPr>
          <w:b/>
          <w:sz w:val="28"/>
          <w:szCs w:val="28"/>
        </w:rPr>
        <w:t xml:space="preserve"> </w:t>
      </w:r>
      <w:r w:rsidR="008C0C8B">
        <w:rPr>
          <w:b/>
          <w:sz w:val="28"/>
          <w:szCs w:val="28"/>
        </w:rPr>
        <w:t>–</w:t>
      </w:r>
      <w:r w:rsidR="000E1143" w:rsidRPr="008C0C8B">
        <w:rPr>
          <w:b/>
          <w:sz w:val="28"/>
          <w:szCs w:val="28"/>
        </w:rPr>
        <w:t xml:space="preserve"> д.с/х.н., профессор</w:t>
      </w:r>
    </w:p>
    <w:p w:rsidR="003A5676" w:rsidRPr="008C0C8B" w:rsidRDefault="003A5676" w:rsidP="003D634C">
      <w:pPr>
        <w:ind w:left="709"/>
        <w:jc w:val="center"/>
        <w:rPr>
          <w:b/>
          <w:sz w:val="28"/>
          <w:szCs w:val="28"/>
        </w:rPr>
      </w:pPr>
      <w:r w:rsidRPr="008C0C8B">
        <w:rPr>
          <w:b/>
          <w:sz w:val="28"/>
          <w:szCs w:val="28"/>
        </w:rPr>
        <w:t xml:space="preserve">Жук </w:t>
      </w:r>
      <w:r w:rsidR="003D634C" w:rsidRPr="008C0C8B">
        <w:rPr>
          <w:b/>
          <w:sz w:val="28"/>
          <w:szCs w:val="28"/>
        </w:rPr>
        <w:t>А.Ф.</w:t>
      </w:r>
      <w:r w:rsidRPr="008C0C8B">
        <w:rPr>
          <w:b/>
          <w:sz w:val="28"/>
          <w:szCs w:val="28"/>
          <w:vertAlign w:val="superscript"/>
        </w:rPr>
        <w:t>3</w:t>
      </w:r>
      <w:r w:rsidR="008C0C8B">
        <w:rPr>
          <w:b/>
          <w:sz w:val="28"/>
          <w:szCs w:val="28"/>
          <w:vertAlign w:val="superscript"/>
        </w:rPr>
        <w:t xml:space="preserve"> – </w:t>
      </w:r>
      <w:r w:rsidR="008635CD" w:rsidRPr="008C0C8B">
        <w:rPr>
          <w:b/>
          <w:sz w:val="28"/>
          <w:szCs w:val="28"/>
        </w:rPr>
        <w:t>к.т.н.</w:t>
      </w:r>
    </w:p>
    <w:p w:rsidR="003A5676" w:rsidRPr="008C0C8B" w:rsidRDefault="003942DD" w:rsidP="003D634C">
      <w:pPr>
        <w:ind w:left="709"/>
        <w:jc w:val="center"/>
        <w:rPr>
          <w:b/>
          <w:sz w:val="28"/>
          <w:szCs w:val="28"/>
        </w:rPr>
      </w:pPr>
      <w:r w:rsidRPr="008C0C8B">
        <w:rPr>
          <w:b/>
          <w:vertAlign w:val="superscript"/>
        </w:rPr>
        <w:t>.</w:t>
      </w:r>
      <w:r w:rsidR="003A5676" w:rsidRPr="008C0C8B">
        <w:rPr>
          <w:b/>
          <w:sz w:val="28"/>
          <w:szCs w:val="28"/>
          <w:vertAlign w:val="superscript"/>
        </w:rPr>
        <w:t>1</w:t>
      </w:r>
      <w:r w:rsidR="003D634C" w:rsidRPr="008C0C8B">
        <w:rPr>
          <w:b/>
          <w:sz w:val="28"/>
          <w:szCs w:val="28"/>
        </w:rPr>
        <w:t xml:space="preserve">ФГБОУ ВО </w:t>
      </w:r>
      <w:r w:rsidR="003A5676" w:rsidRPr="008C0C8B">
        <w:rPr>
          <w:b/>
          <w:sz w:val="28"/>
          <w:szCs w:val="28"/>
        </w:rPr>
        <w:t>Дагестанский ГАУ г. Махачкал</w:t>
      </w:r>
      <w:r w:rsidR="00E04499" w:rsidRPr="008C0C8B">
        <w:rPr>
          <w:b/>
          <w:sz w:val="28"/>
          <w:szCs w:val="28"/>
        </w:rPr>
        <w:t>а</w:t>
      </w:r>
    </w:p>
    <w:p w:rsidR="008C0C8B" w:rsidRDefault="003942DD" w:rsidP="003D634C">
      <w:pPr>
        <w:tabs>
          <w:tab w:val="left" w:pos="2430"/>
        </w:tabs>
        <w:ind w:left="709"/>
        <w:jc w:val="center"/>
        <w:rPr>
          <w:b/>
          <w:sz w:val="28"/>
          <w:szCs w:val="28"/>
        </w:rPr>
      </w:pPr>
      <w:r w:rsidRPr="008C0C8B">
        <w:rPr>
          <w:b/>
          <w:sz w:val="28"/>
          <w:szCs w:val="28"/>
          <w:vertAlign w:val="superscript"/>
        </w:rPr>
        <w:t>2</w:t>
      </w:r>
      <w:r w:rsidR="003A5676" w:rsidRPr="008C0C8B">
        <w:rPr>
          <w:b/>
          <w:sz w:val="28"/>
          <w:szCs w:val="28"/>
          <w:vertAlign w:val="superscript"/>
        </w:rPr>
        <w:t xml:space="preserve"> </w:t>
      </w:r>
      <w:r w:rsidR="003A5676" w:rsidRPr="008C0C8B">
        <w:rPr>
          <w:b/>
          <w:sz w:val="28"/>
          <w:szCs w:val="28"/>
        </w:rPr>
        <w:t>ФГБНУ «Федеральный аграрн</w:t>
      </w:r>
      <w:r w:rsidR="00E04499" w:rsidRPr="008C0C8B">
        <w:rPr>
          <w:b/>
          <w:sz w:val="28"/>
          <w:szCs w:val="28"/>
        </w:rPr>
        <w:t xml:space="preserve">ый научный центр» РД, </w:t>
      </w:r>
    </w:p>
    <w:p w:rsidR="003A5676" w:rsidRPr="008C0C8B" w:rsidRDefault="008C0C8B" w:rsidP="003D634C">
      <w:pPr>
        <w:tabs>
          <w:tab w:val="left" w:pos="2430"/>
        </w:tabs>
        <w:ind w:left="709"/>
        <w:jc w:val="center"/>
        <w:rPr>
          <w:b/>
          <w:sz w:val="28"/>
          <w:szCs w:val="28"/>
        </w:rPr>
      </w:pPr>
      <w:r>
        <w:rPr>
          <w:b/>
          <w:sz w:val="28"/>
          <w:szCs w:val="28"/>
        </w:rPr>
        <w:t xml:space="preserve">г. </w:t>
      </w:r>
      <w:r w:rsidR="00E04499" w:rsidRPr="008C0C8B">
        <w:rPr>
          <w:b/>
          <w:sz w:val="28"/>
          <w:szCs w:val="28"/>
        </w:rPr>
        <w:t>Махачкала</w:t>
      </w:r>
    </w:p>
    <w:p w:rsidR="003A5676" w:rsidRPr="008C0C8B" w:rsidRDefault="003942DD" w:rsidP="003D634C">
      <w:pPr>
        <w:tabs>
          <w:tab w:val="left" w:pos="2430"/>
        </w:tabs>
        <w:ind w:left="709"/>
        <w:jc w:val="center"/>
        <w:rPr>
          <w:b/>
          <w:bCs/>
        </w:rPr>
      </w:pPr>
      <w:r w:rsidRPr="008C0C8B">
        <w:rPr>
          <w:b/>
          <w:bCs/>
          <w:sz w:val="28"/>
          <w:szCs w:val="28"/>
          <w:vertAlign w:val="superscript"/>
        </w:rPr>
        <w:t>3</w:t>
      </w:r>
      <w:r w:rsidR="003A5676" w:rsidRPr="008C0C8B">
        <w:rPr>
          <w:b/>
          <w:bCs/>
          <w:sz w:val="28"/>
          <w:szCs w:val="28"/>
          <w:vertAlign w:val="superscript"/>
        </w:rPr>
        <w:t xml:space="preserve"> </w:t>
      </w:r>
      <w:r w:rsidR="003A5676" w:rsidRPr="008C0C8B">
        <w:rPr>
          <w:b/>
          <w:sz w:val="28"/>
          <w:szCs w:val="28"/>
        </w:rPr>
        <w:t>Федеральный научный агроинженерный центр ВИМ</w:t>
      </w:r>
      <w:r w:rsidR="003A5676" w:rsidRPr="008C0C8B">
        <w:rPr>
          <w:b/>
          <w:bCs/>
          <w:sz w:val="28"/>
          <w:szCs w:val="28"/>
        </w:rPr>
        <w:t>, г. Москва</w:t>
      </w:r>
    </w:p>
    <w:p w:rsidR="00E04499" w:rsidRDefault="00E04499" w:rsidP="003D634C">
      <w:pPr>
        <w:tabs>
          <w:tab w:val="left" w:pos="2430"/>
        </w:tabs>
        <w:ind w:left="709"/>
        <w:jc w:val="center"/>
        <w:rPr>
          <w:b/>
          <w:bCs/>
          <w:i/>
        </w:rPr>
      </w:pPr>
    </w:p>
    <w:p w:rsidR="003A5676" w:rsidRPr="008C0C8B" w:rsidRDefault="003A5676" w:rsidP="003D634C">
      <w:pPr>
        <w:tabs>
          <w:tab w:val="left" w:pos="2430"/>
        </w:tabs>
        <w:ind w:firstLine="567"/>
        <w:jc w:val="both"/>
        <w:rPr>
          <w:color w:val="000000"/>
          <w:spacing w:val="6"/>
          <w:sz w:val="28"/>
          <w:szCs w:val="28"/>
        </w:rPr>
      </w:pPr>
      <w:r w:rsidRPr="008C0C8B">
        <w:rPr>
          <w:b/>
          <w:bCs/>
          <w:sz w:val="28"/>
          <w:szCs w:val="28"/>
        </w:rPr>
        <w:lastRenderedPageBreak/>
        <w:t>Аннотация.</w:t>
      </w:r>
      <w:r w:rsidRPr="008C0C8B">
        <w:rPr>
          <w:color w:val="000000"/>
          <w:spacing w:val="1"/>
          <w:sz w:val="28"/>
          <w:szCs w:val="28"/>
        </w:rPr>
        <w:t xml:space="preserve"> Объединение операций позволяет обеспечивать качест</w:t>
      </w:r>
      <w:r w:rsidRPr="008C0C8B">
        <w:rPr>
          <w:color w:val="000000"/>
          <w:spacing w:val="1"/>
          <w:sz w:val="28"/>
          <w:szCs w:val="28"/>
        </w:rPr>
        <w:softHyphen/>
      </w:r>
      <w:r w:rsidRPr="008C0C8B">
        <w:rPr>
          <w:color w:val="000000"/>
          <w:sz w:val="28"/>
          <w:szCs w:val="28"/>
        </w:rPr>
        <w:t xml:space="preserve">венную подготовку почвы за более короткое время, чем при </w:t>
      </w:r>
      <w:r w:rsidRPr="008C0C8B">
        <w:rPr>
          <w:color w:val="000000"/>
          <w:spacing w:val="1"/>
          <w:sz w:val="28"/>
          <w:szCs w:val="28"/>
        </w:rPr>
        <w:t xml:space="preserve">выполнении этих операций раздельно, однооперационными </w:t>
      </w:r>
      <w:r w:rsidRPr="008C0C8B">
        <w:rPr>
          <w:color w:val="000000"/>
          <w:spacing w:val="4"/>
          <w:sz w:val="28"/>
          <w:szCs w:val="28"/>
        </w:rPr>
        <w:t>машинами, а также высевать семена возделываемых куль</w:t>
      </w:r>
      <w:r w:rsidRPr="008C0C8B">
        <w:rPr>
          <w:color w:val="000000"/>
          <w:spacing w:val="4"/>
          <w:sz w:val="28"/>
          <w:szCs w:val="28"/>
        </w:rPr>
        <w:softHyphen/>
      </w:r>
      <w:r w:rsidRPr="008C0C8B">
        <w:rPr>
          <w:color w:val="000000"/>
          <w:spacing w:val="2"/>
          <w:sz w:val="28"/>
          <w:szCs w:val="28"/>
        </w:rPr>
        <w:t xml:space="preserve">тур во влажную свежеобработанную почву и в результате </w:t>
      </w:r>
      <w:r w:rsidRPr="008C0C8B">
        <w:rPr>
          <w:color w:val="000000"/>
          <w:spacing w:val="6"/>
          <w:sz w:val="28"/>
          <w:szCs w:val="28"/>
        </w:rPr>
        <w:t>обеспечивать более высокую и дружную полевую всхо</w:t>
      </w:r>
      <w:r w:rsidRPr="008C0C8B">
        <w:rPr>
          <w:color w:val="000000"/>
          <w:spacing w:val="6"/>
          <w:sz w:val="28"/>
          <w:szCs w:val="28"/>
        </w:rPr>
        <w:softHyphen/>
      </w:r>
      <w:r w:rsidRPr="008C0C8B">
        <w:rPr>
          <w:color w:val="000000"/>
          <w:spacing w:val="4"/>
          <w:sz w:val="28"/>
          <w:szCs w:val="28"/>
        </w:rPr>
        <w:t>жесть, лучшие условия для первоначального роста и раз</w:t>
      </w:r>
      <w:r w:rsidRPr="008C0C8B">
        <w:rPr>
          <w:color w:val="000000"/>
          <w:spacing w:val="4"/>
          <w:sz w:val="28"/>
          <w:szCs w:val="28"/>
        </w:rPr>
        <w:softHyphen/>
      </w:r>
      <w:r w:rsidRPr="008C0C8B">
        <w:rPr>
          <w:color w:val="000000"/>
          <w:spacing w:val="3"/>
          <w:sz w:val="28"/>
          <w:szCs w:val="28"/>
        </w:rPr>
        <w:t>вития растений, что гарантирует более высокие и стабиль</w:t>
      </w:r>
      <w:r w:rsidRPr="008C0C8B">
        <w:rPr>
          <w:color w:val="000000"/>
          <w:spacing w:val="3"/>
          <w:sz w:val="28"/>
          <w:szCs w:val="28"/>
        </w:rPr>
        <w:softHyphen/>
      </w:r>
      <w:r w:rsidRPr="008C0C8B">
        <w:rPr>
          <w:color w:val="000000"/>
          <w:spacing w:val="5"/>
          <w:sz w:val="28"/>
          <w:szCs w:val="28"/>
        </w:rPr>
        <w:t>ные урожаи.</w:t>
      </w:r>
      <w:r w:rsidRPr="008C0C8B">
        <w:rPr>
          <w:color w:val="000000"/>
          <w:spacing w:val="3"/>
          <w:sz w:val="28"/>
          <w:szCs w:val="28"/>
        </w:rPr>
        <w:t xml:space="preserve"> При этом рез</w:t>
      </w:r>
      <w:r w:rsidRPr="008C0C8B">
        <w:rPr>
          <w:color w:val="000000"/>
          <w:spacing w:val="3"/>
          <w:sz w:val="28"/>
          <w:szCs w:val="28"/>
        </w:rPr>
        <w:softHyphen/>
        <w:t>ко сокрашается число проходов машинно-тракторных агрега</w:t>
      </w:r>
      <w:r w:rsidRPr="008C0C8B">
        <w:rPr>
          <w:color w:val="000000"/>
          <w:spacing w:val="3"/>
          <w:sz w:val="28"/>
          <w:szCs w:val="28"/>
        </w:rPr>
        <w:softHyphen/>
      </w:r>
      <w:r w:rsidRPr="008C0C8B">
        <w:rPr>
          <w:color w:val="000000"/>
          <w:sz w:val="28"/>
          <w:szCs w:val="28"/>
        </w:rPr>
        <w:t xml:space="preserve">тов (МТА) по полю и снижается вредное воздействие ходовой </w:t>
      </w:r>
      <w:r w:rsidRPr="008C0C8B">
        <w:rPr>
          <w:color w:val="000000"/>
          <w:spacing w:val="6"/>
          <w:sz w:val="28"/>
          <w:szCs w:val="28"/>
        </w:rPr>
        <w:t>системы тракторов на почву.</w:t>
      </w:r>
    </w:p>
    <w:p w:rsidR="003A5676" w:rsidRPr="003D634C" w:rsidRDefault="003A5676" w:rsidP="003D634C">
      <w:pPr>
        <w:tabs>
          <w:tab w:val="left" w:pos="2430"/>
        </w:tabs>
        <w:ind w:firstLine="567"/>
        <w:jc w:val="both"/>
        <w:rPr>
          <w:color w:val="000000"/>
          <w:spacing w:val="3"/>
          <w:sz w:val="28"/>
          <w:szCs w:val="28"/>
        </w:rPr>
      </w:pPr>
      <w:r w:rsidRPr="008C0C8B">
        <w:rPr>
          <w:b/>
          <w:color w:val="000000"/>
          <w:spacing w:val="6"/>
          <w:sz w:val="28"/>
          <w:szCs w:val="28"/>
        </w:rPr>
        <w:t>Ключевые слова.</w:t>
      </w:r>
      <w:r w:rsidRPr="008C0C8B">
        <w:rPr>
          <w:color w:val="000000"/>
          <w:spacing w:val="6"/>
          <w:sz w:val="28"/>
          <w:szCs w:val="28"/>
        </w:rPr>
        <w:t xml:space="preserve"> Комбинированные машины и агрега</w:t>
      </w:r>
      <w:r w:rsidRPr="008C0C8B">
        <w:rPr>
          <w:color w:val="000000"/>
          <w:spacing w:val="2"/>
          <w:sz w:val="28"/>
          <w:szCs w:val="28"/>
        </w:rPr>
        <w:t xml:space="preserve">ты, </w:t>
      </w:r>
      <w:r w:rsidRPr="008C0C8B">
        <w:rPr>
          <w:color w:val="000000"/>
          <w:sz w:val="28"/>
          <w:szCs w:val="28"/>
        </w:rPr>
        <w:t>агротехниче</w:t>
      </w:r>
      <w:r w:rsidRPr="008C0C8B">
        <w:rPr>
          <w:color w:val="000000"/>
          <w:sz w:val="28"/>
          <w:szCs w:val="28"/>
        </w:rPr>
        <w:softHyphen/>
      </w:r>
      <w:r w:rsidRPr="008C0C8B">
        <w:rPr>
          <w:color w:val="000000"/>
          <w:spacing w:val="4"/>
          <w:sz w:val="28"/>
          <w:szCs w:val="28"/>
        </w:rPr>
        <w:t>ские сроки,</w:t>
      </w:r>
      <w:r w:rsidRPr="008C0C8B">
        <w:rPr>
          <w:color w:val="000000"/>
          <w:spacing w:val="3"/>
          <w:sz w:val="28"/>
          <w:szCs w:val="28"/>
        </w:rPr>
        <w:t xml:space="preserve"> обработка</w:t>
      </w:r>
      <w:r w:rsidRPr="003D634C">
        <w:rPr>
          <w:color w:val="000000"/>
          <w:spacing w:val="3"/>
          <w:sz w:val="28"/>
          <w:szCs w:val="28"/>
        </w:rPr>
        <w:t xml:space="preserve"> почвы, число проходов,</w:t>
      </w:r>
      <w:r w:rsidRPr="003D634C">
        <w:rPr>
          <w:bCs/>
          <w:color w:val="000000"/>
          <w:spacing w:val="-5"/>
          <w:sz w:val="28"/>
          <w:szCs w:val="28"/>
        </w:rPr>
        <w:t xml:space="preserve"> эффективность.</w:t>
      </w:r>
      <w:r w:rsidRPr="003D634C">
        <w:rPr>
          <w:color w:val="000000"/>
          <w:spacing w:val="3"/>
          <w:sz w:val="28"/>
          <w:szCs w:val="28"/>
        </w:rPr>
        <w:t xml:space="preserve"> </w:t>
      </w:r>
    </w:p>
    <w:p w:rsidR="008C0C8B" w:rsidRDefault="008C0C8B" w:rsidP="003D634C">
      <w:pPr>
        <w:ind w:firstLine="567"/>
        <w:rPr>
          <w:b/>
          <w:i/>
          <w:sz w:val="28"/>
          <w:szCs w:val="28"/>
        </w:rPr>
      </w:pPr>
    </w:p>
    <w:p w:rsidR="003A5676" w:rsidRPr="003D634C" w:rsidRDefault="003942DD" w:rsidP="003D634C">
      <w:pPr>
        <w:ind w:firstLine="567"/>
        <w:rPr>
          <w:i/>
          <w:color w:val="000000"/>
          <w:spacing w:val="3"/>
          <w:sz w:val="28"/>
          <w:szCs w:val="28"/>
          <w:lang w:val="en-US"/>
        </w:rPr>
      </w:pPr>
      <w:r w:rsidRPr="003D634C">
        <w:rPr>
          <w:b/>
          <w:i/>
          <w:sz w:val="28"/>
          <w:szCs w:val="28"/>
          <w:lang w:val="en-US"/>
        </w:rPr>
        <w:t>Abstract.</w:t>
      </w:r>
      <w:r w:rsidR="003A5676" w:rsidRPr="003D634C">
        <w:rPr>
          <w:i/>
          <w:color w:val="000000"/>
          <w:spacing w:val="3"/>
          <w:sz w:val="28"/>
          <w:szCs w:val="28"/>
          <w:lang w:val="en-US"/>
        </w:rPr>
        <w:t xml:space="preserve"> The combination of operations makes it possible to provide quality soil preparation in a shorter time than when performing these operations separately, with single-operation machines, and to sow the seeds of cultivated crops into moist freshly-prepared soil and, as a result, to provide a higher and friendly field viability, conditions for the initial growth and development of plants, which guarantees higher and stable yields. At the same time, the number of passes of machine-tractor aggregates (MTA) across the field is sharply reduced, and the harmful effect of the tractor running system on the soil is reduced.</w:t>
      </w:r>
    </w:p>
    <w:p w:rsidR="003A5676" w:rsidRPr="003D634C" w:rsidRDefault="003A5676" w:rsidP="003D634C">
      <w:pPr>
        <w:tabs>
          <w:tab w:val="left" w:pos="284"/>
          <w:tab w:val="left" w:pos="2430"/>
        </w:tabs>
        <w:ind w:firstLine="567"/>
        <w:jc w:val="both"/>
        <w:rPr>
          <w:i/>
          <w:sz w:val="28"/>
          <w:szCs w:val="28"/>
          <w:lang w:val="en-US"/>
        </w:rPr>
      </w:pPr>
      <w:r w:rsidRPr="003D634C">
        <w:rPr>
          <w:b/>
          <w:i/>
          <w:color w:val="000000"/>
          <w:spacing w:val="3"/>
          <w:sz w:val="28"/>
          <w:szCs w:val="28"/>
          <w:lang w:val="en-US"/>
        </w:rPr>
        <w:t>Keywords.</w:t>
      </w:r>
      <w:r w:rsidRPr="003D634C">
        <w:rPr>
          <w:i/>
          <w:color w:val="000000"/>
          <w:spacing w:val="3"/>
          <w:sz w:val="28"/>
          <w:szCs w:val="28"/>
          <w:lang w:val="en-US"/>
        </w:rPr>
        <w:t xml:space="preserve"> Combined machines and aggregates, agrotechnical terms, tillage, number of passes, efficiency.   </w:t>
      </w:r>
    </w:p>
    <w:p w:rsidR="003A5676" w:rsidRPr="003D634C" w:rsidRDefault="003A5676" w:rsidP="003D634C">
      <w:pPr>
        <w:shd w:val="clear" w:color="auto" w:fill="FFFFFF"/>
        <w:tabs>
          <w:tab w:val="left" w:pos="284"/>
        </w:tabs>
        <w:spacing w:before="216"/>
        <w:ind w:right="125" w:firstLine="567"/>
        <w:jc w:val="both"/>
        <w:rPr>
          <w:sz w:val="28"/>
          <w:szCs w:val="28"/>
        </w:rPr>
      </w:pPr>
      <w:r w:rsidRPr="003D634C">
        <w:rPr>
          <w:bCs/>
          <w:color w:val="000000"/>
          <w:spacing w:val="-5"/>
          <w:sz w:val="28"/>
          <w:szCs w:val="28"/>
        </w:rPr>
        <w:t>Эффективность</w:t>
      </w:r>
      <w:r w:rsidRPr="003D634C">
        <w:rPr>
          <w:color w:val="000000"/>
          <w:spacing w:val="6"/>
          <w:sz w:val="28"/>
          <w:szCs w:val="28"/>
        </w:rPr>
        <w:t xml:space="preserve"> применения комбинированных машин и агрега</w:t>
      </w:r>
      <w:r w:rsidRPr="003D634C">
        <w:rPr>
          <w:color w:val="000000"/>
          <w:spacing w:val="2"/>
          <w:sz w:val="28"/>
          <w:szCs w:val="28"/>
        </w:rPr>
        <w:t xml:space="preserve">тов </w:t>
      </w:r>
      <w:r w:rsidRPr="003D634C">
        <w:rPr>
          <w:b/>
          <w:bCs/>
          <w:color w:val="000000"/>
          <w:spacing w:val="2"/>
          <w:sz w:val="28"/>
          <w:szCs w:val="28"/>
        </w:rPr>
        <w:t xml:space="preserve">в </w:t>
      </w:r>
      <w:r w:rsidRPr="003D634C">
        <w:rPr>
          <w:color w:val="000000"/>
          <w:spacing w:val="2"/>
          <w:sz w:val="28"/>
          <w:szCs w:val="28"/>
        </w:rPr>
        <w:t>хозяйствах определяется природно-климатическими условиями, физико-механическими свойствами обрабаты</w:t>
      </w:r>
      <w:r w:rsidRPr="003D634C">
        <w:rPr>
          <w:color w:val="000000"/>
          <w:spacing w:val="2"/>
          <w:sz w:val="28"/>
          <w:szCs w:val="28"/>
        </w:rPr>
        <w:softHyphen/>
      </w:r>
      <w:r w:rsidRPr="003D634C">
        <w:rPr>
          <w:color w:val="000000"/>
          <w:spacing w:val="1"/>
          <w:sz w:val="28"/>
          <w:szCs w:val="28"/>
        </w:rPr>
        <w:t>ваемых почв, применяемой системой земледелия, агротех</w:t>
      </w:r>
      <w:r w:rsidRPr="003D634C">
        <w:rPr>
          <w:color w:val="000000"/>
          <w:spacing w:val="1"/>
          <w:sz w:val="28"/>
          <w:szCs w:val="28"/>
        </w:rPr>
        <w:softHyphen/>
      </w:r>
      <w:r w:rsidRPr="003D634C">
        <w:rPr>
          <w:color w:val="000000"/>
          <w:spacing w:val="3"/>
          <w:sz w:val="28"/>
          <w:szCs w:val="28"/>
        </w:rPr>
        <w:t xml:space="preserve">ническими требованиями к обработке почв и посеву, </w:t>
      </w:r>
      <w:r w:rsidRPr="003D634C">
        <w:rPr>
          <w:color w:val="000000"/>
          <w:spacing w:val="1"/>
          <w:sz w:val="28"/>
          <w:szCs w:val="28"/>
        </w:rPr>
        <w:t xml:space="preserve">возможностью </w:t>
      </w:r>
      <w:r w:rsidRPr="003D634C">
        <w:rPr>
          <w:b/>
          <w:bCs/>
          <w:color w:val="000000"/>
          <w:spacing w:val="1"/>
          <w:sz w:val="28"/>
          <w:szCs w:val="28"/>
        </w:rPr>
        <w:t xml:space="preserve">и </w:t>
      </w:r>
      <w:r w:rsidRPr="003D634C">
        <w:rPr>
          <w:color w:val="000000"/>
          <w:spacing w:val="1"/>
          <w:sz w:val="28"/>
          <w:szCs w:val="28"/>
        </w:rPr>
        <w:t>целесообразностью совмещения техноло</w:t>
      </w:r>
      <w:r w:rsidRPr="003D634C">
        <w:rPr>
          <w:color w:val="000000"/>
          <w:spacing w:val="1"/>
          <w:sz w:val="28"/>
          <w:szCs w:val="28"/>
        </w:rPr>
        <w:softHyphen/>
      </w:r>
      <w:r w:rsidRPr="003D634C">
        <w:rPr>
          <w:color w:val="000000"/>
          <w:spacing w:val="2"/>
          <w:sz w:val="28"/>
          <w:szCs w:val="28"/>
        </w:rPr>
        <w:t xml:space="preserve">гических операций, а также энергетической базой, которой </w:t>
      </w:r>
      <w:r w:rsidRPr="003D634C">
        <w:rPr>
          <w:color w:val="000000"/>
          <w:spacing w:val="5"/>
          <w:sz w:val="28"/>
          <w:szCs w:val="28"/>
        </w:rPr>
        <w:t>располагает каждое хозяйство. При выборе комбиниро</w:t>
      </w:r>
      <w:r w:rsidRPr="003D634C">
        <w:rPr>
          <w:color w:val="000000"/>
          <w:spacing w:val="5"/>
          <w:sz w:val="28"/>
          <w:szCs w:val="28"/>
        </w:rPr>
        <w:softHyphen/>
      </w:r>
      <w:r w:rsidRPr="003D634C">
        <w:rPr>
          <w:color w:val="000000"/>
          <w:spacing w:val="2"/>
          <w:sz w:val="28"/>
          <w:szCs w:val="28"/>
        </w:rPr>
        <w:t xml:space="preserve">ванных машин и агрегатов. </w:t>
      </w:r>
    </w:p>
    <w:p w:rsidR="003A5676" w:rsidRPr="003D634C" w:rsidRDefault="003A5676" w:rsidP="003D634C">
      <w:pPr>
        <w:shd w:val="clear" w:color="auto" w:fill="FFFFFF"/>
        <w:tabs>
          <w:tab w:val="left" w:pos="284"/>
        </w:tabs>
        <w:ind w:right="370" w:firstLine="567"/>
        <w:jc w:val="both"/>
        <w:rPr>
          <w:color w:val="000000"/>
          <w:spacing w:val="-2"/>
          <w:sz w:val="28"/>
          <w:szCs w:val="28"/>
        </w:rPr>
      </w:pPr>
      <w:r w:rsidRPr="003D634C">
        <w:rPr>
          <w:bCs/>
          <w:color w:val="000000"/>
          <w:spacing w:val="-4"/>
          <w:sz w:val="28"/>
          <w:szCs w:val="28"/>
        </w:rPr>
        <w:t>Возможность и целесообразность совмещения техноло</w:t>
      </w:r>
      <w:r w:rsidRPr="003D634C">
        <w:rPr>
          <w:bCs/>
          <w:color w:val="000000"/>
          <w:spacing w:val="-4"/>
          <w:sz w:val="28"/>
          <w:szCs w:val="28"/>
        </w:rPr>
        <w:softHyphen/>
      </w:r>
      <w:r w:rsidRPr="003D634C">
        <w:rPr>
          <w:bCs/>
          <w:color w:val="000000"/>
          <w:spacing w:val="-8"/>
          <w:sz w:val="28"/>
          <w:szCs w:val="28"/>
        </w:rPr>
        <w:t xml:space="preserve">гических операций и применения комбинированных машин </w:t>
      </w:r>
      <w:r w:rsidRPr="003D634C">
        <w:rPr>
          <w:color w:val="000000"/>
          <w:spacing w:val="6"/>
          <w:sz w:val="28"/>
          <w:szCs w:val="28"/>
        </w:rPr>
        <w:t xml:space="preserve">в первую очередь определяет следующее: </w:t>
      </w:r>
      <w:r w:rsidRPr="003D634C">
        <w:rPr>
          <w:color w:val="000000"/>
          <w:spacing w:val="1"/>
          <w:sz w:val="28"/>
          <w:szCs w:val="28"/>
        </w:rPr>
        <w:t xml:space="preserve">совпадение сроков совмещаемых работ; </w:t>
      </w:r>
      <w:r w:rsidRPr="003D634C">
        <w:rPr>
          <w:color w:val="000000"/>
          <w:sz w:val="28"/>
          <w:szCs w:val="28"/>
        </w:rPr>
        <w:t>необходимость проведения работ в сжатые агротехниче</w:t>
      </w:r>
      <w:r w:rsidRPr="003D634C">
        <w:rPr>
          <w:color w:val="000000"/>
          <w:sz w:val="28"/>
          <w:szCs w:val="28"/>
        </w:rPr>
        <w:softHyphen/>
      </w:r>
      <w:r w:rsidRPr="003D634C">
        <w:rPr>
          <w:color w:val="000000"/>
          <w:spacing w:val="4"/>
          <w:sz w:val="28"/>
          <w:szCs w:val="28"/>
        </w:rPr>
        <w:t>ские сроки, например, подготовка почвы;</w:t>
      </w:r>
      <w:r w:rsidRPr="003D634C">
        <w:rPr>
          <w:color w:val="000000"/>
          <w:sz w:val="28"/>
          <w:szCs w:val="28"/>
        </w:rPr>
        <w:t xml:space="preserve"> неустойчивые метеорологические условия, которые при </w:t>
      </w:r>
      <w:r w:rsidRPr="003D634C">
        <w:rPr>
          <w:color w:val="000000"/>
          <w:spacing w:val="2"/>
          <w:sz w:val="28"/>
          <w:szCs w:val="28"/>
        </w:rPr>
        <w:t>раздельном выполнении технологических операций снижа</w:t>
      </w:r>
      <w:r w:rsidRPr="003D634C">
        <w:rPr>
          <w:color w:val="000000"/>
          <w:spacing w:val="2"/>
          <w:sz w:val="28"/>
          <w:szCs w:val="28"/>
        </w:rPr>
        <w:softHyphen/>
      </w:r>
      <w:r w:rsidRPr="003D634C">
        <w:rPr>
          <w:color w:val="000000"/>
          <w:spacing w:val="5"/>
          <w:sz w:val="28"/>
          <w:szCs w:val="28"/>
        </w:rPr>
        <w:t xml:space="preserve">ют эффективность последующих операций, </w:t>
      </w:r>
      <w:r w:rsidRPr="003D634C">
        <w:rPr>
          <w:color w:val="000000"/>
          <w:spacing w:val="2"/>
          <w:sz w:val="28"/>
          <w:szCs w:val="28"/>
        </w:rPr>
        <w:t xml:space="preserve"> что ведет к растягиванию сроков проведения </w:t>
      </w:r>
      <w:r w:rsidRPr="003D634C">
        <w:rPr>
          <w:color w:val="000000"/>
          <w:spacing w:val="5"/>
          <w:sz w:val="28"/>
          <w:szCs w:val="28"/>
        </w:rPr>
        <w:t xml:space="preserve">комплекса работ; </w:t>
      </w:r>
      <w:r w:rsidRPr="003D634C">
        <w:rPr>
          <w:color w:val="000000"/>
          <w:spacing w:val="-1"/>
          <w:sz w:val="28"/>
          <w:szCs w:val="28"/>
        </w:rPr>
        <w:t>наличие энергонасыщенных тракторов</w:t>
      </w:r>
      <w:r w:rsidRPr="003D634C">
        <w:rPr>
          <w:color w:val="000000"/>
          <w:spacing w:val="3"/>
          <w:sz w:val="28"/>
          <w:szCs w:val="28"/>
        </w:rPr>
        <w:t xml:space="preserve">; </w:t>
      </w:r>
      <w:r w:rsidRPr="003D634C">
        <w:rPr>
          <w:color w:val="000000"/>
          <w:spacing w:val="5"/>
          <w:sz w:val="28"/>
          <w:szCs w:val="28"/>
        </w:rPr>
        <w:t>приспособленность рабочих органов для одновремен</w:t>
      </w:r>
      <w:r w:rsidRPr="003D634C">
        <w:rPr>
          <w:color w:val="000000"/>
          <w:spacing w:val="5"/>
          <w:sz w:val="28"/>
          <w:szCs w:val="28"/>
        </w:rPr>
        <w:softHyphen/>
      </w:r>
      <w:r w:rsidRPr="003D634C">
        <w:rPr>
          <w:color w:val="000000"/>
          <w:spacing w:val="-2"/>
          <w:sz w:val="28"/>
          <w:szCs w:val="28"/>
        </w:rPr>
        <w:t xml:space="preserve">ного выполнения    технологических   операций. </w:t>
      </w:r>
    </w:p>
    <w:p w:rsidR="003A5676" w:rsidRPr="003D634C" w:rsidRDefault="003A5676" w:rsidP="003D634C">
      <w:pPr>
        <w:shd w:val="clear" w:color="auto" w:fill="FFFFFF"/>
        <w:tabs>
          <w:tab w:val="left" w:pos="284"/>
        </w:tabs>
        <w:ind w:right="-159" w:firstLine="567"/>
        <w:jc w:val="both"/>
        <w:rPr>
          <w:sz w:val="28"/>
          <w:szCs w:val="28"/>
        </w:rPr>
      </w:pPr>
      <w:r w:rsidRPr="003D634C">
        <w:rPr>
          <w:color w:val="000000"/>
          <w:spacing w:val="2"/>
          <w:sz w:val="28"/>
          <w:szCs w:val="28"/>
        </w:rPr>
        <w:t>Возможны следующие сочетания операций (например, при обработке почвы)</w:t>
      </w:r>
      <w:r w:rsidRPr="003D634C">
        <w:rPr>
          <w:color w:val="000000"/>
          <w:spacing w:val="5"/>
          <w:sz w:val="28"/>
          <w:szCs w:val="28"/>
        </w:rPr>
        <w:t>:</w:t>
      </w:r>
    </w:p>
    <w:p w:rsidR="003A5676" w:rsidRPr="003D634C" w:rsidRDefault="003A5676" w:rsidP="003D634C">
      <w:pPr>
        <w:shd w:val="clear" w:color="auto" w:fill="FFFFFF"/>
        <w:tabs>
          <w:tab w:val="left" w:pos="284"/>
        </w:tabs>
        <w:ind w:right="187" w:firstLine="567"/>
        <w:jc w:val="both"/>
        <w:rPr>
          <w:sz w:val="28"/>
          <w:szCs w:val="28"/>
        </w:rPr>
      </w:pPr>
      <w:r w:rsidRPr="003D634C">
        <w:rPr>
          <w:color w:val="000000"/>
          <w:spacing w:val="3"/>
          <w:sz w:val="28"/>
          <w:szCs w:val="28"/>
        </w:rPr>
        <w:t xml:space="preserve">обработка почвы  с одновременным внесением удобрений и пестицидов; </w:t>
      </w:r>
      <w:r w:rsidRPr="003D634C">
        <w:rPr>
          <w:color w:val="000000"/>
          <w:sz w:val="28"/>
          <w:szCs w:val="28"/>
        </w:rPr>
        <w:t>объединение нескольких технологических операций об</w:t>
      </w:r>
      <w:r w:rsidRPr="003D634C">
        <w:rPr>
          <w:color w:val="000000"/>
          <w:sz w:val="28"/>
          <w:szCs w:val="28"/>
        </w:rPr>
        <w:softHyphen/>
      </w:r>
      <w:r w:rsidRPr="003D634C">
        <w:rPr>
          <w:color w:val="000000"/>
          <w:sz w:val="28"/>
          <w:szCs w:val="28"/>
        </w:rPr>
        <w:lastRenderedPageBreak/>
        <w:t>работки почвы( например, рыхления, выравнивания и при</w:t>
      </w:r>
      <w:r w:rsidRPr="003D634C">
        <w:rPr>
          <w:color w:val="000000"/>
          <w:spacing w:val="2"/>
          <w:sz w:val="28"/>
          <w:szCs w:val="28"/>
        </w:rPr>
        <w:t xml:space="preserve">катывания); </w:t>
      </w:r>
      <w:r w:rsidRPr="003D634C">
        <w:rPr>
          <w:color w:val="000000"/>
          <w:sz w:val="28"/>
          <w:szCs w:val="28"/>
        </w:rPr>
        <w:t xml:space="preserve">совмещение обработки почвы с посевом возделываемой </w:t>
      </w:r>
      <w:r w:rsidRPr="003D634C">
        <w:rPr>
          <w:color w:val="000000"/>
          <w:spacing w:val="-1"/>
          <w:sz w:val="28"/>
          <w:szCs w:val="28"/>
        </w:rPr>
        <w:t>культуры.</w:t>
      </w:r>
    </w:p>
    <w:p w:rsidR="003A5676" w:rsidRPr="003D634C" w:rsidRDefault="003A5676" w:rsidP="003D634C">
      <w:pPr>
        <w:shd w:val="clear" w:color="auto" w:fill="FFFFFF"/>
        <w:tabs>
          <w:tab w:val="left" w:pos="284"/>
        </w:tabs>
        <w:ind w:right="62" w:firstLine="567"/>
        <w:jc w:val="both"/>
        <w:rPr>
          <w:sz w:val="28"/>
          <w:szCs w:val="28"/>
        </w:rPr>
      </w:pPr>
      <w:r w:rsidRPr="003D634C">
        <w:rPr>
          <w:bCs/>
          <w:color w:val="000000"/>
          <w:spacing w:val="-5"/>
          <w:sz w:val="28"/>
          <w:szCs w:val="28"/>
        </w:rPr>
        <w:t>Эффективность</w:t>
      </w:r>
      <w:r w:rsidRPr="003D634C">
        <w:rPr>
          <w:color w:val="000000"/>
          <w:sz w:val="28"/>
          <w:szCs w:val="28"/>
        </w:rPr>
        <w:t xml:space="preserve"> совмещения техно</w:t>
      </w:r>
      <w:r w:rsidRPr="003D634C">
        <w:rPr>
          <w:color w:val="000000"/>
          <w:sz w:val="28"/>
          <w:szCs w:val="28"/>
        </w:rPr>
        <w:softHyphen/>
      </w:r>
      <w:r w:rsidRPr="003D634C">
        <w:rPr>
          <w:color w:val="000000"/>
          <w:spacing w:val="2"/>
          <w:sz w:val="28"/>
          <w:szCs w:val="28"/>
        </w:rPr>
        <w:t>логических операций подтверждается  результатами научных иссле</w:t>
      </w:r>
      <w:r w:rsidRPr="003D634C">
        <w:rPr>
          <w:color w:val="000000"/>
          <w:spacing w:val="2"/>
          <w:sz w:val="28"/>
          <w:szCs w:val="28"/>
        </w:rPr>
        <w:softHyphen/>
      </w:r>
      <w:r w:rsidRPr="003D634C">
        <w:rPr>
          <w:color w:val="000000"/>
          <w:sz w:val="28"/>
          <w:szCs w:val="28"/>
        </w:rPr>
        <w:t>дований и производственной практикой.</w:t>
      </w:r>
    </w:p>
    <w:p w:rsidR="003A5676" w:rsidRPr="003D634C" w:rsidRDefault="003A5676" w:rsidP="008C0C8B">
      <w:pPr>
        <w:shd w:val="clear" w:color="auto" w:fill="FFFFFF"/>
        <w:tabs>
          <w:tab w:val="left" w:pos="284"/>
        </w:tabs>
        <w:ind w:right="48" w:firstLine="567"/>
        <w:jc w:val="both"/>
        <w:rPr>
          <w:color w:val="000000"/>
          <w:spacing w:val="7"/>
          <w:sz w:val="28"/>
          <w:szCs w:val="28"/>
        </w:rPr>
      </w:pPr>
      <w:r w:rsidRPr="003D634C">
        <w:rPr>
          <w:color w:val="000000"/>
          <w:spacing w:val="1"/>
          <w:sz w:val="28"/>
          <w:szCs w:val="28"/>
        </w:rPr>
        <w:t>Объединение операций позволяет обеспечивать качест</w:t>
      </w:r>
      <w:r w:rsidRPr="003D634C">
        <w:rPr>
          <w:color w:val="000000"/>
          <w:spacing w:val="1"/>
          <w:sz w:val="28"/>
          <w:szCs w:val="28"/>
        </w:rPr>
        <w:softHyphen/>
      </w:r>
      <w:r w:rsidRPr="003D634C">
        <w:rPr>
          <w:color w:val="000000"/>
          <w:sz w:val="28"/>
          <w:szCs w:val="28"/>
        </w:rPr>
        <w:t xml:space="preserve">венную подготовку почвы за более короткое время, чем при </w:t>
      </w:r>
      <w:r w:rsidRPr="003D634C">
        <w:rPr>
          <w:color w:val="000000"/>
          <w:spacing w:val="1"/>
          <w:sz w:val="28"/>
          <w:szCs w:val="28"/>
        </w:rPr>
        <w:t xml:space="preserve">выполнении этих операций раздельно, однооперационными </w:t>
      </w:r>
      <w:r w:rsidRPr="003D634C">
        <w:rPr>
          <w:color w:val="000000"/>
          <w:spacing w:val="4"/>
          <w:sz w:val="28"/>
          <w:szCs w:val="28"/>
        </w:rPr>
        <w:t>машинами, а также высевать семена возделываемых куль</w:t>
      </w:r>
      <w:r w:rsidRPr="003D634C">
        <w:rPr>
          <w:color w:val="000000"/>
          <w:spacing w:val="4"/>
          <w:sz w:val="28"/>
          <w:szCs w:val="28"/>
        </w:rPr>
        <w:softHyphen/>
      </w:r>
      <w:r w:rsidRPr="003D634C">
        <w:rPr>
          <w:color w:val="000000"/>
          <w:spacing w:val="2"/>
          <w:sz w:val="28"/>
          <w:szCs w:val="28"/>
        </w:rPr>
        <w:t xml:space="preserve">тур во влажную свежеобработанную почву и в результате </w:t>
      </w:r>
      <w:r w:rsidRPr="003D634C">
        <w:rPr>
          <w:color w:val="000000"/>
          <w:spacing w:val="6"/>
          <w:sz w:val="28"/>
          <w:szCs w:val="28"/>
        </w:rPr>
        <w:t>обеспечивать более высокую и дружную полевую всхо</w:t>
      </w:r>
      <w:r w:rsidRPr="003D634C">
        <w:rPr>
          <w:color w:val="000000"/>
          <w:spacing w:val="6"/>
          <w:sz w:val="28"/>
          <w:szCs w:val="28"/>
        </w:rPr>
        <w:softHyphen/>
      </w:r>
      <w:r w:rsidRPr="003D634C">
        <w:rPr>
          <w:color w:val="000000"/>
          <w:spacing w:val="4"/>
          <w:sz w:val="28"/>
          <w:szCs w:val="28"/>
        </w:rPr>
        <w:t>жесть, лучшие условия для первоначального роста и раз</w:t>
      </w:r>
      <w:r w:rsidRPr="003D634C">
        <w:rPr>
          <w:color w:val="000000"/>
          <w:spacing w:val="4"/>
          <w:sz w:val="28"/>
          <w:szCs w:val="28"/>
        </w:rPr>
        <w:softHyphen/>
      </w:r>
      <w:r w:rsidRPr="003D634C">
        <w:rPr>
          <w:color w:val="000000"/>
          <w:spacing w:val="3"/>
          <w:sz w:val="28"/>
          <w:szCs w:val="28"/>
        </w:rPr>
        <w:t>вития растений, что гарантирует более высокие и стабиль</w:t>
      </w:r>
      <w:r w:rsidRPr="003D634C">
        <w:rPr>
          <w:color w:val="000000"/>
          <w:spacing w:val="3"/>
          <w:sz w:val="28"/>
          <w:szCs w:val="28"/>
        </w:rPr>
        <w:softHyphen/>
      </w:r>
      <w:r w:rsidRPr="003D634C">
        <w:rPr>
          <w:color w:val="000000"/>
          <w:spacing w:val="5"/>
          <w:sz w:val="28"/>
          <w:szCs w:val="28"/>
        </w:rPr>
        <w:t>ные урожаи.</w:t>
      </w:r>
      <w:r w:rsidRPr="003D634C">
        <w:rPr>
          <w:color w:val="000000"/>
          <w:spacing w:val="3"/>
          <w:sz w:val="28"/>
          <w:szCs w:val="28"/>
        </w:rPr>
        <w:t xml:space="preserve"> При этом рез</w:t>
      </w:r>
      <w:r w:rsidRPr="003D634C">
        <w:rPr>
          <w:color w:val="000000"/>
          <w:spacing w:val="3"/>
          <w:sz w:val="28"/>
          <w:szCs w:val="28"/>
        </w:rPr>
        <w:softHyphen/>
        <w:t>ко сокрашается число проходов машинно-тракторных агрега</w:t>
      </w:r>
      <w:r w:rsidRPr="003D634C">
        <w:rPr>
          <w:color w:val="000000"/>
          <w:spacing w:val="3"/>
          <w:sz w:val="28"/>
          <w:szCs w:val="28"/>
        </w:rPr>
        <w:softHyphen/>
      </w:r>
      <w:r w:rsidRPr="003D634C">
        <w:rPr>
          <w:color w:val="000000"/>
          <w:sz w:val="28"/>
          <w:szCs w:val="28"/>
        </w:rPr>
        <w:t xml:space="preserve">тов (МТА) по полю и снижается вредное воздействие ходовой </w:t>
      </w:r>
      <w:r w:rsidRPr="003D634C">
        <w:rPr>
          <w:color w:val="000000"/>
          <w:spacing w:val="6"/>
          <w:sz w:val="28"/>
          <w:szCs w:val="28"/>
        </w:rPr>
        <w:t xml:space="preserve">системы тракторов на почву. Исследования показывают, </w:t>
      </w:r>
      <w:r w:rsidRPr="003D634C">
        <w:rPr>
          <w:color w:val="000000"/>
          <w:spacing w:val="2"/>
          <w:sz w:val="28"/>
          <w:szCs w:val="28"/>
        </w:rPr>
        <w:t>что при раздельном проведении операций около 80% пло</w:t>
      </w:r>
      <w:r w:rsidRPr="003D634C">
        <w:rPr>
          <w:color w:val="000000"/>
          <w:spacing w:val="2"/>
          <w:sz w:val="28"/>
          <w:szCs w:val="28"/>
        </w:rPr>
        <w:softHyphen/>
      </w:r>
      <w:r w:rsidRPr="003D634C">
        <w:rPr>
          <w:color w:val="000000"/>
          <w:spacing w:val="5"/>
          <w:sz w:val="28"/>
          <w:szCs w:val="28"/>
        </w:rPr>
        <w:t>щади полей уплотняются колесами и гусеницами тракто</w:t>
      </w:r>
      <w:r w:rsidRPr="003D634C">
        <w:rPr>
          <w:color w:val="000000"/>
          <w:spacing w:val="5"/>
          <w:sz w:val="28"/>
          <w:szCs w:val="28"/>
        </w:rPr>
        <w:softHyphen/>
      </w:r>
      <w:r w:rsidRPr="003D634C">
        <w:rPr>
          <w:color w:val="000000"/>
          <w:spacing w:val="10"/>
          <w:sz w:val="28"/>
          <w:szCs w:val="28"/>
        </w:rPr>
        <w:t>ров, из них 30% подвергаются однократному, 20 — двух</w:t>
      </w:r>
      <w:r w:rsidRPr="003D634C">
        <w:rPr>
          <w:color w:val="000000"/>
          <w:spacing w:val="-1"/>
          <w:sz w:val="28"/>
          <w:szCs w:val="28"/>
        </w:rPr>
        <w:t>кратному, 15—трехкратному и 5%—четырехкратному про</w:t>
      </w:r>
      <w:r w:rsidRPr="003D634C">
        <w:rPr>
          <w:color w:val="000000"/>
          <w:spacing w:val="-1"/>
          <w:sz w:val="28"/>
          <w:szCs w:val="28"/>
        </w:rPr>
        <w:softHyphen/>
      </w:r>
      <w:r w:rsidRPr="003D634C">
        <w:rPr>
          <w:color w:val="000000"/>
          <w:spacing w:val="2"/>
          <w:sz w:val="28"/>
          <w:szCs w:val="28"/>
        </w:rPr>
        <w:t xml:space="preserve">езду. При совмещении технологических операций число </w:t>
      </w:r>
      <w:r w:rsidRPr="003D634C">
        <w:rPr>
          <w:color w:val="000000"/>
          <w:sz w:val="28"/>
          <w:szCs w:val="28"/>
        </w:rPr>
        <w:t xml:space="preserve">проездов и уплотненная площадь уменьшаются в 2—3 раза. </w:t>
      </w:r>
      <w:r w:rsidRPr="003D634C">
        <w:rPr>
          <w:color w:val="000000"/>
          <w:spacing w:val="2"/>
          <w:sz w:val="28"/>
          <w:szCs w:val="28"/>
        </w:rPr>
        <w:t>При совмещении предпосевной обработки почвы с по</w:t>
      </w:r>
      <w:r w:rsidRPr="003D634C">
        <w:rPr>
          <w:color w:val="000000"/>
          <w:spacing w:val="2"/>
          <w:sz w:val="28"/>
          <w:szCs w:val="28"/>
        </w:rPr>
        <w:softHyphen/>
      </w:r>
      <w:r w:rsidRPr="003D634C">
        <w:rPr>
          <w:color w:val="000000"/>
          <w:spacing w:val="8"/>
          <w:sz w:val="28"/>
          <w:szCs w:val="28"/>
        </w:rPr>
        <w:t xml:space="preserve">севом обеспечивается хорошее рыхление колеи трактора </w:t>
      </w:r>
      <w:r w:rsidRPr="003D634C">
        <w:rPr>
          <w:color w:val="000000"/>
          <w:spacing w:val="4"/>
          <w:sz w:val="28"/>
          <w:szCs w:val="28"/>
        </w:rPr>
        <w:t>и  более  качественный  посев  семян,  чем  при  раздельном</w:t>
      </w:r>
      <w:r w:rsidR="008C0C8B">
        <w:rPr>
          <w:color w:val="000000"/>
          <w:spacing w:val="4"/>
          <w:sz w:val="28"/>
          <w:szCs w:val="28"/>
        </w:rPr>
        <w:t xml:space="preserve"> </w:t>
      </w:r>
      <w:r w:rsidRPr="003D634C">
        <w:rPr>
          <w:color w:val="000000"/>
          <w:spacing w:val="3"/>
          <w:sz w:val="28"/>
          <w:szCs w:val="28"/>
        </w:rPr>
        <w:t xml:space="preserve">выполнении этих операций. </w:t>
      </w:r>
      <w:r w:rsidRPr="003D634C">
        <w:rPr>
          <w:color w:val="000000"/>
          <w:spacing w:val="4"/>
          <w:sz w:val="28"/>
          <w:szCs w:val="28"/>
        </w:rPr>
        <w:t>Совмещение технологических операций снижает общую энергоемкость обработки почвы и посева, в результате этого</w:t>
      </w:r>
      <w:r w:rsidRPr="003D634C">
        <w:rPr>
          <w:color w:val="000000"/>
          <w:spacing w:val="1"/>
          <w:sz w:val="28"/>
          <w:szCs w:val="28"/>
        </w:rPr>
        <w:t xml:space="preserve">      повышается     производительность    труда,     снижается </w:t>
      </w:r>
      <w:r w:rsidRPr="003D634C">
        <w:rPr>
          <w:i/>
          <w:iCs/>
          <w:color w:val="000000"/>
          <w:spacing w:val="7"/>
          <w:sz w:val="28"/>
          <w:szCs w:val="28"/>
        </w:rPr>
        <w:t xml:space="preserve"> </w:t>
      </w:r>
      <w:r w:rsidRPr="003D634C">
        <w:rPr>
          <w:color w:val="000000"/>
          <w:spacing w:val="7"/>
          <w:sz w:val="28"/>
          <w:szCs w:val="28"/>
        </w:rPr>
        <w:t xml:space="preserve">удельный расход топлива и сокращаются затраты средств. </w:t>
      </w:r>
    </w:p>
    <w:p w:rsidR="003A5676" w:rsidRPr="003D634C" w:rsidRDefault="003A5676" w:rsidP="008C0C8B">
      <w:pPr>
        <w:shd w:val="clear" w:color="auto" w:fill="FFFFFF"/>
        <w:tabs>
          <w:tab w:val="left" w:pos="284"/>
        </w:tabs>
        <w:spacing w:before="19"/>
        <w:ind w:firstLine="567"/>
        <w:jc w:val="both"/>
        <w:rPr>
          <w:color w:val="000000"/>
          <w:spacing w:val="7"/>
          <w:sz w:val="28"/>
          <w:szCs w:val="28"/>
        </w:rPr>
      </w:pPr>
      <w:r w:rsidRPr="003D634C">
        <w:rPr>
          <w:color w:val="000000"/>
          <w:spacing w:val="4"/>
          <w:sz w:val="28"/>
          <w:szCs w:val="28"/>
        </w:rPr>
        <w:t xml:space="preserve"> Объединение операций уменьшает влияние неблагопри</w:t>
      </w:r>
      <w:r w:rsidRPr="003D634C">
        <w:rPr>
          <w:color w:val="000000"/>
          <w:spacing w:val="4"/>
          <w:sz w:val="28"/>
          <w:szCs w:val="28"/>
        </w:rPr>
        <w:softHyphen/>
      </w:r>
      <w:r w:rsidRPr="003D634C">
        <w:rPr>
          <w:color w:val="000000"/>
          <w:spacing w:val="8"/>
          <w:sz w:val="28"/>
          <w:szCs w:val="28"/>
        </w:rPr>
        <w:t xml:space="preserve">ятных погодных условий на завершение технологических </w:t>
      </w:r>
      <w:r w:rsidRPr="003D634C">
        <w:rPr>
          <w:color w:val="000000"/>
          <w:spacing w:val="-3"/>
          <w:sz w:val="28"/>
          <w:szCs w:val="28"/>
        </w:rPr>
        <w:t>процессов.</w:t>
      </w:r>
    </w:p>
    <w:p w:rsidR="003A5676" w:rsidRPr="003D634C" w:rsidRDefault="003A5676" w:rsidP="003D634C">
      <w:pPr>
        <w:shd w:val="clear" w:color="auto" w:fill="FFFFFF"/>
        <w:tabs>
          <w:tab w:val="left" w:pos="284"/>
        </w:tabs>
        <w:ind w:firstLine="567"/>
        <w:jc w:val="both"/>
        <w:rPr>
          <w:sz w:val="28"/>
          <w:szCs w:val="28"/>
        </w:rPr>
      </w:pPr>
      <w:r w:rsidRPr="003D634C">
        <w:rPr>
          <w:color w:val="000000"/>
          <w:spacing w:val="6"/>
          <w:sz w:val="28"/>
          <w:szCs w:val="28"/>
        </w:rPr>
        <w:t>Применение комбинированных машин и агрегатов по</w:t>
      </w:r>
      <w:r w:rsidRPr="003D634C">
        <w:rPr>
          <w:color w:val="000000"/>
          <w:spacing w:val="6"/>
          <w:sz w:val="28"/>
          <w:szCs w:val="28"/>
        </w:rPr>
        <w:softHyphen/>
      </w:r>
      <w:r w:rsidRPr="003D634C">
        <w:rPr>
          <w:color w:val="000000"/>
          <w:spacing w:val="3"/>
          <w:sz w:val="28"/>
          <w:szCs w:val="28"/>
        </w:rPr>
        <w:t>зволяет полнее загрузить мощные энергонасыщенные трак</w:t>
      </w:r>
      <w:r w:rsidRPr="003D634C">
        <w:rPr>
          <w:color w:val="000000"/>
          <w:spacing w:val="1"/>
          <w:sz w:val="28"/>
          <w:szCs w:val="28"/>
        </w:rPr>
        <w:t xml:space="preserve">торы, особенно на небольших участках, где использование </w:t>
      </w:r>
      <w:r w:rsidRPr="003D634C">
        <w:rPr>
          <w:color w:val="000000"/>
          <w:spacing w:val="6"/>
          <w:sz w:val="28"/>
          <w:szCs w:val="28"/>
        </w:rPr>
        <w:t>широкозахватных агрегатов затруднено.</w:t>
      </w:r>
    </w:p>
    <w:p w:rsidR="003A5676" w:rsidRPr="003D634C" w:rsidRDefault="003A5676" w:rsidP="003D634C">
      <w:pPr>
        <w:shd w:val="clear" w:color="auto" w:fill="FFFFFF"/>
        <w:tabs>
          <w:tab w:val="left" w:pos="284"/>
        </w:tabs>
        <w:ind w:right="5" w:firstLine="567"/>
        <w:jc w:val="both"/>
        <w:rPr>
          <w:sz w:val="28"/>
          <w:szCs w:val="28"/>
        </w:rPr>
      </w:pPr>
      <w:r w:rsidRPr="003D634C">
        <w:rPr>
          <w:color w:val="000000"/>
          <w:spacing w:val="1"/>
          <w:sz w:val="28"/>
          <w:szCs w:val="28"/>
        </w:rPr>
        <w:t xml:space="preserve">Имеется ряд работ, качественное выполнение которых </w:t>
      </w:r>
      <w:r w:rsidRPr="003D634C">
        <w:rPr>
          <w:color w:val="000000"/>
          <w:spacing w:val="2"/>
          <w:sz w:val="28"/>
          <w:szCs w:val="28"/>
        </w:rPr>
        <w:t xml:space="preserve">возможно только комбинированными машинами. К ним </w:t>
      </w:r>
      <w:r w:rsidRPr="003D634C">
        <w:rPr>
          <w:color w:val="000000"/>
          <w:spacing w:val="4"/>
          <w:sz w:val="28"/>
          <w:szCs w:val="28"/>
        </w:rPr>
        <w:t>относятся внесение удобрений с одновременной их задел</w:t>
      </w:r>
      <w:r w:rsidRPr="003D634C">
        <w:rPr>
          <w:color w:val="000000"/>
          <w:spacing w:val="4"/>
          <w:sz w:val="28"/>
          <w:szCs w:val="28"/>
        </w:rPr>
        <w:softHyphen/>
        <w:t>кой в почву. Как известно, сокращения утечки минераль</w:t>
      </w:r>
      <w:r w:rsidRPr="003D634C">
        <w:rPr>
          <w:color w:val="000000"/>
          <w:spacing w:val="4"/>
          <w:sz w:val="28"/>
          <w:szCs w:val="28"/>
        </w:rPr>
        <w:softHyphen/>
      </w:r>
      <w:r w:rsidRPr="003D634C">
        <w:rPr>
          <w:color w:val="000000"/>
          <w:spacing w:val="8"/>
          <w:sz w:val="28"/>
          <w:szCs w:val="28"/>
        </w:rPr>
        <w:t xml:space="preserve">ных удобрений со сточными водами в водоемы и реки </w:t>
      </w:r>
      <w:r w:rsidRPr="003D634C">
        <w:rPr>
          <w:color w:val="000000"/>
          <w:sz w:val="28"/>
          <w:szCs w:val="28"/>
        </w:rPr>
        <w:t xml:space="preserve">можно добиться, если, вносить их непосредственно в почву </w:t>
      </w:r>
      <w:r w:rsidRPr="003D634C">
        <w:rPr>
          <w:color w:val="000000"/>
          <w:spacing w:val="2"/>
          <w:sz w:val="28"/>
          <w:szCs w:val="28"/>
        </w:rPr>
        <w:t>вместо поверхностного разбрасывания.</w:t>
      </w:r>
    </w:p>
    <w:p w:rsidR="003A5676" w:rsidRPr="003D634C" w:rsidRDefault="003A5676" w:rsidP="003D634C">
      <w:pPr>
        <w:shd w:val="clear" w:color="auto" w:fill="FFFFFF"/>
        <w:tabs>
          <w:tab w:val="left" w:pos="284"/>
        </w:tabs>
        <w:ind w:right="14" w:firstLine="567"/>
        <w:jc w:val="both"/>
        <w:rPr>
          <w:sz w:val="28"/>
          <w:szCs w:val="28"/>
        </w:rPr>
      </w:pPr>
      <w:r w:rsidRPr="003D634C">
        <w:rPr>
          <w:color w:val="000000"/>
          <w:spacing w:val="1"/>
          <w:sz w:val="28"/>
          <w:szCs w:val="28"/>
        </w:rPr>
        <w:t>Совмещение технологических операций наиболее выгод</w:t>
      </w:r>
      <w:r w:rsidRPr="003D634C">
        <w:rPr>
          <w:color w:val="000000"/>
          <w:spacing w:val="1"/>
          <w:sz w:val="28"/>
          <w:szCs w:val="28"/>
        </w:rPr>
        <w:softHyphen/>
      </w:r>
      <w:r w:rsidRPr="003D634C">
        <w:rPr>
          <w:color w:val="000000"/>
          <w:spacing w:val="2"/>
          <w:sz w:val="28"/>
          <w:szCs w:val="28"/>
        </w:rPr>
        <w:t>но при интенсивном  земледелии на полях, чистых от сор</w:t>
      </w:r>
      <w:r w:rsidRPr="003D634C">
        <w:rPr>
          <w:color w:val="000000"/>
          <w:spacing w:val="2"/>
          <w:sz w:val="28"/>
          <w:szCs w:val="28"/>
        </w:rPr>
        <w:softHyphen/>
      </w:r>
      <w:r w:rsidRPr="003D634C">
        <w:rPr>
          <w:color w:val="000000"/>
          <w:spacing w:val="-2"/>
          <w:sz w:val="28"/>
          <w:szCs w:val="28"/>
        </w:rPr>
        <w:t>няков.</w:t>
      </w:r>
    </w:p>
    <w:p w:rsidR="003A5676" w:rsidRPr="003D634C" w:rsidRDefault="003A5676" w:rsidP="003D634C">
      <w:pPr>
        <w:shd w:val="clear" w:color="auto" w:fill="FFFFFF"/>
        <w:tabs>
          <w:tab w:val="left" w:pos="284"/>
        </w:tabs>
        <w:ind w:right="10" w:firstLine="567"/>
        <w:jc w:val="both"/>
        <w:rPr>
          <w:sz w:val="28"/>
          <w:szCs w:val="28"/>
        </w:rPr>
      </w:pPr>
      <w:r w:rsidRPr="003D634C">
        <w:rPr>
          <w:color w:val="000000"/>
          <w:spacing w:val="1"/>
          <w:sz w:val="28"/>
          <w:szCs w:val="28"/>
        </w:rPr>
        <w:t>Правильно составленные машин</w:t>
      </w:r>
      <w:r w:rsidRPr="003D634C">
        <w:rPr>
          <w:color w:val="000000"/>
          <w:spacing w:val="1"/>
          <w:sz w:val="28"/>
          <w:szCs w:val="28"/>
        </w:rPr>
        <w:softHyphen/>
      </w:r>
      <w:r w:rsidRPr="003D634C">
        <w:rPr>
          <w:color w:val="000000"/>
          <w:spacing w:val="2"/>
          <w:sz w:val="28"/>
          <w:szCs w:val="28"/>
        </w:rPr>
        <w:t>но-тракторные агрегаты из комбинированных машин долж</w:t>
      </w:r>
      <w:r w:rsidRPr="003D634C">
        <w:rPr>
          <w:color w:val="000000"/>
          <w:spacing w:val="2"/>
          <w:sz w:val="28"/>
          <w:szCs w:val="28"/>
        </w:rPr>
        <w:softHyphen/>
        <w:t>ны обеспечивать высокую производительность при наи</w:t>
      </w:r>
      <w:r w:rsidRPr="003D634C">
        <w:rPr>
          <w:color w:val="000000"/>
          <w:spacing w:val="2"/>
          <w:sz w:val="28"/>
          <w:szCs w:val="28"/>
        </w:rPr>
        <w:softHyphen/>
      </w:r>
      <w:r w:rsidRPr="003D634C">
        <w:rPr>
          <w:color w:val="000000"/>
          <w:spacing w:val="3"/>
          <w:sz w:val="28"/>
          <w:szCs w:val="28"/>
        </w:rPr>
        <w:t>меньшем расходе топлива; выполнять работы в соответст</w:t>
      </w:r>
      <w:r w:rsidRPr="003D634C">
        <w:rPr>
          <w:color w:val="000000"/>
          <w:spacing w:val="3"/>
          <w:sz w:val="28"/>
          <w:szCs w:val="28"/>
        </w:rPr>
        <w:softHyphen/>
      </w:r>
      <w:r w:rsidRPr="003D634C">
        <w:rPr>
          <w:color w:val="000000"/>
          <w:spacing w:val="2"/>
          <w:sz w:val="28"/>
          <w:szCs w:val="28"/>
        </w:rPr>
        <w:t xml:space="preserve">вии с агротехническими требованиями, обладать хорошей </w:t>
      </w:r>
      <w:r w:rsidRPr="003D634C">
        <w:rPr>
          <w:color w:val="000000"/>
          <w:spacing w:val="-1"/>
          <w:sz w:val="28"/>
          <w:szCs w:val="28"/>
        </w:rPr>
        <w:t>маневренностью.</w:t>
      </w:r>
    </w:p>
    <w:p w:rsidR="003A5676" w:rsidRPr="003D634C" w:rsidRDefault="003A5676" w:rsidP="003D634C">
      <w:pPr>
        <w:shd w:val="clear" w:color="auto" w:fill="FFFFFF"/>
        <w:tabs>
          <w:tab w:val="left" w:pos="284"/>
        </w:tabs>
        <w:ind w:right="24" w:firstLine="567"/>
        <w:jc w:val="both"/>
        <w:rPr>
          <w:color w:val="000000"/>
          <w:spacing w:val="8"/>
          <w:sz w:val="28"/>
          <w:szCs w:val="28"/>
        </w:rPr>
      </w:pPr>
      <w:r w:rsidRPr="003D634C">
        <w:rPr>
          <w:color w:val="000000"/>
          <w:spacing w:val="2"/>
          <w:sz w:val="28"/>
          <w:szCs w:val="28"/>
        </w:rPr>
        <w:lastRenderedPageBreak/>
        <w:t xml:space="preserve">При совмещении </w:t>
      </w:r>
      <w:r w:rsidRPr="003D634C">
        <w:rPr>
          <w:color w:val="000000"/>
          <w:spacing w:val="1"/>
          <w:sz w:val="28"/>
          <w:szCs w:val="28"/>
        </w:rPr>
        <w:t xml:space="preserve">технологических операций, оптимальна ширина захвата </w:t>
      </w:r>
      <w:r w:rsidRPr="003D634C">
        <w:rPr>
          <w:color w:val="000000"/>
          <w:spacing w:val="4"/>
          <w:sz w:val="28"/>
          <w:szCs w:val="28"/>
        </w:rPr>
        <w:t>комбинированной машины (агрегата), при которой ее тя</w:t>
      </w:r>
      <w:r w:rsidRPr="003D634C">
        <w:rPr>
          <w:color w:val="000000"/>
          <w:spacing w:val="4"/>
          <w:sz w:val="28"/>
          <w:szCs w:val="28"/>
        </w:rPr>
        <w:softHyphen/>
      </w:r>
      <w:r w:rsidRPr="003D634C">
        <w:rPr>
          <w:color w:val="000000"/>
          <w:spacing w:val="6"/>
          <w:sz w:val="28"/>
          <w:szCs w:val="28"/>
        </w:rPr>
        <w:t xml:space="preserve">говое сопротивление равно тяговому усилию трактора на </w:t>
      </w:r>
      <w:r w:rsidRPr="003D634C">
        <w:rPr>
          <w:color w:val="000000"/>
          <w:spacing w:val="5"/>
          <w:sz w:val="28"/>
          <w:szCs w:val="28"/>
        </w:rPr>
        <w:t xml:space="preserve">тех передачах, на которых скорость движения и </w:t>
      </w:r>
      <w:r w:rsidRPr="003D634C">
        <w:rPr>
          <w:color w:val="000000"/>
          <w:sz w:val="28"/>
          <w:szCs w:val="28"/>
        </w:rPr>
        <w:t>производительность</w:t>
      </w:r>
      <w:r w:rsidRPr="003D634C">
        <w:rPr>
          <w:color w:val="000000"/>
          <w:spacing w:val="5"/>
          <w:sz w:val="28"/>
          <w:szCs w:val="28"/>
        </w:rPr>
        <w:t xml:space="preserve"> максимальны </w:t>
      </w:r>
      <w:r w:rsidRPr="003D634C">
        <w:rPr>
          <w:color w:val="000000"/>
          <w:sz w:val="28"/>
          <w:szCs w:val="28"/>
        </w:rPr>
        <w:t xml:space="preserve">при </w:t>
      </w:r>
      <w:r w:rsidRPr="003D634C">
        <w:rPr>
          <w:color w:val="000000"/>
          <w:spacing w:val="1"/>
          <w:sz w:val="28"/>
          <w:szCs w:val="28"/>
        </w:rPr>
        <w:t xml:space="preserve">наименьшем расходе топлива. </w:t>
      </w:r>
      <w:r w:rsidRPr="003D634C">
        <w:rPr>
          <w:color w:val="000000"/>
          <w:sz w:val="28"/>
          <w:szCs w:val="28"/>
        </w:rPr>
        <w:t>Необходимо учитывать, что тяговое сопротивление ком</w:t>
      </w:r>
      <w:r w:rsidRPr="003D634C">
        <w:rPr>
          <w:color w:val="000000"/>
          <w:sz w:val="28"/>
          <w:szCs w:val="28"/>
        </w:rPr>
        <w:softHyphen/>
      </w:r>
      <w:r w:rsidRPr="003D634C">
        <w:rPr>
          <w:color w:val="000000"/>
          <w:spacing w:val="3"/>
          <w:sz w:val="28"/>
          <w:szCs w:val="28"/>
        </w:rPr>
        <w:t>бинированной машины (агрегата) во время работы не ос</w:t>
      </w:r>
      <w:r w:rsidRPr="003D634C">
        <w:rPr>
          <w:color w:val="000000"/>
          <w:spacing w:val="3"/>
          <w:sz w:val="28"/>
          <w:szCs w:val="28"/>
        </w:rPr>
        <w:softHyphen/>
      </w:r>
      <w:r w:rsidRPr="003D634C">
        <w:rPr>
          <w:color w:val="000000"/>
          <w:spacing w:val="4"/>
          <w:sz w:val="28"/>
          <w:szCs w:val="28"/>
        </w:rPr>
        <w:t xml:space="preserve">тается постоянным. Даже на самом ровном и однородном </w:t>
      </w:r>
      <w:r w:rsidRPr="003D634C">
        <w:rPr>
          <w:color w:val="000000"/>
          <w:spacing w:val="7"/>
          <w:sz w:val="28"/>
          <w:szCs w:val="28"/>
        </w:rPr>
        <w:t>поле оно все время меняется. Поэтому при комплектова</w:t>
      </w:r>
      <w:r w:rsidRPr="003D634C">
        <w:rPr>
          <w:color w:val="000000"/>
          <w:spacing w:val="7"/>
          <w:sz w:val="28"/>
          <w:szCs w:val="28"/>
        </w:rPr>
        <w:softHyphen/>
      </w:r>
      <w:r w:rsidRPr="003D634C">
        <w:rPr>
          <w:color w:val="000000"/>
          <w:sz w:val="28"/>
          <w:szCs w:val="28"/>
        </w:rPr>
        <w:t>нии МТА из комбинированных машин (агрегатов) не ре</w:t>
      </w:r>
      <w:r w:rsidRPr="003D634C">
        <w:rPr>
          <w:color w:val="000000"/>
          <w:sz w:val="28"/>
          <w:szCs w:val="28"/>
        </w:rPr>
        <w:softHyphen/>
      </w:r>
      <w:r w:rsidRPr="003D634C">
        <w:rPr>
          <w:color w:val="000000"/>
          <w:spacing w:val="2"/>
          <w:sz w:val="28"/>
          <w:szCs w:val="28"/>
        </w:rPr>
        <w:t>комендуется загружать трактор на полное тяговое усилие данной передачи</w:t>
      </w:r>
      <w:r w:rsidRPr="003D634C">
        <w:rPr>
          <w:color w:val="000000"/>
          <w:spacing w:val="1"/>
          <w:sz w:val="28"/>
          <w:szCs w:val="28"/>
        </w:rPr>
        <w:t xml:space="preserve">. </w:t>
      </w:r>
      <w:r w:rsidRPr="003D634C">
        <w:rPr>
          <w:color w:val="000000"/>
          <w:spacing w:val="8"/>
          <w:sz w:val="28"/>
          <w:szCs w:val="28"/>
        </w:rPr>
        <w:t xml:space="preserve">Допускается коэффициент использования тягового усилия в пределах </w:t>
      </w:r>
    </w:p>
    <w:p w:rsidR="003A5676" w:rsidRPr="003D634C" w:rsidRDefault="003A5676" w:rsidP="003D634C">
      <w:pPr>
        <w:shd w:val="clear" w:color="auto" w:fill="FFFFFF"/>
        <w:tabs>
          <w:tab w:val="left" w:pos="284"/>
        </w:tabs>
        <w:ind w:right="24" w:firstLine="567"/>
        <w:jc w:val="both"/>
        <w:rPr>
          <w:sz w:val="28"/>
          <w:szCs w:val="28"/>
        </w:rPr>
      </w:pPr>
      <w:r w:rsidRPr="003D634C">
        <w:rPr>
          <w:color w:val="000000"/>
          <w:spacing w:val="8"/>
          <w:sz w:val="28"/>
          <w:szCs w:val="28"/>
        </w:rPr>
        <w:t xml:space="preserve">0,9…0,95. </w:t>
      </w:r>
    </w:p>
    <w:p w:rsidR="003A5676" w:rsidRPr="003D634C" w:rsidRDefault="003A5676" w:rsidP="003D634C">
      <w:pPr>
        <w:shd w:val="clear" w:color="auto" w:fill="FFFFFF"/>
        <w:tabs>
          <w:tab w:val="left" w:pos="284"/>
        </w:tabs>
        <w:ind w:right="72" w:firstLine="567"/>
        <w:jc w:val="both"/>
        <w:rPr>
          <w:sz w:val="28"/>
          <w:szCs w:val="28"/>
        </w:rPr>
      </w:pPr>
      <w:r w:rsidRPr="003D634C">
        <w:rPr>
          <w:color w:val="000000"/>
          <w:spacing w:val="1"/>
          <w:sz w:val="28"/>
          <w:szCs w:val="28"/>
        </w:rPr>
        <w:t xml:space="preserve">Наиболее равномерное тяговое сопротивление имеют </w:t>
      </w:r>
      <w:r w:rsidRPr="003D634C">
        <w:rPr>
          <w:color w:val="000000"/>
          <w:spacing w:val="2"/>
          <w:sz w:val="28"/>
          <w:szCs w:val="28"/>
        </w:rPr>
        <w:t xml:space="preserve">комбинированные машины для предпосевной подготовки </w:t>
      </w:r>
      <w:r w:rsidRPr="003D634C">
        <w:rPr>
          <w:color w:val="000000"/>
          <w:sz w:val="28"/>
          <w:szCs w:val="28"/>
        </w:rPr>
        <w:t>почвы и посева, которые работают, как правило, на пред</w:t>
      </w:r>
      <w:r w:rsidRPr="003D634C">
        <w:rPr>
          <w:color w:val="000000"/>
          <w:sz w:val="28"/>
          <w:szCs w:val="28"/>
        </w:rPr>
        <w:softHyphen/>
      </w:r>
      <w:r w:rsidRPr="003D634C">
        <w:rPr>
          <w:color w:val="000000"/>
          <w:spacing w:val="1"/>
          <w:sz w:val="28"/>
          <w:szCs w:val="28"/>
        </w:rPr>
        <w:t>варительно обработанной почве. При наличии этих ком</w:t>
      </w:r>
      <w:r w:rsidRPr="003D634C">
        <w:rPr>
          <w:color w:val="000000"/>
          <w:spacing w:val="1"/>
          <w:sz w:val="28"/>
          <w:szCs w:val="28"/>
        </w:rPr>
        <w:softHyphen/>
        <w:t>бинированных машин можно допускать более высокую за</w:t>
      </w:r>
      <w:r w:rsidRPr="003D634C">
        <w:rPr>
          <w:color w:val="000000"/>
          <w:spacing w:val="1"/>
          <w:sz w:val="28"/>
          <w:szCs w:val="28"/>
        </w:rPr>
        <w:softHyphen/>
      </w:r>
      <w:r w:rsidRPr="003D634C">
        <w:rPr>
          <w:color w:val="000000"/>
          <w:spacing w:val="4"/>
          <w:sz w:val="28"/>
          <w:szCs w:val="28"/>
        </w:rPr>
        <w:t>грузку.</w:t>
      </w:r>
    </w:p>
    <w:p w:rsidR="003A5676" w:rsidRPr="003D634C" w:rsidRDefault="003A5676" w:rsidP="003D634C">
      <w:pPr>
        <w:shd w:val="clear" w:color="auto" w:fill="FFFFFF"/>
        <w:tabs>
          <w:tab w:val="left" w:pos="284"/>
        </w:tabs>
        <w:ind w:right="62" w:firstLine="567"/>
        <w:jc w:val="both"/>
        <w:rPr>
          <w:sz w:val="28"/>
          <w:szCs w:val="28"/>
        </w:rPr>
      </w:pPr>
      <w:r w:rsidRPr="003D634C">
        <w:rPr>
          <w:color w:val="000000"/>
          <w:spacing w:val="2"/>
          <w:sz w:val="28"/>
          <w:szCs w:val="28"/>
        </w:rPr>
        <w:t xml:space="preserve">Работа с комбинированными пахотными агрегатами, </w:t>
      </w:r>
      <w:r w:rsidRPr="003D634C">
        <w:rPr>
          <w:color w:val="000000"/>
          <w:spacing w:val="1"/>
          <w:sz w:val="28"/>
          <w:szCs w:val="28"/>
        </w:rPr>
        <w:t>комбинированными машинами для противоэрозионной об</w:t>
      </w:r>
      <w:r w:rsidRPr="003D634C">
        <w:rPr>
          <w:color w:val="000000"/>
          <w:spacing w:val="1"/>
          <w:sz w:val="28"/>
          <w:szCs w:val="28"/>
        </w:rPr>
        <w:softHyphen/>
      </w:r>
      <w:r w:rsidRPr="003D634C">
        <w:rPr>
          <w:color w:val="000000"/>
          <w:spacing w:val="6"/>
          <w:sz w:val="28"/>
          <w:szCs w:val="28"/>
        </w:rPr>
        <w:t>работки почвы без перегрузки обеспечивается в том слу</w:t>
      </w:r>
      <w:r w:rsidRPr="003D634C">
        <w:rPr>
          <w:color w:val="000000"/>
          <w:spacing w:val="6"/>
          <w:sz w:val="28"/>
          <w:szCs w:val="28"/>
        </w:rPr>
        <w:softHyphen/>
      </w:r>
      <w:r w:rsidRPr="003D634C">
        <w:rPr>
          <w:color w:val="000000"/>
          <w:spacing w:val="5"/>
          <w:sz w:val="28"/>
          <w:szCs w:val="28"/>
        </w:rPr>
        <w:t xml:space="preserve">чае, если трактор загружен на 85—90% максимального </w:t>
      </w:r>
      <w:r w:rsidRPr="003D634C">
        <w:rPr>
          <w:color w:val="000000"/>
          <w:spacing w:val="4"/>
          <w:sz w:val="28"/>
          <w:szCs w:val="28"/>
        </w:rPr>
        <w:t xml:space="preserve">тягового усилия данной передачи. При меньших загрузках </w:t>
      </w:r>
      <w:r w:rsidRPr="003D634C">
        <w:rPr>
          <w:color w:val="000000"/>
          <w:spacing w:val="3"/>
          <w:sz w:val="28"/>
          <w:szCs w:val="28"/>
        </w:rPr>
        <w:t>на всех видах работ снижается производительность трак</w:t>
      </w:r>
      <w:r w:rsidRPr="003D634C">
        <w:rPr>
          <w:color w:val="000000"/>
          <w:spacing w:val="3"/>
          <w:sz w:val="28"/>
          <w:szCs w:val="28"/>
        </w:rPr>
        <w:softHyphen/>
      </w:r>
      <w:r w:rsidRPr="003D634C">
        <w:rPr>
          <w:color w:val="000000"/>
          <w:spacing w:val="5"/>
          <w:sz w:val="28"/>
          <w:szCs w:val="28"/>
        </w:rPr>
        <w:t>торов и неэффективно расходуется топливо.</w:t>
      </w:r>
    </w:p>
    <w:p w:rsidR="003A5676" w:rsidRPr="003D634C" w:rsidRDefault="003A5676" w:rsidP="003D634C">
      <w:pPr>
        <w:shd w:val="clear" w:color="auto" w:fill="FFFFFF"/>
        <w:tabs>
          <w:tab w:val="left" w:pos="284"/>
        </w:tabs>
        <w:ind w:right="29" w:firstLine="567"/>
        <w:jc w:val="both"/>
        <w:rPr>
          <w:sz w:val="28"/>
          <w:szCs w:val="28"/>
        </w:rPr>
      </w:pPr>
      <w:r w:rsidRPr="003D634C">
        <w:rPr>
          <w:color w:val="000000"/>
          <w:sz w:val="28"/>
          <w:szCs w:val="28"/>
        </w:rPr>
        <w:t xml:space="preserve">Технико-экономические требования к комбинированным </w:t>
      </w:r>
      <w:r w:rsidRPr="003D634C">
        <w:rPr>
          <w:color w:val="000000"/>
          <w:spacing w:val="6"/>
          <w:sz w:val="28"/>
          <w:szCs w:val="28"/>
        </w:rPr>
        <w:t>машинам. На возможность и целесообразность совмеще</w:t>
      </w:r>
      <w:r w:rsidRPr="003D634C">
        <w:rPr>
          <w:color w:val="000000"/>
          <w:spacing w:val="6"/>
          <w:sz w:val="28"/>
          <w:szCs w:val="28"/>
        </w:rPr>
        <w:softHyphen/>
      </w:r>
      <w:r w:rsidRPr="003D634C">
        <w:rPr>
          <w:color w:val="000000"/>
          <w:spacing w:val="1"/>
          <w:sz w:val="28"/>
          <w:szCs w:val="28"/>
        </w:rPr>
        <w:t xml:space="preserve">ния технологических операций оказывают влияние уровень </w:t>
      </w:r>
      <w:r w:rsidRPr="003D634C">
        <w:rPr>
          <w:color w:val="000000"/>
          <w:spacing w:val="2"/>
          <w:sz w:val="28"/>
          <w:szCs w:val="28"/>
        </w:rPr>
        <w:t>технического решения, стоимость комбинированной маши</w:t>
      </w:r>
      <w:r w:rsidRPr="003D634C">
        <w:rPr>
          <w:color w:val="000000"/>
          <w:spacing w:val="2"/>
          <w:sz w:val="28"/>
          <w:szCs w:val="28"/>
        </w:rPr>
        <w:softHyphen/>
      </w:r>
      <w:r w:rsidRPr="003D634C">
        <w:rPr>
          <w:color w:val="000000"/>
          <w:spacing w:val="1"/>
          <w:sz w:val="28"/>
          <w:szCs w:val="28"/>
        </w:rPr>
        <w:t>ны, затраты на топливо и техническое обслуживание. Ком</w:t>
      </w:r>
      <w:r w:rsidRPr="003D634C">
        <w:rPr>
          <w:color w:val="000000"/>
          <w:spacing w:val="1"/>
          <w:sz w:val="28"/>
          <w:szCs w:val="28"/>
        </w:rPr>
        <w:softHyphen/>
      </w:r>
      <w:r w:rsidRPr="003D634C">
        <w:rPr>
          <w:color w:val="000000"/>
          <w:spacing w:val="3"/>
          <w:sz w:val="28"/>
          <w:szCs w:val="28"/>
        </w:rPr>
        <w:t>бинированные машины по сравнению с однооперационны</w:t>
      </w:r>
      <w:r w:rsidRPr="003D634C">
        <w:rPr>
          <w:color w:val="000000"/>
          <w:spacing w:val="1"/>
          <w:sz w:val="28"/>
          <w:szCs w:val="28"/>
        </w:rPr>
        <w:t xml:space="preserve">ми сложнее и дороже, а их техническая и технологическая </w:t>
      </w:r>
      <w:r w:rsidRPr="003D634C">
        <w:rPr>
          <w:color w:val="000000"/>
          <w:spacing w:val="2"/>
          <w:sz w:val="28"/>
          <w:szCs w:val="28"/>
        </w:rPr>
        <w:t>надежность может оказаться ниже, особенно при неблаго</w:t>
      </w:r>
      <w:r w:rsidRPr="003D634C">
        <w:rPr>
          <w:color w:val="000000"/>
          <w:spacing w:val="2"/>
          <w:sz w:val="28"/>
          <w:szCs w:val="28"/>
        </w:rPr>
        <w:softHyphen/>
      </w:r>
      <w:r w:rsidRPr="003D634C">
        <w:rPr>
          <w:color w:val="000000"/>
          <w:sz w:val="28"/>
          <w:szCs w:val="28"/>
        </w:rPr>
        <w:t xml:space="preserve">приятных условиях работы; поэтому степень совмещения </w:t>
      </w:r>
      <w:r w:rsidRPr="003D634C">
        <w:rPr>
          <w:color w:val="000000"/>
          <w:spacing w:val="1"/>
          <w:sz w:val="28"/>
          <w:szCs w:val="28"/>
        </w:rPr>
        <w:t>операций имеет определенные пределы. Хорошо совмеща</w:t>
      </w:r>
      <w:r w:rsidRPr="003D634C">
        <w:rPr>
          <w:color w:val="000000"/>
          <w:spacing w:val="1"/>
          <w:sz w:val="28"/>
          <w:szCs w:val="28"/>
        </w:rPr>
        <w:softHyphen/>
      </w:r>
      <w:r w:rsidRPr="003D634C">
        <w:rPr>
          <w:color w:val="000000"/>
          <w:spacing w:val="7"/>
          <w:sz w:val="28"/>
          <w:szCs w:val="28"/>
        </w:rPr>
        <w:t xml:space="preserve">ются сходные по характеру операции, такие, как вспашка </w:t>
      </w:r>
      <w:r w:rsidRPr="003D634C">
        <w:rPr>
          <w:color w:val="000000"/>
          <w:spacing w:val="2"/>
          <w:sz w:val="28"/>
          <w:szCs w:val="28"/>
        </w:rPr>
        <w:t>и дополнительная обработка почвы, культивация и боро</w:t>
      </w:r>
      <w:r w:rsidRPr="003D634C">
        <w:rPr>
          <w:color w:val="000000"/>
          <w:spacing w:val="2"/>
          <w:sz w:val="28"/>
          <w:szCs w:val="28"/>
        </w:rPr>
        <w:softHyphen/>
      </w:r>
      <w:r w:rsidRPr="003D634C">
        <w:rPr>
          <w:color w:val="000000"/>
          <w:spacing w:val="1"/>
          <w:sz w:val="28"/>
          <w:szCs w:val="28"/>
        </w:rPr>
        <w:t xml:space="preserve">нование и т. д. Сложнее совмещать операции, технические </w:t>
      </w:r>
      <w:r w:rsidRPr="003D634C">
        <w:rPr>
          <w:color w:val="000000"/>
          <w:spacing w:val="2"/>
          <w:sz w:val="28"/>
          <w:szCs w:val="28"/>
        </w:rPr>
        <w:t xml:space="preserve">средства для выполнения которых значительно отличаются </w:t>
      </w:r>
      <w:r w:rsidRPr="003D634C">
        <w:rPr>
          <w:color w:val="000000"/>
          <w:spacing w:val="6"/>
          <w:sz w:val="28"/>
          <w:szCs w:val="28"/>
        </w:rPr>
        <w:t>(обработка почвы и посев).</w:t>
      </w:r>
    </w:p>
    <w:p w:rsidR="003A5676" w:rsidRPr="003D634C" w:rsidRDefault="003A5676" w:rsidP="003D634C">
      <w:pPr>
        <w:shd w:val="clear" w:color="auto" w:fill="FFFFFF"/>
        <w:tabs>
          <w:tab w:val="left" w:pos="284"/>
        </w:tabs>
        <w:ind w:right="19" w:firstLine="567"/>
        <w:jc w:val="both"/>
        <w:rPr>
          <w:sz w:val="28"/>
          <w:szCs w:val="28"/>
        </w:rPr>
      </w:pPr>
      <w:r w:rsidRPr="003D634C">
        <w:rPr>
          <w:color w:val="000000"/>
          <w:spacing w:val="4"/>
          <w:sz w:val="28"/>
          <w:szCs w:val="28"/>
        </w:rPr>
        <w:t>Для достижения положительного эффекта от примене</w:t>
      </w:r>
      <w:r w:rsidRPr="003D634C">
        <w:rPr>
          <w:color w:val="000000"/>
          <w:spacing w:val="4"/>
          <w:sz w:val="28"/>
          <w:szCs w:val="28"/>
        </w:rPr>
        <w:softHyphen/>
      </w:r>
      <w:r w:rsidRPr="003D634C">
        <w:rPr>
          <w:color w:val="000000"/>
          <w:spacing w:val="1"/>
          <w:sz w:val="28"/>
          <w:szCs w:val="28"/>
        </w:rPr>
        <w:t>ния комбинированных машин и агрегатов должны соблю</w:t>
      </w:r>
      <w:r w:rsidRPr="003D634C">
        <w:rPr>
          <w:color w:val="000000"/>
          <w:spacing w:val="1"/>
          <w:sz w:val="28"/>
          <w:szCs w:val="28"/>
        </w:rPr>
        <w:softHyphen/>
      </w:r>
      <w:r w:rsidRPr="003D634C">
        <w:rPr>
          <w:color w:val="000000"/>
          <w:spacing w:val="5"/>
          <w:sz w:val="28"/>
          <w:szCs w:val="28"/>
        </w:rPr>
        <w:t>даться следующие требования:</w:t>
      </w:r>
    </w:p>
    <w:p w:rsidR="003A5676" w:rsidRPr="003D634C" w:rsidRDefault="003A5676" w:rsidP="003D634C">
      <w:pPr>
        <w:shd w:val="clear" w:color="auto" w:fill="FFFFFF"/>
        <w:tabs>
          <w:tab w:val="left" w:pos="284"/>
        </w:tabs>
        <w:ind w:right="5" w:firstLine="567"/>
        <w:jc w:val="both"/>
        <w:rPr>
          <w:sz w:val="28"/>
          <w:szCs w:val="28"/>
        </w:rPr>
      </w:pPr>
      <w:r w:rsidRPr="003D634C">
        <w:rPr>
          <w:color w:val="000000"/>
          <w:spacing w:val="2"/>
          <w:sz w:val="28"/>
          <w:szCs w:val="28"/>
        </w:rPr>
        <w:t>энергоемкость технологического процесса, выполняемо</w:t>
      </w:r>
      <w:r w:rsidRPr="003D634C">
        <w:rPr>
          <w:color w:val="000000"/>
          <w:spacing w:val="2"/>
          <w:sz w:val="28"/>
          <w:szCs w:val="28"/>
        </w:rPr>
        <w:softHyphen/>
      </w:r>
      <w:r w:rsidRPr="003D634C">
        <w:rPr>
          <w:color w:val="000000"/>
          <w:sz w:val="28"/>
          <w:szCs w:val="28"/>
        </w:rPr>
        <w:t xml:space="preserve">го комбинированной машиной (агрегатом) меньше общей </w:t>
      </w:r>
      <w:r w:rsidRPr="003D634C">
        <w:rPr>
          <w:color w:val="000000"/>
          <w:spacing w:val="-1"/>
          <w:sz w:val="28"/>
          <w:szCs w:val="28"/>
        </w:rPr>
        <w:t>энергоемкости при выполнении его однооперационными ма</w:t>
      </w:r>
      <w:r w:rsidRPr="003D634C">
        <w:rPr>
          <w:color w:val="000000"/>
          <w:spacing w:val="-1"/>
          <w:sz w:val="28"/>
          <w:szCs w:val="28"/>
        </w:rPr>
        <w:softHyphen/>
      </w:r>
      <w:r w:rsidRPr="003D634C">
        <w:rPr>
          <w:color w:val="000000"/>
          <w:spacing w:val="-2"/>
          <w:sz w:val="28"/>
          <w:szCs w:val="28"/>
        </w:rPr>
        <w:t>шинами;</w:t>
      </w:r>
    </w:p>
    <w:p w:rsidR="003A5676" w:rsidRPr="003D634C" w:rsidRDefault="003A5676" w:rsidP="003D634C">
      <w:pPr>
        <w:shd w:val="clear" w:color="auto" w:fill="FFFFFF"/>
        <w:tabs>
          <w:tab w:val="left" w:pos="284"/>
        </w:tabs>
        <w:spacing w:before="34"/>
        <w:ind w:firstLine="567"/>
        <w:jc w:val="both"/>
        <w:rPr>
          <w:sz w:val="28"/>
          <w:szCs w:val="28"/>
        </w:rPr>
      </w:pPr>
      <w:r w:rsidRPr="003D634C">
        <w:rPr>
          <w:color w:val="000000"/>
          <w:spacing w:val="2"/>
          <w:sz w:val="28"/>
          <w:szCs w:val="28"/>
        </w:rPr>
        <w:t xml:space="preserve">производительность комбинированных машин не ниже, </w:t>
      </w:r>
      <w:r w:rsidRPr="003D634C">
        <w:rPr>
          <w:color w:val="000000"/>
          <w:spacing w:val="4"/>
          <w:sz w:val="28"/>
          <w:szCs w:val="28"/>
        </w:rPr>
        <w:t>чем у комплекса заменяемых однооперационных машин;</w:t>
      </w:r>
      <w:r w:rsidRPr="003D634C">
        <w:rPr>
          <w:color w:val="000000"/>
          <w:spacing w:val="7"/>
          <w:sz w:val="28"/>
          <w:szCs w:val="28"/>
        </w:rPr>
        <w:t xml:space="preserve"> стоимость работы </w:t>
      </w:r>
      <w:r w:rsidRPr="003D634C">
        <w:rPr>
          <w:color w:val="000000"/>
          <w:spacing w:val="7"/>
          <w:sz w:val="28"/>
          <w:szCs w:val="28"/>
        </w:rPr>
        <w:lastRenderedPageBreak/>
        <w:t xml:space="preserve">комбинированных машин ниже или </w:t>
      </w:r>
      <w:r w:rsidRPr="003D634C">
        <w:rPr>
          <w:color w:val="000000"/>
          <w:sz w:val="28"/>
          <w:szCs w:val="28"/>
        </w:rPr>
        <w:t xml:space="preserve">на уровне стоимости работы комплекса однооперационных </w:t>
      </w:r>
      <w:r w:rsidRPr="003D634C">
        <w:rPr>
          <w:color w:val="000000"/>
          <w:spacing w:val="-3"/>
          <w:sz w:val="28"/>
          <w:szCs w:val="28"/>
        </w:rPr>
        <w:t>машин;</w:t>
      </w:r>
    </w:p>
    <w:p w:rsidR="003A5676" w:rsidRPr="003D634C" w:rsidRDefault="003A5676" w:rsidP="003D634C">
      <w:pPr>
        <w:shd w:val="clear" w:color="auto" w:fill="FFFFFF"/>
        <w:tabs>
          <w:tab w:val="left" w:pos="284"/>
        </w:tabs>
        <w:spacing w:before="5"/>
        <w:ind w:right="10" w:firstLine="567"/>
        <w:jc w:val="both"/>
        <w:rPr>
          <w:sz w:val="28"/>
          <w:szCs w:val="28"/>
        </w:rPr>
      </w:pPr>
      <w:r w:rsidRPr="003D634C">
        <w:rPr>
          <w:color w:val="000000"/>
          <w:spacing w:val="4"/>
          <w:sz w:val="28"/>
          <w:szCs w:val="28"/>
        </w:rPr>
        <w:t>комбинированные машины так же хорошо приспособ</w:t>
      </w:r>
      <w:r w:rsidRPr="003D634C">
        <w:rPr>
          <w:color w:val="000000"/>
          <w:spacing w:val="4"/>
          <w:sz w:val="28"/>
          <w:szCs w:val="28"/>
        </w:rPr>
        <w:softHyphen/>
        <w:t>лены для работы при неблагоприятных погодных и поч</w:t>
      </w:r>
      <w:r w:rsidRPr="003D634C">
        <w:rPr>
          <w:color w:val="000000"/>
          <w:spacing w:val="4"/>
          <w:sz w:val="28"/>
          <w:szCs w:val="28"/>
        </w:rPr>
        <w:softHyphen/>
        <w:t>венных условиях, как и заменяемые однооперационные;</w:t>
      </w:r>
    </w:p>
    <w:p w:rsidR="003A5676" w:rsidRPr="003D634C" w:rsidRDefault="003A5676" w:rsidP="003D634C">
      <w:pPr>
        <w:shd w:val="clear" w:color="auto" w:fill="FFFFFF"/>
        <w:tabs>
          <w:tab w:val="left" w:pos="284"/>
        </w:tabs>
        <w:ind w:right="10" w:firstLine="567"/>
        <w:jc w:val="both"/>
        <w:rPr>
          <w:sz w:val="28"/>
          <w:szCs w:val="28"/>
        </w:rPr>
      </w:pPr>
      <w:r w:rsidRPr="003D634C">
        <w:rPr>
          <w:color w:val="000000"/>
          <w:sz w:val="28"/>
          <w:szCs w:val="28"/>
        </w:rPr>
        <w:t xml:space="preserve">применение комбинированных машин способствует </w:t>
      </w:r>
      <w:r w:rsidRPr="003D634C">
        <w:rPr>
          <w:color w:val="000000"/>
          <w:spacing w:val="1"/>
          <w:sz w:val="28"/>
          <w:szCs w:val="28"/>
        </w:rPr>
        <w:t>повышению урожайности возделываемых культур, по край</w:t>
      </w:r>
      <w:r w:rsidRPr="003D634C">
        <w:rPr>
          <w:color w:val="000000"/>
          <w:spacing w:val="1"/>
          <w:sz w:val="28"/>
          <w:szCs w:val="28"/>
        </w:rPr>
        <w:softHyphen/>
        <w:t xml:space="preserve">ней мере обеспечивает такой же уровень урожайности при </w:t>
      </w:r>
      <w:r w:rsidRPr="003D634C">
        <w:rPr>
          <w:color w:val="000000"/>
          <w:spacing w:val="7"/>
          <w:sz w:val="28"/>
          <w:szCs w:val="28"/>
        </w:rPr>
        <w:t xml:space="preserve">меньших трудовых и денежных затратах; </w:t>
      </w:r>
      <w:r w:rsidRPr="003D634C">
        <w:rPr>
          <w:color w:val="000000"/>
          <w:spacing w:val="4"/>
          <w:sz w:val="28"/>
          <w:szCs w:val="28"/>
        </w:rPr>
        <w:t>сохраняет плодородие почвы; обеспечивается работа в системе интенсивных техно</w:t>
      </w:r>
      <w:r w:rsidRPr="003D634C">
        <w:rPr>
          <w:color w:val="000000"/>
          <w:spacing w:val="4"/>
          <w:sz w:val="28"/>
          <w:szCs w:val="28"/>
        </w:rPr>
        <w:softHyphen/>
      </w:r>
      <w:r w:rsidRPr="003D634C">
        <w:rPr>
          <w:color w:val="000000"/>
          <w:spacing w:val="-3"/>
          <w:sz w:val="28"/>
          <w:szCs w:val="28"/>
        </w:rPr>
        <w:t>логий.</w:t>
      </w:r>
    </w:p>
    <w:p w:rsidR="003A5676" w:rsidRPr="003D634C" w:rsidRDefault="003A5676" w:rsidP="003D634C">
      <w:pPr>
        <w:tabs>
          <w:tab w:val="left" w:pos="284"/>
        </w:tabs>
        <w:ind w:firstLine="567"/>
        <w:rPr>
          <w:sz w:val="28"/>
          <w:szCs w:val="28"/>
        </w:rPr>
      </w:pPr>
    </w:p>
    <w:p w:rsidR="003A5676" w:rsidRPr="003D634C" w:rsidRDefault="003D634C" w:rsidP="003D634C">
      <w:pPr>
        <w:tabs>
          <w:tab w:val="left" w:pos="284"/>
          <w:tab w:val="left" w:pos="3840"/>
        </w:tabs>
        <w:ind w:right="566" w:firstLine="567"/>
        <w:jc w:val="center"/>
        <w:rPr>
          <w:b/>
          <w:sz w:val="28"/>
          <w:szCs w:val="28"/>
        </w:rPr>
      </w:pPr>
      <w:r>
        <w:rPr>
          <w:b/>
          <w:sz w:val="28"/>
          <w:szCs w:val="28"/>
        </w:rPr>
        <w:t>Список л</w:t>
      </w:r>
      <w:r w:rsidR="003942DD" w:rsidRPr="003D634C">
        <w:rPr>
          <w:b/>
          <w:sz w:val="28"/>
          <w:szCs w:val="28"/>
        </w:rPr>
        <w:t>итератур</w:t>
      </w:r>
      <w:r>
        <w:rPr>
          <w:b/>
          <w:sz w:val="28"/>
          <w:szCs w:val="28"/>
        </w:rPr>
        <w:t>ы</w:t>
      </w:r>
    </w:p>
    <w:p w:rsidR="003A5676" w:rsidRPr="003D634C" w:rsidRDefault="003A5676" w:rsidP="003D634C">
      <w:pPr>
        <w:tabs>
          <w:tab w:val="left" w:pos="284"/>
        </w:tabs>
        <w:ind w:firstLine="567"/>
        <w:jc w:val="both"/>
        <w:rPr>
          <w:sz w:val="28"/>
          <w:szCs w:val="28"/>
        </w:rPr>
      </w:pPr>
      <w:r w:rsidRPr="003D634C">
        <w:rPr>
          <w:iCs/>
          <w:sz w:val="28"/>
          <w:szCs w:val="28"/>
        </w:rPr>
        <w:t xml:space="preserve">1. Адиньяев Э.Д., Халилов М.Б. </w:t>
      </w:r>
      <w:hyperlink r:id="rId1168" w:history="1">
        <w:r w:rsidRPr="003D634C">
          <w:rPr>
            <w:rStyle w:val="aa"/>
            <w:bCs/>
            <w:color w:val="auto"/>
            <w:sz w:val="28"/>
            <w:szCs w:val="28"/>
            <w:u w:val="none"/>
          </w:rPr>
          <w:t>Влияние предшественников на продуктивность озимой пшеницы при многослойной обработке почвы</w:t>
        </w:r>
      </w:hyperlink>
      <w:r w:rsidRPr="003D634C">
        <w:rPr>
          <w:sz w:val="28"/>
          <w:szCs w:val="28"/>
        </w:rPr>
        <w:t xml:space="preserve">. </w:t>
      </w:r>
      <w:hyperlink r:id="rId1169" w:history="1">
        <w:r w:rsidRPr="003D634C">
          <w:rPr>
            <w:rStyle w:val="aa"/>
            <w:color w:val="auto"/>
            <w:sz w:val="28"/>
            <w:szCs w:val="28"/>
            <w:u w:val="none"/>
          </w:rPr>
          <w:t>Известия Горского государственного аграрного университета</w:t>
        </w:r>
      </w:hyperlink>
      <w:r w:rsidRPr="003D634C">
        <w:rPr>
          <w:sz w:val="28"/>
          <w:szCs w:val="28"/>
        </w:rPr>
        <w:t xml:space="preserve">. 2018. Т. 55. </w:t>
      </w:r>
      <w:hyperlink r:id="rId1170" w:history="1">
        <w:r w:rsidRPr="003D634C">
          <w:rPr>
            <w:rStyle w:val="aa"/>
            <w:color w:val="auto"/>
            <w:sz w:val="28"/>
            <w:szCs w:val="28"/>
            <w:u w:val="none"/>
          </w:rPr>
          <w:t>№ 2</w:t>
        </w:r>
      </w:hyperlink>
      <w:r w:rsidRPr="003D634C">
        <w:rPr>
          <w:sz w:val="28"/>
          <w:szCs w:val="28"/>
        </w:rPr>
        <w:t>. С. 7-13.</w:t>
      </w:r>
    </w:p>
    <w:p w:rsidR="003A5676" w:rsidRPr="003D634C" w:rsidRDefault="003A5676" w:rsidP="003D634C">
      <w:pPr>
        <w:tabs>
          <w:tab w:val="left" w:pos="284"/>
        </w:tabs>
        <w:ind w:firstLine="567"/>
        <w:jc w:val="both"/>
        <w:rPr>
          <w:sz w:val="28"/>
          <w:szCs w:val="28"/>
        </w:rPr>
      </w:pPr>
      <w:r w:rsidRPr="003D634C">
        <w:rPr>
          <w:iCs/>
          <w:sz w:val="28"/>
          <w:szCs w:val="28"/>
        </w:rPr>
        <w:t xml:space="preserve">2. Адиньяев Э.Д., Халилов М.Б. </w:t>
      </w:r>
      <w:hyperlink r:id="rId1171" w:history="1">
        <w:r w:rsidRPr="003D634C">
          <w:rPr>
            <w:rStyle w:val="aa"/>
            <w:bCs/>
            <w:color w:val="auto"/>
            <w:sz w:val="28"/>
            <w:szCs w:val="28"/>
            <w:u w:val="none"/>
          </w:rPr>
          <w:t>Влияние различных приемов обработки на динамику питательных веществ в почве и продуктивность озимой пшеницы в различных природных условиях</w:t>
        </w:r>
      </w:hyperlink>
      <w:r w:rsidRPr="003D634C">
        <w:rPr>
          <w:sz w:val="28"/>
          <w:szCs w:val="28"/>
        </w:rPr>
        <w:t xml:space="preserve">. </w:t>
      </w:r>
      <w:hyperlink r:id="rId1172" w:history="1">
        <w:r w:rsidRPr="003D634C">
          <w:rPr>
            <w:rStyle w:val="aa"/>
            <w:color w:val="auto"/>
            <w:sz w:val="28"/>
            <w:szCs w:val="28"/>
            <w:u w:val="none"/>
          </w:rPr>
          <w:t>Известия Горского государственного аграрного университета</w:t>
        </w:r>
      </w:hyperlink>
      <w:r w:rsidRPr="003D634C">
        <w:rPr>
          <w:sz w:val="28"/>
          <w:szCs w:val="28"/>
        </w:rPr>
        <w:t xml:space="preserve">. 2018. Т. 55. </w:t>
      </w:r>
      <w:hyperlink r:id="rId1173" w:history="1">
        <w:r w:rsidRPr="003D634C">
          <w:rPr>
            <w:rStyle w:val="aa"/>
            <w:color w:val="auto"/>
            <w:sz w:val="28"/>
            <w:szCs w:val="28"/>
            <w:u w:val="none"/>
          </w:rPr>
          <w:t>№ 1</w:t>
        </w:r>
      </w:hyperlink>
      <w:r w:rsidRPr="003D634C">
        <w:rPr>
          <w:sz w:val="28"/>
          <w:szCs w:val="28"/>
        </w:rPr>
        <w:t>. С. 15-20.</w:t>
      </w:r>
    </w:p>
    <w:p w:rsidR="003A5676" w:rsidRPr="003D634C" w:rsidRDefault="003A5676" w:rsidP="003D634C">
      <w:pPr>
        <w:tabs>
          <w:tab w:val="left" w:pos="284"/>
        </w:tabs>
        <w:ind w:firstLine="567"/>
        <w:jc w:val="both"/>
        <w:rPr>
          <w:sz w:val="28"/>
          <w:szCs w:val="28"/>
        </w:rPr>
      </w:pPr>
      <w:r w:rsidRPr="003D634C">
        <w:rPr>
          <w:iCs/>
          <w:sz w:val="28"/>
          <w:szCs w:val="28"/>
        </w:rPr>
        <w:t xml:space="preserve">3. Адиньяев Э.Д., Халилов М.Б. </w:t>
      </w:r>
      <w:hyperlink r:id="rId1174" w:history="1">
        <w:r w:rsidRPr="003D634C">
          <w:rPr>
            <w:rStyle w:val="aa"/>
            <w:bCs/>
            <w:color w:val="auto"/>
            <w:sz w:val="28"/>
            <w:szCs w:val="28"/>
            <w:u w:val="none"/>
          </w:rPr>
          <w:t>Влияние разноглубинной обработки почвы на показатели плодородия, урожай и качество зерна озимой пшеницы в различных природных зонах</w:t>
        </w:r>
      </w:hyperlink>
      <w:r w:rsidRPr="003D634C">
        <w:rPr>
          <w:sz w:val="28"/>
          <w:szCs w:val="28"/>
        </w:rPr>
        <w:t xml:space="preserve">. </w:t>
      </w:r>
      <w:hyperlink r:id="rId1175" w:history="1">
        <w:r w:rsidRPr="003D634C">
          <w:rPr>
            <w:rStyle w:val="aa"/>
            <w:color w:val="auto"/>
            <w:sz w:val="28"/>
            <w:szCs w:val="28"/>
            <w:u w:val="none"/>
          </w:rPr>
          <w:t>Известия Горского государственного аграрного университета</w:t>
        </w:r>
      </w:hyperlink>
      <w:r w:rsidRPr="003D634C">
        <w:rPr>
          <w:sz w:val="28"/>
          <w:szCs w:val="28"/>
        </w:rPr>
        <w:t xml:space="preserve">. 2018. Т. 55. </w:t>
      </w:r>
      <w:hyperlink r:id="rId1176" w:history="1">
        <w:r w:rsidRPr="003D634C">
          <w:rPr>
            <w:rStyle w:val="aa"/>
            <w:color w:val="auto"/>
            <w:sz w:val="28"/>
            <w:szCs w:val="28"/>
            <w:u w:val="none"/>
          </w:rPr>
          <w:t>№ 1</w:t>
        </w:r>
      </w:hyperlink>
      <w:r w:rsidRPr="003D634C">
        <w:rPr>
          <w:sz w:val="28"/>
          <w:szCs w:val="28"/>
        </w:rPr>
        <w:t>. С. 7-15.</w:t>
      </w:r>
    </w:p>
    <w:p w:rsidR="003A5676" w:rsidRPr="003D634C" w:rsidRDefault="003A5676" w:rsidP="003D634C">
      <w:pPr>
        <w:tabs>
          <w:tab w:val="left" w:pos="284"/>
        </w:tabs>
        <w:ind w:firstLine="567"/>
        <w:jc w:val="both"/>
        <w:rPr>
          <w:sz w:val="28"/>
          <w:szCs w:val="28"/>
        </w:rPr>
      </w:pPr>
      <w:r w:rsidRPr="003D634C">
        <w:rPr>
          <w:iCs/>
          <w:sz w:val="28"/>
          <w:szCs w:val="28"/>
        </w:rPr>
        <w:t xml:space="preserve">4. Халилов М.Б. </w:t>
      </w:r>
      <w:hyperlink r:id="rId1177" w:history="1">
        <w:r w:rsidRPr="003D634C">
          <w:rPr>
            <w:rStyle w:val="aa"/>
            <w:bCs/>
            <w:color w:val="auto"/>
            <w:sz w:val="28"/>
            <w:szCs w:val="28"/>
            <w:u w:val="none"/>
          </w:rPr>
          <w:t>Влияние различных приемов обработки на динамику содержания питательных элементов в почве</w:t>
        </w:r>
      </w:hyperlink>
      <w:r w:rsidRPr="003D634C">
        <w:rPr>
          <w:sz w:val="28"/>
          <w:szCs w:val="28"/>
        </w:rPr>
        <w:t xml:space="preserve">. </w:t>
      </w:r>
      <w:hyperlink r:id="rId1178" w:history="1">
        <w:r w:rsidRPr="003D634C">
          <w:rPr>
            <w:rStyle w:val="aa"/>
            <w:color w:val="auto"/>
            <w:sz w:val="28"/>
            <w:szCs w:val="28"/>
            <w:u w:val="none"/>
          </w:rPr>
          <w:t>Научная жизнь</w:t>
        </w:r>
      </w:hyperlink>
      <w:r w:rsidRPr="003D634C">
        <w:rPr>
          <w:sz w:val="28"/>
          <w:szCs w:val="28"/>
        </w:rPr>
        <w:t xml:space="preserve">. 2018. </w:t>
      </w:r>
      <w:hyperlink r:id="rId1179" w:history="1">
        <w:r w:rsidRPr="003D634C">
          <w:rPr>
            <w:rStyle w:val="aa"/>
            <w:color w:val="auto"/>
            <w:sz w:val="28"/>
            <w:szCs w:val="28"/>
            <w:u w:val="none"/>
          </w:rPr>
          <w:t>№ 4</w:t>
        </w:r>
      </w:hyperlink>
      <w:r w:rsidRPr="003D634C">
        <w:rPr>
          <w:sz w:val="28"/>
          <w:szCs w:val="28"/>
        </w:rPr>
        <w:t>. С. 57-68.</w:t>
      </w:r>
    </w:p>
    <w:p w:rsidR="003A5676" w:rsidRPr="003D634C" w:rsidRDefault="003A5676" w:rsidP="003D634C">
      <w:pPr>
        <w:tabs>
          <w:tab w:val="left" w:pos="284"/>
        </w:tabs>
        <w:ind w:firstLine="567"/>
        <w:jc w:val="both"/>
        <w:rPr>
          <w:sz w:val="28"/>
          <w:szCs w:val="28"/>
        </w:rPr>
      </w:pPr>
      <w:r w:rsidRPr="003D634C">
        <w:rPr>
          <w:sz w:val="28"/>
          <w:szCs w:val="28"/>
        </w:rPr>
        <w:t xml:space="preserve">5. Айтемиров А.А., Халилов М.Б., Бабаев Т.Т., Амиралиев З.Г. </w:t>
      </w:r>
      <w:hyperlink r:id="rId1180" w:history="1">
        <w:r w:rsidRPr="003D634C">
          <w:rPr>
            <w:rStyle w:val="aa"/>
            <w:color w:val="auto"/>
            <w:sz w:val="28"/>
            <w:szCs w:val="28"/>
            <w:u w:val="none"/>
          </w:rPr>
          <w:t>Роль биогенных средств в повышении продуктивности кукурузы и сорго в условиях орошения терско-сулакской подпровинции</w:t>
        </w:r>
      </w:hyperlink>
      <w:r w:rsidRPr="003D634C">
        <w:rPr>
          <w:sz w:val="28"/>
          <w:szCs w:val="28"/>
        </w:rPr>
        <w:t xml:space="preserve">. - </w:t>
      </w:r>
      <w:hyperlink r:id="rId1181" w:history="1">
        <w:r w:rsidRPr="003D634C">
          <w:rPr>
            <w:rStyle w:val="aa"/>
            <w:color w:val="auto"/>
            <w:sz w:val="28"/>
            <w:szCs w:val="28"/>
            <w:u w:val="none"/>
          </w:rPr>
          <w:t>Юг России: экология, развитие</w:t>
        </w:r>
      </w:hyperlink>
      <w:r w:rsidRPr="003D634C">
        <w:rPr>
          <w:sz w:val="28"/>
          <w:szCs w:val="28"/>
        </w:rPr>
        <w:t xml:space="preserve">.- 2017. -Т. 12.- </w:t>
      </w:r>
      <w:hyperlink r:id="rId1182" w:history="1">
        <w:r w:rsidRPr="003D634C">
          <w:rPr>
            <w:rStyle w:val="aa"/>
            <w:color w:val="auto"/>
            <w:sz w:val="28"/>
            <w:szCs w:val="28"/>
            <w:u w:val="none"/>
          </w:rPr>
          <w:t>№ 2</w:t>
        </w:r>
      </w:hyperlink>
      <w:r w:rsidRPr="003D634C">
        <w:rPr>
          <w:sz w:val="28"/>
          <w:szCs w:val="28"/>
        </w:rPr>
        <w:t>. -С. 180-189.</w:t>
      </w:r>
    </w:p>
    <w:p w:rsidR="003A5676" w:rsidRPr="003D634C" w:rsidRDefault="003A5676" w:rsidP="003D634C">
      <w:pPr>
        <w:tabs>
          <w:tab w:val="left" w:pos="284"/>
        </w:tabs>
        <w:ind w:firstLine="567"/>
        <w:jc w:val="both"/>
        <w:rPr>
          <w:sz w:val="28"/>
          <w:szCs w:val="28"/>
        </w:rPr>
      </w:pPr>
      <w:r w:rsidRPr="003D634C">
        <w:rPr>
          <w:sz w:val="28"/>
          <w:szCs w:val="28"/>
        </w:rPr>
        <w:t xml:space="preserve">6. Халилов М.Б. </w:t>
      </w:r>
      <w:hyperlink r:id="rId1183" w:history="1">
        <w:r w:rsidRPr="003D634C">
          <w:rPr>
            <w:rStyle w:val="aa"/>
            <w:color w:val="auto"/>
            <w:sz w:val="28"/>
            <w:szCs w:val="28"/>
            <w:u w:val="none"/>
          </w:rPr>
          <w:t>Влияние приемов разноглубинной обработки почвы на динамику влажности почвы</w:t>
        </w:r>
      </w:hyperlink>
      <w:r w:rsidRPr="003D634C">
        <w:rPr>
          <w:sz w:val="28"/>
          <w:szCs w:val="28"/>
        </w:rPr>
        <w:t xml:space="preserve">. - </w:t>
      </w:r>
      <w:hyperlink r:id="rId1184" w:history="1">
        <w:r w:rsidRPr="003D634C">
          <w:rPr>
            <w:rStyle w:val="aa"/>
            <w:color w:val="auto"/>
            <w:sz w:val="28"/>
            <w:szCs w:val="28"/>
            <w:u w:val="none"/>
          </w:rPr>
          <w:t>Научная жизнь</w:t>
        </w:r>
      </w:hyperlink>
      <w:r w:rsidRPr="003D634C">
        <w:rPr>
          <w:sz w:val="28"/>
          <w:szCs w:val="28"/>
        </w:rPr>
        <w:t>. 2017. -</w:t>
      </w:r>
      <w:hyperlink r:id="rId1185" w:history="1">
        <w:r w:rsidRPr="003D634C">
          <w:rPr>
            <w:rStyle w:val="aa"/>
            <w:color w:val="auto"/>
            <w:sz w:val="28"/>
            <w:szCs w:val="28"/>
            <w:u w:val="none"/>
          </w:rPr>
          <w:t>№ 6</w:t>
        </w:r>
      </w:hyperlink>
      <w:r w:rsidRPr="003D634C">
        <w:rPr>
          <w:sz w:val="28"/>
          <w:szCs w:val="28"/>
        </w:rPr>
        <w:t>.- С. 29-34.</w:t>
      </w:r>
    </w:p>
    <w:p w:rsidR="003A5676" w:rsidRPr="003D634C" w:rsidRDefault="003D634C" w:rsidP="003D634C">
      <w:pPr>
        <w:tabs>
          <w:tab w:val="left" w:pos="284"/>
        </w:tabs>
        <w:ind w:firstLine="567"/>
        <w:jc w:val="both"/>
        <w:rPr>
          <w:sz w:val="28"/>
          <w:szCs w:val="28"/>
        </w:rPr>
      </w:pPr>
      <w:r>
        <w:rPr>
          <w:sz w:val="28"/>
          <w:szCs w:val="28"/>
        </w:rPr>
        <w:t>7.</w:t>
      </w:r>
      <w:r w:rsidR="003A5676" w:rsidRPr="003D634C">
        <w:rPr>
          <w:sz w:val="28"/>
          <w:szCs w:val="28"/>
        </w:rPr>
        <w:t xml:space="preserve">Халилов М.Б. </w:t>
      </w:r>
      <w:hyperlink r:id="rId1186" w:history="1">
        <w:r w:rsidR="003A5676" w:rsidRPr="003D634C">
          <w:rPr>
            <w:rStyle w:val="aa"/>
            <w:color w:val="auto"/>
            <w:sz w:val="28"/>
            <w:szCs w:val="28"/>
            <w:u w:val="none"/>
          </w:rPr>
          <w:t>Уплотнение почвы при возделывании сельскохозяйственных культур</w:t>
        </w:r>
      </w:hyperlink>
      <w:r w:rsidR="003A5676" w:rsidRPr="003D634C">
        <w:rPr>
          <w:sz w:val="28"/>
          <w:szCs w:val="28"/>
        </w:rPr>
        <w:t>.-</w:t>
      </w:r>
      <w:r w:rsidR="003A5676" w:rsidRPr="003D634C">
        <w:rPr>
          <w:sz w:val="28"/>
          <w:szCs w:val="28"/>
        </w:rPr>
        <w:br/>
      </w:r>
      <w:hyperlink r:id="rId1187" w:history="1">
        <w:r w:rsidR="003A5676" w:rsidRPr="003D634C">
          <w:rPr>
            <w:rStyle w:val="aa"/>
            <w:color w:val="auto"/>
            <w:sz w:val="28"/>
            <w:szCs w:val="28"/>
            <w:u w:val="none"/>
          </w:rPr>
          <w:t>Научная жизнь</w:t>
        </w:r>
      </w:hyperlink>
      <w:r w:rsidR="003A5676" w:rsidRPr="003D634C">
        <w:rPr>
          <w:sz w:val="28"/>
          <w:szCs w:val="28"/>
        </w:rPr>
        <w:t xml:space="preserve">. -2017. - </w:t>
      </w:r>
      <w:hyperlink r:id="rId1188" w:history="1">
        <w:r w:rsidR="003A5676" w:rsidRPr="003D634C">
          <w:rPr>
            <w:rStyle w:val="aa"/>
            <w:color w:val="auto"/>
            <w:sz w:val="28"/>
            <w:szCs w:val="28"/>
            <w:u w:val="none"/>
          </w:rPr>
          <w:t>№ 7</w:t>
        </w:r>
      </w:hyperlink>
      <w:r w:rsidR="003A5676" w:rsidRPr="003D634C">
        <w:rPr>
          <w:sz w:val="28"/>
          <w:szCs w:val="28"/>
        </w:rPr>
        <w:t>. - С. 45-51.</w:t>
      </w:r>
    </w:p>
    <w:p w:rsidR="003A5676" w:rsidRPr="003D634C" w:rsidRDefault="003A5676" w:rsidP="003D634C">
      <w:pPr>
        <w:tabs>
          <w:tab w:val="left" w:pos="284"/>
        </w:tabs>
        <w:ind w:firstLine="567"/>
        <w:jc w:val="both"/>
        <w:rPr>
          <w:sz w:val="28"/>
          <w:szCs w:val="28"/>
        </w:rPr>
      </w:pPr>
      <w:r w:rsidRPr="003D634C">
        <w:rPr>
          <w:sz w:val="28"/>
          <w:szCs w:val="28"/>
        </w:rPr>
        <w:t xml:space="preserve">8. Магомедов Н.Р., Халилов М.Б., Бедоева С.В., Абазова М.С. </w:t>
      </w:r>
      <w:hyperlink r:id="rId1189" w:history="1">
        <w:r w:rsidRPr="003D634C">
          <w:rPr>
            <w:rStyle w:val="aa"/>
            <w:color w:val="auto"/>
            <w:sz w:val="28"/>
            <w:szCs w:val="28"/>
            <w:u w:val="none"/>
          </w:rPr>
          <w:t>Эффективные приемы обработки почвы под озимую пшеницу в равнинной зоне Дагестана</w:t>
        </w:r>
      </w:hyperlink>
      <w:r w:rsidR="008C0C8B">
        <w:rPr>
          <w:sz w:val="28"/>
          <w:szCs w:val="28"/>
        </w:rPr>
        <w:t xml:space="preserve"> //</w:t>
      </w:r>
      <w:hyperlink r:id="rId1190" w:history="1">
        <w:r w:rsidRPr="003D634C">
          <w:rPr>
            <w:rStyle w:val="aa"/>
            <w:color w:val="auto"/>
            <w:sz w:val="28"/>
            <w:szCs w:val="28"/>
            <w:u w:val="none"/>
          </w:rPr>
          <w:t>Проблемы развития АПК региона</w:t>
        </w:r>
      </w:hyperlink>
      <w:r w:rsidRPr="003D634C">
        <w:rPr>
          <w:sz w:val="28"/>
          <w:szCs w:val="28"/>
        </w:rPr>
        <w:t xml:space="preserve">. -2017. -Т. 1.- </w:t>
      </w:r>
      <w:hyperlink r:id="rId1191" w:history="1">
        <w:r w:rsidRPr="003D634C">
          <w:rPr>
            <w:rStyle w:val="aa"/>
            <w:color w:val="auto"/>
            <w:sz w:val="28"/>
            <w:szCs w:val="28"/>
            <w:u w:val="none"/>
          </w:rPr>
          <w:t>№ 2-30</w:t>
        </w:r>
      </w:hyperlink>
      <w:r w:rsidRPr="003D634C">
        <w:rPr>
          <w:sz w:val="28"/>
          <w:szCs w:val="28"/>
        </w:rPr>
        <w:t>. - С. 31-36.</w:t>
      </w:r>
    </w:p>
    <w:p w:rsidR="003A5676" w:rsidRPr="003D634C" w:rsidRDefault="003A5676" w:rsidP="003D634C">
      <w:pPr>
        <w:tabs>
          <w:tab w:val="left" w:pos="284"/>
        </w:tabs>
        <w:ind w:firstLine="567"/>
        <w:jc w:val="both"/>
        <w:rPr>
          <w:sz w:val="28"/>
          <w:szCs w:val="28"/>
        </w:rPr>
      </w:pPr>
      <w:r w:rsidRPr="003D634C">
        <w:rPr>
          <w:sz w:val="28"/>
          <w:szCs w:val="28"/>
        </w:rPr>
        <w:t xml:space="preserve">9. Джамбулатов З.М., Халилов М.Б. </w:t>
      </w:r>
      <w:hyperlink r:id="rId1192" w:history="1">
        <w:r w:rsidRPr="003D634C">
          <w:rPr>
            <w:rStyle w:val="aa"/>
            <w:color w:val="auto"/>
            <w:sz w:val="28"/>
            <w:szCs w:val="28"/>
            <w:u w:val="none"/>
          </w:rPr>
          <w:t>Перспективные энергосберегающие и почвовлагосберегающие агроприемы обработки почвы</w:t>
        </w:r>
      </w:hyperlink>
      <w:r w:rsidRPr="003D634C">
        <w:rPr>
          <w:sz w:val="28"/>
          <w:szCs w:val="28"/>
        </w:rPr>
        <w:t xml:space="preserve">. </w:t>
      </w:r>
      <w:r w:rsidR="008C0C8B">
        <w:rPr>
          <w:sz w:val="28"/>
          <w:szCs w:val="28"/>
        </w:rPr>
        <w:t xml:space="preserve">// </w:t>
      </w:r>
      <w:hyperlink r:id="rId1193" w:history="1">
        <w:r w:rsidRPr="003D634C">
          <w:rPr>
            <w:rStyle w:val="aa"/>
            <w:color w:val="auto"/>
            <w:sz w:val="28"/>
            <w:szCs w:val="28"/>
            <w:u w:val="none"/>
          </w:rPr>
          <w:t>Проблемы развития АПК региона</w:t>
        </w:r>
      </w:hyperlink>
      <w:r w:rsidRPr="003D634C">
        <w:rPr>
          <w:sz w:val="28"/>
          <w:szCs w:val="28"/>
        </w:rPr>
        <w:t>. - 2017. -Т. 3. -</w:t>
      </w:r>
      <w:hyperlink r:id="rId1194" w:history="1">
        <w:r w:rsidRPr="003D634C">
          <w:rPr>
            <w:rStyle w:val="aa"/>
            <w:color w:val="auto"/>
            <w:sz w:val="28"/>
            <w:szCs w:val="28"/>
            <w:u w:val="none"/>
          </w:rPr>
          <w:t>№ 3 (31)</w:t>
        </w:r>
      </w:hyperlink>
      <w:r w:rsidRPr="003D634C">
        <w:rPr>
          <w:sz w:val="28"/>
          <w:szCs w:val="28"/>
        </w:rPr>
        <w:t>.- С. 16-21.</w:t>
      </w:r>
    </w:p>
    <w:p w:rsidR="003A5676" w:rsidRPr="003D634C" w:rsidRDefault="003A5676" w:rsidP="003D634C">
      <w:pPr>
        <w:tabs>
          <w:tab w:val="left" w:pos="284"/>
        </w:tabs>
        <w:ind w:firstLine="567"/>
        <w:jc w:val="both"/>
        <w:rPr>
          <w:sz w:val="28"/>
          <w:szCs w:val="28"/>
        </w:rPr>
      </w:pPr>
      <w:r w:rsidRPr="003D634C">
        <w:rPr>
          <w:sz w:val="28"/>
          <w:szCs w:val="28"/>
        </w:rPr>
        <w:lastRenderedPageBreak/>
        <w:t xml:space="preserve">10. Джамбулатов З.М., Халилов М.Б. </w:t>
      </w:r>
      <w:hyperlink r:id="rId1195" w:history="1">
        <w:r w:rsidRPr="003D634C">
          <w:rPr>
            <w:rStyle w:val="aa"/>
            <w:color w:val="auto"/>
            <w:sz w:val="28"/>
            <w:szCs w:val="28"/>
            <w:u w:val="none"/>
          </w:rPr>
          <w:t>Исследование и разработка перспективных приемов обработки почвы и технологических схем комбинированных почвообрабатывающих машин</w:t>
        </w:r>
      </w:hyperlink>
      <w:r w:rsidRPr="003D634C">
        <w:rPr>
          <w:sz w:val="28"/>
          <w:szCs w:val="28"/>
        </w:rPr>
        <w:t xml:space="preserve">. </w:t>
      </w:r>
      <w:r w:rsidR="008C0C8B">
        <w:rPr>
          <w:sz w:val="28"/>
          <w:szCs w:val="28"/>
        </w:rPr>
        <w:t xml:space="preserve">// </w:t>
      </w:r>
      <w:hyperlink r:id="rId1196" w:history="1">
        <w:r w:rsidRPr="003D634C">
          <w:rPr>
            <w:rStyle w:val="aa"/>
            <w:color w:val="auto"/>
            <w:sz w:val="28"/>
            <w:szCs w:val="28"/>
            <w:u w:val="none"/>
          </w:rPr>
          <w:t>Проблемы развития АПК региона</w:t>
        </w:r>
      </w:hyperlink>
      <w:r w:rsidRPr="003D634C">
        <w:rPr>
          <w:sz w:val="28"/>
          <w:szCs w:val="28"/>
        </w:rPr>
        <w:t>. -2017. -Т. 4. -</w:t>
      </w:r>
      <w:hyperlink r:id="rId1197" w:history="1">
        <w:r w:rsidRPr="003D634C">
          <w:rPr>
            <w:rStyle w:val="aa"/>
            <w:color w:val="auto"/>
            <w:sz w:val="28"/>
            <w:szCs w:val="28"/>
            <w:u w:val="none"/>
          </w:rPr>
          <w:t>№ 4 (32)</w:t>
        </w:r>
      </w:hyperlink>
      <w:r w:rsidRPr="003D634C">
        <w:rPr>
          <w:sz w:val="28"/>
          <w:szCs w:val="28"/>
        </w:rPr>
        <w:t>. -С. 49-55.</w:t>
      </w:r>
    </w:p>
    <w:p w:rsidR="003A5676" w:rsidRPr="003D634C" w:rsidRDefault="003A5676" w:rsidP="003D634C">
      <w:pPr>
        <w:tabs>
          <w:tab w:val="left" w:pos="284"/>
        </w:tabs>
        <w:ind w:firstLine="567"/>
        <w:jc w:val="both"/>
        <w:rPr>
          <w:sz w:val="28"/>
          <w:szCs w:val="28"/>
        </w:rPr>
      </w:pPr>
      <w:r w:rsidRPr="003D634C">
        <w:rPr>
          <w:sz w:val="28"/>
          <w:szCs w:val="28"/>
        </w:rPr>
        <w:t xml:space="preserve">11. Жук А.Ф., Соловейчик А.А., Шанцева Н.П., Халилов М.Б.  </w:t>
      </w:r>
      <w:hyperlink r:id="rId1198" w:history="1">
        <w:r w:rsidRPr="003D634C">
          <w:rPr>
            <w:rStyle w:val="aa"/>
            <w:color w:val="auto"/>
            <w:sz w:val="28"/>
            <w:szCs w:val="28"/>
            <w:u w:val="none"/>
          </w:rPr>
          <w:t>Рабочий орган роторного рыхлителя</w:t>
        </w:r>
      </w:hyperlink>
      <w:r w:rsidRPr="003D634C">
        <w:rPr>
          <w:sz w:val="28"/>
          <w:szCs w:val="28"/>
        </w:rPr>
        <w:t>. Патент на изобретение RUS 2460263 30.12.2010</w:t>
      </w:r>
    </w:p>
    <w:p w:rsidR="003A5676" w:rsidRPr="003D634C" w:rsidRDefault="003A5676" w:rsidP="003D634C">
      <w:pPr>
        <w:tabs>
          <w:tab w:val="left" w:pos="284"/>
        </w:tabs>
        <w:ind w:firstLine="567"/>
        <w:jc w:val="both"/>
        <w:rPr>
          <w:sz w:val="28"/>
          <w:szCs w:val="28"/>
        </w:rPr>
      </w:pPr>
      <w:r w:rsidRPr="003D634C">
        <w:rPr>
          <w:sz w:val="28"/>
          <w:szCs w:val="28"/>
        </w:rPr>
        <w:t xml:space="preserve">12. Халилов М.Б. </w:t>
      </w:r>
      <w:hyperlink r:id="rId1199" w:history="1">
        <w:r w:rsidRPr="003D634C">
          <w:rPr>
            <w:rStyle w:val="aa"/>
            <w:color w:val="auto"/>
            <w:sz w:val="28"/>
            <w:szCs w:val="28"/>
            <w:u w:val="none"/>
          </w:rPr>
          <w:t>Теоретическое исследование динамики клина и энергозатрат при высоких скоростях обработки почвы</w:t>
        </w:r>
      </w:hyperlink>
      <w:r w:rsidRPr="003D634C">
        <w:rPr>
          <w:sz w:val="28"/>
          <w:szCs w:val="28"/>
        </w:rPr>
        <w:t xml:space="preserve">. </w:t>
      </w:r>
      <w:r w:rsidR="008C0C8B">
        <w:rPr>
          <w:sz w:val="28"/>
          <w:szCs w:val="28"/>
        </w:rPr>
        <w:t>//</w:t>
      </w:r>
      <w:r w:rsidRPr="003D634C">
        <w:rPr>
          <w:sz w:val="28"/>
          <w:szCs w:val="28"/>
        </w:rPr>
        <w:t xml:space="preserve"> </w:t>
      </w:r>
      <w:hyperlink r:id="rId1200" w:history="1">
        <w:r w:rsidRPr="003D634C">
          <w:rPr>
            <w:rStyle w:val="aa"/>
            <w:color w:val="auto"/>
            <w:sz w:val="28"/>
            <w:szCs w:val="28"/>
            <w:u w:val="none"/>
          </w:rPr>
          <w:t>Проблемы развития АПК региона</w:t>
        </w:r>
      </w:hyperlink>
      <w:r w:rsidRPr="003D634C">
        <w:rPr>
          <w:sz w:val="28"/>
          <w:szCs w:val="28"/>
        </w:rPr>
        <w:t xml:space="preserve">.- 2011. -Т. 8.- </w:t>
      </w:r>
      <w:hyperlink r:id="rId1201" w:history="1">
        <w:r w:rsidRPr="003D634C">
          <w:rPr>
            <w:rStyle w:val="aa"/>
            <w:color w:val="auto"/>
            <w:sz w:val="28"/>
            <w:szCs w:val="28"/>
            <w:u w:val="none"/>
          </w:rPr>
          <w:t>№ 4</w:t>
        </w:r>
      </w:hyperlink>
      <w:r w:rsidRPr="003D634C">
        <w:rPr>
          <w:sz w:val="28"/>
          <w:szCs w:val="28"/>
        </w:rPr>
        <w:t>. - С. 52-56.</w:t>
      </w:r>
    </w:p>
    <w:p w:rsidR="003A5676" w:rsidRPr="003D634C" w:rsidRDefault="003D634C" w:rsidP="003D634C">
      <w:pPr>
        <w:tabs>
          <w:tab w:val="left" w:pos="284"/>
        </w:tabs>
        <w:ind w:firstLine="567"/>
        <w:jc w:val="both"/>
        <w:rPr>
          <w:sz w:val="28"/>
          <w:szCs w:val="28"/>
        </w:rPr>
      </w:pPr>
      <w:r>
        <w:rPr>
          <w:sz w:val="28"/>
          <w:szCs w:val="28"/>
        </w:rPr>
        <w:t>13.</w:t>
      </w:r>
      <w:r w:rsidR="003A5676" w:rsidRPr="003D634C">
        <w:rPr>
          <w:sz w:val="28"/>
          <w:szCs w:val="28"/>
        </w:rPr>
        <w:t xml:space="preserve">Магомедов Н.Р., Халилов М.Б., Бедоева С.В. </w:t>
      </w:r>
      <w:hyperlink r:id="rId1202" w:history="1">
        <w:r w:rsidR="003A5676" w:rsidRPr="003D634C">
          <w:rPr>
            <w:rStyle w:val="aa"/>
            <w:color w:val="auto"/>
            <w:sz w:val="28"/>
            <w:szCs w:val="28"/>
            <w:u w:val="none"/>
          </w:rPr>
          <w:t>Влияние предшественников и приемов обработки лугово-каштановой почвы на урожайность озимой пшеницы в равнинной зоне Дагестана</w:t>
        </w:r>
      </w:hyperlink>
      <w:r w:rsidR="003A5676" w:rsidRPr="003D634C">
        <w:rPr>
          <w:sz w:val="28"/>
          <w:szCs w:val="28"/>
        </w:rPr>
        <w:t>.//</w:t>
      </w:r>
      <w:hyperlink r:id="rId1203" w:history="1">
        <w:r w:rsidR="003A5676" w:rsidRPr="003D634C">
          <w:rPr>
            <w:rStyle w:val="aa"/>
            <w:color w:val="auto"/>
            <w:sz w:val="28"/>
            <w:szCs w:val="28"/>
            <w:u w:val="none"/>
          </w:rPr>
          <w:t>Проблемы развития АПК региона</w:t>
        </w:r>
      </w:hyperlink>
      <w:r w:rsidR="003A5676" w:rsidRPr="003D634C">
        <w:rPr>
          <w:sz w:val="28"/>
          <w:szCs w:val="28"/>
        </w:rPr>
        <w:t>. 2016.- Т. 4. </w:t>
      </w:r>
      <w:hyperlink r:id="rId1204" w:history="1">
        <w:r w:rsidR="003A5676" w:rsidRPr="003D634C">
          <w:rPr>
            <w:rStyle w:val="aa"/>
            <w:color w:val="auto"/>
            <w:sz w:val="28"/>
            <w:szCs w:val="28"/>
            <w:u w:val="none"/>
          </w:rPr>
          <w:t>№ 4 (28)</w:t>
        </w:r>
      </w:hyperlink>
      <w:r w:rsidR="003A5676" w:rsidRPr="003D634C">
        <w:rPr>
          <w:sz w:val="28"/>
          <w:szCs w:val="28"/>
        </w:rPr>
        <w:t>.- С. 33-37.</w:t>
      </w:r>
    </w:p>
    <w:p w:rsidR="003A5676" w:rsidRPr="003D634C" w:rsidRDefault="003A5676" w:rsidP="003D634C">
      <w:pPr>
        <w:tabs>
          <w:tab w:val="left" w:pos="284"/>
        </w:tabs>
        <w:spacing w:before="100" w:beforeAutospacing="1" w:after="100" w:afterAutospacing="1"/>
        <w:ind w:firstLine="567"/>
        <w:contextualSpacing/>
        <w:jc w:val="both"/>
        <w:rPr>
          <w:sz w:val="28"/>
          <w:szCs w:val="28"/>
        </w:rPr>
      </w:pPr>
      <w:r w:rsidRPr="003D634C">
        <w:rPr>
          <w:sz w:val="28"/>
          <w:szCs w:val="28"/>
        </w:rPr>
        <w:t xml:space="preserve">14. Магомедов Н.Р., Магомедова Д.С., Халилов М.Б., Ахмедова С.О. </w:t>
      </w:r>
      <w:hyperlink r:id="rId1205" w:history="1">
        <w:r w:rsidRPr="003D634C">
          <w:rPr>
            <w:rStyle w:val="aa"/>
            <w:color w:val="auto"/>
            <w:sz w:val="28"/>
            <w:szCs w:val="28"/>
            <w:u w:val="none"/>
          </w:rPr>
          <w:t>Совершенствование технологии возделывания новых высокоурожайных сортов озимой пшеницы в Терско-Сулакской подпровинции Республики Дагестан</w:t>
        </w:r>
      </w:hyperlink>
      <w:r w:rsidRPr="003D634C">
        <w:rPr>
          <w:sz w:val="28"/>
          <w:szCs w:val="28"/>
        </w:rPr>
        <w:t>.//</w:t>
      </w:r>
      <w:hyperlink r:id="rId1206" w:history="1">
        <w:r w:rsidRPr="003D634C">
          <w:rPr>
            <w:rStyle w:val="aa"/>
            <w:color w:val="auto"/>
            <w:sz w:val="28"/>
            <w:szCs w:val="28"/>
            <w:u w:val="none"/>
          </w:rPr>
          <w:t>Проблемы развития АПК региона</w:t>
        </w:r>
      </w:hyperlink>
      <w:r w:rsidRPr="003D634C">
        <w:rPr>
          <w:sz w:val="28"/>
          <w:szCs w:val="28"/>
        </w:rPr>
        <w:t>.- 2016. -Т. 4. </w:t>
      </w:r>
      <w:hyperlink r:id="rId1207" w:history="1">
        <w:r w:rsidRPr="003D634C">
          <w:rPr>
            <w:rStyle w:val="aa"/>
            <w:color w:val="auto"/>
            <w:sz w:val="28"/>
            <w:szCs w:val="28"/>
            <w:u w:val="none"/>
          </w:rPr>
          <w:t>№ 4 (28)</w:t>
        </w:r>
      </w:hyperlink>
      <w:r w:rsidRPr="003D634C">
        <w:rPr>
          <w:sz w:val="28"/>
          <w:szCs w:val="28"/>
        </w:rPr>
        <w:t>.- С. 37-40.</w:t>
      </w:r>
    </w:p>
    <w:p w:rsidR="003A5676" w:rsidRPr="003D634C" w:rsidRDefault="003D634C" w:rsidP="003D634C">
      <w:pPr>
        <w:tabs>
          <w:tab w:val="left" w:pos="284"/>
        </w:tabs>
        <w:spacing w:before="100" w:beforeAutospacing="1" w:after="100" w:afterAutospacing="1"/>
        <w:ind w:firstLine="567"/>
        <w:contextualSpacing/>
        <w:jc w:val="both"/>
        <w:rPr>
          <w:sz w:val="28"/>
          <w:szCs w:val="28"/>
        </w:rPr>
      </w:pPr>
      <w:r>
        <w:rPr>
          <w:sz w:val="28"/>
          <w:szCs w:val="28"/>
        </w:rPr>
        <w:t>15.</w:t>
      </w:r>
      <w:r w:rsidR="003A5676" w:rsidRPr="003D634C">
        <w:rPr>
          <w:sz w:val="28"/>
          <w:szCs w:val="28"/>
        </w:rPr>
        <w:t xml:space="preserve">Халилов М.Б., Айтемиров А.А., Халилов Ш.М. </w:t>
      </w:r>
      <w:hyperlink r:id="rId1208" w:history="1">
        <w:r w:rsidR="003A5676" w:rsidRPr="003D634C">
          <w:rPr>
            <w:rStyle w:val="aa"/>
            <w:color w:val="auto"/>
            <w:sz w:val="28"/>
            <w:szCs w:val="28"/>
            <w:u w:val="none"/>
          </w:rPr>
          <w:t>Состояние и перспективы развития технологии предпосевной обработки почвы</w:t>
        </w:r>
      </w:hyperlink>
      <w:r w:rsidR="003A5676" w:rsidRPr="003D634C">
        <w:rPr>
          <w:sz w:val="28"/>
          <w:szCs w:val="28"/>
        </w:rPr>
        <w:t>.//</w:t>
      </w:r>
      <w:hyperlink r:id="rId1209" w:history="1">
        <w:r w:rsidR="003A5676" w:rsidRPr="003D634C">
          <w:rPr>
            <w:rStyle w:val="aa"/>
            <w:color w:val="auto"/>
            <w:sz w:val="28"/>
            <w:szCs w:val="28"/>
            <w:u w:val="none"/>
          </w:rPr>
          <w:t>Горное сельское хозяйство</w:t>
        </w:r>
      </w:hyperlink>
      <w:r w:rsidR="003A5676" w:rsidRPr="003D634C">
        <w:rPr>
          <w:sz w:val="28"/>
          <w:szCs w:val="28"/>
        </w:rPr>
        <w:t>. -2016. -</w:t>
      </w:r>
      <w:hyperlink r:id="rId1210" w:history="1">
        <w:r w:rsidR="003A5676" w:rsidRPr="003D634C">
          <w:rPr>
            <w:rStyle w:val="aa"/>
            <w:color w:val="auto"/>
            <w:sz w:val="28"/>
            <w:szCs w:val="28"/>
            <w:u w:val="none"/>
          </w:rPr>
          <w:t>№ 1</w:t>
        </w:r>
      </w:hyperlink>
      <w:r w:rsidR="003A5676" w:rsidRPr="003D634C">
        <w:rPr>
          <w:sz w:val="28"/>
          <w:szCs w:val="28"/>
        </w:rPr>
        <w:t>.- С. 82-86.</w:t>
      </w:r>
    </w:p>
    <w:p w:rsidR="003A5676" w:rsidRPr="003D634C" w:rsidRDefault="003D634C" w:rsidP="003D634C">
      <w:pPr>
        <w:tabs>
          <w:tab w:val="left" w:pos="284"/>
        </w:tabs>
        <w:spacing w:before="100" w:beforeAutospacing="1" w:after="100" w:afterAutospacing="1"/>
        <w:ind w:firstLine="567"/>
        <w:contextualSpacing/>
        <w:jc w:val="both"/>
        <w:rPr>
          <w:sz w:val="28"/>
          <w:szCs w:val="28"/>
        </w:rPr>
      </w:pPr>
      <w:r>
        <w:rPr>
          <w:sz w:val="28"/>
          <w:szCs w:val="28"/>
        </w:rPr>
        <w:t>16.</w:t>
      </w:r>
      <w:r w:rsidR="003A5676" w:rsidRPr="003D634C">
        <w:rPr>
          <w:sz w:val="28"/>
          <w:szCs w:val="28"/>
        </w:rPr>
        <w:t xml:space="preserve">Халилов М.Б., Бедоева С.В. </w:t>
      </w:r>
      <w:hyperlink r:id="rId1211" w:history="1">
        <w:r w:rsidR="003A5676" w:rsidRPr="003D634C">
          <w:rPr>
            <w:rStyle w:val="aa"/>
            <w:color w:val="auto"/>
            <w:sz w:val="28"/>
            <w:szCs w:val="28"/>
            <w:u w:val="none"/>
          </w:rPr>
          <w:t>Урожайность озимой пшеницы в зависимости от предшественников и приемов обработки почвы в равнинной зоне Дагестана</w:t>
        </w:r>
      </w:hyperlink>
      <w:r w:rsidR="003A5676" w:rsidRPr="003D634C">
        <w:rPr>
          <w:sz w:val="28"/>
          <w:szCs w:val="28"/>
        </w:rPr>
        <w:t>.//</w:t>
      </w:r>
      <w:hyperlink r:id="rId1212" w:history="1">
        <w:r w:rsidR="003A5676" w:rsidRPr="003D634C">
          <w:rPr>
            <w:rStyle w:val="aa"/>
            <w:color w:val="auto"/>
            <w:sz w:val="28"/>
            <w:szCs w:val="28"/>
            <w:u w:val="none"/>
          </w:rPr>
          <w:t>Горное сельское хозяйство</w:t>
        </w:r>
      </w:hyperlink>
      <w:r w:rsidR="003A5676" w:rsidRPr="003D634C">
        <w:rPr>
          <w:sz w:val="28"/>
          <w:szCs w:val="28"/>
        </w:rPr>
        <w:t>. - 2016.- </w:t>
      </w:r>
      <w:hyperlink r:id="rId1213" w:history="1">
        <w:r w:rsidR="003A5676" w:rsidRPr="003D634C">
          <w:rPr>
            <w:rStyle w:val="aa"/>
            <w:color w:val="auto"/>
            <w:sz w:val="28"/>
            <w:szCs w:val="28"/>
            <w:u w:val="none"/>
          </w:rPr>
          <w:t>№ 4</w:t>
        </w:r>
      </w:hyperlink>
      <w:r w:rsidR="003A5676" w:rsidRPr="003D634C">
        <w:rPr>
          <w:sz w:val="28"/>
          <w:szCs w:val="28"/>
        </w:rPr>
        <w:t>. -С. 63-68.</w:t>
      </w:r>
    </w:p>
    <w:p w:rsidR="003A5676" w:rsidRPr="003D634C" w:rsidRDefault="003D634C" w:rsidP="003D634C">
      <w:pPr>
        <w:tabs>
          <w:tab w:val="left" w:pos="284"/>
        </w:tabs>
        <w:spacing w:before="100" w:beforeAutospacing="1" w:after="100" w:afterAutospacing="1"/>
        <w:ind w:firstLine="567"/>
        <w:contextualSpacing/>
        <w:jc w:val="both"/>
        <w:rPr>
          <w:sz w:val="28"/>
          <w:szCs w:val="28"/>
        </w:rPr>
      </w:pPr>
      <w:r>
        <w:rPr>
          <w:sz w:val="28"/>
          <w:szCs w:val="28"/>
        </w:rPr>
        <w:t>17.</w:t>
      </w:r>
      <w:r w:rsidR="003A5676" w:rsidRPr="003D634C">
        <w:rPr>
          <w:sz w:val="28"/>
          <w:szCs w:val="28"/>
        </w:rPr>
        <w:t xml:space="preserve">Халилов М.Б., Жук А.Ф., Халилов Ш.М., Амиралиев З.Г. </w:t>
      </w:r>
      <w:hyperlink r:id="rId1214" w:history="1">
        <w:r w:rsidR="003A5676" w:rsidRPr="003D634C">
          <w:rPr>
            <w:rStyle w:val="aa"/>
            <w:color w:val="auto"/>
            <w:sz w:val="28"/>
            <w:szCs w:val="28"/>
            <w:u w:val="none"/>
          </w:rPr>
          <w:t>Послеуборочная обработка почвы и ее техническое обеспечение</w:t>
        </w:r>
      </w:hyperlink>
      <w:r w:rsidR="003A5676" w:rsidRPr="003D634C">
        <w:rPr>
          <w:sz w:val="28"/>
          <w:szCs w:val="28"/>
        </w:rPr>
        <w:t>//В сборнике: </w:t>
      </w:r>
      <w:hyperlink r:id="rId1215" w:history="1">
        <w:r w:rsidR="003A5676" w:rsidRPr="003D634C">
          <w:rPr>
            <w:rStyle w:val="aa"/>
            <w:color w:val="auto"/>
            <w:sz w:val="28"/>
            <w:szCs w:val="28"/>
            <w:u w:val="none"/>
          </w:rPr>
          <w:t>Актуальные вопросы сельскохозяйственных наук в современных условиях развития страны</w:t>
        </w:r>
      </w:hyperlink>
      <w:r w:rsidR="003A5676" w:rsidRPr="003D634C">
        <w:rPr>
          <w:sz w:val="28"/>
          <w:szCs w:val="28"/>
        </w:rPr>
        <w:t>.- 2015.- С. 105-112.</w:t>
      </w:r>
    </w:p>
    <w:p w:rsidR="003A5676" w:rsidRPr="003D634C" w:rsidRDefault="003A5676" w:rsidP="003D634C">
      <w:pPr>
        <w:tabs>
          <w:tab w:val="left" w:pos="284"/>
        </w:tabs>
        <w:spacing w:before="100" w:beforeAutospacing="1" w:after="100" w:afterAutospacing="1"/>
        <w:ind w:firstLine="567"/>
        <w:contextualSpacing/>
        <w:jc w:val="both"/>
        <w:rPr>
          <w:sz w:val="28"/>
          <w:szCs w:val="28"/>
        </w:rPr>
      </w:pPr>
      <w:r w:rsidRPr="003D634C">
        <w:rPr>
          <w:sz w:val="28"/>
          <w:szCs w:val="28"/>
        </w:rPr>
        <w:t xml:space="preserve">18. Жук А.Ф., Халилов М.Б., Халилов Ш.М., Амиралиев З.Г., Бедоева С.В.    </w:t>
      </w:r>
      <w:hyperlink r:id="rId1216" w:history="1">
        <w:r w:rsidRPr="003D634C">
          <w:rPr>
            <w:rStyle w:val="aa"/>
            <w:color w:val="auto"/>
            <w:sz w:val="28"/>
            <w:szCs w:val="28"/>
            <w:u w:val="none"/>
          </w:rPr>
          <w:t>Новые технологии и технические средства для почвозащитной обработки почвы в условиях Республики Дагестан</w:t>
        </w:r>
      </w:hyperlink>
      <w:r w:rsidRPr="003D634C">
        <w:rPr>
          <w:sz w:val="28"/>
          <w:szCs w:val="28"/>
        </w:rPr>
        <w:t>// В сборнике: </w:t>
      </w:r>
      <w:hyperlink r:id="rId1217" w:history="1">
        <w:r w:rsidRPr="003D634C">
          <w:rPr>
            <w:rStyle w:val="aa"/>
            <w:color w:val="auto"/>
            <w:sz w:val="28"/>
            <w:szCs w:val="28"/>
            <w:u w:val="none"/>
          </w:rPr>
          <w:t>Актуальные вопросы сельскохозяйственных наук в современных условиях развития страны</w:t>
        </w:r>
      </w:hyperlink>
      <w:r w:rsidRPr="003D634C">
        <w:rPr>
          <w:sz w:val="28"/>
          <w:szCs w:val="28"/>
        </w:rPr>
        <w:t>.- Махачкала: Даг.ГАУ,- 2015. -С. 122-126.</w:t>
      </w:r>
    </w:p>
    <w:p w:rsidR="003A5676" w:rsidRPr="003D634C" w:rsidRDefault="003A5676" w:rsidP="003D634C">
      <w:pPr>
        <w:tabs>
          <w:tab w:val="left" w:pos="284"/>
        </w:tabs>
        <w:spacing w:before="100" w:beforeAutospacing="1" w:after="100" w:afterAutospacing="1"/>
        <w:ind w:firstLine="567"/>
        <w:contextualSpacing/>
        <w:jc w:val="both"/>
        <w:rPr>
          <w:sz w:val="28"/>
          <w:szCs w:val="28"/>
        </w:rPr>
      </w:pPr>
      <w:r w:rsidRPr="003D634C">
        <w:rPr>
          <w:sz w:val="28"/>
          <w:szCs w:val="28"/>
        </w:rPr>
        <w:t xml:space="preserve">19. Жук А.Ф., Халилов М.Б., Халилов Ш.М., Амиралиев З.Г., Бедоева С.В. </w:t>
      </w:r>
      <w:hyperlink r:id="rId1218" w:history="1">
        <w:r w:rsidRPr="003D634C">
          <w:rPr>
            <w:rStyle w:val="aa"/>
            <w:color w:val="auto"/>
            <w:sz w:val="28"/>
            <w:szCs w:val="28"/>
            <w:u w:val="none"/>
          </w:rPr>
          <w:t>Щелевание и глубокое рыхление почвы в условиях Дагестана</w:t>
        </w:r>
      </w:hyperlink>
      <w:r w:rsidRPr="003D634C">
        <w:rPr>
          <w:sz w:val="28"/>
          <w:szCs w:val="28"/>
        </w:rPr>
        <w:t>// В сборнике: </w:t>
      </w:r>
      <w:hyperlink r:id="rId1219" w:history="1">
        <w:r w:rsidRPr="003D634C">
          <w:rPr>
            <w:rStyle w:val="aa"/>
            <w:color w:val="auto"/>
            <w:sz w:val="28"/>
            <w:szCs w:val="28"/>
            <w:u w:val="none"/>
          </w:rPr>
          <w:t>Актуальные вопросы сельскохозяйственных наук в современных условиях развития страны</w:t>
        </w:r>
      </w:hyperlink>
      <w:r w:rsidRPr="003D634C">
        <w:rPr>
          <w:sz w:val="28"/>
          <w:szCs w:val="28"/>
        </w:rPr>
        <w:t>.- Махачкала: Даг.ГАУ,- 2015. -С. 126-131.</w:t>
      </w:r>
    </w:p>
    <w:p w:rsidR="003A5676" w:rsidRPr="003D634C" w:rsidRDefault="003A5676" w:rsidP="003D634C">
      <w:pPr>
        <w:tabs>
          <w:tab w:val="left" w:pos="284"/>
        </w:tabs>
        <w:ind w:firstLine="567"/>
        <w:jc w:val="both"/>
        <w:rPr>
          <w:sz w:val="28"/>
          <w:szCs w:val="28"/>
        </w:rPr>
      </w:pPr>
      <w:r w:rsidRPr="003D634C">
        <w:rPr>
          <w:sz w:val="28"/>
          <w:szCs w:val="28"/>
        </w:rPr>
        <w:t xml:space="preserve"> 20. </w:t>
      </w:r>
      <w:r w:rsidRPr="003D634C">
        <w:rPr>
          <w:iCs/>
          <w:sz w:val="28"/>
          <w:szCs w:val="28"/>
        </w:rPr>
        <w:t>Жук А.Ф., Халилов М.Б</w:t>
      </w:r>
      <w:r w:rsidR="003D634C">
        <w:rPr>
          <w:sz w:val="28"/>
          <w:szCs w:val="28"/>
        </w:rPr>
        <w:t>.</w:t>
      </w:r>
      <w:r w:rsidRPr="003D634C">
        <w:rPr>
          <w:sz w:val="28"/>
          <w:szCs w:val="28"/>
        </w:rPr>
        <w:t xml:space="preserve">  </w:t>
      </w:r>
      <w:hyperlink r:id="rId1220" w:history="1">
        <w:r w:rsidRPr="003D634C">
          <w:rPr>
            <w:rStyle w:val="aa"/>
            <w:bCs/>
            <w:color w:val="auto"/>
            <w:sz w:val="28"/>
            <w:szCs w:val="28"/>
            <w:u w:val="none"/>
          </w:rPr>
          <w:t>Обработка почвы как фактор влияния на его плодородие</w:t>
        </w:r>
      </w:hyperlink>
      <w:r w:rsidRPr="003D634C">
        <w:rPr>
          <w:i/>
          <w:iCs/>
          <w:sz w:val="28"/>
          <w:szCs w:val="28"/>
        </w:rPr>
        <w:t>./</w:t>
      </w:r>
      <w:r w:rsidRPr="003D634C">
        <w:rPr>
          <w:sz w:val="28"/>
          <w:szCs w:val="28"/>
        </w:rPr>
        <w:t>В сборнике: </w:t>
      </w:r>
      <w:hyperlink r:id="rId1221" w:history="1">
        <w:r w:rsidRPr="003D634C">
          <w:rPr>
            <w:rStyle w:val="aa"/>
            <w:color w:val="auto"/>
            <w:sz w:val="28"/>
            <w:szCs w:val="28"/>
            <w:u w:val="none"/>
          </w:rPr>
          <w:t>Проблемы и перспективы развития агропромышленного комплекса Юга России</w:t>
        </w:r>
      </w:hyperlink>
      <w:r w:rsidRPr="003D634C">
        <w:rPr>
          <w:sz w:val="28"/>
          <w:szCs w:val="28"/>
        </w:rPr>
        <w:t>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3A5676" w:rsidRPr="003D634C" w:rsidRDefault="003A5676" w:rsidP="003D634C">
      <w:pPr>
        <w:tabs>
          <w:tab w:val="left" w:pos="284"/>
        </w:tabs>
        <w:ind w:firstLine="567"/>
        <w:jc w:val="both"/>
        <w:rPr>
          <w:sz w:val="28"/>
          <w:szCs w:val="28"/>
        </w:rPr>
      </w:pPr>
      <w:r w:rsidRPr="003D634C">
        <w:rPr>
          <w:sz w:val="28"/>
          <w:szCs w:val="28"/>
        </w:rPr>
        <w:lastRenderedPageBreak/>
        <w:t>21.</w:t>
      </w:r>
      <w:r w:rsidRPr="003D634C">
        <w:rPr>
          <w:iCs/>
          <w:sz w:val="28"/>
          <w:szCs w:val="28"/>
        </w:rPr>
        <w:t>Халилов М.Б., Халилов Ш.М.</w:t>
      </w:r>
      <w:r w:rsidRPr="003D634C">
        <w:rPr>
          <w:sz w:val="28"/>
          <w:szCs w:val="28"/>
        </w:rPr>
        <w:t xml:space="preserve"> </w:t>
      </w:r>
      <w:hyperlink r:id="rId1222" w:history="1">
        <w:r w:rsidRPr="003D634C">
          <w:rPr>
            <w:rStyle w:val="aa"/>
            <w:bCs/>
            <w:color w:val="auto"/>
            <w:sz w:val="28"/>
            <w:szCs w:val="28"/>
            <w:u w:val="none"/>
          </w:rPr>
          <w:t>Исследование процесса деформирования подпахотных слоев почвы</w:t>
        </w:r>
      </w:hyperlink>
      <w:r w:rsidRPr="003D634C">
        <w:rPr>
          <w:sz w:val="28"/>
          <w:szCs w:val="28"/>
        </w:rPr>
        <w:t xml:space="preserve">.- </w:t>
      </w:r>
      <w:hyperlink r:id="rId1223" w:history="1">
        <w:r w:rsidRPr="003D634C">
          <w:rPr>
            <w:rStyle w:val="aa"/>
            <w:color w:val="auto"/>
            <w:sz w:val="28"/>
            <w:szCs w:val="28"/>
            <w:u w:val="none"/>
          </w:rPr>
          <w:t>Проблемы развития АПК региона</w:t>
        </w:r>
      </w:hyperlink>
      <w:r w:rsidRPr="003D634C">
        <w:rPr>
          <w:sz w:val="28"/>
          <w:szCs w:val="28"/>
        </w:rPr>
        <w:t>. 2014. Т. 19. </w:t>
      </w:r>
      <w:hyperlink r:id="rId1224" w:history="1">
        <w:r w:rsidRPr="003D634C">
          <w:rPr>
            <w:rStyle w:val="aa"/>
            <w:color w:val="auto"/>
            <w:sz w:val="28"/>
            <w:szCs w:val="28"/>
            <w:u w:val="none"/>
          </w:rPr>
          <w:t>№ 3 (19)</w:t>
        </w:r>
      </w:hyperlink>
      <w:r w:rsidRPr="003D634C">
        <w:rPr>
          <w:sz w:val="28"/>
          <w:szCs w:val="28"/>
        </w:rPr>
        <w:t>. С. 86-89.</w:t>
      </w:r>
    </w:p>
    <w:p w:rsidR="003A5676" w:rsidRPr="003D634C" w:rsidRDefault="003D634C" w:rsidP="003D634C">
      <w:pPr>
        <w:tabs>
          <w:tab w:val="left" w:pos="284"/>
        </w:tabs>
        <w:ind w:firstLine="567"/>
        <w:jc w:val="both"/>
        <w:rPr>
          <w:sz w:val="28"/>
          <w:szCs w:val="28"/>
        </w:rPr>
      </w:pPr>
      <w:r w:rsidRPr="003D634C">
        <w:rPr>
          <w:sz w:val="28"/>
          <w:szCs w:val="28"/>
        </w:rPr>
        <w:t xml:space="preserve">22. </w:t>
      </w:r>
      <w:r w:rsidR="003A5676" w:rsidRPr="003D634C">
        <w:rPr>
          <w:iCs/>
          <w:sz w:val="28"/>
          <w:szCs w:val="28"/>
        </w:rPr>
        <w:t>Жук А.Ф., Халилов М.Б., Халилов Ш.М., Амиралиев З.Г., Бедоева С.В.</w:t>
      </w:r>
      <w:r w:rsidR="003A5676" w:rsidRPr="003D634C">
        <w:rPr>
          <w:i/>
          <w:iCs/>
          <w:sz w:val="28"/>
          <w:szCs w:val="28"/>
        </w:rPr>
        <w:t xml:space="preserve">  </w:t>
      </w:r>
      <w:r w:rsidR="003A5676" w:rsidRPr="003D634C">
        <w:rPr>
          <w:sz w:val="28"/>
          <w:szCs w:val="28"/>
        </w:rPr>
        <w:t xml:space="preserve"> </w:t>
      </w:r>
      <w:hyperlink r:id="rId1225" w:history="1">
        <w:r w:rsidR="003A5676" w:rsidRPr="003D634C">
          <w:rPr>
            <w:rStyle w:val="aa"/>
            <w:bCs/>
            <w:color w:val="auto"/>
            <w:sz w:val="28"/>
            <w:szCs w:val="28"/>
            <w:u w:val="none"/>
          </w:rPr>
          <w:t>Эффективность комбинированных машин для плоскорезно-щелевой обработки почвы</w:t>
        </w:r>
      </w:hyperlink>
      <w:r w:rsidR="003A5676" w:rsidRPr="003D634C">
        <w:rPr>
          <w:sz w:val="28"/>
          <w:szCs w:val="28"/>
        </w:rPr>
        <w:t>. В сборнике: </w:t>
      </w:r>
      <w:hyperlink r:id="rId1226" w:history="1">
        <w:r w:rsidR="003A5676" w:rsidRPr="003D634C">
          <w:rPr>
            <w:rStyle w:val="aa"/>
            <w:color w:val="auto"/>
            <w:sz w:val="28"/>
            <w:szCs w:val="28"/>
            <w:u w:val="none"/>
          </w:rPr>
          <w:t>Актуальные вопросы сельскохозяйственных наук в современных условиях развития страны</w:t>
        </w:r>
      </w:hyperlink>
      <w:r w:rsidR="003A5676" w:rsidRPr="003D634C">
        <w:rPr>
          <w:sz w:val="28"/>
          <w:szCs w:val="28"/>
        </w:rPr>
        <w:t> 2015. С. 131-137.</w:t>
      </w:r>
    </w:p>
    <w:p w:rsidR="003A5676" w:rsidRPr="003D634C" w:rsidRDefault="003A5676" w:rsidP="003D634C">
      <w:pPr>
        <w:tabs>
          <w:tab w:val="left" w:pos="284"/>
        </w:tabs>
        <w:ind w:firstLine="567"/>
        <w:jc w:val="both"/>
        <w:rPr>
          <w:sz w:val="28"/>
          <w:szCs w:val="28"/>
        </w:rPr>
      </w:pPr>
      <w:r w:rsidRPr="003D634C">
        <w:rPr>
          <w:sz w:val="28"/>
          <w:szCs w:val="28"/>
        </w:rPr>
        <w:t xml:space="preserve">23. Халилов М.Б., Джапаров Б.А., Халилов Ш.М. </w:t>
      </w:r>
      <w:hyperlink r:id="rId1227" w:history="1">
        <w:r w:rsidRPr="003D634C">
          <w:rPr>
            <w:rStyle w:val="aa"/>
            <w:color w:val="auto"/>
            <w:sz w:val="28"/>
            <w:szCs w:val="28"/>
            <w:u w:val="none"/>
          </w:rPr>
          <w:t>Исследование эффективности использования культиваторных лап нового поколения</w:t>
        </w:r>
      </w:hyperlink>
      <w:r w:rsidRPr="003D634C">
        <w:rPr>
          <w:sz w:val="28"/>
          <w:szCs w:val="28"/>
        </w:rPr>
        <w:t xml:space="preserve">.  </w:t>
      </w:r>
      <w:hyperlink r:id="rId1228" w:history="1">
        <w:r w:rsidRPr="003D634C">
          <w:rPr>
            <w:rStyle w:val="aa"/>
            <w:color w:val="auto"/>
            <w:sz w:val="28"/>
            <w:szCs w:val="28"/>
            <w:u w:val="none"/>
          </w:rPr>
          <w:t>Научное обозрение</w:t>
        </w:r>
      </w:hyperlink>
      <w:r w:rsidRPr="003D634C">
        <w:rPr>
          <w:sz w:val="28"/>
          <w:szCs w:val="28"/>
        </w:rPr>
        <w:t xml:space="preserve">. -2014.- </w:t>
      </w:r>
      <w:hyperlink r:id="rId1229" w:history="1">
        <w:r w:rsidRPr="003D634C">
          <w:rPr>
            <w:rStyle w:val="aa"/>
            <w:color w:val="auto"/>
            <w:sz w:val="28"/>
            <w:szCs w:val="28"/>
            <w:u w:val="none"/>
          </w:rPr>
          <w:t>№ 7-1</w:t>
        </w:r>
      </w:hyperlink>
      <w:r w:rsidRPr="003D634C">
        <w:rPr>
          <w:sz w:val="28"/>
          <w:szCs w:val="28"/>
        </w:rPr>
        <w:t>. -С. 33-36.</w:t>
      </w:r>
    </w:p>
    <w:p w:rsidR="003A5676" w:rsidRPr="003D634C" w:rsidRDefault="003D634C" w:rsidP="003D634C">
      <w:pPr>
        <w:tabs>
          <w:tab w:val="left" w:pos="284"/>
        </w:tabs>
        <w:ind w:firstLine="567"/>
        <w:jc w:val="both"/>
        <w:rPr>
          <w:sz w:val="28"/>
          <w:szCs w:val="28"/>
        </w:rPr>
      </w:pPr>
      <w:r>
        <w:rPr>
          <w:sz w:val="28"/>
          <w:szCs w:val="28"/>
        </w:rPr>
        <w:t>24.</w:t>
      </w:r>
      <w:r w:rsidR="003A5676" w:rsidRPr="003D634C">
        <w:rPr>
          <w:sz w:val="28"/>
          <w:szCs w:val="28"/>
        </w:rPr>
        <w:t xml:space="preserve">Халилов М.Б., Джапаров Б.А. </w:t>
      </w:r>
      <w:hyperlink r:id="rId1230" w:history="1">
        <w:r w:rsidR="003A5676" w:rsidRPr="003D634C">
          <w:rPr>
            <w:rStyle w:val="aa"/>
            <w:color w:val="auto"/>
            <w:sz w:val="28"/>
            <w:szCs w:val="28"/>
            <w:u w:val="none"/>
          </w:rPr>
          <w:t>Комбинированные приемы предпосевной подготовки почвы в условиях предгорной зоны Дагестана</w:t>
        </w:r>
      </w:hyperlink>
      <w:r w:rsidR="003A5676" w:rsidRPr="003D634C">
        <w:rPr>
          <w:sz w:val="28"/>
          <w:szCs w:val="28"/>
        </w:rPr>
        <w:t xml:space="preserve">. </w:t>
      </w:r>
      <w:hyperlink r:id="rId1231" w:history="1">
        <w:r w:rsidR="003A5676" w:rsidRPr="003D634C">
          <w:rPr>
            <w:rStyle w:val="aa"/>
            <w:color w:val="auto"/>
            <w:sz w:val="28"/>
            <w:szCs w:val="28"/>
            <w:u w:val="none"/>
          </w:rPr>
          <w:t>Проблемы развития АПК региона</w:t>
        </w:r>
      </w:hyperlink>
      <w:r w:rsidR="003A5676" w:rsidRPr="003D634C">
        <w:rPr>
          <w:sz w:val="28"/>
          <w:szCs w:val="28"/>
        </w:rPr>
        <w:t xml:space="preserve">. 2013. Т. 15. </w:t>
      </w:r>
      <w:hyperlink r:id="rId1232" w:history="1">
        <w:r w:rsidR="003A5676" w:rsidRPr="003D634C">
          <w:rPr>
            <w:rStyle w:val="aa"/>
            <w:color w:val="auto"/>
            <w:sz w:val="28"/>
            <w:szCs w:val="28"/>
            <w:u w:val="none"/>
          </w:rPr>
          <w:t>№ 3-15 (15)</w:t>
        </w:r>
      </w:hyperlink>
      <w:r w:rsidR="003A5676" w:rsidRPr="003D634C">
        <w:rPr>
          <w:sz w:val="28"/>
          <w:szCs w:val="28"/>
        </w:rPr>
        <w:t>. С. 73-76.</w:t>
      </w:r>
    </w:p>
    <w:p w:rsidR="003A5676" w:rsidRPr="003D634C" w:rsidRDefault="003A5676" w:rsidP="003D634C">
      <w:pPr>
        <w:tabs>
          <w:tab w:val="left" w:pos="284"/>
        </w:tabs>
        <w:ind w:firstLine="567"/>
        <w:jc w:val="both"/>
        <w:rPr>
          <w:sz w:val="28"/>
          <w:szCs w:val="28"/>
        </w:rPr>
      </w:pPr>
      <w:r w:rsidRPr="003D634C">
        <w:rPr>
          <w:sz w:val="28"/>
          <w:szCs w:val="28"/>
        </w:rPr>
        <w:t xml:space="preserve">25. Халилов М.Б., Сулейманов С.А., Халилов Ш.М. </w:t>
      </w:r>
      <w:hyperlink r:id="rId1233" w:history="1">
        <w:r w:rsidRPr="003D634C">
          <w:rPr>
            <w:rStyle w:val="aa"/>
            <w:color w:val="auto"/>
            <w:sz w:val="28"/>
            <w:szCs w:val="28"/>
            <w:u w:val="none"/>
          </w:rPr>
          <w:t>Почвозащитные агротехнологии в Республике Дагестан</w:t>
        </w:r>
      </w:hyperlink>
      <w:r w:rsidRPr="003D634C">
        <w:rPr>
          <w:sz w:val="28"/>
          <w:szCs w:val="28"/>
        </w:rPr>
        <w:t xml:space="preserve">.  </w:t>
      </w:r>
      <w:hyperlink r:id="rId1234" w:history="1">
        <w:r w:rsidRPr="003D634C">
          <w:rPr>
            <w:rStyle w:val="aa"/>
            <w:color w:val="auto"/>
            <w:sz w:val="28"/>
            <w:szCs w:val="28"/>
            <w:u w:val="none"/>
          </w:rPr>
          <w:t>Научная жизнь</w:t>
        </w:r>
      </w:hyperlink>
      <w:r w:rsidRPr="003D634C">
        <w:rPr>
          <w:sz w:val="28"/>
          <w:szCs w:val="28"/>
        </w:rPr>
        <w:t xml:space="preserve">. -2011.- </w:t>
      </w:r>
      <w:hyperlink r:id="rId1235" w:history="1">
        <w:r w:rsidRPr="003D634C">
          <w:rPr>
            <w:rStyle w:val="aa"/>
            <w:color w:val="auto"/>
            <w:sz w:val="28"/>
            <w:szCs w:val="28"/>
            <w:u w:val="none"/>
          </w:rPr>
          <w:t>№ 4</w:t>
        </w:r>
      </w:hyperlink>
      <w:r w:rsidRPr="003D634C">
        <w:rPr>
          <w:sz w:val="28"/>
          <w:szCs w:val="28"/>
        </w:rPr>
        <w:t>. -С. 65-68.</w:t>
      </w:r>
    </w:p>
    <w:p w:rsidR="003A5676" w:rsidRPr="003A5676" w:rsidRDefault="003A5676" w:rsidP="003A5676">
      <w:pPr>
        <w:ind w:left="709"/>
      </w:pPr>
    </w:p>
    <w:p w:rsidR="007212DC" w:rsidRPr="003D634C" w:rsidRDefault="007212DC" w:rsidP="003D634C">
      <w:pPr>
        <w:widowControl w:val="0"/>
        <w:ind w:firstLine="284"/>
        <w:jc w:val="both"/>
        <w:outlineLvl w:val="0"/>
        <w:rPr>
          <w:b/>
          <w:sz w:val="28"/>
          <w:szCs w:val="28"/>
        </w:rPr>
      </w:pPr>
      <w:r w:rsidRPr="003D634C">
        <w:rPr>
          <w:b/>
          <w:sz w:val="28"/>
          <w:szCs w:val="28"/>
        </w:rPr>
        <w:t>УДК 631.4:631.1</w:t>
      </w:r>
    </w:p>
    <w:p w:rsidR="007212DC" w:rsidRDefault="007212DC" w:rsidP="007212DC">
      <w:pPr>
        <w:widowControl w:val="0"/>
        <w:ind w:firstLine="567"/>
        <w:jc w:val="center"/>
        <w:rPr>
          <w:b/>
          <w:sz w:val="28"/>
          <w:szCs w:val="28"/>
        </w:rPr>
      </w:pPr>
      <w:r>
        <w:rPr>
          <w:b/>
          <w:sz w:val="28"/>
          <w:szCs w:val="28"/>
        </w:rPr>
        <w:t xml:space="preserve">  ПРИЕМЫ ОБРАБОТКИ И СТРУКТУРНО-АГРЕГАТНЫЙ СОСТАВ ПОЧВЫ</w:t>
      </w:r>
    </w:p>
    <w:p w:rsidR="007212DC" w:rsidRPr="008C0C8B" w:rsidRDefault="007212DC" w:rsidP="007212DC">
      <w:pPr>
        <w:widowControl w:val="0"/>
        <w:ind w:firstLine="567"/>
        <w:jc w:val="center"/>
        <w:rPr>
          <w:b/>
          <w:sz w:val="28"/>
          <w:szCs w:val="28"/>
        </w:rPr>
      </w:pPr>
    </w:p>
    <w:p w:rsidR="003D634C" w:rsidRPr="008C0C8B" w:rsidRDefault="007212DC" w:rsidP="00AE1A55">
      <w:pPr>
        <w:jc w:val="center"/>
        <w:outlineLvl w:val="0"/>
        <w:rPr>
          <w:b/>
          <w:sz w:val="28"/>
          <w:szCs w:val="28"/>
        </w:rPr>
      </w:pPr>
      <w:r w:rsidRPr="008C0C8B">
        <w:rPr>
          <w:b/>
          <w:sz w:val="28"/>
          <w:szCs w:val="28"/>
        </w:rPr>
        <w:t>Халилов М.Б</w:t>
      </w:r>
      <w:r w:rsidRPr="008C0C8B">
        <w:rPr>
          <w:b/>
          <w:sz w:val="28"/>
          <w:szCs w:val="28"/>
          <w:vertAlign w:val="superscript"/>
        </w:rPr>
        <w:t>1,2</w:t>
      </w:r>
      <w:r w:rsidRPr="008C0C8B">
        <w:rPr>
          <w:b/>
          <w:sz w:val="28"/>
          <w:szCs w:val="28"/>
        </w:rPr>
        <w:t>.</w:t>
      </w:r>
      <w:r w:rsidR="003D634C" w:rsidRPr="008C0C8B">
        <w:rPr>
          <w:b/>
          <w:sz w:val="28"/>
          <w:szCs w:val="28"/>
        </w:rPr>
        <w:t xml:space="preserve"> –</w:t>
      </w:r>
      <w:r w:rsidRPr="008C0C8B">
        <w:rPr>
          <w:b/>
          <w:sz w:val="28"/>
          <w:szCs w:val="28"/>
        </w:rPr>
        <w:t xml:space="preserve"> д.с/х.н., профессор</w:t>
      </w:r>
    </w:p>
    <w:p w:rsidR="007212DC" w:rsidRPr="008C0C8B" w:rsidRDefault="007212DC" w:rsidP="00AE1A55">
      <w:pPr>
        <w:jc w:val="center"/>
        <w:outlineLvl w:val="0"/>
        <w:rPr>
          <w:b/>
          <w:sz w:val="28"/>
          <w:szCs w:val="28"/>
        </w:rPr>
      </w:pPr>
      <w:r w:rsidRPr="008C0C8B">
        <w:rPr>
          <w:b/>
          <w:sz w:val="28"/>
          <w:szCs w:val="28"/>
        </w:rPr>
        <w:t>Джапаров</w:t>
      </w:r>
      <w:r w:rsidR="003D634C" w:rsidRPr="008C0C8B">
        <w:rPr>
          <w:b/>
          <w:sz w:val="28"/>
          <w:szCs w:val="28"/>
        </w:rPr>
        <w:t xml:space="preserve"> Б.А.</w:t>
      </w:r>
      <w:r w:rsidR="003D634C" w:rsidRPr="008C0C8B">
        <w:rPr>
          <w:b/>
          <w:sz w:val="28"/>
          <w:szCs w:val="28"/>
          <w:vertAlign w:val="superscript"/>
        </w:rPr>
        <w:t xml:space="preserve"> 1</w:t>
      </w:r>
      <w:r w:rsidR="003D634C" w:rsidRPr="008C0C8B">
        <w:rPr>
          <w:b/>
          <w:sz w:val="28"/>
          <w:szCs w:val="28"/>
        </w:rPr>
        <w:t xml:space="preserve">– </w:t>
      </w:r>
      <w:r w:rsidRPr="008C0C8B">
        <w:rPr>
          <w:b/>
          <w:sz w:val="28"/>
          <w:szCs w:val="28"/>
        </w:rPr>
        <w:t>к.с/х.н</w:t>
      </w:r>
      <w:r w:rsidRPr="008C0C8B">
        <w:rPr>
          <w:sz w:val="28"/>
          <w:szCs w:val="28"/>
        </w:rPr>
        <w:t>.</w:t>
      </w:r>
    </w:p>
    <w:p w:rsidR="007212DC" w:rsidRPr="008C0C8B" w:rsidRDefault="007212DC" w:rsidP="00AE1A55">
      <w:pPr>
        <w:jc w:val="center"/>
        <w:outlineLvl w:val="0"/>
        <w:rPr>
          <w:b/>
          <w:sz w:val="28"/>
          <w:szCs w:val="28"/>
        </w:rPr>
      </w:pPr>
      <w:r w:rsidRPr="008C0C8B">
        <w:rPr>
          <w:b/>
          <w:sz w:val="28"/>
          <w:szCs w:val="28"/>
        </w:rPr>
        <w:t>Халилов Ш.М</w:t>
      </w:r>
      <w:r w:rsidR="003D634C" w:rsidRPr="008C0C8B">
        <w:rPr>
          <w:b/>
          <w:sz w:val="28"/>
          <w:szCs w:val="28"/>
        </w:rPr>
        <w:t>.</w:t>
      </w:r>
      <w:r w:rsidRPr="008C0C8B">
        <w:rPr>
          <w:b/>
          <w:sz w:val="28"/>
          <w:szCs w:val="28"/>
          <w:vertAlign w:val="superscript"/>
        </w:rPr>
        <w:t>2</w:t>
      </w:r>
      <w:r w:rsidR="003D634C" w:rsidRPr="008C0C8B">
        <w:rPr>
          <w:b/>
          <w:sz w:val="28"/>
          <w:szCs w:val="28"/>
        </w:rPr>
        <w:t xml:space="preserve"> –</w:t>
      </w:r>
      <w:r w:rsidRPr="008C0C8B">
        <w:rPr>
          <w:b/>
          <w:sz w:val="28"/>
          <w:szCs w:val="28"/>
        </w:rPr>
        <w:t xml:space="preserve"> соискатель</w:t>
      </w:r>
    </w:p>
    <w:p w:rsidR="008C0C8B" w:rsidRDefault="003D634C" w:rsidP="00AE1A55">
      <w:pPr>
        <w:jc w:val="center"/>
        <w:outlineLvl w:val="0"/>
        <w:rPr>
          <w:b/>
          <w:sz w:val="28"/>
          <w:szCs w:val="28"/>
        </w:rPr>
      </w:pPr>
      <w:r w:rsidRPr="008C0C8B">
        <w:rPr>
          <w:b/>
          <w:sz w:val="28"/>
          <w:szCs w:val="28"/>
          <w:vertAlign w:val="superscript"/>
        </w:rPr>
        <w:t>1</w:t>
      </w:r>
      <w:r w:rsidR="007212DC" w:rsidRPr="008C0C8B">
        <w:rPr>
          <w:b/>
          <w:sz w:val="28"/>
          <w:szCs w:val="28"/>
        </w:rPr>
        <w:t xml:space="preserve"> ФГБОУ ВПО Дагестанск</w:t>
      </w:r>
      <w:r w:rsidRPr="008C0C8B">
        <w:rPr>
          <w:b/>
          <w:sz w:val="28"/>
          <w:szCs w:val="28"/>
        </w:rPr>
        <w:t>ий ГАУ</w:t>
      </w:r>
      <w:r w:rsidR="008C0C8B">
        <w:rPr>
          <w:b/>
          <w:sz w:val="28"/>
          <w:szCs w:val="28"/>
        </w:rPr>
        <w:t>,</w:t>
      </w:r>
      <w:r w:rsidR="00E104A0">
        <w:rPr>
          <w:b/>
          <w:sz w:val="28"/>
          <w:szCs w:val="28"/>
        </w:rPr>
        <w:t xml:space="preserve"> </w:t>
      </w:r>
      <w:r w:rsidR="007212DC" w:rsidRPr="008C0C8B">
        <w:rPr>
          <w:b/>
          <w:sz w:val="28"/>
          <w:szCs w:val="28"/>
        </w:rPr>
        <w:t>г.</w:t>
      </w:r>
      <w:r w:rsidRPr="008C0C8B">
        <w:rPr>
          <w:b/>
          <w:sz w:val="28"/>
          <w:szCs w:val="28"/>
        </w:rPr>
        <w:t xml:space="preserve"> </w:t>
      </w:r>
      <w:r w:rsidR="007212DC" w:rsidRPr="008C0C8B">
        <w:rPr>
          <w:b/>
          <w:sz w:val="28"/>
          <w:szCs w:val="28"/>
        </w:rPr>
        <w:t>Махачкала</w:t>
      </w:r>
    </w:p>
    <w:p w:rsidR="007212DC" w:rsidRPr="008C0C8B" w:rsidRDefault="007212DC" w:rsidP="00AE1A55">
      <w:pPr>
        <w:jc w:val="center"/>
        <w:outlineLvl w:val="0"/>
        <w:rPr>
          <w:b/>
          <w:sz w:val="28"/>
          <w:szCs w:val="28"/>
        </w:rPr>
      </w:pPr>
      <w:r w:rsidRPr="008C0C8B">
        <w:rPr>
          <w:b/>
          <w:sz w:val="28"/>
          <w:szCs w:val="28"/>
          <w:vertAlign w:val="superscript"/>
        </w:rPr>
        <w:t>2</w:t>
      </w:r>
      <w:r w:rsidRPr="008C0C8B">
        <w:rPr>
          <w:b/>
          <w:sz w:val="28"/>
          <w:szCs w:val="28"/>
        </w:rPr>
        <w:t xml:space="preserve"> ФГБНУ  ФАНЦ Республики Дагестан</w:t>
      </w:r>
      <w:r w:rsidR="00E104A0">
        <w:rPr>
          <w:b/>
          <w:sz w:val="28"/>
          <w:szCs w:val="28"/>
        </w:rPr>
        <w:t>, г. Махачкала</w:t>
      </w:r>
    </w:p>
    <w:p w:rsidR="007212DC" w:rsidRDefault="007212DC" w:rsidP="007212DC">
      <w:pPr>
        <w:spacing w:line="360" w:lineRule="auto"/>
        <w:jc w:val="both"/>
        <w:outlineLvl w:val="0"/>
        <w:rPr>
          <w:b/>
          <w:i/>
        </w:rPr>
      </w:pPr>
    </w:p>
    <w:p w:rsidR="007212DC" w:rsidRDefault="007212DC" w:rsidP="007212DC">
      <w:pPr>
        <w:widowControl w:val="0"/>
        <w:ind w:firstLine="567"/>
        <w:jc w:val="both"/>
        <w:rPr>
          <w:sz w:val="28"/>
          <w:szCs w:val="28"/>
        </w:rPr>
      </w:pPr>
      <w:r>
        <w:rPr>
          <w:b/>
          <w:sz w:val="28"/>
          <w:szCs w:val="28"/>
        </w:rPr>
        <w:t xml:space="preserve">Аннотация.  </w:t>
      </w:r>
      <w:r>
        <w:rPr>
          <w:i/>
          <w:sz w:val="28"/>
          <w:szCs w:val="28"/>
        </w:rPr>
        <w:t>Целью исследований</w:t>
      </w:r>
      <w:r>
        <w:rPr>
          <w:sz w:val="28"/>
          <w:szCs w:val="28"/>
        </w:rPr>
        <w:t xml:space="preserve"> было изучение влияния приемов обработки почвы различными рабочими органами на структурный и агрегатный состав почвы после уборки кукурузы на зерно. </w:t>
      </w:r>
      <w:r>
        <w:rPr>
          <w:i/>
          <w:sz w:val="28"/>
          <w:szCs w:val="28"/>
        </w:rPr>
        <w:t>Материалы и методы исследований</w:t>
      </w:r>
      <w:r>
        <w:rPr>
          <w:sz w:val="28"/>
          <w:szCs w:val="28"/>
        </w:rPr>
        <w:t xml:space="preserve">. Опыт предусматривал три варианта предпосевной подготовки почвы. Однофакторный опыт закладывался в соответствии с программой исследований.  </w:t>
      </w:r>
      <w:r>
        <w:rPr>
          <w:i/>
          <w:sz w:val="28"/>
          <w:szCs w:val="28"/>
        </w:rPr>
        <w:t>Результаты и обсуждение</w:t>
      </w:r>
      <w:r>
        <w:rPr>
          <w:sz w:val="28"/>
          <w:szCs w:val="28"/>
        </w:rPr>
        <w:t xml:space="preserve">. Приведены результаты исследования различных приемов обработки почвы на структурный и агрегатный  состав пахотного слоя почвы в условиях предгорной зоны Республики Дагестан. </w:t>
      </w:r>
    </w:p>
    <w:p w:rsidR="007212DC" w:rsidRDefault="007212DC" w:rsidP="007212DC">
      <w:pPr>
        <w:jc w:val="both"/>
        <w:outlineLvl w:val="0"/>
        <w:rPr>
          <w:sz w:val="28"/>
          <w:szCs w:val="28"/>
        </w:rPr>
      </w:pPr>
      <w:r>
        <w:rPr>
          <w:b/>
          <w:sz w:val="28"/>
          <w:szCs w:val="28"/>
        </w:rPr>
        <w:t xml:space="preserve">      Ключевые слова.  </w:t>
      </w:r>
      <w:r>
        <w:rPr>
          <w:sz w:val="28"/>
          <w:szCs w:val="28"/>
        </w:rPr>
        <w:t>Обработка почвы, агрегатный состав почвы, комбинированный способ, пахотный слой, структурность.</w:t>
      </w:r>
    </w:p>
    <w:p w:rsidR="007212DC" w:rsidRPr="003D634C" w:rsidRDefault="007212DC" w:rsidP="004601A2">
      <w:pPr>
        <w:jc w:val="both"/>
        <w:rPr>
          <w:i/>
          <w:sz w:val="28"/>
          <w:szCs w:val="28"/>
          <w:lang w:val="en-US"/>
        </w:rPr>
      </w:pPr>
      <w:r w:rsidRPr="00B36F66">
        <w:rPr>
          <w:lang w:val="en-US"/>
        </w:rPr>
        <w:br/>
      </w:r>
      <w:r w:rsidR="003942DD" w:rsidRPr="00B36F66">
        <w:rPr>
          <w:b/>
          <w:i/>
          <w:sz w:val="28"/>
          <w:szCs w:val="28"/>
          <w:lang w:val="en-US"/>
        </w:rPr>
        <w:t xml:space="preserve">         </w:t>
      </w:r>
      <w:r w:rsidR="003942DD" w:rsidRPr="003D634C">
        <w:rPr>
          <w:b/>
          <w:i/>
          <w:sz w:val="28"/>
          <w:szCs w:val="28"/>
          <w:lang w:val="en-US"/>
        </w:rPr>
        <w:t>Abstract.</w:t>
      </w:r>
      <w:r w:rsidRPr="003D634C">
        <w:rPr>
          <w:rStyle w:val="tlid-translation"/>
          <w:i/>
          <w:sz w:val="28"/>
          <w:szCs w:val="28"/>
          <w:lang w:val="en-US"/>
        </w:rPr>
        <w:t xml:space="preserve">The purpose of the research was to study the effect of tillage techniques by various working bodies on the structural and aggregate composition of the soil after harvesting corn for grain. Materials and research methods. The experiment provided three options for pre-sowing soil preparation. Univariate experience was laid in accordance with the research program. Results and discussion. The results of the study of various methods of tillage on the </w:t>
      </w:r>
      <w:r w:rsidRPr="003D634C">
        <w:rPr>
          <w:rStyle w:val="tlid-translation"/>
          <w:i/>
          <w:sz w:val="28"/>
          <w:szCs w:val="28"/>
          <w:lang w:val="en-US"/>
        </w:rPr>
        <w:lastRenderedPageBreak/>
        <w:t>structural and aggregate composition of the arable layer of soil in the foothill zone of the Republic of Dagestan are presented.</w:t>
      </w:r>
      <w:r w:rsidRPr="003D634C">
        <w:rPr>
          <w:i/>
          <w:sz w:val="28"/>
          <w:szCs w:val="28"/>
          <w:lang w:val="en-US"/>
        </w:rPr>
        <w:br/>
      </w:r>
      <w:r w:rsidRPr="003D634C">
        <w:rPr>
          <w:rStyle w:val="tlid-translation"/>
          <w:b/>
          <w:i/>
          <w:sz w:val="28"/>
          <w:szCs w:val="28"/>
          <w:lang w:val="en-US"/>
        </w:rPr>
        <w:t>      Keywords</w:t>
      </w:r>
      <w:r w:rsidRPr="003D634C">
        <w:rPr>
          <w:rStyle w:val="tlid-translation"/>
          <w:i/>
          <w:sz w:val="28"/>
          <w:szCs w:val="28"/>
          <w:lang w:val="en-US"/>
        </w:rPr>
        <w:t>. Tillage, aggregate composition of the soil, the combined method, arable layer, structure.</w:t>
      </w:r>
    </w:p>
    <w:p w:rsidR="007212DC" w:rsidRDefault="007212DC" w:rsidP="007212DC">
      <w:pPr>
        <w:widowControl w:val="0"/>
        <w:ind w:firstLine="567"/>
        <w:jc w:val="both"/>
        <w:rPr>
          <w:i/>
          <w:sz w:val="28"/>
          <w:szCs w:val="28"/>
          <w:lang w:val="en-US"/>
        </w:rPr>
      </w:pPr>
    </w:p>
    <w:p w:rsidR="007212DC" w:rsidRDefault="007212DC" w:rsidP="007212DC">
      <w:pPr>
        <w:widowControl w:val="0"/>
        <w:ind w:firstLine="567"/>
        <w:jc w:val="both"/>
        <w:rPr>
          <w:sz w:val="28"/>
          <w:szCs w:val="28"/>
        </w:rPr>
      </w:pPr>
      <w:r>
        <w:rPr>
          <w:i/>
          <w:sz w:val="28"/>
          <w:szCs w:val="28"/>
        </w:rPr>
        <w:t>Введение.</w:t>
      </w:r>
      <w:r>
        <w:rPr>
          <w:sz w:val="28"/>
          <w:szCs w:val="28"/>
        </w:rPr>
        <w:t xml:space="preserve"> Урожайность ведущей зерновой культуры даже в орошаемых районах республики остается низкой – в среднем 18-20 ц/га, а потенциальная возможность велика – 50-60 ц/га. Для достижения этой цели, прежде всего, надо усовершенствовать в научном плане систему обработки почвы – основной и предпосевной Обработка почвы – важное звено в системе агротехнических мероприятий по производству продуктов растениеводства. Механическое воздействие рабочих органов машин и орудий на почву усиливает мобилизацию органического вещества, улучшает физические свойства почвы. Изменение состояния пахотного слоя путем механической обработки, создает благоприятные условия для протекания биологических и физико-химических, физических процессов в почве. Для подготовки почвы под посев ее необходимо измельчить на мелкие фракции, уплотнить до оптимальных значений и выровнять ее поверхность, создать мелкокомковатый слой почвы на глубине посева семян зерновых культур. Создание такого слоя почвы позволяет путем последующего за посевом прикатывания обеспечить плотный контакт с почвой без образования пустот и воздушных мешков вокруг семян. </w:t>
      </w:r>
    </w:p>
    <w:p w:rsidR="007212DC" w:rsidRDefault="007212DC" w:rsidP="007212DC">
      <w:pPr>
        <w:widowControl w:val="0"/>
        <w:ind w:firstLine="567"/>
        <w:jc w:val="both"/>
        <w:rPr>
          <w:sz w:val="28"/>
          <w:szCs w:val="28"/>
        </w:rPr>
      </w:pPr>
      <w:r>
        <w:rPr>
          <w:i/>
          <w:sz w:val="28"/>
          <w:szCs w:val="28"/>
        </w:rPr>
        <w:t xml:space="preserve">Цели и задачи исследований. </w:t>
      </w:r>
      <w:r>
        <w:rPr>
          <w:sz w:val="28"/>
          <w:szCs w:val="28"/>
        </w:rPr>
        <w:t>Исследование динамики структурно-агрегатного состава при комбинированном способе обработки почвы с использованием пластинчатых лап.</w:t>
      </w:r>
    </w:p>
    <w:p w:rsidR="007212DC" w:rsidRDefault="007212DC" w:rsidP="007212DC">
      <w:pPr>
        <w:widowControl w:val="0"/>
        <w:ind w:firstLine="567"/>
        <w:jc w:val="both"/>
        <w:rPr>
          <w:i/>
          <w:sz w:val="28"/>
          <w:szCs w:val="28"/>
        </w:rPr>
      </w:pPr>
      <w:r>
        <w:rPr>
          <w:i/>
          <w:sz w:val="28"/>
          <w:szCs w:val="28"/>
        </w:rPr>
        <w:t>Материалы и методы</w:t>
      </w:r>
      <w:r>
        <w:rPr>
          <w:sz w:val="28"/>
          <w:szCs w:val="28"/>
        </w:rPr>
        <w:t>.  Исследовалась  разработанная  культиваторная лапа с пластинчатыми рыхлителями. В качестве контроля принят  вариант отвальной вспашки + двухкратное дискование + двухкратная культивация.</w:t>
      </w:r>
    </w:p>
    <w:p w:rsidR="007212DC" w:rsidRDefault="007212DC" w:rsidP="007212DC">
      <w:pPr>
        <w:widowControl w:val="0"/>
        <w:ind w:firstLine="567"/>
        <w:jc w:val="both"/>
        <w:rPr>
          <w:sz w:val="28"/>
          <w:szCs w:val="28"/>
        </w:rPr>
      </w:pPr>
      <w:r>
        <w:rPr>
          <w:i/>
          <w:sz w:val="28"/>
          <w:szCs w:val="28"/>
        </w:rPr>
        <w:t>Результаты и обсуждение</w:t>
      </w:r>
      <w:r>
        <w:rPr>
          <w:sz w:val="28"/>
          <w:szCs w:val="28"/>
        </w:rPr>
        <w:t xml:space="preserve">. Исследования показали, что динамика структурно-агрегатного состава в целом была более благоприятной при комбинированном способе с использованием пластинчатых лап. Так, в среднем за годы исследований  после предшественника – кукуруза на силос, коэффициент структурности составил    4,40, а количество агрономически ценных агрегатов 55,8%. После озимой пшеницы эти показатели составили соответственно – 5,58 и 57,4%, что также значительно выше, чем после кукурузы на зерно. Большая часть водопрочных агрегатов, независимо от предшественника и способа основной обработки, приходится на агрономическую ценную фракцию – частицы более 0,25мм и менее 10мм. </w:t>
      </w:r>
    </w:p>
    <w:p w:rsidR="007212DC" w:rsidRDefault="007212DC" w:rsidP="007212DC">
      <w:pPr>
        <w:widowControl w:val="0"/>
        <w:ind w:firstLine="567"/>
        <w:jc w:val="both"/>
        <w:rPr>
          <w:sz w:val="28"/>
          <w:szCs w:val="28"/>
        </w:rPr>
      </w:pPr>
      <w:r>
        <w:rPr>
          <w:sz w:val="28"/>
          <w:szCs w:val="28"/>
        </w:rPr>
        <w:t xml:space="preserve">Установлено неодинаковое влияние способов предпосевной обработки на структурное состояние почвы. В первый год исследований проведение обычной раздельной подготовки почвы обычными однооперационными орудиями способствовало незначительному увеличению содержания в исследуемом слое агрегатов размерами от 0,25 до 10мм. В последующие годы сказывается положительное влияние комбинированных способов на структурное состояние почвы и особенно с применением пластинчатых лап. </w:t>
      </w:r>
      <w:r>
        <w:rPr>
          <w:sz w:val="28"/>
          <w:szCs w:val="28"/>
        </w:rPr>
        <w:lastRenderedPageBreak/>
        <w:t>На второй год исследований отмечено увеличение содержания водопрочных агрегатов с уровня 46,5 процентов до 52,6 процентов. Содержание основных ценных агрегатов при этой обработке превысило 58 процентов, что говорит об улучшении структурного состоянии почвы. Замена обычной последовательной однооперационной обработки почвы комбинированной с пластинчатыми лапами, способствует улучшению структурно-агрегатного состава пахотного слоя почвы под озимой пшеницей независимо от предшественников.</w:t>
      </w:r>
    </w:p>
    <w:p w:rsidR="007212DC" w:rsidRDefault="007212DC" w:rsidP="007212DC">
      <w:pPr>
        <w:widowControl w:val="0"/>
        <w:ind w:firstLine="567"/>
        <w:jc w:val="both"/>
        <w:rPr>
          <w:sz w:val="28"/>
          <w:szCs w:val="28"/>
        </w:rPr>
      </w:pPr>
      <w:r>
        <w:rPr>
          <w:sz w:val="28"/>
          <w:szCs w:val="28"/>
        </w:rPr>
        <w:t>Структурообразующая роль комбинированных способов обработки особенно хорошо отмечается на третий год исследований. Отмечается снижение глыбистости почвы. Наименьшие значения показателя глыбистости равны 30,6 процентов. Большое количество и рост содержания ценных агрегатов наблюдается под озимой пшеницей после озимой пшеницы о чем свидетельствует К</w:t>
      </w:r>
      <w:r>
        <w:rPr>
          <w:sz w:val="28"/>
          <w:szCs w:val="28"/>
          <w:vertAlign w:val="subscript"/>
        </w:rPr>
        <w:t xml:space="preserve">стр </w:t>
      </w:r>
      <w:r>
        <w:rPr>
          <w:sz w:val="28"/>
          <w:szCs w:val="28"/>
        </w:rPr>
        <w:t>равный 1,60, в то время как у кукурузы – 1,54. К концу третьего года жизни, структурное состояние слоя почвы под озимой пшеницей, на фоне комбинированной обработки из удовлетворительного переходит в хорошее состояние обработки. В то же время как при обычной обработке почвы по структурному состоянию оцениваются как удовлетворительные.</w:t>
      </w:r>
    </w:p>
    <w:p w:rsidR="007212DC" w:rsidRDefault="007212DC" w:rsidP="007212DC">
      <w:pPr>
        <w:widowControl w:val="0"/>
        <w:ind w:firstLine="567"/>
        <w:jc w:val="both"/>
        <w:rPr>
          <w:sz w:val="28"/>
          <w:szCs w:val="28"/>
        </w:rPr>
      </w:pPr>
      <w:r>
        <w:rPr>
          <w:sz w:val="28"/>
          <w:szCs w:val="28"/>
        </w:rPr>
        <w:t>При бессменном возделывании озимой пшеницы (три года) и в севообороте с кукурузой на зерно наши исследования выявили преимущество обработки комбинированными рабочими органами (КРО) перед обычной. Этот вывод подтверждается увеличением содержания указанных агрегатов соответственно до 13,2-12,8; 19,2-18,6; 21,0-20,4% и 13,3-11,3; 19,4-16,4; 21,3-18,3%.</w:t>
      </w:r>
    </w:p>
    <w:p w:rsidR="007212DC" w:rsidRDefault="007212DC" w:rsidP="007212DC">
      <w:pPr>
        <w:widowControl w:val="0"/>
        <w:ind w:firstLine="567"/>
        <w:jc w:val="both"/>
        <w:rPr>
          <w:sz w:val="28"/>
          <w:szCs w:val="28"/>
        </w:rPr>
      </w:pPr>
      <w:r>
        <w:rPr>
          <w:sz w:val="28"/>
          <w:szCs w:val="28"/>
        </w:rPr>
        <w:t>Резюмируя эти результаты, можно сделать вывод, что максимальное количество их сохраняется в вариантах с комбинированной подготовкой почвы с применением пластинчатых лап.</w:t>
      </w:r>
    </w:p>
    <w:p w:rsidR="007212DC" w:rsidRDefault="007212DC" w:rsidP="007212DC">
      <w:pPr>
        <w:widowControl w:val="0"/>
        <w:ind w:firstLine="567"/>
        <w:jc w:val="both"/>
        <w:rPr>
          <w:sz w:val="28"/>
          <w:szCs w:val="28"/>
        </w:rPr>
      </w:pPr>
      <w:r>
        <w:rPr>
          <w:sz w:val="28"/>
          <w:szCs w:val="28"/>
        </w:rPr>
        <w:t>Переход на комбинированную обработку обеспечивает постепенное выравнивание как плотности так и твердости пахотного и посевного горизонта.  Улучшение показателей почвенной структуры вероятно связано и обусловлено разрушением крупных пор. Последнее частично компенсируется наличием порового пространства и его непрерывностью за счет образующихся и остающихся ненарушенными хаотичных ходов червей и канальцев, по которым распространяются корни выращиваемой культуры.</w:t>
      </w:r>
    </w:p>
    <w:p w:rsidR="007212DC" w:rsidRDefault="007212DC" w:rsidP="007212DC">
      <w:pPr>
        <w:widowControl w:val="0"/>
        <w:jc w:val="both"/>
        <w:rPr>
          <w:sz w:val="28"/>
          <w:szCs w:val="28"/>
        </w:rPr>
      </w:pPr>
      <w:r>
        <w:rPr>
          <w:sz w:val="28"/>
          <w:szCs w:val="28"/>
        </w:rPr>
        <w:t>Полученные результаты  исследования, характеризующие влияние различных систем и способов предпосевной обработки почвы на его оструктуренность и показатели состояния почвы.</w:t>
      </w:r>
    </w:p>
    <w:p w:rsidR="007212DC" w:rsidRDefault="007212DC" w:rsidP="003942DD">
      <w:pPr>
        <w:widowControl w:val="0"/>
        <w:ind w:firstLine="567"/>
        <w:jc w:val="center"/>
        <w:rPr>
          <w:sz w:val="28"/>
          <w:szCs w:val="28"/>
        </w:rPr>
      </w:pPr>
      <w:r>
        <w:rPr>
          <w:sz w:val="28"/>
          <w:szCs w:val="28"/>
        </w:rPr>
        <w:t>Таблица 1 - Структурный и агрегатный состав пахотного слоя почвы под озимой пшеницей в  зависимости от способо</w:t>
      </w:r>
      <w:r w:rsidR="003942DD">
        <w:rPr>
          <w:sz w:val="28"/>
          <w:szCs w:val="28"/>
        </w:rPr>
        <w:t>в предпосевной подготовки почвы</w:t>
      </w:r>
    </w:p>
    <w:tbl>
      <w:tblPr>
        <w:tblpPr w:leftFromText="180" w:rightFromText="180" w:bottomFromText="200" w:vertAnchor="text" w:horzAnchor="margin" w:tblpY="566"/>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3"/>
        <w:gridCol w:w="2201"/>
        <w:gridCol w:w="993"/>
        <w:gridCol w:w="708"/>
        <w:gridCol w:w="709"/>
        <w:gridCol w:w="992"/>
        <w:gridCol w:w="851"/>
        <w:gridCol w:w="992"/>
        <w:gridCol w:w="1276"/>
      </w:tblGrid>
      <w:tr w:rsidR="007212DC" w:rsidTr="007212DC">
        <w:trPr>
          <w:trHeight w:val="679"/>
        </w:trPr>
        <w:tc>
          <w:tcPr>
            <w:tcW w:w="742" w:type="dxa"/>
            <w:vMerge w:val="restart"/>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ind w:hanging="142"/>
              <w:jc w:val="both"/>
              <w:rPr>
                <w:b/>
                <w:sz w:val="20"/>
                <w:szCs w:val="20"/>
                <w:lang w:eastAsia="en-US"/>
              </w:rPr>
            </w:pPr>
            <w:r>
              <w:rPr>
                <w:b/>
                <w:sz w:val="20"/>
                <w:szCs w:val="20"/>
                <w:lang w:eastAsia="en-US"/>
              </w:rPr>
              <w:t xml:space="preserve">Факто А </w:t>
            </w:r>
            <w:r>
              <w:rPr>
                <w:b/>
                <w:sz w:val="20"/>
                <w:szCs w:val="20"/>
                <w:lang w:eastAsia="en-US"/>
              </w:rPr>
              <w:lastRenderedPageBreak/>
              <w:t>предшест.</w:t>
            </w:r>
          </w:p>
        </w:tc>
        <w:tc>
          <w:tcPr>
            <w:tcW w:w="2201" w:type="dxa"/>
            <w:vMerge w:val="restart"/>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jc w:val="both"/>
              <w:rPr>
                <w:b/>
                <w:sz w:val="20"/>
                <w:szCs w:val="20"/>
                <w:lang w:eastAsia="en-US"/>
              </w:rPr>
            </w:pPr>
            <w:r>
              <w:rPr>
                <w:b/>
                <w:sz w:val="20"/>
                <w:szCs w:val="20"/>
                <w:lang w:eastAsia="en-US"/>
              </w:rPr>
              <w:lastRenderedPageBreak/>
              <w:t>Способ основной обработки почвы</w:t>
            </w:r>
          </w:p>
        </w:tc>
        <w:tc>
          <w:tcPr>
            <w:tcW w:w="2410" w:type="dxa"/>
            <w:gridSpan w:val="3"/>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ind w:firstLine="567"/>
              <w:jc w:val="both"/>
              <w:rPr>
                <w:b/>
                <w:sz w:val="20"/>
                <w:szCs w:val="20"/>
                <w:lang w:eastAsia="en-US"/>
              </w:rPr>
            </w:pPr>
            <w:r>
              <w:rPr>
                <w:b/>
                <w:sz w:val="20"/>
                <w:szCs w:val="20"/>
                <w:lang w:eastAsia="en-US"/>
              </w:rPr>
              <w:t xml:space="preserve">Количество агрегатов (%) размером </w:t>
            </w:r>
            <w:r>
              <w:rPr>
                <w:b/>
                <w:sz w:val="20"/>
                <w:szCs w:val="20"/>
                <w:lang w:eastAsia="en-US"/>
              </w:rPr>
              <w:lastRenderedPageBreak/>
              <w:t>(мм)</w:t>
            </w:r>
          </w:p>
        </w:tc>
        <w:tc>
          <w:tcPr>
            <w:tcW w:w="992" w:type="dxa"/>
            <w:vMerge w:val="restart"/>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jc w:val="both"/>
              <w:rPr>
                <w:b/>
                <w:sz w:val="20"/>
                <w:szCs w:val="20"/>
                <w:lang w:eastAsia="en-US"/>
              </w:rPr>
            </w:pPr>
            <w:r>
              <w:rPr>
                <w:b/>
                <w:sz w:val="20"/>
                <w:szCs w:val="20"/>
                <w:lang w:eastAsia="en-US"/>
              </w:rPr>
              <w:lastRenderedPageBreak/>
              <w:t xml:space="preserve">Коэффициент </w:t>
            </w:r>
            <w:r>
              <w:rPr>
                <w:b/>
                <w:sz w:val="20"/>
                <w:szCs w:val="20"/>
                <w:lang w:eastAsia="en-US"/>
              </w:rPr>
              <w:lastRenderedPageBreak/>
              <w:t>структурности</w:t>
            </w:r>
          </w:p>
        </w:tc>
        <w:tc>
          <w:tcPr>
            <w:tcW w:w="851" w:type="dxa"/>
            <w:vMerge w:val="restart"/>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jc w:val="both"/>
              <w:rPr>
                <w:b/>
                <w:sz w:val="20"/>
                <w:szCs w:val="20"/>
                <w:lang w:eastAsia="en-US"/>
              </w:rPr>
            </w:pPr>
            <w:r>
              <w:rPr>
                <w:b/>
                <w:sz w:val="20"/>
                <w:szCs w:val="20"/>
                <w:lang w:eastAsia="en-US"/>
              </w:rPr>
              <w:lastRenderedPageBreak/>
              <w:t xml:space="preserve">Коэфф. </w:t>
            </w:r>
            <w:r>
              <w:rPr>
                <w:b/>
                <w:sz w:val="20"/>
                <w:szCs w:val="20"/>
                <w:lang w:eastAsia="en-US"/>
              </w:rPr>
              <w:lastRenderedPageBreak/>
              <w:t>водопрочности</w:t>
            </w:r>
          </w:p>
        </w:tc>
        <w:tc>
          <w:tcPr>
            <w:tcW w:w="992" w:type="dxa"/>
            <w:vMerge w:val="restart"/>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jc w:val="both"/>
              <w:rPr>
                <w:b/>
                <w:sz w:val="20"/>
                <w:szCs w:val="20"/>
                <w:lang w:eastAsia="en-US"/>
              </w:rPr>
            </w:pPr>
            <w:r>
              <w:rPr>
                <w:b/>
                <w:sz w:val="20"/>
                <w:szCs w:val="20"/>
                <w:lang w:eastAsia="en-US"/>
              </w:rPr>
              <w:lastRenderedPageBreak/>
              <w:t xml:space="preserve">Коэффициент </w:t>
            </w:r>
            <w:r>
              <w:rPr>
                <w:b/>
                <w:sz w:val="20"/>
                <w:szCs w:val="20"/>
                <w:lang w:eastAsia="en-US"/>
              </w:rPr>
              <w:lastRenderedPageBreak/>
              <w:t>водоустойчивости</w:t>
            </w:r>
          </w:p>
        </w:tc>
        <w:tc>
          <w:tcPr>
            <w:tcW w:w="1276" w:type="dxa"/>
            <w:vMerge w:val="restart"/>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jc w:val="both"/>
              <w:rPr>
                <w:b/>
                <w:sz w:val="20"/>
                <w:szCs w:val="20"/>
                <w:lang w:eastAsia="en-US"/>
              </w:rPr>
            </w:pPr>
            <w:r>
              <w:rPr>
                <w:b/>
                <w:sz w:val="20"/>
                <w:szCs w:val="20"/>
                <w:lang w:eastAsia="en-US"/>
              </w:rPr>
              <w:lastRenderedPageBreak/>
              <w:t xml:space="preserve">Кол-во водопроч. </w:t>
            </w:r>
            <w:r>
              <w:rPr>
                <w:b/>
                <w:sz w:val="20"/>
                <w:szCs w:val="20"/>
                <w:lang w:eastAsia="en-US"/>
              </w:rPr>
              <w:lastRenderedPageBreak/>
              <w:t>агрегатов, %</w:t>
            </w:r>
          </w:p>
        </w:tc>
      </w:tr>
      <w:tr w:rsidR="007212DC" w:rsidTr="007212DC">
        <w:trPr>
          <w:trHeight w:val="393"/>
        </w:trPr>
        <w:tc>
          <w:tcPr>
            <w:tcW w:w="742" w:type="dxa"/>
            <w:vMerge/>
            <w:tcBorders>
              <w:top w:val="single" w:sz="4" w:space="0" w:color="auto"/>
              <w:left w:val="single" w:sz="4" w:space="0" w:color="auto"/>
              <w:bottom w:val="single" w:sz="4" w:space="0" w:color="auto"/>
              <w:right w:val="single" w:sz="4" w:space="0" w:color="auto"/>
            </w:tcBorders>
            <w:vAlign w:val="center"/>
            <w:hideMark/>
          </w:tcPr>
          <w:p w:rsidR="007212DC" w:rsidRDefault="007212DC">
            <w:pPr>
              <w:rPr>
                <w:b/>
                <w:sz w:val="20"/>
                <w:szCs w:val="20"/>
                <w:lang w:eastAsia="en-US"/>
              </w:rPr>
            </w:pPr>
          </w:p>
        </w:tc>
        <w:tc>
          <w:tcPr>
            <w:tcW w:w="2201" w:type="dxa"/>
            <w:vMerge/>
            <w:tcBorders>
              <w:top w:val="single" w:sz="4" w:space="0" w:color="auto"/>
              <w:left w:val="single" w:sz="4" w:space="0" w:color="auto"/>
              <w:bottom w:val="single" w:sz="4" w:space="0" w:color="auto"/>
              <w:right w:val="single" w:sz="4" w:space="0" w:color="auto"/>
            </w:tcBorders>
            <w:vAlign w:val="center"/>
            <w:hideMark/>
          </w:tcPr>
          <w:p w:rsidR="007212DC" w:rsidRDefault="007212DC">
            <w:pPr>
              <w:rPr>
                <w:b/>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ind w:left="-568" w:firstLine="567"/>
              <w:jc w:val="both"/>
              <w:rPr>
                <w:b/>
                <w:sz w:val="20"/>
                <w:szCs w:val="20"/>
                <w:lang w:val="en-US" w:eastAsia="en-US"/>
              </w:rPr>
            </w:pPr>
            <w:r>
              <w:rPr>
                <w:b/>
                <w:sz w:val="20"/>
                <w:szCs w:val="20"/>
                <w:lang w:val="en-US" w:eastAsia="en-US"/>
              </w:rPr>
              <w:t>&gt;10</w:t>
            </w:r>
          </w:p>
        </w:tc>
        <w:tc>
          <w:tcPr>
            <w:tcW w:w="708"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jc w:val="both"/>
              <w:rPr>
                <w:b/>
                <w:sz w:val="20"/>
                <w:szCs w:val="20"/>
                <w:lang w:eastAsia="en-US"/>
              </w:rPr>
            </w:pPr>
            <w:r>
              <w:rPr>
                <w:b/>
                <w:sz w:val="20"/>
                <w:szCs w:val="20"/>
                <w:lang w:eastAsia="en-US"/>
              </w:rPr>
              <w:t>0,25-10</w:t>
            </w:r>
          </w:p>
        </w:tc>
        <w:tc>
          <w:tcPr>
            <w:tcW w:w="709"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jc w:val="both"/>
              <w:rPr>
                <w:b/>
                <w:sz w:val="20"/>
                <w:szCs w:val="20"/>
                <w:lang w:val="en-US" w:eastAsia="en-US"/>
              </w:rPr>
            </w:pPr>
            <w:r>
              <w:rPr>
                <w:b/>
                <w:sz w:val="20"/>
                <w:szCs w:val="20"/>
                <w:lang w:val="en-US" w:eastAsia="en-US"/>
              </w:rPr>
              <w:t>&lt;0.25</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212DC" w:rsidRDefault="007212DC">
            <w:pPr>
              <w:rPr>
                <w:b/>
                <w:sz w:val="20"/>
                <w:szCs w:val="20"/>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212DC" w:rsidRDefault="007212DC">
            <w:pPr>
              <w:rPr>
                <w:b/>
                <w:sz w:val="20"/>
                <w:szCs w:val="20"/>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212DC" w:rsidRDefault="007212DC">
            <w:pPr>
              <w:rPr>
                <w:b/>
                <w:sz w:val="20"/>
                <w:szCs w:val="2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212DC" w:rsidRDefault="007212DC">
            <w:pPr>
              <w:rPr>
                <w:b/>
                <w:sz w:val="20"/>
                <w:szCs w:val="20"/>
                <w:lang w:eastAsia="en-US"/>
              </w:rPr>
            </w:pPr>
          </w:p>
        </w:tc>
      </w:tr>
      <w:tr w:rsidR="007212DC" w:rsidTr="007212DC">
        <w:trPr>
          <w:trHeight w:val="733"/>
        </w:trPr>
        <w:tc>
          <w:tcPr>
            <w:tcW w:w="742" w:type="dxa"/>
            <w:vMerge w:val="restart"/>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Озимая пшеница</w:t>
            </w:r>
          </w:p>
        </w:tc>
        <w:tc>
          <w:tcPr>
            <w:tcW w:w="220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jc w:val="both"/>
              <w:rPr>
                <w:sz w:val="20"/>
                <w:szCs w:val="20"/>
                <w:lang w:eastAsia="en-US"/>
              </w:rPr>
            </w:pPr>
            <w:r>
              <w:rPr>
                <w:sz w:val="20"/>
                <w:szCs w:val="20"/>
                <w:lang w:eastAsia="en-US"/>
              </w:rPr>
              <w:t>Обычный, раздельный (контроль)</w:t>
            </w:r>
          </w:p>
        </w:tc>
        <w:tc>
          <w:tcPr>
            <w:tcW w:w="993"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32,5</w:t>
            </w:r>
          </w:p>
          <w:p w:rsidR="007212DC" w:rsidRDefault="007212DC">
            <w:pPr>
              <w:widowControl w:val="0"/>
              <w:spacing w:line="360" w:lineRule="auto"/>
              <w:rPr>
                <w:sz w:val="20"/>
                <w:szCs w:val="20"/>
                <w:lang w:eastAsia="en-US"/>
              </w:rPr>
            </w:pPr>
            <w:r>
              <w:rPr>
                <w:sz w:val="20"/>
                <w:szCs w:val="20"/>
                <w:lang w:eastAsia="en-US"/>
              </w:rPr>
              <w:t>32,6</w:t>
            </w:r>
          </w:p>
        </w:tc>
        <w:tc>
          <w:tcPr>
            <w:tcW w:w="708"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57,4</w:t>
            </w:r>
          </w:p>
          <w:p w:rsidR="007212DC" w:rsidRDefault="007212DC">
            <w:pPr>
              <w:widowControl w:val="0"/>
              <w:spacing w:line="360" w:lineRule="auto"/>
              <w:rPr>
                <w:sz w:val="20"/>
                <w:szCs w:val="20"/>
                <w:lang w:eastAsia="en-US"/>
              </w:rPr>
            </w:pPr>
            <w:r>
              <w:rPr>
                <w:sz w:val="20"/>
                <w:szCs w:val="20"/>
                <w:lang w:eastAsia="en-US"/>
              </w:rPr>
              <w:t>66,3</w:t>
            </w:r>
          </w:p>
        </w:tc>
        <w:tc>
          <w:tcPr>
            <w:tcW w:w="709"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8,3</w:t>
            </w:r>
          </w:p>
          <w:p w:rsidR="007212DC" w:rsidRDefault="007212DC">
            <w:pPr>
              <w:widowControl w:val="0"/>
              <w:spacing w:line="360" w:lineRule="auto"/>
              <w:rPr>
                <w:sz w:val="20"/>
                <w:szCs w:val="20"/>
                <w:lang w:eastAsia="en-US"/>
              </w:rPr>
            </w:pPr>
            <w:r>
              <w:rPr>
                <w:sz w:val="20"/>
                <w:szCs w:val="20"/>
                <w:lang w:eastAsia="en-US"/>
              </w:rPr>
              <w:t>7,0</w:t>
            </w:r>
          </w:p>
        </w:tc>
        <w:tc>
          <w:tcPr>
            <w:tcW w:w="99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1,21</w:t>
            </w:r>
          </w:p>
          <w:p w:rsidR="007212DC" w:rsidRDefault="007212DC">
            <w:pPr>
              <w:widowControl w:val="0"/>
              <w:spacing w:line="360" w:lineRule="auto"/>
              <w:rPr>
                <w:sz w:val="20"/>
                <w:szCs w:val="20"/>
                <w:lang w:eastAsia="en-US"/>
              </w:rPr>
            </w:pPr>
            <w:r>
              <w:rPr>
                <w:sz w:val="20"/>
                <w:szCs w:val="20"/>
                <w:lang w:eastAsia="en-US"/>
              </w:rPr>
              <w:t>1,35</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0,73</w:t>
            </w:r>
          </w:p>
          <w:p w:rsidR="007212DC" w:rsidRDefault="007212DC">
            <w:pPr>
              <w:widowControl w:val="0"/>
              <w:spacing w:line="360" w:lineRule="auto"/>
              <w:rPr>
                <w:sz w:val="20"/>
                <w:szCs w:val="20"/>
                <w:lang w:eastAsia="en-US"/>
              </w:rPr>
            </w:pPr>
            <w:r>
              <w:rPr>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0,52</w:t>
            </w:r>
          </w:p>
          <w:p w:rsidR="007212DC" w:rsidRDefault="007212DC">
            <w:pPr>
              <w:widowControl w:val="0"/>
              <w:spacing w:line="360" w:lineRule="auto"/>
              <w:rPr>
                <w:sz w:val="20"/>
                <w:szCs w:val="20"/>
                <w:lang w:eastAsia="en-US"/>
              </w:rPr>
            </w:pPr>
            <w:r>
              <w:rPr>
                <w:sz w:val="20"/>
                <w:szCs w:val="20"/>
                <w:lang w:eastAsia="en-US"/>
              </w:rPr>
              <w:t>0,63</w:t>
            </w:r>
          </w:p>
        </w:tc>
        <w:tc>
          <w:tcPr>
            <w:tcW w:w="1276"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43,2</w:t>
            </w:r>
          </w:p>
          <w:p w:rsidR="007212DC" w:rsidRDefault="007212DC">
            <w:pPr>
              <w:widowControl w:val="0"/>
              <w:spacing w:line="360" w:lineRule="auto"/>
              <w:rPr>
                <w:sz w:val="20"/>
                <w:szCs w:val="20"/>
                <w:lang w:eastAsia="en-US"/>
              </w:rPr>
            </w:pPr>
            <w:r>
              <w:rPr>
                <w:sz w:val="20"/>
                <w:szCs w:val="20"/>
                <w:lang w:eastAsia="en-US"/>
              </w:rPr>
              <w:t>46,8</w:t>
            </w:r>
          </w:p>
        </w:tc>
      </w:tr>
      <w:tr w:rsidR="007212DC" w:rsidTr="007212DC">
        <w:trPr>
          <w:trHeight w:val="472"/>
        </w:trPr>
        <w:tc>
          <w:tcPr>
            <w:tcW w:w="742" w:type="dxa"/>
            <w:vMerge/>
            <w:tcBorders>
              <w:top w:val="single" w:sz="4" w:space="0" w:color="auto"/>
              <w:left w:val="single" w:sz="4" w:space="0" w:color="auto"/>
              <w:bottom w:val="single" w:sz="4" w:space="0" w:color="auto"/>
              <w:right w:val="single" w:sz="4" w:space="0" w:color="auto"/>
            </w:tcBorders>
            <w:vAlign w:val="center"/>
            <w:hideMark/>
          </w:tcPr>
          <w:p w:rsidR="007212DC" w:rsidRDefault="007212DC">
            <w:pPr>
              <w:rPr>
                <w:sz w:val="20"/>
                <w:szCs w:val="20"/>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jc w:val="both"/>
              <w:rPr>
                <w:sz w:val="20"/>
                <w:szCs w:val="20"/>
                <w:lang w:eastAsia="en-US"/>
              </w:rPr>
            </w:pPr>
            <w:r>
              <w:rPr>
                <w:sz w:val="20"/>
                <w:szCs w:val="20"/>
                <w:lang w:eastAsia="en-US"/>
              </w:rPr>
              <w:t>Комбинированный с использованием серийных лап</w:t>
            </w:r>
          </w:p>
        </w:tc>
        <w:tc>
          <w:tcPr>
            <w:tcW w:w="993"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34,6</w:t>
            </w:r>
          </w:p>
          <w:p w:rsidR="007212DC" w:rsidRDefault="007212DC">
            <w:pPr>
              <w:widowControl w:val="0"/>
              <w:spacing w:line="360" w:lineRule="auto"/>
              <w:rPr>
                <w:sz w:val="20"/>
                <w:szCs w:val="20"/>
                <w:lang w:eastAsia="en-US"/>
              </w:rPr>
            </w:pPr>
            <w:r>
              <w:rPr>
                <w:sz w:val="20"/>
                <w:szCs w:val="20"/>
                <w:lang w:eastAsia="en-US"/>
              </w:rPr>
              <w:t>30,6</w:t>
            </w:r>
          </w:p>
        </w:tc>
        <w:tc>
          <w:tcPr>
            <w:tcW w:w="708"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55,8</w:t>
            </w:r>
          </w:p>
          <w:p w:rsidR="007212DC" w:rsidRDefault="007212DC">
            <w:pPr>
              <w:widowControl w:val="0"/>
              <w:spacing w:line="360" w:lineRule="auto"/>
              <w:rPr>
                <w:sz w:val="20"/>
                <w:szCs w:val="20"/>
                <w:lang w:eastAsia="en-US"/>
              </w:rPr>
            </w:pPr>
            <w:r>
              <w:rPr>
                <w:sz w:val="20"/>
                <w:szCs w:val="20"/>
                <w:lang w:eastAsia="en-US"/>
              </w:rPr>
              <w:t>63,3</w:t>
            </w:r>
          </w:p>
        </w:tc>
        <w:tc>
          <w:tcPr>
            <w:tcW w:w="709"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7,6</w:t>
            </w:r>
          </w:p>
          <w:p w:rsidR="007212DC" w:rsidRDefault="007212DC">
            <w:pPr>
              <w:widowControl w:val="0"/>
              <w:spacing w:line="360" w:lineRule="auto"/>
              <w:rPr>
                <w:sz w:val="20"/>
                <w:szCs w:val="20"/>
                <w:lang w:eastAsia="en-US"/>
              </w:rPr>
            </w:pPr>
            <w:r>
              <w:rPr>
                <w:sz w:val="20"/>
                <w:szCs w:val="20"/>
                <w:lang w:eastAsia="en-US"/>
              </w:rPr>
              <w:t>6,5</w:t>
            </w:r>
          </w:p>
        </w:tc>
        <w:tc>
          <w:tcPr>
            <w:tcW w:w="99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1,40</w:t>
            </w:r>
          </w:p>
          <w:p w:rsidR="007212DC" w:rsidRDefault="007212DC">
            <w:pPr>
              <w:widowControl w:val="0"/>
              <w:spacing w:line="360" w:lineRule="auto"/>
              <w:rPr>
                <w:sz w:val="20"/>
                <w:szCs w:val="20"/>
                <w:lang w:eastAsia="en-US"/>
              </w:rPr>
            </w:pPr>
            <w:r>
              <w:rPr>
                <w:sz w:val="20"/>
                <w:szCs w:val="20"/>
                <w:lang w:eastAsia="en-US"/>
              </w:rPr>
              <w:t>1,54</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0,80</w:t>
            </w:r>
          </w:p>
          <w:p w:rsidR="007212DC" w:rsidRDefault="007212DC">
            <w:pPr>
              <w:widowControl w:val="0"/>
              <w:spacing w:line="360" w:lineRule="auto"/>
              <w:rPr>
                <w:sz w:val="20"/>
                <w:szCs w:val="20"/>
                <w:lang w:eastAsia="en-US"/>
              </w:rPr>
            </w:pPr>
            <w:r>
              <w:rPr>
                <w:sz w:val="20"/>
                <w:szCs w:val="20"/>
                <w:lang w:eastAsia="en-US"/>
              </w:rPr>
              <w:t>1,24</w:t>
            </w:r>
          </w:p>
        </w:tc>
        <w:tc>
          <w:tcPr>
            <w:tcW w:w="99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0,50</w:t>
            </w:r>
          </w:p>
          <w:p w:rsidR="007212DC" w:rsidRDefault="007212DC">
            <w:pPr>
              <w:widowControl w:val="0"/>
              <w:spacing w:line="360" w:lineRule="auto"/>
              <w:rPr>
                <w:sz w:val="20"/>
                <w:szCs w:val="20"/>
                <w:lang w:eastAsia="en-US"/>
              </w:rPr>
            </w:pPr>
            <w:r>
              <w:rPr>
                <w:sz w:val="20"/>
                <w:szCs w:val="20"/>
                <w:lang w:eastAsia="en-US"/>
              </w:rPr>
              <w:t>0,60</w:t>
            </w:r>
          </w:p>
        </w:tc>
        <w:tc>
          <w:tcPr>
            <w:tcW w:w="1276"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44,3</w:t>
            </w:r>
          </w:p>
          <w:p w:rsidR="007212DC" w:rsidRDefault="007212DC">
            <w:pPr>
              <w:widowControl w:val="0"/>
              <w:spacing w:line="360" w:lineRule="auto"/>
              <w:rPr>
                <w:sz w:val="20"/>
                <w:szCs w:val="20"/>
                <w:lang w:eastAsia="en-US"/>
              </w:rPr>
            </w:pPr>
            <w:r>
              <w:rPr>
                <w:sz w:val="20"/>
                <w:szCs w:val="20"/>
                <w:lang w:eastAsia="en-US"/>
              </w:rPr>
              <w:t>50,9</w:t>
            </w:r>
          </w:p>
        </w:tc>
      </w:tr>
      <w:tr w:rsidR="007212DC" w:rsidTr="007212DC">
        <w:trPr>
          <w:trHeight w:val="487"/>
        </w:trPr>
        <w:tc>
          <w:tcPr>
            <w:tcW w:w="742" w:type="dxa"/>
            <w:vMerge/>
            <w:tcBorders>
              <w:top w:val="single" w:sz="4" w:space="0" w:color="auto"/>
              <w:left w:val="single" w:sz="4" w:space="0" w:color="auto"/>
              <w:bottom w:val="single" w:sz="4" w:space="0" w:color="auto"/>
              <w:right w:val="single" w:sz="4" w:space="0" w:color="auto"/>
            </w:tcBorders>
            <w:vAlign w:val="center"/>
            <w:hideMark/>
          </w:tcPr>
          <w:p w:rsidR="007212DC" w:rsidRDefault="007212DC">
            <w:pPr>
              <w:rPr>
                <w:sz w:val="20"/>
                <w:szCs w:val="20"/>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jc w:val="both"/>
              <w:rPr>
                <w:sz w:val="20"/>
                <w:szCs w:val="20"/>
                <w:lang w:eastAsia="en-US"/>
              </w:rPr>
            </w:pPr>
            <w:r>
              <w:rPr>
                <w:sz w:val="20"/>
                <w:szCs w:val="20"/>
                <w:lang w:eastAsia="en-US"/>
              </w:rPr>
              <w:t>Комбинированный с использованием пластинчатых лап</w:t>
            </w:r>
          </w:p>
        </w:tc>
        <w:tc>
          <w:tcPr>
            <w:tcW w:w="993"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35,0</w:t>
            </w:r>
          </w:p>
          <w:p w:rsidR="007212DC" w:rsidRDefault="007212DC">
            <w:pPr>
              <w:widowControl w:val="0"/>
              <w:spacing w:line="360" w:lineRule="auto"/>
              <w:rPr>
                <w:sz w:val="20"/>
                <w:szCs w:val="20"/>
                <w:lang w:eastAsia="en-US"/>
              </w:rPr>
            </w:pPr>
            <w:r>
              <w:rPr>
                <w:sz w:val="20"/>
                <w:szCs w:val="20"/>
                <w:lang w:eastAsia="en-US"/>
              </w:rPr>
              <w:t>30,1</w:t>
            </w:r>
          </w:p>
        </w:tc>
        <w:tc>
          <w:tcPr>
            <w:tcW w:w="708"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68,6</w:t>
            </w:r>
          </w:p>
          <w:p w:rsidR="007212DC" w:rsidRDefault="007212DC">
            <w:pPr>
              <w:widowControl w:val="0"/>
              <w:spacing w:line="360" w:lineRule="auto"/>
              <w:rPr>
                <w:sz w:val="20"/>
                <w:szCs w:val="20"/>
                <w:lang w:eastAsia="en-US"/>
              </w:rPr>
            </w:pPr>
            <w:r>
              <w:rPr>
                <w:sz w:val="20"/>
                <w:szCs w:val="20"/>
                <w:lang w:eastAsia="en-US"/>
              </w:rPr>
              <w:t>69,8</w:t>
            </w:r>
          </w:p>
        </w:tc>
        <w:tc>
          <w:tcPr>
            <w:tcW w:w="709"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8,0</w:t>
            </w:r>
          </w:p>
          <w:p w:rsidR="007212DC" w:rsidRDefault="007212DC">
            <w:pPr>
              <w:widowControl w:val="0"/>
              <w:spacing w:line="360" w:lineRule="auto"/>
              <w:rPr>
                <w:sz w:val="20"/>
                <w:szCs w:val="20"/>
                <w:lang w:eastAsia="en-US"/>
              </w:rPr>
            </w:pPr>
            <w:r>
              <w:rPr>
                <w:sz w:val="20"/>
                <w:szCs w:val="20"/>
                <w:lang w:eastAsia="en-US"/>
              </w:rPr>
              <w:t>6,7</w:t>
            </w:r>
          </w:p>
        </w:tc>
        <w:tc>
          <w:tcPr>
            <w:tcW w:w="99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1,42</w:t>
            </w:r>
          </w:p>
          <w:p w:rsidR="007212DC" w:rsidRDefault="007212DC">
            <w:pPr>
              <w:widowControl w:val="0"/>
              <w:spacing w:line="360" w:lineRule="auto"/>
              <w:rPr>
                <w:sz w:val="20"/>
                <w:szCs w:val="20"/>
                <w:lang w:eastAsia="en-US"/>
              </w:rPr>
            </w:pPr>
            <w:r>
              <w:rPr>
                <w:sz w:val="20"/>
                <w:szCs w:val="20"/>
                <w:lang w:eastAsia="en-US"/>
              </w:rPr>
              <w:t>1,60</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0,88</w:t>
            </w:r>
          </w:p>
          <w:p w:rsidR="007212DC" w:rsidRDefault="007212DC">
            <w:pPr>
              <w:widowControl w:val="0"/>
              <w:spacing w:line="360" w:lineRule="auto"/>
              <w:rPr>
                <w:sz w:val="20"/>
                <w:szCs w:val="20"/>
                <w:lang w:eastAsia="en-US"/>
              </w:rPr>
            </w:pPr>
            <w:r>
              <w:rPr>
                <w:sz w:val="20"/>
                <w:szCs w:val="20"/>
                <w:lang w:eastAsia="en-US"/>
              </w:rPr>
              <w:t>1,26</w:t>
            </w:r>
          </w:p>
        </w:tc>
        <w:tc>
          <w:tcPr>
            <w:tcW w:w="99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0,54</w:t>
            </w:r>
          </w:p>
          <w:p w:rsidR="007212DC" w:rsidRDefault="007212DC">
            <w:pPr>
              <w:widowControl w:val="0"/>
              <w:spacing w:line="360" w:lineRule="auto"/>
              <w:rPr>
                <w:sz w:val="20"/>
                <w:szCs w:val="20"/>
                <w:lang w:eastAsia="en-US"/>
              </w:rPr>
            </w:pPr>
            <w:r>
              <w:rPr>
                <w:sz w:val="20"/>
                <w:szCs w:val="20"/>
                <w:lang w:eastAsia="en-US"/>
              </w:rPr>
              <w:t>0,65</w:t>
            </w:r>
          </w:p>
        </w:tc>
        <w:tc>
          <w:tcPr>
            <w:tcW w:w="1276"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46,6</w:t>
            </w:r>
          </w:p>
          <w:p w:rsidR="007212DC" w:rsidRDefault="007212DC">
            <w:pPr>
              <w:widowControl w:val="0"/>
              <w:spacing w:line="360" w:lineRule="auto"/>
              <w:rPr>
                <w:sz w:val="20"/>
                <w:szCs w:val="20"/>
                <w:lang w:eastAsia="en-US"/>
              </w:rPr>
            </w:pPr>
            <w:r>
              <w:rPr>
                <w:sz w:val="20"/>
                <w:szCs w:val="20"/>
                <w:lang w:eastAsia="en-US"/>
              </w:rPr>
              <w:t>56,2</w:t>
            </w:r>
          </w:p>
        </w:tc>
      </w:tr>
      <w:tr w:rsidR="007212DC" w:rsidTr="007212DC">
        <w:trPr>
          <w:trHeight w:val="487"/>
        </w:trPr>
        <w:tc>
          <w:tcPr>
            <w:tcW w:w="742" w:type="dxa"/>
            <w:vMerge w:val="restart"/>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jc w:val="both"/>
              <w:rPr>
                <w:sz w:val="20"/>
                <w:szCs w:val="20"/>
                <w:lang w:eastAsia="en-US"/>
              </w:rPr>
            </w:pPr>
            <w:r>
              <w:rPr>
                <w:sz w:val="20"/>
                <w:szCs w:val="20"/>
                <w:lang w:eastAsia="en-US"/>
              </w:rPr>
              <w:t>Кукуруза на силос</w:t>
            </w:r>
          </w:p>
        </w:tc>
        <w:tc>
          <w:tcPr>
            <w:tcW w:w="220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jc w:val="both"/>
              <w:rPr>
                <w:sz w:val="20"/>
                <w:szCs w:val="20"/>
                <w:lang w:eastAsia="en-US"/>
              </w:rPr>
            </w:pPr>
            <w:r>
              <w:rPr>
                <w:sz w:val="20"/>
                <w:szCs w:val="20"/>
                <w:lang w:eastAsia="en-US"/>
              </w:rPr>
              <w:t>Обычный, раздельный (контроль)</w:t>
            </w:r>
          </w:p>
        </w:tc>
        <w:tc>
          <w:tcPr>
            <w:tcW w:w="993"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32,5</w:t>
            </w:r>
          </w:p>
          <w:p w:rsidR="007212DC" w:rsidRDefault="007212DC">
            <w:pPr>
              <w:widowControl w:val="0"/>
              <w:spacing w:line="360" w:lineRule="auto"/>
              <w:rPr>
                <w:sz w:val="20"/>
                <w:szCs w:val="20"/>
                <w:lang w:eastAsia="en-US"/>
              </w:rPr>
            </w:pPr>
            <w:r>
              <w:rPr>
                <w:sz w:val="20"/>
                <w:szCs w:val="20"/>
                <w:lang w:eastAsia="en-US"/>
              </w:rPr>
              <w:t>28,6</w:t>
            </w:r>
          </w:p>
        </w:tc>
        <w:tc>
          <w:tcPr>
            <w:tcW w:w="708"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53,2</w:t>
            </w:r>
          </w:p>
          <w:p w:rsidR="007212DC" w:rsidRDefault="007212DC">
            <w:pPr>
              <w:widowControl w:val="0"/>
              <w:spacing w:line="360" w:lineRule="auto"/>
              <w:rPr>
                <w:sz w:val="20"/>
                <w:szCs w:val="20"/>
                <w:lang w:eastAsia="en-US"/>
              </w:rPr>
            </w:pPr>
            <w:r>
              <w:rPr>
                <w:sz w:val="20"/>
                <w:szCs w:val="20"/>
                <w:lang w:eastAsia="en-US"/>
              </w:rPr>
              <w:t>61,2</w:t>
            </w:r>
          </w:p>
        </w:tc>
        <w:tc>
          <w:tcPr>
            <w:tcW w:w="709"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7,5</w:t>
            </w:r>
          </w:p>
          <w:p w:rsidR="007212DC" w:rsidRDefault="007212DC">
            <w:pPr>
              <w:widowControl w:val="0"/>
              <w:spacing w:line="360" w:lineRule="auto"/>
              <w:rPr>
                <w:sz w:val="20"/>
                <w:szCs w:val="20"/>
                <w:lang w:eastAsia="en-US"/>
              </w:rPr>
            </w:pPr>
            <w:r>
              <w:rPr>
                <w:sz w:val="20"/>
                <w:szCs w:val="20"/>
                <w:lang w:eastAsia="en-US"/>
              </w:rPr>
              <w:t>6,8</w:t>
            </w:r>
          </w:p>
        </w:tc>
        <w:tc>
          <w:tcPr>
            <w:tcW w:w="99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1,28</w:t>
            </w:r>
          </w:p>
          <w:p w:rsidR="007212DC" w:rsidRDefault="007212DC">
            <w:pPr>
              <w:widowControl w:val="0"/>
              <w:spacing w:line="360" w:lineRule="auto"/>
              <w:rPr>
                <w:sz w:val="20"/>
                <w:szCs w:val="20"/>
                <w:lang w:eastAsia="en-US"/>
              </w:rPr>
            </w:pPr>
            <w:r>
              <w:rPr>
                <w:sz w:val="20"/>
                <w:szCs w:val="20"/>
                <w:lang w:eastAsia="en-US"/>
              </w:rPr>
              <w:t>1,25</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0,56</w:t>
            </w:r>
          </w:p>
          <w:p w:rsidR="007212DC" w:rsidRDefault="007212DC">
            <w:pPr>
              <w:widowControl w:val="0"/>
              <w:spacing w:line="360" w:lineRule="auto"/>
              <w:rPr>
                <w:sz w:val="20"/>
                <w:szCs w:val="20"/>
                <w:lang w:eastAsia="en-US"/>
              </w:rPr>
            </w:pPr>
            <w:r>
              <w:rPr>
                <w:sz w:val="20"/>
                <w:szCs w:val="20"/>
                <w:lang w:eastAsia="en-US"/>
              </w:rPr>
              <w:t>1,18</w:t>
            </w:r>
          </w:p>
        </w:tc>
        <w:tc>
          <w:tcPr>
            <w:tcW w:w="99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0,45</w:t>
            </w:r>
          </w:p>
          <w:p w:rsidR="007212DC" w:rsidRDefault="007212DC">
            <w:pPr>
              <w:widowControl w:val="0"/>
              <w:spacing w:line="360" w:lineRule="auto"/>
              <w:rPr>
                <w:sz w:val="20"/>
                <w:szCs w:val="20"/>
                <w:lang w:eastAsia="en-US"/>
              </w:rPr>
            </w:pPr>
            <w:r>
              <w:rPr>
                <w:sz w:val="20"/>
                <w:szCs w:val="20"/>
                <w:lang w:eastAsia="en-US"/>
              </w:rPr>
              <w:t>0,55</w:t>
            </w:r>
          </w:p>
        </w:tc>
        <w:tc>
          <w:tcPr>
            <w:tcW w:w="1276"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40,2</w:t>
            </w:r>
          </w:p>
          <w:p w:rsidR="007212DC" w:rsidRDefault="007212DC">
            <w:pPr>
              <w:widowControl w:val="0"/>
              <w:spacing w:line="360" w:lineRule="auto"/>
              <w:rPr>
                <w:sz w:val="20"/>
                <w:szCs w:val="20"/>
                <w:lang w:eastAsia="en-US"/>
              </w:rPr>
            </w:pPr>
            <w:r>
              <w:rPr>
                <w:sz w:val="20"/>
                <w:szCs w:val="20"/>
                <w:lang w:eastAsia="en-US"/>
              </w:rPr>
              <w:t>44,8</w:t>
            </w:r>
          </w:p>
        </w:tc>
      </w:tr>
      <w:tr w:rsidR="007212DC" w:rsidTr="007212DC">
        <w:trPr>
          <w:trHeight w:val="487"/>
        </w:trPr>
        <w:tc>
          <w:tcPr>
            <w:tcW w:w="742" w:type="dxa"/>
            <w:vMerge/>
            <w:tcBorders>
              <w:top w:val="single" w:sz="4" w:space="0" w:color="auto"/>
              <w:left w:val="single" w:sz="4" w:space="0" w:color="auto"/>
              <w:bottom w:val="single" w:sz="4" w:space="0" w:color="auto"/>
              <w:right w:val="single" w:sz="4" w:space="0" w:color="auto"/>
            </w:tcBorders>
            <w:vAlign w:val="center"/>
            <w:hideMark/>
          </w:tcPr>
          <w:p w:rsidR="007212DC" w:rsidRDefault="007212DC">
            <w:pPr>
              <w:rPr>
                <w:sz w:val="20"/>
                <w:szCs w:val="20"/>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jc w:val="both"/>
              <w:rPr>
                <w:sz w:val="20"/>
                <w:szCs w:val="20"/>
                <w:lang w:eastAsia="en-US"/>
              </w:rPr>
            </w:pPr>
            <w:r>
              <w:rPr>
                <w:sz w:val="20"/>
                <w:szCs w:val="20"/>
                <w:lang w:eastAsia="en-US"/>
              </w:rPr>
              <w:t>Комбинированный с использованием серийных лап</w:t>
            </w:r>
          </w:p>
        </w:tc>
        <w:tc>
          <w:tcPr>
            <w:tcW w:w="993"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33,5</w:t>
            </w:r>
          </w:p>
          <w:p w:rsidR="007212DC" w:rsidRDefault="007212DC">
            <w:pPr>
              <w:widowControl w:val="0"/>
              <w:spacing w:line="360" w:lineRule="auto"/>
              <w:rPr>
                <w:sz w:val="20"/>
                <w:szCs w:val="20"/>
                <w:lang w:eastAsia="en-US"/>
              </w:rPr>
            </w:pPr>
            <w:r>
              <w:rPr>
                <w:sz w:val="20"/>
                <w:szCs w:val="20"/>
                <w:lang w:eastAsia="en-US"/>
              </w:rPr>
              <w:t>30,6</w:t>
            </w:r>
          </w:p>
        </w:tc>
        <w:tc>
          <w:tcPr>
            <w:tcW w:w="708"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57,4</w:t>
            </w:r>
          </w:p>
          <w:p w:rsidR="007212DC" w:rsidRDefault="007212DC">
            <w:pPr>
              <w:widowControl w:val="0"/>
              <w:spacing w:line="360" w:lineRule="auto"/>
              <w:rPr>
                <w:sz w:val="20"/>
                <w:szCs w:val="20"/>
                <w:lang w:eastAsia="en-US"/>
              </w:rPr>
            </w:pPr>
            <w:r>
              <w:rPr>
                <w:sz w:val="20"/>
                <w:szCs w:val="20"/>
                <w:lang w:eastAsia="en-US"/>
              </w:rPr>
              <w:t>63,2</w:t>
            </w:r>
          </w:p>
        </w:tc>
        <w:tc>
          <w:tcPr>
            <w:tcW w:w="709"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7,6</w:t>
            </w:r>
          </w:p>
          <w:p w:rsidR="007212DC" w:rsidRDefault="007212DC">
            <w:pPr>
              <w:widowControl w:val="0"/>
              <w:spacing w:line="360" w:lineRule="auto"/>
              <w:rPr>
                <w:sz w:val="20"/>
                <w:szCs w:val="20"/>
                <w:lang w:eastAsia="en-US"/>
              </w:rPr>
            </w:pPr>
            <w:r>
              <w:rPr>
                <w:sz w:val="20"/>
                <w:szCs w:val="20"/>
                <w:lang w:eastAsia="en-US"/>
              </w:rPr>
              <w:t>6,6</w:t>
            </w:r>
          </w:p>
        </w:tc>
        <w:tc>
          <w:tcPr>
            <w:tcW w:w="99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1,38</w:t>
            </w:r>
          </w:p>
          <w:p w:rsidR="007212DC" w:rsidRDefault="007212DC">
            <w:pPr>
              <w:widowControl w:val="0"/>
              <w:spacing w:line="360" w:lineRule="auto"/>
              <w:rPr>
                <w:sz w:val="20"/>
                <w:szCs w:val="20"/>
                <w:lang w:eastAsia="en-US"/>
              </w:rPr>
            </w:pPr>
            <w:r>
              <w:rPr>
                <w:sz w:val="20"/>
                <w:szCs w:val="20"/>
                <w:lang w:eastAsia="en-US"/>
              </w:rPr>
              <w:t>1,50</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0,56</w:t>
            </w:r>
          </w:p>
          <w:p w:rsidR="007212DC" w:rsidRDefault="007212DC">
            <w:pPr>
              <w:widowControl w:val="0"/>
              <w:spacing w:line="360" w:lineRule="auto"/>
              <w:rPr>
                <w:sz w:val="20"/>
                <w:szCs w:val="20"/>
                <w:lang w:eastAsia="en-US"/>
              </w:rPr>
            </w:pPr>
            <w:r>
              <w:rPr>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0,48</w:t>
            </w:r>
          </w:p>
          <w:p w:rsidR="007212DC" w:rsidRDefault="007212DC">
            <w:pPr>
              <w:widowControl w:val="0"/>
              <w:spacing w:line="360" w:lineRule="auto"/>
              <w:rPr>
                <w:sz w:val="20"/>
                <w:szCs w:val="20"/>
                <w:lang w:eastAsia="en-US"/>
              </w:rPr>
            </w:pPr>
            <w:r>
              <w:rPr>
                <w:sz w:val="20"/>
                <w:szCs w:val="20"/>
                <w:lang w:eastAsia="en-US"/>
              </w:rPr>
              <w:t>0,60</w:t>
            </w:r>
          </w:p>
        </w:tc>
        <w:tc>
          <w:tcPr>
            <w:tcW w:w="1276"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42,1</w:t>
            </w:r>
          </w:p>
          <w:p w:rsidR="007212DC" w:rsidRDefault="007212DC">
            <w:pPr>
              <w:widowControl w:val="0"/>
              <w:spacing w:line="360" w:lineRule="auto"/>
              <w:rPr>
                <w:sz w:val="20"/>
                <w:szCs w:val="20"/>
                <w:lang w:eastAsia="en-US"/>
              </w:rPr>
            </w:pPr>
            <w:r>
              <w:rPr>
                <w:sz w:val="20"/>
                <w:szCs w:val="20"/>
                <w:lang w:eastAsia="en-US"/>
              </w:rPr>
              <w:t>48,6</w:t>
            </w:r>
          </w:p>
        </w:tc>
      </w:tr>
      <w:tr w:rsidR="007212DC" w:rsidTr="007212DC">
        <w:trPr>
          <w:trHeight w:val="487"/>
        </w:trPr>
        <w:tc>
          <w:tcPr>
            <w:tcW w:w="742" w:type="dxa"/>
            <w:vMerge/>
            <w:tcBorders>
              <w:top w:val="single" w:sz="4" w:space="0" w:color="auto"/>
              <w:left w:val="single" w:sz="4" w:space="0" w:color="auto"/>
              <w:bottom w:val="single" w:sz="4" w:space="0" w:color="auto"/>
              <w:right w:val="single" w:sz="4" w:space="0" w:color="auto"/>
            </w:tcBorders>
            <w:vAlign w:val="center"/>
            <w:hideMark/>
          </w:tcPr>
          <w:p w:rsidR="007212DC" w:rsidRDefault="007212DC">
            <w:pPr>
              <w:rPr>
                <w:sz w:val="20"/>
                <w:szCs w:val="20"/>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jc w:val="both"/>
              <w:rPr>
                <w:sz w:val="20"/>
                <w:szCs w:val="20"/>
                <w:lang w:eastAsia="en-US"/>
              </w:rPr>
            </w:pPr>
            <w:r>
              <w:rPr>
                <w:sz w:val="20"/>
                <w:szCs w:val="20"/>
                <w:lang w:eastAsia="en-US"/>
              </w:rPr>
              <w:t>Комбинированный с использованием пластинчатых лап</w:t>
            </w:r>
          </w:p>
        </w:tc>
        <w:tc>
          <w:tcPr>
            <w:tcW w:w="993"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35,5</w:t>
            </w:r>
          </w:p>
          <w:p w:rsidR="007212DC" w:rsidRDefault="007212DC">
            <w:pPr>
              <w:widowControl w:val="0"/>
              <w:spacing w:line="360" w:lineRule="auto"/>
              <w:rPr>
                <w:sz w:val="20"/>
                <w:szCs w:val="20"/>
                <w:lang w:eastAsia="en-US"/>
              </w:rPr>
            </w:pPr>
            <w:r>
              <w:rPr>
                <w:sz w:val="20"/>
                <w:szCs w:val="20"/>
                <w:lang w:eastAsia="en-US"/>
              </w:rPr>
              <w:t>31,3</w:t>
            </w:r>
          </w:p>
        </w:tc>
        <w:tc>
          <w:tcPr>
            <w:tcW w:w="708"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58,8</w:t>
            </w:r>
          </w:p>
          <w:p w:rsidR="007212DC" w:rsidRDefault="007212DC">
            <w:pPr>
              <w:widowControl w:val="0"/>
              <w:spacing w:line="360" w:lineRule="auto"/>
              <w:rPr>
                <w:sz w:val="20"/>
                <w:szCs w:val="20"/>
                <w:lang w:eastAsia="en-US"/>
              </w:rPr>
            </w:pPr>
            <w:r>
              <w:rPr>
                <w:sz w:val="20"/>
                <w:szCs w:val="20"/>
                <w:lang w:eastAsia="en-US"/>
              </w:rPr>
              <w:t>65,1</w:t>
            </w:r>
          </w:p>
        </w:tc>
        <w:tc>
          <w:tcPr>
            <w:tcW w:w="709"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8,3</w:t>
            </w:r>
          </w:p>
          <w:p w:rsidR="007212DC" w:rsidRDefault="007212DC">
            <w:pPr>
              <w:widowControl w:val="0"/>
              <w:spacing w:line="360" w:lineRule="auto"/>
              <w:rPr>
                <w:sz w:val="20"/>
                <w:szCs w:val="20"/>
                <w:lang w:eastAsia="en-US"/>
              </w:rPr>
            </w:pPr>
            <w:r>
              <w:rPr>
                <w:sz w:val="20"/>
                <w:szCs w:val="20"/>
                <w:lang w:eastAsia="en-US"/>
              </w:rPr>
              <w:t>6,6</w:t>
            </w:r>
          </w:p>
        </w:tc>
        <w:tc>
          <w:tcPr>
            <w:tcW w:w="99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1,40</w:t>
            </w:r>
          </w:p>
          <w:p w:rsidR="007212DC" w:rsidRDefault="007212DC">
            <w:pPr>
              <w:widowControl w:val="0"/>
              <w:spacing w:line="360" w:lineRule="auto"/>
              <w:rPr>
                <w:sz w:val="20"/>
                <w:szCs w:val="20"/>
                <w:lang w:eastAsia="en-US"/>
              </w:rPr>
            </w:pPr>
            <w:r>
              <w:rPr>
                <w:sz w:val="20"/>
                <w:szCs w:val="20"/>
                <w:lang w:eastAsia="en-US"/>
              </w:rPr>
              <w:t>1,56</w:t>
            </w:r>
          </w:p>
        </w:tc>
        <w:tc>
          <w:tcPr>
            <w:tcW w:w="851"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0,58</w:t>
            </w:r>
          </w:p>
          <w:p w:rsidR="007212DC" w:rsidRDefault="007212DC">
            <w:pPr>
              <w:widowControl w:val="0"/>
              <w:spacing w:line="360" w:lineRule="auto"/>
              <w:rPr>
                <w:sz w:val="20"/>
                <w:szCs w:val="20"/>
                <w:lang w:eastAsia="en-US"/>
              </w:rPr>
            </w:pPr>
            <w:r>
              <w:rPr>
                <w:sz w:val="20"/>
                <w:szCs w:val="20"/>
                <w:lang w:eastAsia="en-US"/>
              </w:rPr>
              <w:t>1,22</w:t>
            </w:r>
          </w:p>
        </w:tc>
        <w:tc>
          <w:tcPr>
            <w:tcW w:w="992"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0,51</w:t>
            </w:r>
          </w:p>
          <w:p w:rsidR="007212DC" w:rsidRDefault="007212DC">
            <w:pPr>
              <w:widowControl w:val="0"/>
              <w:spacing w:line="360" w:lineRule="auto"/>
              <w:rPr>
                <w:sz w:val="20"/>
                <w:szCs w:val="20"/>
                <w:lang w:eastAsia="en-US"/>
              </w:rPr>
            </w:pPr>
            <w:r>
              <w:rPr>
                <w:sz w:val="20"/>
                <w:szCs w:val="20"/>
                <w:lang w:eastAsia="en-US"/>
              </w:rPr>
              <w:t>0,63</w:t>
            </w:r>
          </w:p>
        </w:tc>
        <w:tc>
          <w:tcPr>
            <w:tcW w:w="1276" w:type="dxa"/>
            <w:tcBorders>
              <w:top w:val="single" w:sz="4" w:space="0" w:color="auto"/>
              <w:left w:val="single" w:sz="4" w:space="0" w:color="auto"/>
              <w:bottom w:val="single" w:sz="4" w:space="0" w:color="auto"/>
              <w:right w:val="single" w:sz="4" w:space="0" w:color="auto"/>
            </w:tcBorders>
            <w:hideMark/>
          </w:tcPr>
          <w:p w:rsidR="007212DC" w:rsidRDefault="007212DC">
            <w:pPr>
              <w:widowControl w:val="0"/>
              <w:spacing w:line="360" w:lineRule="auto"/>
              <w:rPr>
                <w:sz w:val="20"/>
                <w:szCs w:val="20"/>
                <w:lang w:eastAsia="en-US"/>
              </w:rPr>
            </w:pPr>
            <w:r>
              <w:rPr>
                <w:sz w:val="20"/>
                <w:szCs w:val="20"/>
                <w:lang w:eastAsia="en-US"/>
              </w:rPr>
              <w:t>45,2</w:t>
            </w:r>
          </w:p>
          <w:p w:rsidR="007212DC" w:rsidRDefault="007212DC">
            <w:pPr>
              <w:widowControl w:val="0"/>
              <w:spacing w:line="360" w:lineRule="auto"/>
              <w:rPr>
                <w:sz w:val="20"/>
                <w:szCs w:val="20"/>
                <w:lang w:eastAsia="en-US"/>
              </w:rPr>
            </w:pPr>
            <w:r>
              <w:rPr>
                <w:sz w:val="20"/>
                <w:szCs w:val="20"/>
                <w:lang w:eastAsia="en-US"/>
              </w:rPr>
              <w:t>50,3</w:t>
            </w:r>
          </w:p>
        </w:tc>
      </w:tr>
    </w:tbl>
    <w:p w:rsidR="007212DC" w:rsidRDefault="007212DC" w:rsidP="007212DC">
      <w:pPr>
        <w:widowControl w:val="0"/>
        <w:spacing w:line="360" w:lineRule="auto"/>
        <w:jc w:val="both"/>
        <w:rPr>
          <w:b/>
        </w:rPr>
      </w:pPr>
    </w:p>
    <w:p w:rsidR="007212DC" w:rsidRDefault="003D634C" w:rsidP="003942DD">
      <w:pPr>
        <w:widowControl w:val="0"/>
        <w:spacing w:line="360" w:lineRule="auto"/>
        <w:ind w:firstLine="567"/>
        <w:jc w:val="center"/>
        <w:rPr>
          <w:sz w:val="28"/>
          <w:szCs w:val="28"/>
        </w:rPr>
      </w:pPr>
      <w:r>
        <w:rPr>
          <w:b/>
          <w:sz w:val="28"/>
          <w:szCs w:val="28"/>
        </w:rPr>
        <w:t>Список л</w:t>
      </w:r>
      <w:r w:rsidR="003942DD">
        <w:rPr>
          <w:b/>
          <w:sz w:val="28"/>
          <w:szCs w:val="28"/>
        </w:rPr>
        <w:t>итератур</w:t>
      </w:r>
      <w:r>
        <w:rPr>
          <w:b/>
          <w:sz w:val="28"/>
          <w:szCs w:val="28"/>
        </w:rPr>
        <w:t>ы</w:t>
      </w:r>
    </w:p>
    <w:p w:rsidR="007212DC" w:rsidRPr="008C0C8B" w:rsidRDefault="007212DC" w:rsidP="003D634C">
      <w:pPr>
        <w:ind w:firstLine="567"/>
        <w:jc w:val="both"/>
        <w:rPr>
          <w:sz w:val="28"/>
          <w:szCs w:val="28"/>
        </w:rPr>
      </w:pPr>
      <w:r w:rsidRPr="004601A2">
        <w:rPr>
          <w:i/>
          <w:iCs/>
        </w:rPr>
        <w:t xml:space="preserve">1. </w:t>
      </w:r>
      <w:r w:rsidRPr="008C0C8B">
        <w:rPr>
          <w:iCs/>
          <w:sz w:val="28"/>
          <w:szCs w:val="28"/>
        </w:rPr>
        <w:t>Адиньяев Э.Д., Халилов М.Б.</w:t>
      </w:r>
      <w:r w:rsidRPr="008C0C8B">
        <w:rPr>
          <w:sz w:val="28"/>
          <w:szCs w:val="28"/>
        </w:rPr>
        <w:t>В</w:t>
      </w:r>
      <w:hyperlink r:id="rId1236" w:history="1">
        <w:r w:rsidRPr="008C0C8B">
          <w:rPr>
            <w:rStyle w:val="aa"/>
            <w:bCs/>
            <w:color w:val="auto"/>
            <w:sz w:val="28"/>
            <w:szCs w:val="28"/>
            <w:u w:val="none"/>
          </w:rPr>
          <w:t>лияние различных приемов обработки на динамику питательных веществ в почве и продуктивность озимой пшеницы в различных природных условиях</w:t>
        </w:r>
      </w:hyperlink>
      <w:r w:rsidRPr="008C0C8B">
        <w:rPr>
          <w:sz w:val="28"/>
          <w:szCs w:val="28"/>
        </w:rPr>
        <w:t>./</w:t>
      </w:r>
      <w:hyperlink r:id="rId1237" w:history="1">
        <w:r w:rsidRPr="008C0C8B">
          <w:rPr>
            <w:rStyle w:val="aa"/>
            <w:color w:val="auto"/>
            <w:sz w:val="28"/>
            <w:szCs w:val="28"/>
            <w:u w:val="none"/>
          </w:rPr>
          <w:t>Известия Горского государственного аграрного университета</w:t>
        </w:r>
      </w:hyperlink>
      <w:r w:rsidRPr="008C0C8B">
        <w:rPr>
          <w:sz w:val="28"/>
          <w:szCs w:val="28"/>
        </w:rPr>
        <w:t xml:space="preserve">. 2018. Т. 55. </w:t>
      </w:r>
      <w:hyperlink r:id="rId1238" w:history="1">
        <w:r w:rsidRPr="008C0C8B">
          <w:rPr>
            <w:rStyle w:val="aa"/>
            <w:color w:val="auto"/>
            <w:sz w:val="28"/>
            <w:szCs w:val="28"/>
            <w:u w:val="none"/>
          </w:rPr>
          <w:t>№ 1</w:t>
        </w:r>
      </w:hyperlink>
      <w:r w:rsidRPr="008C0C8B">
        <w:rPr>
          <w:sz w:val="28"/>
          <w:szCs w:val="28"/>
        </w:rPr>
        <w:t>. С. 15-20.</w:t>
      </w:r>
    </w:p>
    <w:p w:rsidR="007212DC" w:rsidRPr="008C0C8B" w:rsidRDefault="007212DC" w:rsidP="003D634C">
      <w:pPr>
        <w:ind w:firstLine="567"/>
        <w:jc w:val="both"/>
        <w:rPr>
          <w:sz w:val="28"/>
          <w:szCs w:val="28"/>
        </w:rPr>
      </w:pPr>
      <w:r w:rsidRPr="008C0C8B">
        <w:rPr>
          <w:sz w:val="28"/>
          <w:szCs w:val="28"/>
        </w:rPr>
        <w:t xml:space="preserve">2. </w:t>
      </w:r>
      <w:r w:rsidRPr="008C0C8B">
        <w:rPr>
          <w:iCs/>
          <w:sz w:val="28"/>
          <w:szCs w:val="28"/>
        </w:rPr>
        <w:t xml:space="preserve">Адиньяев Э.Д., Халилов М.Б. </w:t>
      </w:r>
      <w:hyperlink r:id="rId1239" w:history="1">
        <w:r w:rsidRPr="008C0C8B">
          <w:rPr>
            <w:rStyle w:val="aa"/>
            <w:bCs/>
            <w:color w:val="auto"/>
            <w:sz w:val="28"/>
            <w:szCs w:val="28"/>
            <w:u w:val="none"/>
          </w:rPr>
          <w:t>Влияние разноглубинной обработки почвы на показатели плодородия, урожай и качество зерна озимой пшеницы в различных природных зонах</w:t>
        </w:r>
      </w:hyperlink>
      <w:r w:rsidRPr="008C0C8B">
        <w:rPr>
          <w:sz w:val="28"/>
          <w:szCs w:val="28"/>
        </w:rPr>
        <w:t>./</w:t>
      </w:r>
      <w:hyperlink r:id="rId1240" w:history="1">
        <w:r w:rsidRPr="008C0C8B">
          <w:rPr>
            <w:rStyle w:val="aa"/>
            <w:color w:val="auto"/>
            <w:sz w:val="28"/>
            <w:szCs w:val="28"/>
            <w:u w:val="none"/>
          </w:rPr>
          <w:t>Известия Горского государственного аграрного университета</w:t>
        </w:r>
      </w:hyperlink>
      <w:r w:rsidRPr="008C0C8B">
        <w:rPr>
          <w:sz w:val="28"/>
          <w:szCs w:val="28"/>
        </w:rPr>
        <w:t xml:space="preserve">. 2018. Т. 55. </w:t>
      </w:r>
      <w:hyperlink r:id="rId1241" w:history="1">
        <w:r w:rsidRPr="008C0C8B">
          <w:rPr>
            <w:rStyle w:val="aa"/>
            <w:color w:val="auto"/>
            <w:sz w:val="28"/>
            <w:szCs w:val="28"/>
            <w:u w:val="none"/>
          </w:rPr>
          <w:t>№ 1</w:t>
        </w:r>
      </w:hyperlink>
      <w:r w:rsidRPr="008C0C8B">
        <w:rPr>
          <w:sz w:val="28"/>
          <w:szCs w:val="28"/>
        </w:rPr>
        <w:t>. С. 7-15.</w:t>
      </w:r>
    </w:p>
    <w:p w:rsidR="007212DC" w:rsidRPr="008C0C8B" w:rsidRDefault="007212DC" w:rsidP="003D634C">
      <w:pPr>
        <w:ind w:firstLine="567"/>
        <w:jc w:val="both"/>
        <w:rPr>
          <w:sz w:val="28"/>
          <w:szCs w:val="28"/>
        </w:rPr>
      </w:pPr>
      <w:r w:rsidRPr="008C0C8B">
        <w:rPr>
          <w:sz w:val="28"/>
          <w:szCs w:val="28"/>
        </w:rPr>
        <w:t xml:space="preserve">3. </w:t>
      </w:r>
      <w:r w:rsidRPr="008C0C8B">
        <w:rPr>
          <w:iCs/>
          <w:sz w:val="28"/>
          <w:szCs w:val="28"/>
        </w:rPr>
        <w:t xml:space="preserve">Адиньяев Э.Д., Халилов М.Б. </w:t>
      </w:r>
      <w:hyperlink r:id="rId1242" w:history="1">
        <w:r w:rsidRPr="008C0C8B">
          <w:rPr>
            <w:rStyle w:val="aa"/>
            <w:bCs/>
            <w:color w:val="auto"/>
            <w:sz w:val="28"/>
            <w:szCs w:val="28"/>
            <w:u w:val="none"/>
          </w:rPr>
          <w:t>Влияние предшественников на продуктивность озимой пшеницы при многослойной обработке почвы</w:t>
        </w:r>
      </w:hyperlink>
      <w:r w:rsidRPr="008C0C8B">
        <w:rPr>
          <w:sz w:val="28"/>
          <w:szCs w:val="28"/>
        </w:rPr>
        <w:t xml:space="preserve">/ </w:t>
      </w:r>
      <w:hyperlink r:id="rId1243" w:history="1">
        <w:r w:rsidRPr="008C0C8B">
          <w:rPr>
            <w:rStyle w:val="aa"/>
            <w:color w:val="auto"/>
            <w:sz w:val="28"/>
            <w:szCs w:val="28"/>
            <w:u w:val="none"/>
          </w:rPr>
          <w:t>Известия Горского государственного аграрного университета</w:t>
        </w:r>
      </w:hyperlink>
      <w:r w:rsidRPr="008C0C8B">
        <w:rPr>
          <w:sz w:val="28"/>
          <w:szCs w:val="28"/>
        </w:rPr>
        <w:t xml:space="preserve">. 2018. Т. 55. </w:t>
      </w:r>
      <w:hyperlink r:id="rId1244" w:history="1">
        <w:r w:rsidRPr="008C0C8B">
          <w:rPr>
            <w:rStyle w:val="aa"/>
            <w:color w:val="auto"/>
            <w:sz w:val="28"/>
            <w:szCs w:val="28"/>
            <w:u w:val="none"/>
          </w:rPr>
          <w:t>№ 2</w:t>
        </w:r>
      </w:hyperlink>
      <w:r w:rsidRPr="008C0C8B">
        <w:rPr>
          <w:sz w:val="28"/>
          <w:szCs w:val="28"/>
        </w:rPr>
        <w:t>. С. 7-13.</w:t>
      </w:r>
    </w:p>
    <w:p w:rsidR="007212DC" w:rsidRPr="008C0C8B" w:rsidRDefault="007212DC" w:rsidP="003D634C">
      <w:pPr>
        <w:ind w:firstLine="567"/>
        <w:jc w:val="both"/>
        <w:rPr>
          <w:sz w:val="28"/>
          <w:szCs w:val="28"/>
        </w:rPr>
      </w:pPr>
      <w:r w:rsidRPr="008C0C8B">
        <w:rPr>
          <w:iCs/>
          <w:sz w:val="28"/>
          <w:szCs w:val="28"/>
        </w:rPr>
        <w:t xml:space="preserve">4. Халилов М.Б. </w:t>
      </w:r>
      <w:hyperlink r:id="rId1245" w:history="1">
        <w:r w:rsidRPr="008C0C8B">
          <w:rPr>
            <w:rStyle w:val="aa"/>
            <w:bCs/>
            <w:color w:val="auto"/>
            <w:sz w:val="28"/>
            <w:szCs w:val="28"/>
            <w:u w:val="none"/>
          </w:rPr>
          <w:t>Влияние различных приемов обработки на динамику содержания питательных элементов в почве</w:t>
        </w:r>
      </w:hyperlink>
      <w:r w:rsidRPr="008C0C8B">
        <w:rPr>
          <w:sz w:val="28"/>
          <w:szCs w:val="28"/>
        </w:rPr>
        <w:t xml:space="preserve">/ </w:t>
      </w:r>
      <w:hyperlink r:id="rId1246" w:history="1">
        <w:r w:rsidRPr="008C0C8B">
          <w:rPr>
            <w:rStyle w:val="aa"/>
            <w:color w:val="auto"/>
            <w:sz w:val="28"/>
            <w:szCs w:val="28"/>
            <w:u w:val="none"/>
          </w:rPr>
          <w:t>Научная жизнь</w:t>
        </w:r>
      </w:hyperlink>
      <w:r w:rsidRPr="008C0C8B">
        <w:rPr>
          <w:sz w:val="28"/>
          <w:szCs w:val="28"/>
        </w:rPr>
        <w:t xml:space="preserve">. 2018. </w:t>
      </w:r>
      <w:hyperlink r:id="rId1247" w:history="1">
        <w:r w:rsidRPr="008C0C8B">
          <w:rPr>
            <w:rStyle w:val="aa"/>
            <w:color w:val="auto"/>
            <w:sz w:val="28"/>
            <w:szCs w:val="28"/>
            <w:u w:val="none"/>
          </w:rPr>
          <w:t>№ 4</w:t>
        </w:r>
      </w:hyperlink>
      <w:r w:rsidRPr="008C0C8B">
        <w:rPr>
          <w:sz w:val="28"/>
          <w:szCs w:val="28"/>
        </w:rPr>
        <w:t>. С. 57-68.</w:t>
      </w:r>
    </w:p>
    <w:p w:rsidR="007212DC" w:rsidRPr="008C0C8B" w:rsidRDefault="007212DC" w:rsidP="003D634C">
      <w:pPr>
        <w:ind w:firstLine="567"/>
        <w:jc w:val="both"/>
        <w:rPr>
          <w:sz w:val="28"/>
          <w:szCs w:val="28"/>
        </w:rPr>
      </w:pPr>
      <w:r w:rsidRPr="008C0C8B">
        <w:rPr>
          <w:sz w:val="28"/>
          <w:szCs w:val="28"/>
        </w:rPr>
        <w:t xml:space="preserve">5.  Халилов М.Б., Джапаров Б.А., Халилов Ш.М. </w:t>
      </w:r>
      <w:hyperlink r:id="rId1248" w:history="1">
        <w:r w:rsidRPr="008C0C8B">
          <w:rPr>
            <w:rStyle w:val="aa"/>
            <w:color w:val="auto"/>
            <w:sz w:val="28"/>
            <w:szCs w:val="28"/>
            <w:u w:val="none"/>
          </w:rPr>
          <w:t>Рост и развитие растений озимой пшеницы в зависимости от способов предпосевной обработки почвы и предшественников</w:t>
        </w:r>
      </w:hyperlink>
      <w:r w:rsidRPr="008C0C8B">
        <w:rPr>
          <w:sz w:val="28"/>
          <w:szCs w:val="28"/>
        </w:rPr>
        <w:t xml:space="preserve">./ В сборнике: </w:t>
      </w:r>
      <w:hyperlink r:id="rId1249" w:history="1">
        <w:r w:rsidRPr="008C0C8B">
          <w:rPr>
            <w:rStyle w:val="aa"/>
            <w:color w:val="auto"/>
            <w:sz w:val="28"/>
            <w:szCs w:val="28"/>
            <w:u w:val="none"/>
          </w:rPr>
          <w:t>Проблемы и перспективы развития агропромышленного комплекса Юга России</w:t>
        </w:r>
      </w:hyperlink>
      <w:r w:rsidRPr="008C0C8B">
        <w:rPr>
          <w:sz w:val="28"/>
          <w:szCs w:val="28"/>
        </w:rPr>
        <w:t xml:space="preserve"> cборник научных трудов Международной научно-практической конференции, </w:t>
      </w:r>
      <w:r w:rsidRPr="008C0C8B">
        <w:rPr>
          <w:sz w:val="28"/>
          <w:szCs w:val="28"/>
        </w:rPr>
        <w:lastRenderedPageBreak/>
        <w:t>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197-200.</w:t>
      </w:r>
    </w:p>
    <w:p w:rsidR="007212DC" w:rsidRPr="008C0C8B" w:rsidRDefault="007212DC" w:rsidP="003D634C">
      <w:pPr>
        <w:ind w:firstLine="567"/>
        <w:jc w:val="both"/>
        <w:rPr>
          <w:sz w:val="28"/>
          <w:szCs w:val="28"/>
        </w:rPr>
      </w:pPr>
      <w:r w:rsidRPr="008C0C8B">
        <w:rPr>
          <w:sz w:val="28"/>
          <w:szCs w:val="28"/>
        </w:rPr>
        <w:t xml:space="preserve">6. Халилов М.Б., Жук А.Ф., Халилов Ш.М., Амиралиев З.Г./ </w:t>
      </w:r>
      <w:hyperlink r:id="rId1250" w:history="1">
        <w:r w:rsidRPr="008C0C8B">
          <w:rPr>
            <w:rStyle w:val="aa"/>
            <w:color w:val="auto"/>
            <w:sz w:val="28"/>
            <w:szCs w:val="28"/>
            <w:u w:val="none"/>
          </w:rPr>
          <w:t>Послеуборочная обработка почвы и ее техническое обеспечение</w:t>
        </w:r>
      </w:hyperlink>
      <w:r w:rsidRPr="008C0C8B">
        <w:rPr>
          <w:sz w:val="28"/>
          <w:szCs w:val="28"/>
        </w:rPr>
        <w:t xml:space="preserve">// В сборнике: </w:t>
      </w:r>
      <w:hyperlink r:id="rId1251" w:history="1">
        <w:r w:rsidRPr="008C0C8B">
          <w:rPr>
            <w:rStyle w:val="aa"/>
            <w:color w:val="auto"/>
            <w:sz w:val="28"/>
            <w:szCs w:val="28"/>
            <w:u w:val="none"/>
          </w:rPr>
          <w:t>Актуальные вопросы сельскохозяйственных наук в современных условиях развития страны</w:t>
        </w:r>
      </w:hyperlink>
      <w:r w:rsidRPr="008C0C8B">
        <w:rPr>
          <w:sz w:val="28"/>
          <w:szCs w:val="28"/>
        </w:rPr>
        <w:t>. 2015. С. 105-112.</w:t>
      </w:r>
    </w:p>
    <w:p w:rsidR="007212DC" w:rsidRPr="008C0C8B" w:rsidRDefault="007212DC" w:rsidP="003D634C">
      <w:pPr>
        <w:ind w:firstLine="567"/>
        <w:jc w:val="both"/>
        <w:rPr>
          <w:sz w:val="28"/>
          <w:szCs w:val="28"/>
        </w:rPr>
      </w:pPr>
      <w:r w:rsidRPr="008C0C8B">
        <w:rPr>
          <w:sz w:val="28"/>
          <w:szCs w:val="28"/>
        </w:rPr>
        <w:t>7. Жук А.Ф., Халилов М.Б., Халилов Ш.М., Амиралиев З.Г., Бедоева С.В./</w:t>
      </w:r>
      <w:hyperlink r:id="rId1252" w:history="1">
        <w:r w:rsidRPr="008C0C8B">
          <w:rPr>
            <w:rStyle w:val="aa"/>
            <w:color w:val="auto"/>
            <w:sz w:val="28"/>
            <w:szCs w:val="28"/>
            <w:u w:val="none"/>
          </w:rPr>
          <w:t>Новые технологии и технические средства для почвозащитной обработки почвы в условиях республики Дагестан</w:t>
        </w:r>
      </w:hyperlink>
      <w:r w:rsidRPr="008C0C8B">
        <w:rPr>
          <w:sz w:val="28"/>
          <w:szCs w:val="28"/>
        </w:rPr>
        <w:t xml:space="preserve">//В сборнике: </w:t>
      </w:r>
      <w:hyperlink r:id="rId1253" w:history="1">
        <w:r w:rsidRPr="008C0C8B">
          <w:rPr>
            <w:rStyle w:val="aa"/>
            <w:color w:val="auto"/>
            <w:sz w:val="28"/>
            <w:szCs w:val="28"/>
            <w:u w:val="none"/>
          </w:rPr>
          <w:t>Актуальные вопросы сельскохозяйственных наук в современных условиях развития страны</w:t>
        </w:r>
      </w:hyperlink>
      <w:r w:rsidRPr="008C0C8B">
        <w:rPr>
          <w:sz w:val="28"/>
          <w:szCs w:val="28"/>
        </w:rPr>
        <w:t xml:space="preserve"> 2015. С. 122-126.</w:t>
      </w:r>
    </w:p>
    <w:p w:rsidR="007212DC" w:rsidRPr="008C0C8B" w:rsidRDefault="007212DC" w:rsidP="003D634C">
      <w:pPr>
        <w:ind w:firstLine="567"/>
        <w:jc w:val="both"/>
        <w:rPr>
          <w:sz w:val="28"/>
          <w:szCs w:val="28"/>
        </w:rPr>
      </w:pPr>
      <w:r w:rsidRPr="008C0C8B">
        <w:rPr>
          <w:sz w:val="28"/>
          <w:szCs w:val="28"/>
        </w:rPr>
        <w:t xml:space="preserve">8. Жук А.Ф., Халилов М.Б., Халилов Ш.М., Амиралиев З.Г., Бедоева С.В./ </w:t>
      </w:r>
      <w:hyperlink r:id="rId1254" w:history="1">
        <w:r w:rsidRPr="008C0C8B">
          <w:rPr>
            <w:rStyle w:val="aa"/>
            <w:color w:val="auto"/>
            <w:sz w:val="28"/>
            <w:szCs w:val="28"/>
            <w:u w:val="none"/>
          </w:rPr>
          <w:t>Щелевание и глубокое рыхление почвы в условиях Дагестана</w:t>
        </w:r>
      </w:hyperlink>
      <w:r w:rsidRPr="008C0C8B">
        <w:rPr>
          <w:sz w:val="28"/>
          <w:szCs w:val="28"/>
        </w:rPr>
        <w:t xml:space="preserve">//  В сборнике: </w:t>
      </w:r>
      <w:hyperlink r:id="rId1255" w:history="1">
        <w:r w:rsidRPr="008C0C8B">
          <w:rPr>
            <w:rStyle w:val="aa"/>
            <w:color w:val="auto"/>
            <w:sz w:val="28"/>
            <w:szCs w:val="28"/>
            <w:u w:val="none"/>
          </w:rPr>
          <w:t>Актуальные вопросы сельскохозяйственных наук в современных условиях развития страны</w:t>
        </w:r>
      </w:hyperlink>
      <w:r w:rsidRPr="008C0C8B">
        <w:rPr>
          <w:sz w:val="28"/>
          <w:szCs w:val="28"/>
        </w:rPr>
        <w:t xml:space="preserve"> 2015. С. 126-131.</w:t>
      </w:r>
    </w:p>
    <w:p w:rsidR="007212DC" w:rsidRPr="008C0C8B" w:rsidRDefault="007212DC" w:rsidP="003D634C">
      <w:pPr>
        <w:ind w:firstLine="567"/>
        <w:jc w:val="both"/>
        <w:rPr>
          <w:sz w:val="28"/>
          <w:szCs w:val="28"/>
        </w:rPr>
      </w:pPr>
      <w:r w:rsidRPr="008C0C8B">
        <w:rPr>
          <w:sz w:val="28"/>
          <w:szCs w:val="28"/>
        </w:rPr>
        <w:t xml:space="preserve">9. Жук А.Ф., Халилов М.Б. </w:t>
      </w:r>
      <w:hyperlink r:id="rId1256" w:history="1">
        <w:r w:rsidRPr="008C0C8B">
          <w:rPr>
            <w:rStyle w:val="aa"/>
            <w:color w:val="auto"/>
            <w:sz w:val="28"/>
            <w:szCs w:val="28"/>
            <w:u w:val="none"/>
          </w:rPr>
          <w:t>Обработка почвы как фактор влияния на его плодородие</w:t>
        </w:r>
      </w:hyperlink>
      <w:r w:rsidRPr="008C0C8B">
        <w:rPr>
          <w:sz w:val="28"/>
          <w:szCs w:val="28"/>
        </w:rPr>
        <w:t xml:space="preserve">//В сборнике: </w:t>
      </w:r>
      <w:hyperlink r:id="rId1257" w:history="1">
        <w:r w:rsidRPr="008C0C8B">
          <w:rPr>
            <w:rStyle w:val="aa"/>
            <w:color w:val="auto"/>
            <w:sz w:val="28"/>
            <w:szCs w:val="28"/>
            <w:u w:val="none"/>
          </w:rPr>
          <w:t>Проблемы и перспективы развития агропромышленного комплекса Юга России</w:t>
        </w:r>
      </w:hyperlink>
      <w:r w:rsidRPr="008C0C8B">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7212DC" w:rsidRPr="008C0C8B" w:rsidRDefault="007212DC" w:rsidP="003D634C">
      <w:pPr>
        <w:ind w:firstLine="567"/>
        <w:jc w:val="both"/>
        <w:rPr>
          <w:sz w:val="28"/>
          <w:szCs w:val="28"/>
        </w:rPr>
      </w:pPr>
      <w:r w:rsidRPr="008C0C8B">
        <w:rPr>
          <w:sz w:val="28"/>
          <w:szCs w:val="28"/>
        </w:rPr>
        <w:t xml:space="preserve">10. Жук А.Ф., Халилов М.Б., Халилов Ш.М., Амиралиев З.Г., Бедоева С.В. </w:t>
      </w:r>
      <w:hyperlink r:id="rId1258" w:history="1">
        <w:r w:rsidRPr="008C0C8B">
          <w:rPr>
            <w:rStyle w:val="aa"/>
            <w:color w:val="auto"/>
            <w:sz w:val="28"/>
            <w:szCs w:val="28"/>
            <w:u w:val="none"/>
          </w:rPr>
          <w:t>Эффективность комбинированных машин для плоскорезно-щелевой обработки почвы</w:t>
        </w:r>
      </w:hyperlink>
      <w:r w:rsidRPr="008C0C8B">
        <w:rPr>
          <w:sz w:val="28"/>
          <w:szCs w:val="28"/>
        </w:rPr>
        <w:t xml:space="preserve">/В сборнике: </w:t>
      </w:r>
      <w:hyperlink r:id="rId1259" w:history="1">
        <w:r w:rsidRPr="008C0C8B">
          <w:rPr>
            <w:rStyle w:val="aa"/>
            <w:color w:val="auto"/>
            <w:sz w:val="28"/>
            <w:szCs w:val="28"/>
            <w:u w:val="none"/>
          </w:rPr>
          <w:t>Актуальные вопросы сельскохозяйственных наук в современных условиях развития страны</w:t>
        </w:r>
      </w:hyperlink>
      <w:r w:rsidRPr="008C0C8B">
        <w:rPr>
          <w:sz w:val="28"/>
          <w:szCs w:val="28"/>
        </w:rPr>
        <w:t xml:space="preserve"> 2015. С. 131-137.</w:t>
      </w:r>
    </w:p>
    <w:p w:rsidR="007212DC" w:rsidRPr="008C0C8B" w:rsidRDefault="007212DC" w:rsidP="003D634C">
      <w:pPr>
        <w:ind w:firstLine="567"/>
        <w:jc w:val="both"/>
        <w:rPr>
          <w:sz w:val="28"/>
          <w:szCs w:val="28"/>
        </w:rPr>
      </w:pPr>
      <w:r w:rsidRPr="008C0C8B">
        <w:rPr>
          <w:sz w:val="28"/>
          <w:szCs w:val="28"/>
        </w:rPr>
        <w:t xml:space="preserve">11. Жук А.Ф., Соловейчик А.А., Шанцева Н.П., Халилов М.Б. </w:t>
      </w:r>
      <w:hyperlink r:id="rId1260" w:history="1">
        <w:r w:rsidRPr="008C0C8B">
          <w:rPr>
            <w:rStyle w:val="aa"/>
            <w:color w:val="auto"/>
            <w:sz w:val="28"/>
            <w:szCs w:val="28"/>
            <w:u w:val="none"/>
          </w:rPr>
          <w:t>Рабочий орган роторного рыхлителя</w:t>
        </w:r>
      </w:hyperlink>
      <w:r w:rsidRPr="008C0C8B">
        <w:rPr>
          <w:sz w:val="28"/>
          <w:szCs w:val="28"/>
        </w:rPr>
        <w:t>. Патент на изобретение RUS 2460263 30.12.2010</w:t>
      </w:r>
    </w:p>
    <w:p w:rsidR="007212DC" w:rsidRPr="008C0C8B" w:rsidRDefault="007212DC" w:rsidP="003D634C">
      <w:pPr>
        <w:ind w:firstLine="567"/>
        <w:jc w:val="both"/>
        <w:rPr>
          <w:sz w:val="28"/>
          <w:szCs w:val="28"/>
        </w:rPr>
      </w:pPr>
      <w:r w:rsidRPr="008C0C8B">
        <w:rPr>
          <w:sz w:val="28"/>
          <w:szCs w:val="28"/>
        </w:rPr>
        <w:t>12. Магомедов Н.Р., Магомедова Д.С., Халилов М.Б., Ахмедова С.О./</w:t>
      </w:r>
      <w:hyperlink r:id="rId1261" w:history="1">
        <w:r w:rsidRPr="008C0C8B">
          <w:rPr>
            <w:rStyle w:val="aa"/>
            <w:color w:val="auto"/>
            <w:sz w:val="28"/>
            <w:szCs w:val="28"/>
            <w:u w:val="none"/>
          </w:rPr>
          <w:t>Совершенствование технологии возделывания новых высокоурожайных сортов озимой пшеницы в Терско-Сулакской подпровинции Республики Дагестан</w:t>
        </w:r>
      </w:hyperlink>
      <w:r w:rsidRPr="008C0C8B">
        <w:rPr>
          <w:sz w:val="28"/>
          <w:szCs w:val="28"/>
        </w:rPr>
        <w:t>//</w:t>
      </w:r>
      <w:hyperlink r:id="rId1262" w:history="1">
        <w:r w:rsidRPr="008C0C8B">
          <w:rPr>
            <w:rStyle w:val="aa"/>
            <w:color w:val="auto"/>
            <w:sz w:val="28"/>
            <w:szCs w:val="28"/>
            <w:u w:val="none"/>
          </w:rPr>
          <w:t>Проблемы развития АПК региона</w:t>
        </w:r>
      </w:hyperlink>
      <w:r w:rsidRPr="008C0C8B">
        <w:rPr>
          <w:sz w:val="28"/>
          <w:szCs w:val="28"/>
        </w:rPr>
        <w:t xml:space="preserve">. 2016. Т. 28. </w:t>
      </w:r>
      <w:hyperlink r:id="rId1263" w:history="1">
        <w:r w:rsidRPr="008C0C8B">
          <w:rPr>
            <w:rStyle w:val="aa"/>
            <w:color w:val="auto"/>
            <w:sz w:val="28"/>
            <w:szCs w:val="28"/>
            <w:u w:val="none"/>
          </w:rPr>
          <w:t>№ 4 (28)</w:t>
        </w:r>
      </w:hyperlink>
      <w:r w:rsidRPr="008C0C8B">
        <w:rPr>
          <w:sz w:val="28"/>
          <w:szCs w:val="28"/>
        </w:rPr>
        <w:t>. С. 37-40.</w:t>
      </w:r>
    </w:p>
    <w:p w:rsidR="007212DC" w:rsidRPr="008C0C8B" w:rsidRDefault="007212DC" w:rsidP="003D634C">
      <w:pPr>
        <w:ind w:firstLine="567"/>
        <w:jc w:val="both"/>
        <w:rPr>
          <w:sz w:val="28"/>
          <w:szCs w:val="28"/>
        </w:rPr>
      </w:pPr>
      <w:r w:rsidRPr="008C0C8B">
        <w:rPr>
          <w:sz w:val="28"/>
          <w:szCs w:val="28"/>
        </w:rPr>
        <w:t xml:space="preserve">13. Халилов М.Б., Айтемиров А.А., Халилов Ш.М./ </w:t>
      </w:r>
      <w:hyperlink r:id="rId1264" w:history="1">
        <w:r w:rsidRPr="008C0C8B">
          <w:rPr>
            <w:rStyle w:val="aa"/>
            <w:color w:val="auto"/>
            <w:sz w:val="28"/>
            <w:szCs w:val="28"/>
            <w:u w:val="none"/>
          </w:rPr>
          <w:t>Состояние и перспективы развития технологии предпосевной обработки почвы</w:t>
        </w:r>
      </w:hyperlink>
      <w:r w:rsidRPr="008C0C8B">
        <w:rPr>
          <w:sz w:val="28"/>
          <w:szCs w:val="28"/>
        </w:rPr>
        <w:t xml:space="preserve">.// </w:t>
      </w:r>
      <w:hyperlink r:id="rId1265" w:history="1">
        <w:r w:rsidRPr="008C0C8B">
          <w:rPr>
            <w:rStyle w:val="aa"/>
            <w:color w:val="auto"/>
            <w:sz w:val="28"/>
            <w:szCs w:val="28"/>
            <w:u w:val="none"/>
          </w:rPr>
          <w:t>Горное сельское хозяйство</w:t>
        </w:r>
      </w:hyperlink>
      <w:r w:rsidRPr="008C0C8B">
        <w:rPr>
          <w:sz w:val="28"/>
          <w:szCs w:val="28"/>
        </w:rPr>
        <w:t xml:space="preserve">. 2016. </w:t>
      </w:r>
      <w:hyperlink r:id="rId1266" w:history="1">
        <w:r w:rsidRPr="008C0C8B">
          <w:rPr>
            <w:rStyle w:val="aa"/>
            <w:color w:val="auto"/>
            <w:sz w:val="28"/>
            <w:szCs w:val="28"/>
            <w:u w:val="none"/>
          </w:rPr>
          <w:t>№ 1</w:t>
        </w:r>
      </w:hyperlink>
      <w:r w:rsidRPr="008C0C8B">
        <w:rPr>
          <w:sz w:val="28"/>
          <w:szCs w:val="28"/>
        </w:rPr>
        <w:t>. С. 82-86.</w:t>
      </w:r>
    </w:p>
    <w:p w:rsidR="007212DC" w:rsidRPr="008C0C8B" w:rsidRDefault="007212DC" w:rsidP="003D634C">
      <w:pPr>
        <w:ind w:firstLine="567"/>
        <w:jc w:val="both"/>
        <w:rPr>
          <w:sz w:val="28"/>
          <w:szCs w:val="28"/>
        </w:rPr>
      </w:pPr>
      <w:r w:rsidRPr="008C0C8B">
        <w:rPr>
          <w:sz w:val="28"/>
          <w:szCs w:val="28"/>
        </w:rPr>
        <w:t xml:space="preserve">14. Жук А.Ф., Халилов М.Б. </w:t>
      </w:r>
      <w:hyperlink r:id="rId1267" w:history="1">
        <w:r w:rsidRPr="008C0C8B">
          <w:rPr>
            <w:rStyle w:val="aa"/>
            <w:color w:val="auto"/>
            <w:sz w:val="28"/>
            <w:szCs w:val="28"/>
            <w:u w:val="none"/>
          </w:rPr>
          <w:t>Обработка почвы как фактор влияния на его плодородие</w:t>
        </w:r>
      </w:hyperlink>
      <w:r w:rsidR="008C0C8B">
        <w:rPr>
          <w:rStyle w:val="aa"/>
          <w:color w:val="auto"/>
          <w:sz w:val="28"/>
          <w:szCs w:val="28"/>
          <w:u w:val="none"/>
        </w:rPr>
        <w:t>/</w:t>
      </w:r>
      <w:r w:rsidRPr="008C0C8B">
        <w:rPr>
          <w:sz w:val="28"/>
          <w:szCs w:val="28"/>
        </w:rPr>
        <w:t xml:space="preserve">В сборнике: </w:t>
      </w:r>
      <w:hyperlink r:id="rId1268" w:history="1">
        <w:r w:rsidRPr="008C0C8B">
          <w:rPr>
            <w:rStyle w:val="aa"/>
            <w:color w:val="auto"/>
            <w:sz w:val="28"/>
            <w:szCs w:val="28"/>
            <w:u w:val="none"/>
          </w:rPr>
          <w:t>Проблемы и перспективы развития агропромышленного комплекса Юга России</w:t>
        </w:r>
      </w:hyperlink>
      <w:r w:rsidRPr="008C0C8B">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13-14.</w:t>
      </w:r>
    </w:p>
    <w:p w:rsidR="007212DC" w:rsidRPr="008C0C8B" w:rsidRDefault="007212DC" w:rsidP="003D634C">
      <w:pPr>
        <w:ind w:firstLine="567"/>
        <w:jc w:val="both"/>
        <w:rPr>
          <w:sz w:val="28"/>
          <w:szCs w:val="28"/>
        </w:rPr>
      </w:pPr>
      <w:r w:rsidRPr="008C0C8B">
        <w:rPr>
          <w:sz w:val="28"/>
          <w:szCs w:val="28"/>
        </w:rPr>
        <w:lastRenderedPageBreak/>
        <w:t xml:space="preserve">15. Жук А.Ф., Халилов М.Б. </w:t>
      </w:r>
      <w:hyperlink r:id="rId1269" w:history="1">
        <w:r w:rsidRPr="008C0C8B">
          <w:rPr>
            <w:rStyle w:val="aa"/>
            <w:color w:val="auto"/>
            <w:sz w:val="28"/>
            <w:szCs w:val="28"/>
            <w:u w:val="none"/>
          </w:rPr>
          <w:t>Агроприемы влагосберегающей и минимальной обработки почвы</w:t>
        </w:r>
      </w:hyperlink>
      <w:r w:rsidR="008C0C8B">
        <w:rPr>
          <w:sz w:val="28"/>
          <w:szCs w:val="28"/>
        </w:rPr>
        <w:t>/</w:t>
      </w:r>
      <w:r w:rsidRPr="008C0C8B">
        <w:rPr>
          <w:sz w:val="28"/>
          <w:szCs w:val="28"/>
        </w:rPr>
        <w:t xml:space="preserve"> В сборнике: </w:t>
      </w:r>
      <w:hyperlink r:id="rId1270" w:history="1">
        <w:r w:rsidRPr="008C0C8B">
          <w:rPr>
            <w:rStyle w:val="aa"/>
            <w:color w:val="auto"/>
            <w:sz w:val="28"/>
            <w:szCs w:val="28"/>
            <w:u w:val="none"/>
          </w:rPr>
          <w:t>Проблемы и перспективы развития агропромышленного комплекса Юга России</w:t>
        </w:r>
      </w:hyperlink>
      <w:r w:rsidRPr="008C0C8B">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14-20.</w:t>
      </w:r>
    </w:p>
    <w:p w:rsidR="007212DC" w:rsidRPr="004601A2" w:rsidRDefault="007212DC" w:rsidP="003D634C">
      <w:pPr>
        <w:ind w:firstLine="567"/>
        <w:jc w:val="both"/>
        <w:rPr>
          <w:sz w:val="28"/>
          <w:szCs w:val="28"/>
        </w:rPr>
      </w:pPr>
      <w:r w:rsidRPr="008C0C8B">
        <w:rPr>
          <w:sz w:val="28"/>
          <w:szCs w:val="28"/>
        </w:rPr>
        <w:t>16. Халилов М.Б., Джапаров Б.А., Халилов Ш.М. /</w:t>
      </w:r>
      <w:hyperlink r:id="rId1271" w:history="1">
        <w:r w:rsidRPr="008C0C8B">
          <w:rPr>
            <w:rStyle w:val="aa"/>
            <w:color w:val="auto"/>
            <w:sz w:val="28"/>
            <w:szCs w:val="28"/>
            <w:u w:val="none"/>
          </w:rPr>
          <w:t>Рост и развитие растений озимой пшеницы в зависимости от способов предпосевной обработки почвы и предшественников</w:t>
        </w:r>
      </w:hyperlink>
      <w:r w:rsidRPr="004601A2">
        <w:rPr>
          <w:sz w:val="28"/>
          <w:szCs w:val="28"/>
        </w:rPr>
        <w:t xml:space="preserve">// В сборнике: </w:t>
      </w:r>
      <w:hyperlink r:id="rId1272" w:history="1">
        <w:r w:rsidRPr="004601A2">
          <w:rPr>
            <w:rStyle w:val="aa"/>
            <w:color w:val="auto"/>
            <w:sz w:val="28"/>
            <w:szCs w:val="28"/>
            <w:u w:val="none"/>
          </w:rPr>
          <w:t>Проблемы и перспективы развития агропромышленного комплекса Юга России</w:t>
        </w:r>
      </w:hyperlink>
      <w:r w:rsidRPr="004601A2">
        <w:rPr>
          <w:sz w:val="28"/>
          <w:szCs w:val="28"/>
        </w:rPr>
        <w:t xml:space="preserve"> cборник научных трудов Международной научно-практической конференции, посвященной 70- летию Победы и 40-летию инженерного факультета. Министерство образования и науки РФ; Дагестанский государственный аграрный университет имени М.М. Джамбулатова. 2015. С. 197-200.</w:t>
      </w:r>
    </w:p>
    <w:p w:rsidR="007212DC" w:rsidRPr="004601A2" w:rsidRDefault="007212DC" w:rsidP="003D634C">
      <w:pPr>
        <w:ind w:firstLine="567"/>
        <w:jc w:val="both"/>
        <w:rPr>
          <w:sz w:val="28"/>
          <w:szCs w:val="28"/>
        </w:rPr>
      </w:pPr>
      <w:r w:rsidRPr="004601A2">
        <w:rPr>
          <w:sz w:val="28"/>
          <w:szCs w:val="28"/>
        </w:rPr>
        <w:t>17. Халилов М.Б., Джапаров Б.А., Халилов Ш.М., Халилова К.М. /</w:t>
      </w:r>
      <w:hyperlink r:id="rId1273" w:history="1">
        <w:r w:rsidRPr="004601A2">
          <w:rPr>
            <w:rStyle w:val="aa"/>
            <w:color w:val="auto"/>
            <w:sz w:val="28"/>
            <w:szCs w:val="28"/>
            <w:u w:val="none"/>
          </w:rPr>
          <w:t>Состояние и перспективы развития технологии предпосевной обработки почвы</w:t>
        </w:r>
      </w:hyperlink>
      <w:r w:rsidRPr="004601A2">
        <w:rPr>
          <w:sz w:val="28"/>
          <w:szCs w:val="28"/>
        </w:rPr>
        <w:t xml:space="preserve">.// В сборнике: </w:t>
      </w:r>
      <w:hyperlink r:id="rId1274" w:history="1">
        <w:r w:rsidRPr="004601A2">
          <w:rPr>
            <w:rStyle w:val="aa"/>
            <w:color w:val="auto"/>
            <w:sz w:val="28"/>
            <w:szCs w:val="28"/>
            <w:u w:val="none"/>
          </w:rPr>
          <w:t>Современные проблемы инновационного развития АПК</w:t>
        </w:r>
      </w:hyperlink>
      <w:r w:rsidRPr="004601A2">
        <w:rPr>
          <w:sz w:val="28"/>
          <w:szCs w:val="28"/>
        </w:rPr>
        <w:t xml:space="preserve"> Сборник научных трудов Всероссийской научно-практической конференции, посвященной 80-летию "Дагестанского государственного аграрного университета имени М.М. Джамбулатова и 35-летию инженерного факультета. 2012. С. 121-124.</w:t>
      </w:r>
    </w:p>
    <w:p w:rsidR="007212DC" w:rsidRPr="004601A2" w:rsidRDefault="007212DC" w:rsidP="003D634C">
      <w:pPr>
        <w:ind w:firstLine="567"/>
        <w:jc w:val="both"/>
        <w:rPr>
          <w:sz w:val="28"/>
          <w:szCs w:val="28"/>
        </w:rPr>
      </w:pPr>
      <w:r w:rsidRPr="004601A2">
        <w:rPr>
          <w:sz w:val="28"/>
          <w:szCs w:val="28"/>
        </w:rPr>
        <w:t xml:space="preserve">18. Халилов М.Б. </w:t>
      </w:r>
      <w:hyperlink r:id="rId1275" w:history="1">
        <w:r w:rsidRPr="004601A2">
          <w:rPr>
            <w:rStyle w:val="aa"/>
            <w:color w:val="auto"/>
            <w:sz w:val="28"/>
            <w:szCs w:val="28"/>
            <w:u w:val="none"/>
          </w:rPr>
          <w:t>Транспирация и инфильтрация влаги и агроприемы по их предотвращению</w:t>
        </w:r>
      </w:hyperlink>
      <w:r w:rsidRPr="004601A2">
        <w:rPr>
          <w:sz w:val="28"/>
          <w:szCs w:val="28"/>
        </w:rPr>
        <w:t xml:space="preserve">//В сборнике: </w:t>
      </w:r>
      <w:hyperlink r:id="rId1276" w:history="1">
        <w:r w:rsidRPr="004601A2">
          <w:rPr>
            <w:rStyle w:val="aa"/>
            <w:color w:val="auto"/>
            <w:sz w:val="28"/>
            <w:szCs w:val="28"/>
            <w:u w:val="none"/>
          </w:rPr>
          <w:t>Модернизация АПК</w:t>
        </w:r>
      </w:hyperlink>
      <w:r w:rsidRPr="004601A2">
        <w:rPr>
          <w:sz w:val="28"/>
          <w:szCs w:val="28"/>
        </w:rPr>
        <w:t>.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210-212.</w:t>
      </w:r>
    </w:p>
    <w:p w:rsidR="007212DC" w:rsidRPr="004601A2" w:rsidRDefault="007212DC" w:rsidP="003D634C">
      <w:pPr>
        <w:ind w:firstLine="567"/>
        <w:jc w:val="both"/>
        <w:rPr>
          <w:sz w:val="28"/>
          <w:szCs w:val="28"/>
        </w:rPr>
      </w:pPr>
      <w:r w:rsidRPr="004601A2">
        <w:rPr>
          <w:sz w:val="28"/>
          <w:szCs w:val="28"/>
        </w:rPr>
        <w:t xml:space="preserve">19. Халилов М.Б. </w:t>
      </w:r>
      <w:hyperlink r:id="rId1277" w:history="1">
        <w:r w:rsidRPr="004601A2">
          <w:rPr>
            <w:rStyle w:val="aa"/>
            <w:color w:val="auto"/>
            <w:sz w:val="28"/>
            <w:szCs w:val="28"/>
            <w:u w:val="none"/>
          </w:rPr>
          <w:t>Современные агротехнические методы борьбы с испарением почвенной влаги</w:t>
        </w:r>
      </w:hyperlink>
      <w:r w:rsidR="008C0C8B">
        <w:rPr>
          <w:sz w:val="28"/>
          <w:szCs w:val="28"/>
        </w:rPr>
        <w:t>./</w:t>
      </w:r>
      <w:r w:rsidRPr="004601A2">
        <w:rPr>
          <w:sz w:val="28"/>
          <w:szCs w:val="28"/>
        </w:rPr>
        <w:t xml:space="preserve">В сборнике: </w:t>
      </w:r>
      <w:hyperlink r:id="rId1278" w:history="1">
        <w:r w:rsidRPr="004601A2">
          <w:rPr>
            <w:rStyle w:val="aa"/>
            <w:color w:val="auto"/>
            <w:sz w:val="28"/>
            <w:szCs w:val="28"/>
            <w:u w:val="none"/>
          </w:rPr>
          <w:t>Модернизация АПК</w:t>
        </w:r>
      </w:hyperlink>
      <w:r w:rsidRPr="004601A2">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208-210.</w:t>
      </w:r>
    </w:p>
    <w:p w:rsidR="007212DC" w:rsidRPr="004601A2" w:rsidRDefault="007212DC" w:rsidP="003D634C">
      <w:pPr>
        <w:ind w:firstLine="567"/>
        <w:jc w:val="both"/>
        <w:rPr>
          <w:sz w:val="28"/>
          <w:szCs w:val="28"/>
        </w:rPr>
      </w:pPr>
      <w:r w:rsidRPr="004601A2">
        <w:rPr>
          <w:sz w:val="28"/>
          <w:szCs w:val="28"/>
        </w:rPr>
        <w:t xml:space="preserve">20. Халилов М.Б. </w:t>
      </w:r>
      <w:hyperlink r:id="rId1279" w:history="1">
        <w:r w:rsidRPr="004601A2">
          <w:rPr>
            <w:rStyle w:val="aa"/>
            <w:color w:val="auto"/>
            <w:sz w:val="28"/>
            <w:szCs w:val="28"/>
            <w:u w:val="none"/>
          </w:rPr>
          <w:t>Анализ потерь влаги и почвовлагосберегающие агроприемы</w:t>
        </w:r>
      </w:hyperlink>
      <w:r w:rsidR="008C0C8B">
        <w:rPr>
          <w:sz w:val="28"/>
          <w:szCs w:val="28"/>
        </w:rPr>
        <w:t>./</w:t>
      </w:r>
      <w:r w:rsidRPr="004601A2">
        <w:rPr>
          <w:sz w:val="28"/>
          <w:szCs w:val="28"/>
        </w:rPr>
        <w:t xml:space="preserve">В сборнике: </w:t>
      </w:r>
      <w:hyperlink r:id="rId1280" w:history="1">
        <w:r w:rsidRPr="004601A2">
          <w:rPr>
            <w:rStyle w:val="aa"/>
            <w:color w:val="auto"/>
            <w:sz w:val="28"/>
            <w:szCs w:val="28"/>
            <w:u w:val="none"/>
          </w:rPr>
          <w:t>Модернизация АПК</w:t>
        </w:r>
      </w:hyperlink>
      <w:r w:rsidRPr="004601A2">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200-202.</w:t>
      </w:r>
    </w:p>
    <w:p w:rsidR="007212DC" w:rsidRPr="004601A2" w:rsidRDefault="007212DC" w:rsidP="003D634C">
      <w:pPr>
        <w:ind w:firstLine="567"/>
        <w:jc w:val="both"/>
        <w:rPr>
          <w:sz w:val="28"/>
          <w:szCs w:val="28"/>
        </w:rPr>
      </w:pPr>
      <w:r w:rsidRPr="004601A2">
        <w:rPr>
          <w:sz w:val="28"/>
          <w:szCs w:val="28"/>
        </w:rPr>
        <w:t xml:space="preserve">21. Халилов М.Б. </w:t>
      </w:r>
      <w:hyperlink r:id="rId1281" w:history="1">
        <w:r w:rsidRPr="004601A2">
          <w:rPr>
            <w:rStyle w:val="aa"/>
            <w:color w:val="auto"/>
            <w:sz w:val="28"/>
            <w:szCs w:val="28"/>
            <w:u w:val="none"/>
          </w:rPr>
          <w:t>Способы сохранения влаги в почве</w:t>
        </w:r>
      </w:hyperlink>
      <w:r w:rsidR="008C0C8B">
        <w:rPr>
          <w:sz w:val="28"/>
          <w:szCs w:val="28"/>
        </w:rPr>
        <w:t>./</w:t>
      </w:r>
      <w:r w:rsidRPr="004601A2">
        <w:rPr>
          <w:sz w:val="28"/>
          <w:szCs w:val="28"/>
        </w:rPr>
        <w:t xml:space="preserve"> В сборнике: </w:t>
      </w:r>
      <w:hyperlink r:id="rId1282" w:history="1">
        <w:r w:rsidRPr="004601A2">
          <w:rPr>
            <w:rStyle w:val="aa"/>
            <w:color w:val="auto"/>
            <w:sz w:val="28"/>
            <w:szCs w:val="28"/>
            <w:u w:val="none"/>
          </w:rPr>
          <w:t>Модернизация АПК</w:t>
        </w:r>
      </w:hyperlink>
      <w:r w:rsidRPr="004601A2">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202-204.</w:t>
      </w:r>
    </w:p>
    <w:p w:rsidR="007212DC" w:rsidRPr="004601A2" w:rsidRDefault="007212DC" w:rsidP="003D634C">
      <w:pPr>
        <w:ind w:firstLine="567"/>
        <w:jc w:val="both"/>
        <w:rPr>
          <w:sz w:val="28"/>
          <w:szCs w:val="28"/>
        </w:rPr>
      </w:pPr>
      <w:r w:rsidRPr="004601A2">
        <w:rPr>
          <w:sz w:val="28"/>
          <w:szCs w:val="28"/>
        </w:rPr>
        <w:lastRenderedPageBreak/>
        <w:t xml:space="preserve">22. Халилов М.Б. </w:t>
      </w:r>
      <w:hyperlink r:id="rId1283" w:history="1">
        <w:r w:rsidRPr="004601A2">
          <w:rPr>
            <w:rStyle w:val="aa"/>
            <w:color w:val="auto"/>
            <w:sz w:val="28"/>
            <w:szCs w:val="28"/>
            <w:u w:val="none"/>
          </w:rPr>
          <w:t>Механизированные операции для предотвращения потерь влаги на сток</w:t>
        </w:r>
      </w:hyperlink>
      <w:r w:rsidRPr="004601A2">
        <w:rPr>
          <w:sz w:val="28"/>
          <w:szCs w:val="28"/>
        </w:rPr>
        <w:t xml:space="preserve">//  В сборнике: </w:t>
      </w:r>
      <w:hyperlink r:id="rId1284" w:history="1">
        <w:r w:rsidRPr="004601A2">
          <w:rPr>
            <w:rStyle w:val="aa"/>
            <w:color w:val="auto"/>
            <w:sz w:val="28"/>
            <w:szCs w:val="28"/>
            <w:u w:val="none"/>
          </w:rPr>
          <w:t>Модернизация АПК</w:t>
        </w:r>
      </w:hyperlink>
      <w:r w:rsidRPr="004601A2">
        <w:rPr>
          <w:sz w:val="28"/>
          <w:szCs w:val="28"/>
        </w:rPr>
        <w:t>.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204-207.</w:t>
      </w:r>
    </w:p>
    <w:p w:rsidR="007212DC" w:rsidRPr="004601A2" w:rsidRDefault="007212DC" w:rsidP="003D634C">
      <w:pPr>
        <w:ind w:firstLine="567"/>
        <w:jc w:val="both"/>
        <w:rPr>
          <w:sz w:val="28"/>
          <w:szCs w:val="28"/>
        </w:rPr>
      </w:pPr>
      <w:r w:rsidRPr="004601A2">
        <w:rPr>
          <w:sz w:val="28"/>
          <w:szCs w:val="28"/>
        </w:rPr>
        <w:t xml:space="preserve">23. Халилов М.Б. </w:t>
      </w:r>
      <w:hyperlink r:id="rId1285" w:history="1">
        <w:r w:rsidRPr="004601A2">
          <w:rPr>
            <w:rStyle w:val="aa"/>
            <w:color w:val="auto"/>
            <w:sz w:val="28"/>
            <w:szCs w:val="28"/>
            <w:u w:val="none"/>
          </w:rPr>
          <w:t>Методы сохранения влаги зимних осадков</w:t>
        </w:r>
      </w:hyperlink>
      <w:r w:rsidRPr="004601A2">
        <w:rPr>
          <w:sz w:val="28"/>
          <w:szCs w:val="28"/>
        </w:rPr>
        <w:t xml:space="preserve">// В сборнике: </w:t>
      </w:r>
      <w:hyperlink r:id="rId1286" w:history="1">
        <w:r w:rsidRPr="004601A2">
          <w:rPr>
            <w:rStyle w:val="aa"/>
            <w:color w:val="auto"/>
            <w:sz w:val="28"/>
            <w:szCs w:val="28"/>
            <w:u w:val="none"/>
          </w:rPr>
          <w:t>Модернизация АПК</w:t>
        </w:r>
      </w:hyperlink>
      <w:r w:rsidRPr="004601A2">
        <w:rPr>
          <w:sz w:val="28"/>
          <w:szCs w:val="28"/>
        </w:rPr>
        <w:t>.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207-208.</w:t>
      </w:r>
    </w:p>
    <w:p w:rsidR="007212DC" w:rsidRPr="004601A2" w:rsidRDefault="007212DC" w:rsidP="003D634C">
      <w:pPr>
        <w:ind w:firstLine="567"/>
        <w:jc w:val="both"/>
        <w:rPr>
          <w:sz w:val="28"/>
          <w:szCs w:val="28"/>
        </w:rPr>
      </w:pPr>
      <w:r w:rsidRPr="004601A2">
        <w:rPr>
          <w:sz w:val="28"/>
          <w:szCs w:val="28"/>
        </w:rPr>
        <w:t xml:space="preserve">24. Халилов М.Б. </w:t>
      </w:r>
      <w:hyperlink r:id="rId1287" w:history="1">
        <w:r w:rsidRPr="004601A2">
          <w:rPr>
            <w:rStyle w:val="aa"/>
            <w:color w:val="auto"/>
            <w:sz w:val="28"/>
            <w:szCs w:val="28"/>
            <w:u w:val="none"/>
          </w:rPr>
          <w:t>Современные агротехнические методы борьбы с испарением почвенной влаги</w:t>
        </w:r>
      </w:hyperlink>
      <w:r w:rsidRPr="004601A2">
        <w:rPr>
          <w:sz w:val="28"/>
          <w:szCs w:val="28"/>
        </w:rPr>
        <w:t xml:space="preserve">.//  В сборнике: </w:t>
      </w:r>
      <w:hyperlink r:id="rId1288" w:history="1">
        <w:r w:rsidRPr="004601A2">
          <w:rPr>
            <w:rStyle w:val="aa"/>
            <w:color w:val="auto"/>
            <w:sz w:val="28"/>
            <w:szCs w:val="28"/>
            <w:u w:val="none"/>
          </w:rPr>
          <w:t>М</w:t>
        </w:r>
        <w:r w:rsidR="004601A2" w:rsidRPr="004601A2">
          <w:rPr>
            <w:rStyle w:val="aa"/>
            <w:color w:val="auto"/>
            <w:sz w:val="28"/>
            <w:szCs w:val="28"/>
            <w:u w:val="none"/>
          </w:rPr>
          <w:t>одернизация</w:t>
        </w:r>
        <w:r w:rsidRPr="004601A2">
          <w:rPr>
            <w:rStyle w:val="aa"/>
            <w:color w:val="auto"/>
            <w:sz w:val="28"/>
            <w:szCs w:val="28"/>
            <w:u w:val="none"/>
          </w:rPr>
          <w:t xml:space="preserve"> АПК</w:t>
        </w:r>
      </w:hyperlink>
      <w:r w:rsidRPr="004601A2">
        <w:rPr>
          <w:sz w:val="28"/>
          <w:szCs w:val="28"/>
        </w:rPr>
        <w:t xml:space="preserve"> Сборник материалов, Всероссийской научно-практической конференции, посвященной 80-летию факультета агротехнологии и землеустройства "Дагестанского государственного аграрного университета имени М.М.Джамбулатова". 2013. С. 208-210.</w:t>
      </w:r>
    </w:p>
    <w:p w:rsidR="003A5676" w:rsidRPr="004601A2" w:rsidRDefault="007212DC" w:rsidP="003D634C">
      <w:pPr>
        <w:ind w:firstLine="567"/>
        <w:jc w:val="both"/>
        <w:rPr>
          <w:sz w:val="28"/>
          <w:szCs w:val="28"/>
        </w:rPr>
      </w:pPr>
      <w:r w:rsidRPr="004601A2">
        <w:rPr>
          <w:sz w:val="28"/>
          <w:szCs w:val="28"/>
        </w:rPr>
        <w:t xml:space="preserve">25. Халилов М.Б., Жук А.Ф. </w:t>
      </w:r>
      <w:hyperlink r:id="rId1289" w:history="1">
        <w:r w:rsidRPr="004601A2">
          <w:rPr>
            <w:rStyle w:val="aa"/>
            <w:color w:val="auto"/>
            <w:sz w:val="28"/>
            <w:szCs w:val="28"/>
            <w:u w:val="none"/>
          </w:rPr>
          <w:t>Современные почвовлагосберегающие технологии и задачи их внедрения в Республике Дагестан</w:t>
        </w:r>
      </w:hyperlink>
      <w:r w:rsidRPr="004601A2">
        <w:rPr>
          <w:sz w:val="28"/>
          <w:szCs w:val="28"/>
        </w:rPr>
        <w:t xml:space="preserve">// В сборнике: </w:t>
      </w:r>
      <w:hyperlink r:id="rId1290" w:history="1">
        <w:r w:rsidRPr="004601A2">
          <w:rPr>
            <w:rStyle w:val="aa"/>
            <w:color w:val="auto"/>
            <w:sz w:val="28"/>
            <w:szCs w:val="28"/>
            <w:u w:val="none"/>
          </w:rPr>
          <w:t>Проблемы и пути инновационного развития АПК</w:t>
        </w:r>
      </w:hyperlink>
      <w:r w:rsidRPr="004601A2">
        <w:rPr>
          <w:sz w:val="28"/>
          <w:szCs w:val="28"/>
        </w:rPr>
        <w:t xml:space="preserve"> Сборник научных трудов всероссийской научно-практической конференции. 2014. С. 120-122.</w:t>
      </w:r>
    </w:p>
    <w:p w:rsidR="003A5676" w:rsidRDefault="003A5676" w:rsidP="00055439">
      <w:pPr>
        <w:autoSpaceDE w:val="0"/>
        <w:autoSpaceDN w:val="0"/>
        <w:adjustRightInd w:val="0"/>
        <w:rPr>
          <w:b/>
          <w:bCs/>
          <w:sz w:val="28"/>
          <w:szCs w:val="28"/>
        </w:rPr>
      </w:pPr>
    </w:p>
    <w:p w:rsidR="008C0C8B" w:rsidRDefault="008C0C8B" w:rsidP="00055439">
      <w:pPr>
        <w:autoSpaceDE w:val="0"/>
        <w:autoSpaceDN w:val="0"/>
        <w:adjustRightInd w:val="0"/>
        <w:rPr>
          <w:b/>
          <w:bCs/>
          <w:sz w:val="28"/>
          <w:szCs w:val="28"/>
        </w:rPr>
      </w:pPr>
    </w:p>
    <w:p w:rsidR="00E84856" w:rsidRPr="00055439" w:rsidRDefault="00E84856" w:rsidP="00055439">
      <w:pPr>
        <w:autoSpaceDE w:val="0"/>
        <w:autoSpaceDN w:val="0"/>
        <w:adjustRightInd w:val="0"/>
        <w:rPr>
          <w:rFonts w:eastAsiaTheme="minorHAnsi"/>
          <w:b/>
          <w:sz w:val="28"/>
          <w:szCs w:val="28"/>
          <w:lang w:eastAsia="en-US"/>
        </w:rPr>
      </w:pPr>
      <w:r w:rsidRPr="00055439">
        <w:rPr>
          <w:b/>
          <w:bCs/>
          <w:sz w:val="28"/>
          <w:szCs w:val="28"/>
        </w:rPr>
        <w:t>УДК 621.01, 631.862</w:t>
      </w:r>
    </w:p>
    <w:p w:rsidR="00E84856" w:rsidRPr="00055439" w:rsidRDefault="00E84856" w:rsidP="00B740BD">
      <w:pPr>
        <w:autoSpaceDE w:val="0"/>
        <w:autoSpaceDN w:val="0"/>
        <w:adjustRightInd w:val="0"/>
        <w:jc w:val="center"/>
        <w:rPr>
          <w:rFonts w:eastAsiaTheme="minorHAnsi"/>
          <w:b/>
          <w:sz w:val="28"/>
          <w:szCs w:val="28"/>
          <w:lang w:eastAsia="en-US"/>
        </w:rPr>
      </w:pPr>
      <w:r w:rsidRPr="00055439">
        <w:rPr>
          <w:rFonts w:eastAsiaTheme="minorHAnsi"/>
          <w:b/>
          <w:sz w:val="28"/>
          <w:szCs w:val="28"/>
          <w:lang w:eastAsia="en-US"/>
        </w:rPr>
        <w:t>ТЕОРЕТИЧЕСКОЕ ОБОСНОВАНИЕ ТЯГОВОГО СОП</w:t>
      </w:r>
      <w:r w:rsidR="00B740BD">
        <w:rPr>
          <w:rFonts w:eastAsiaTheme="minorHAnsi"/>
          <w:b/>
          <w:sz w:val="28"/>
          <w:szCs w:val="28"/>
          <w:lang w:eastAsia="en-US"/>
        </w:rPr>
        <w:t xml:space="preserve">РОТИВЛЕНИЯ   </w:t>
      </w:r>
      <w:r w:rsidRPr="00055439">
        <w:rPr>
          <w:rFonts w:eastAsiaTheme="minorHAnsi"/>
          <w:b/>
          <w:sz w:val="28"/>
          <w:szCs w:val="28"/>
          <w:lang w:eastAsia="en-US"/>
        </w:rPr>
        <w:t xml:space="preserve"> КОМБИНИРОВАННОЙ МАШИНЫ ДЛЯ ВНУТРИПОЧВЕННОГО ВНЕСЕНИЯ ЖИДКИХ ОРГАНИЧЕСКИХ УДОБРЕНИЙ ПРИ ПОСАДКЕ КАРТОФЕЛЯ</w:t>
      </w:r>
    </w:p>
    <w:p w:rsidR="009852BF" w:rsidRDefault="009852BF" w:rsidP="00055439">
      <w:pPr>
        <w:pStyle w:val="af3"/>
        <w:tabs>
          <w:tab w:val="left" w:pos="720"/>
        </w:tabs>
        <w:spacing w:after="0"/>
        <w:jc w:val="center"/>
        <w:rPr>
          <w:sz w:val="28"/>
          <w:szCs w:val="28"/>
        </w:rPr>
      </w:pPr>
    </w:p>
    <w:p w:rsidR="003D634C" w:rsidRPr="008C0C8B" w:rsidRDefault="00E84856" w:rsidP="00055439">
      <w:pPr>
        <w:pStyle w:val="af3"/>
        <w:tabs>
          <w:tab w:val="left" w:pos="720"/>
        </w:tabs>
        <w:spacing w:after="0"/>
        <w:jc w:val="center"/>
        <w:rPr>
          <w:b/>
          <w:sz w:val="28"/>
          <w:szCs w:val="28"/>
        </w:rPr>
      </w:pPr>
      <w:r w:rsidRPr="008C0C8B">
        <w:rPr>
          <w:b/>
          <w:sz w:val="28"/>
          <w:szCs w:val="28"/>
        </w:rPr>
        <w:t xml:space="preserve">Шуайпов Р.Ш. </w:t>
      </w:r>
      <w:r w:rsidR="00531B2E" w:rsidRPr="008C0C8B">
        <w:rPr>
          <w:b/>
          <w:sz w:val="28"/>
          <w:szCs w:val="28"/>
        </w:rPr>
        <w:t xml:space="preserve">– </w:t>
      </w:r>
      <w:r w:rsidR="003D634C" w:rsidRPr="008C0C8B">
        <w:rPr>
          <w:b/>
          <w:sz w:val="28"/>
          <w:szCs w:val="28"/>
        </w:rPr>
        <w:t>студент</w:t>
      </w:r>
    </w:p>
    <w:p w:rsidR="00E84856" w:rsidRPr="008C0C8B" w:rsidRDefault="00E84856" w:rsidP="00055439">
      <w:pPr>
        <w:pStyle w:val="af3"/>
        <w:tabs>
          <w:tab w:val="left" w:pos="720"/>
        </w:tabs>
        <w:spacing w:after="0"/>
        <w:jc w:val="center"/>
        <w:rPr>
          <w:rFonts w:eastAsiaTheme="minorHAnsi"/>
          <w:b/>
          <w:sz w:val="28"/>
          <w:szCs w:val="28"/>
          <w:lang w:eastAsia="en-US"/>
        </w:rPr>
      </w:pPr>
      <w:r w:rsidRPr="008C0C8B">
        <w:rPr>
          <w:b/>
          <w:sz w:val="28"/>
          <w:szCs w:val="28"/>
        </w:rPr>
        <w:t xml:space="preserve"> Султанбеков А.Д.</w:t>
      </w:r>
      <w:r w:rsidR="00531B2E" w:rsidRPr="008C0C8B">
        <w:rPr>
          <w:b/>
          <w:sz w:val="28"/>
          <w:szCs w:val="28"/>
        </w:rPr>
        <w:t xml:space="preserve"> –</w:t>
      </w:r>
      <w:r w:rsidRPr="008C0C8B">
        <w:rPr>
          <w:b/>
          <w:sz w:val="28"/>
          <w:szCs w:val="28"/>
        </w:rPr>
        <w:t xml:space="preserve"> магистр</w:t>
      </w:r>
      <w:r w:rsidR="003D634C" w:rsidRPr="008C0C8B">
        <w:rPr>
          <w:b/>
          <w:sz w:val="28"/>
          <w:szCs w:val="28"/>
        </w:rPr>
        <w:t>ант</w:t>
      </w:r>
    </w:p>
    <w:p w:rsidR="00E84856" w:rsidRPr="008C0C8B" w:rsidRDefault="00E84856" w:rsidP="00055439">
      <w:pPr>
        <w:pStyle w:val="af3"/>
        <w:tabs>
          <w:tab w:val="left" w:pos="720"/>
        </w:tabs>
        <w:spacing w:after="0"/>
        <w:jc w:val="center"/>
        <w:rPr>
          <w:b/>
          <w:sz w:val="28"/>
          <w:szCs w:val="28"/>
        </w:rPr>
      </w:pPr>
      <w:r w:rsidRPr="008C0C8B">
        <w:rPr>
          <w:b/>
          <w:sz w:val="28"/>
          <w:szCs w:val="28"/>
        </w:rPr>
        <w:t>Байбулатов Т.С.</w:t>
      </w:r>
      <w:r w:rsidR="00531B2E" w:rsidRPr="008C0C8B">
        <w:rPr>
          <w:b/>
          <w:sz w:val="28"/>
          <w:szCs w:val="28"/>
        </w:rPr>
        <w:t xml:space="preserve"> –</w:t>
      </w:r>
      <w:r w:rsidRPr="008C0C8B">
        <w:rPr>
          <w:b/>
          <w:sz w:val="28"/>
          <w:szCs w:val="28"/>
        </w:rPr>
        <w:t xml:space="preserve"> д.т.н., профессор</w:t>
      </w:r>
    </w:p>
    <w:p w:rsidR="00E84856" w:rsidRPr="008C0C8B" w:rsidRDefault="00E84856" w:rsidP="00055439">
      <w:pPr>
        <w:pStyle w:val="af3"/>
        <w:tabs>
          <w:tab w:val="left" w:pos="720"/>
        </w:tabs>
        <w:spacing w:after="0"/>
        <w:jc w:val="center"/>
        <w:rPr>
          <w:b/>
          <w:sz w:val="28"/>
          <w:szCs w:val="28"/>
        </w:rPr>
      </w:pPr>
      <w:r w:rsidRPr="008C0C8B">
        <w:rPr>
          <w:b/>
          <w:sz w:val="28"/>
          <w:szCs w:val="28"/>
        </w:rPr>
        <w:t>ФГБОУ ВО Дагестанский ГАУ, г. Махачкала</w:t>
      </w:r>
    </w:p>
    <w:p w:rsidR="00E84856" w:rsidRPr="00055439" w:rsidRDefault="00E84856" w:rsidP="00055439">
      <w:pPr>
        <w:ind w:firstLine="673"/>
        <w:rPr>
          <w:b/>
          <w:sz w:val="28"/>
          <w:szCs w:val="28"/>
        </w:rPr>
      </w:pPr>
    </w:p>
    <w:p w:rsidR="00E84856" w:rsidRPr="00055439" w:rsidRDefault="00E84856" w:rsidP="00055439">
      <w:pPr>
        <w:ind w:firstLine="673"/>
        <w:jc w:val="both"/>
        <w:rPr>
          <w:sz w:val="28"/>
          <w:szCs w:val="28"/>
        </w:rPr>
      </w:pPr>
      <w:r w:rsidRPr="00055439">
        <w:rPr>
          <w:b/>
          <w:sz w:val="28"/>
          <w:szCs w:val="28"/>
        </w:rPr>
        <w:t xml:space="preserve">Аннотация: </w:t>
      </w:r>
      <w:r w:rsidRPr="00055439">
        <w:rPr>
          <w:sz w:val="28"/>
          <w:szCs w:val="28"/>
        </w:rPr>
        <w:t>В статье</w:t>
      </w:r>
      <w:r w:rsidRPr="00055439">
        <w:rPr>
          <w:b/>
          <w:sz w:val="28"/>
          <w:szCs w:val="28"/>
        </w:rPr>
        <w:t xml:space="preserve"> </w:t>
      </w:r>
      <w:r w:rsidRPr="00055439">
        <w:rPr>
          <w:sz w:val="28"/>
          <w:szCs w:val="28"/>
        </w:rPr>
        <w:t xml:space="preserve">представлено теоретическое обоснование тягового сопротивления комбинированной машины для внутрипочвенного внесения жидких органических удобрений при посадке картофеля. </w:t>
      </w:r>
    </w:p>
    <w:p w:rsidR="00E84856" w:rsidRPr="00055439" w:rsidRDefault="00E84856" w:rsidP="00055439">
      <w:pPr>
        <w:ind w:firstLine="673"/>
        <w:jc w:val="both"/>
        <w:rPr>
          <w:sz w:val="28"/>
          <w:szCs w:val="28"/>
        </w:rPr>
      </w:pPr>
      <w:r w:rsidRPr="00055439">
        <w:rPr>
          <w:sz w:val="28"/>
          <w:szCs w:val="28"/>
        </w:rPr>
        <w:t>Определены расчетные значения тягового сопротивления, тягового усилия трактора, максимальной и расчетной скорости движения и часовой производительности  комбинированной машины.</w:t>
      </w:r>
    </w:p>
    <w:p w:rsidR="00E84856" w:rsidRPr="00055439" w:rsidRDefault="00E84856" w:rsidP="00055439">
      <w:pPr>
        <w:ind w:firstLine="673"/>
        <w:jc w:val="both"/>
        <w:rPr>
          <w:sz w:val="28"/>
          <w:szCs w:val="28"/>
        </w:rPr>
      </w:pPr>
      <w:r w:rsidRPr="00055439">
        <w:rPr>
          <w:b/>
          <w:sz w:val="28"/>
          <w:szCs w:val="28"/>
        </w:rPr>
        <w:t>Ключевые слова:</w:t>
      </w:r>
      <w:r w:rsidRPr="00055439">
        <w:rPr>
          <w:sz w:val="28"/>
          <w:szCs w:val="28"/>
        </w:rPr>
        <w:t xml:space="preserve"> тяговое сопротивление, комбинированная машина, производительность, скорость движения.</w:t>
      </w:r>
    </w:p>
    <w:p w:rsidR="00531B2E" w:rsidRDefault="00531B2E" w:rsidP="00055439">
      <w:pPr>
        <w:ind w:firstLine="673"/>
        <w:rPr>
          <w:b/>
          <w:i/>
          <w:sz w:val="28"/>
          <w:szCs w:val="28"/>
        </w:rPr>
      </w:pPr>
    </w:p>
    <w:p w:rsidR="00E84856" w:rsidRPr="00531B2E" w:rsidRDefault="00E84856" w:rsidP="004601A2">
      <w:pPr>
        <w:ind w:firstLine="673"/>
        <w:jc w:val="both"/>
        <w:rPr>
          <w:i/>
          <w:sz w:val="28"/>
          <w:szCs w:val="28"/>
          <w:lang w:val="en-US"/>
        </w:rPr>
      </w:pPr>
      <w:r w:rsidRPr="00531B2E">
        <w:rPr>
          <w:b/>
          <w:i/>
          <w:sz w:val="28"/>
          <w:szCs w:val="28"/>
          <w:lang w:val="en-US"/>
        </w:rPr>
        <w:lastRenderedPageBreak/>
        <w:t>Abstract:</w:t>
      </w:r>
      <w:r w:rsidRPr="00531B2E">
        <w:rPr>
          <w:i/>
          <w:sz w:val="28"/>
          <w:szCs w:val="28"/>
          <w:lang w:val="en-US"/>
        </w:rPr>
        <w:t xml:space="preserve"> The article presents a theoretical justification of the traction resistance of a combined machine for the subsoil application of liquid organic fertilizers when planting potatoes.</w:t>
      </w:r>
    </w:p>
    <w:p w:rsidR="00E84856" w:rsidRPr="00531B2E" w:rsidRDefault="00E84856" w:rsidP="004601A2">
      <w:pPr>
        <w:ind w:firstLine="673"/>
        <w:jc w:val="both"/>
        <w:rPr>
          <w:i/>
          <w:sz w:val="28"/>
          <w:szCs w:val="28"/>
          <w:lang w:val="en-US"/>
        </w:rPr>
      </w:pPr>
      <w:r w:rsidRPr="00531B2E">
        <w:rPr>
          <w:i/>
          <w:sz w:val="28"/>
          <w:szCs w:val="28"/>
          <w:lang w:val="en-US"/>
        </w:rPr>
        <w:t>The calculated values of the traction resistance, traction force of the tractor, the maximum and calculated speed of movement and the hourly performance of the combined machine are determined.</w:t>
      </w:r>
    </w:p>
    <w:p w:rsidR="00E84856" w:rsidRPr="00531B2E" w:rsidRDefault="00E84856" w:rsidP="004601A2">
      <w:pPr>
        <w:ind w:firstLine="673"/>
        <w:jc w:val="both"/>
        <w:rPr>
          <w:i/>
          <w:sz w:val="28"/>
          <w:szCs w:val="28"/>
          <w:lang w:val="en-US"/>
        </w:rPr>
      </w:pPr>
      <w:r w:rsidRPr="00531B2E">
        <w:rPr>
          <w:b/>
          <w:i/>
          <w:sz w:val="28"/>
          <w:szCs w:val="28"/>
          <w:lang w:val="en-US"/>
        </w:rPr>
        <w:t>Keywords:</w:t>
      </w:r>
      <w:r w:rsidRPr="00531B2E">
        <w:rPr>
          <w:i/>
          <w:sz w:val="28"/>
          <w:szCs w:val="28"/>
          <w:lang w:val="en-US"/>
        </w:rPr>
        <w:t xml:space="preserve"> traction resistance, combined machine, performance, speed of movement.</w:t>
      </w:r>
    </w:p>
    <w:p w:rsidR="00E84856" w:rsidRPr="00055439" w:rsidRDefault="00E84856" w:rsidP="00055439">
      <w:pPr>
        <w:ind w:firstLine="673"/>
        <w:rPr>
          <w:sz w:val="28"/>
          <w:szCs w:val="28"/>
          <w:lang w:val="en-US"/>
        </w:rPr>
      </w:pPr>
    </w:p>
    <w:p w:rsidR="00E84856" w:rsidRPr="00055439" w:rsidRDefault="00E84856" w:rsidP="00055439">
      <w:pPr>
        <w:ind w:firstLine="673"/>
        <w:jc w:val="both"/>
        <w:rPr>
          <w:sz w:val="28"/>
          <w:szCs w:val="28"/>
        </w:rPr>
      </w:pPr>
      <w:r w:rsidRPr="00055439">
        <w:rPr>
          <w:sz w:val="28"/>
          <w:szCs w:val="28"/>
        </w:rPr>
        <w:t>Полное тяговое сопротивление комбинированной машины для внутрипочвенного внесения ЖОУ при посадке картофеля  можно представить:</w:t>
      </w:r>
    </w:p>
    <w:p w:rsidR="00E84856" w:rsidRPr="00055439" w:rsidRDefault="00E84856" w:rsidP="00055439">
      <w:pPr>
        <w:tabs>
          <w:tab w:val="left" w:pos="720"/>
          <w:tab w:val="center" w:pos="4677"/>
        </w:tabs>
        <w:ind w:firstLine="567"/>
        <w:jc w:val="right"/>
        <w:rPr>
          <w:b/>
          <w:sz w:val="28"/>
          <w:szCs w:val="28"/>
        </w:rPr>
      </w:pPr>
      <w:r w:rsidRPr="00055439">
        <w:rPr>
          <w:b/>
          <w:position w:val="-12"/>
          <w:sz w:val="28"/>
          <w:szCs w:val="28"/>
        </w:rPr>
        <w:object w:dxaOrig="1660" w:dyaOrig="360">
          <v:shape id="_x0000_i1036" type="#_x0000_t75" style="width:102.75pt;height:21.75pt" o:ole="">
            <v:imagedata r:id="rId1291" o:title=""/>
          </v:shape>
          <o:OLEObject Type="Embed" ProgID="Equation.3" ShapeID="_x0000_i1036" DrawAspect="Content" ObjectID="_1625994336" r:id="rId1292"/>
        </w:object>
      </w:r>
      <w:r w:rsidRPr="00055439">
        <w:rPr>
          <w:b/>
          <w:sz w:val="28"/>
          <w:szCs w:val="28"/>
        </w:rPr>
        <w:t xml:space="preserve">                             </w:t>
      </w:r>
      <w:r w:rsidRPr="00055439">
        <w:rPr>
          <w:b/>
          <w:sz w:val="28"/>
          <w:szCs w:val="28"/>
        </w:rPr>
        <w:tab/>
      </w:r>
      <w:r w:rsidRPr="00055439">
        <w:rPr>
          <w:b/>
          <w:sz w:val="28"/>
          <w:szCs w:val="28"/>
        </w:rPr>
        <w:tab/>
      </w:r>
      <w:r w:rsidRPr="00055439">
        <w:rPr>
          <w:b/>
          <w:sz w:val="28"/>
          <w:szCs w:val="28"/>
        </w:rPr>
        <w:tab/>
      </w:r>
      <w:r w:rsidRPr="00055439">
        <w:rPr>
          <w:sz w:val="28"/>
          <w:szCs w:val="28"/>
        </w:rPr>
        <w:t xml:space="preserve"> </w:t>
      </w:r>
    </w:p>
    <w:p w:rsidR="00E84856" w:rsidRPr="00055439" w:rsidRDefault="00E84856" w:rsidP="00055439">
      <w:pPr>
        <w:jc w:val="both"/>
        <w:rPr>
          <w:sz w:val="28"/>
          <w:szCs w:val="28"/>
        </w:rPr>
      </w:pPr>
      <w:r w:rsidRPr="00055439">
        <w:rPr>
          <w:sz w:val="28"/>
          <w:szCs w:val="28"/>
        </w:rPr>
        <w:t xml:space="preserve">  где:   </w:t>
      </w:r>
      <w:r w:rsidRPr="00055439">
        <w:rPr>
          <w:i/>
          <w:sz w:val="28"/>
          <w:szCs w:val="28"/>
          <w:lang w:val="en-US"/>
        </w:rPr>
        <w:t>R</w:t>
      </w:r>
      <w:r w:rsidRPr="00055439">
        <w:rPr>
          <w:i/>
          <w:sz w:val="28"/>
          <w:szCs w:val="28"/>
          <w:vertAlign w:val="subscript"/>
        </w:rPr>
        <w:t>к.</w:t>
      </w:r>
      <w:r w:rsidRPr="00055439">
        <w:rPr>
          <w:b/>
          <w:sz w:val="28"/>
          <w:szCs w:val="28"/>
        </w:rPr>
        <w:t xml:space="preserve"> - </w:t>
      </w:r>
      <w:r w:rsidRPr="00055439">
        <w:rPr>
          <w:sz w:val="28"/>
          <w:szCs w:val="28"/>
        </w:rPr>
        <w:t>тяговое сопротивление картофелесажалки СН-4Б, кН;</w:t>
      </w:r>
    </w:p>
    <w:p w:rsidR="00E84856" w:rsidRPr="00055439" w:rsidRDefault="00E84856" w:rsidP="00055439">
      <w:pPr>
        <w:ind w:firstLine="673"/>
        <w:jc w:val="both"/>
        <w:rPr>
          <w:sz w:val="28"/>
          <w:szCs w:val="28"/>
        </w:rPr>
      </w:pPr>
      <w:r w:rsidRPr="00055439">
        <w:rPr>
          <w:i/>
          <w:sz w:val="28"/>
          <w:szCs w:val="28"/>
          <w:lang w:val="en-US"/>
        </w:rPr>
        <w:t>R</w:t>
      </w:r>
      <w:r w:rsidRPr="00055439">
        <w:rPr>
          <w:i/>
          <w:sz w:val="28"/>
          <w:szCs w:val="28"/>
          <w:vertAlign w:val="subscript"/>
        </w:rPr>
        <w:t>п.л</w:t>
      </w:r>
      <w:r w:rsidRPr="00055439">
        <w:rPr>
          <w:sz w:val="28"/>
          <w:szCs w:val="28"/>
          <w:vertAlign w:val="subscript"/>
        </w:rPr>
        <w:t>.</w:t>
      </w:r>
      <w:r w:rsidRPr="00055439">
        <w:rPr>
          <w:sz w:val="28"/>
          <w:szCs w:val="28"/>
        </w:rPr>
        <w:t>- тяговое сопротивление подкормочных лап, кН;</w:t>
      </w:r>
    </w:p>
    <w:p w:rsidR="00E84856" w:rsidRPr="00055439" w:rsidRDefault="00E84856" w:rsidP="00055439">
      <w:pPr>
        <w:ind w:firstLine="673"/>
        <w:jc w:val="both"/>
        <w:rPr>
          <w:sz w:val="28"/>
          <w:szCs w:val="28"/>
        </w:rPr>
      </w:pPr>
      <w:r w:rsidRPr="00055439">
        <w:rPr>
          <w:sz w:val="28"/>
          <w:szCs w:val="28"/>
        </w:rPr>
        <w:t>Тяговое сопротивление картофелесажалки СН-4Б определяется по формуле:</w:t>
      </w:r>
    </w:p>
    <w:p w:rsidR="00E84856" w:rsidRPr="00055439" w:rsidRDefault="00E84856" w:rsidP="00055439">
      <w:pPr>
        <w:tabs>
          <w:tab w:val="left" w:pos="720"/>
        </w:tabs>
        <w:ind w:firstLine="567"/>
        <w:jc w:val="center"/>
        <w:rPr>
          <w:sz w:val="28"/>
          <w:szCs w:val="28"/>
        </w:rPr>
      </w:pPr>
      <w:r w:rsidRPr="00055439">
        <w:rPr>
          <w:sz w:val="28"/>
          <w:szCs w:val="28"/>
        </w:rPr>
        <w:t xml:space="preserve">                       </w:t>
      </w:r>
      <w:r w:rsidRPr="00055439">
        <w:rPr>
          <w:position w:val="-12"/>
          <w:sz w:val="28"/>
          <w:szCs w:val="28"/>
          <w:lang w:val="en-US"/>
        </w:rPr>
        <w:object w:dxaOrig="1100" w:dyaOrig="360">
          <v:shape id="_x0000_i1037" type="#_x0000_t75" style="width:62.25pt;height:21pt" o:ole="">
            <v:imagedata r:id="rId1293" o:title=""/>
          </v:shape>
          <o:OLEObject Type="Embed" ProgID="Equation.3" ShapeID="_x0000_i1037" DrawAspect="Content" ObjectID="_1625994337" r:id="rId1294"/>
        </w:object>
      </w:r>
      <w:r w:rsidRPr="00055439">
        <w:rPr>
          <w:sz w:val="28"/>
          <w:szCs w:val="28"/>
        </w:rPr>
        <w:t>, кН</w:t>
      </w:r>
      <w:r w:rsidRPr="00055439">
        <w:rPr>
          <w:sz w:val="28"/>
          <w:szCs w:val="28"/>
        </w:rPr>
        <w:tab/>
        <w:t xml:space="preserve">        </w:t>
      </w:r>
      <w:r w:rsidRPr="00055439">
        <w:rPr>
          <w:sz w:val="28"/>
          <w:szCs w:val="28"/>
        </w:rPr>
        <w:tab/>
        <w:t xml:space="preserve">    </w:t>
      </w:r>
      <w:r w:rsidRPr="00055439">
        <w:rPr>
          <w:sz w:val="28"/>
          <w:szCs w:val="28"/>
        </w:rPr>
        <w:tab/>
        <w:t xml:space="preserve">                               </w:t>
      </w:r>
    </w:p>
    <w:p w:rsidR="00E84856" w:rsidRPr="00055439" w:rsidRDefault="00E84856" w:rsidP="00055439">
      <w:pPr>
        <w:jc w:val="both"/>
        <w:rPr>
          <w:sz w:val="28"/>
          <w:szCs w:val="28"/>
        </w:rPr>
      </w:pPr>
      <w:r w:rsidRPr="00055439">
        <w:rPr>
          <w:sz w:val="28"/>
          <w:szCs w:val="28"/>
        </w:rPr>
        <w:t xml:space="preserve">   где: </w:t>
      </w:r>
      <w:r w:rsidRPr="00055439">
        <w:rPr>
          <w:i/>
          <w:sz w:val="28"/>
          <w:szCs w:val="28"/>
        </w:rPr>
        <w:t>В</w:t>
      </w:r>
      <w:r w:rsidRPr="00055439">
        <w:rPr>
          <w:i/>
          <w:sz w:val="28"/>
          <w:szCs w:val="28"/>
          <w:vertAlign w:val="subscript"/>
        </w:rPr>
        <w:t>к</w:t>
      </w:r>
      <w:r w:rsidRPr="00055439">
        <w:rPr>
          <w:sz w:val="28"/>
          <w:szCs w:val="28"/>
        </w:rPr>
        <w:t xml:space="preserve"> - конструктивная ширина захвата картофелесажалки СН-4Б (</w:t>
      </w:r>
      <w:r w:rsidRPr="00055439">
        <w:rPr>
          <w:i/>
          <w:sz w:val="28"/>
          <w:szCs w:val="28"/>
        </w:rPr>
        <w:t>В</w:t>
      </w:r>
      <w:r w:rsidRPr="00055439">
        <w:rPr>
          <w:sz w:val="28"/>
          <w:szCs w:val="28"/>
          <w:vertAlign w:val="subscript"/>
        </w:rPr>
        <w:t>к</w:t>
      </w:r>
      <w:r w:rsidRPr="00055439">
        <w:rPr>
          <w:sz w:val="28"/>
          <w:szCs w:val="28"/>
        </w:rPr>
        <w:t>=2,8 м);</w:t>
      </w:r>
    </w:p>
    <w:p w:rsidR="00E84856" w:rsidRPr="00055439" w:rsidRDefault="00E84856" w:rsidP="00055439">
      <w:pPr>
        <w:ind w:firstLine="493"/>
        <w:jc w:val="both"/>
        <w:rPr>
          <w:sz w:val="28"/>
          <w:szCs w:val="28"/>
        </w:rPr>
      </w:pPr>
      <w:r w:rsidRPr="00055439">
        <w:rPr>
          <w:i/>
          <w:sz w:val="28"/>
          <w:szCs w:val="28"/>
          <w:lang w:val="en-US"/>
        </w:rPr>
        <w:t>k</w:t>
      </w:r>
      <w:r w:rsidRPr="00055439">
        <w:rPr>
          <w:i/>
          <w:sz w:val="28"/>
          <w:szCs w:val="28"/>
        </w:rPr>
        <w:t xml:space="preserve">=2,5…3,5 кН/м </w:t>
      </w:r>
      <w:r w:rsidRPr="00055439">
        <w:rPr>
          <w:sz w:val="28"/>
          <w:szCs w:val="28"/>
        </w:rPr>
        <w:t>- удельное сопротивление картофелесажалки СН-4Б.</w:t>
      </w:r>
    </w:p>
    <w:p w:rsidR="00E84856" w:rsidRPr="00055439" w:rsidRDefault="00E84856" w:rsidP="00055439">
      <w:pPr>
        <w:ind w:firstLine="493"/>
        <w:jc w:val="both"/>
        <w:rPr>
          <w:sz w:val="28"/>
          <w:szCs w:val="28"/>
        </w:rPr>
      </w:pPr>
      <w:r w:rsidRPr="00055439">
        <w:rPr>
          <w:sz w:val="28"/>
          <w:szCs w:val="28"/>
        </w:rPr>
        <w:t>Наиболее целесообразная рабочая скорость движения картофелесажалки СН-4Б составляет: υ=6…10 км/ч.</w:t>
      </w:r>
    </w:p>
    <w:p w:rsidR="00E84856" w:rsidRPr="00055439" w:rsidRDefault="00E84856" w:rsidP="00055439">
      <w:pPr>
        <w:ind w:firstLine="493"/>
        <w:jc w:val="both"/>
        <w:rPr>
          <w:sz w:val="28"/>
          <w:szCs w:val="28"/>
        </w:rPr>
      </w:pPr>
      <w:r w:rsidRPr="00055439">
        <w:rPr>
          <w:sz w:val="28"/>
          <w:szCs w:val="28"/>
        </w:rPr>
        <w:t>С учетом совмещения операций и агротехнологических требований принимаем скорость движения картофелесажалки: υ=8 км/ч.</w:t>
      </w:r>
    </w:p>
    <w:p w:rsidR="00E84856" w:rsidRPr="00055439" w:rsidRDefault="00E84856" w:rsidP="00055439">
      <w:pPr>
        <w:ind w:firstLine="493"/>
        <w:jc w:val="both"/>
        <w:rPr>
          <w:sz w:val="28"/>
          <w:szCs w:val="28"/>
        </w:rPr>
      </w:pPr>
      <w:r w:rsidRPr="00055439">
        <w:rPr>
          <w:sz w:val="28"/>
          <w:szCs w:val="28"/>
        </w:rPr>
        <w:t>Действительное значение удельного сопротивления картофелесажалки СН-4Б с учётом увеличения рабочей скорости определяется по формуле:</w:t>
      </w:r>
    </w:p>
    <w:p w:rsidR="00E84856" w:rsidRPr="00055439" w:rsidRDefault="00975C5F" w:rsidP="00055439">
      <w:pPr>
        <w:tabs>
          <w:tab w:val="left" w:pos="720"/>
        </w:tabs>
        <w:ind w:firstLine="567"/>
        <w:jc w:val="right"/>
        <w:rPr>
          <w:sz w:val="28"/>
          <w:szCs w:val="28"/>
        </w:rPr>
      </w:pPr>
      <w:r>
        <w:rPr>
          <w:rFonts w:ascii="Calibri" w:hAnsi="Calibri"/>
          <w:sz w:val="28"/>
          <w:szCs w:val="28"/>
        </w:rPr>
        <w:pict>
          <v:shape id="_x0000_s1028" type="#_x0000_t75" style="position:absolute;left:0;text-align:left;margin-left:144.05pt;margin-top:10.9pt;width:164.7pt;height:27.7pt;z-index:251640832">
            <v:imagedata r:id="rId1295" o:title=""/>
            <w10:wrap type="square" side="right"/>
          </v:shape>
          <o:OLEObject Type="Embed" ProgID="Equation.3" ShapeID="_x0000_s1028" DrawAspect="Content" ObjectID="_1625994367" r:id="rId1296"/>
        </w:pict>
      </w:r>
      <w:r w:rsidR="00E84856" w:rsidRPr="00055439">
        <w:rPr>
          <w:sz w:val="28"/>
          <w:szCs w:val="28"/>
        </w:rPr>
        <w:t xml:space="preserve"> </w:t>
      </w:r>
    </w:p>
    <w:p w:rsidR="00E84856" w:rsidRPr="00055439" w:rsidRDefault="00E84856" w:rsidP="00055439">
      <w:pPr>
        <w:tabs>
          <w:tab w:val="left" w:pos="720"/>
        </w:tabs>
        <w:ind w:firstLine="567"/>
        <w:jc w:val="right"/>
        <w:rPr>
          <w:sz w:val="28"/>
          <w:szCs w:val="28"/>
        </w:rPr>
      </w:pPr>
      <w:r w:rsidRPr="00055439">
        <w:rPr>
          <w:sz w:val="28"/>
          <w:szCs w:val="28"/>
        </w:rPr>
        <w:t xml:space="preserve">                                      </w:t>
      </w:r>
    </w:p>
    <w:p w:rsidR="00E84856" w:rsidRPr="00055439" w:rsidRDefault="00E84856" w:rsidP="00055439">
      <w:pPr>
        <w:tabs>
          <w:tab w:val="left" w:pos="8460"/>
        </w:tabs>
        <w:jc w:val="both"/>
        <w:rPr>
          <w:sz w:val="28"/>
          <w:szCs w:val="28"/>
        </w:rPr>
      </w:pPr>
      <w:r w:rsidRPr="00055439">
        <w:rPr>
          <w:sz w:val="28"/>
          <w:szCs w:val="28"/>
        </w:rPr>
        <w:t xml:space="preserve">где: </w:t>
      </w:r>
      <w:r w:rsidRPr="00055439">
        <w:rPr>
          <w:position w:val="-10"/>
          <w:sz w:val="28"/>
          <w:szCs w:val="28"/>
        </w:rPr>
        <w:object w:dxaOrig="1000" w:dyaOrig="320">
          <v:shape id="_x0000_i1038" type="#_x0000_t75" style="width:47.25pt;height:15.75pt" o:ole="">
            <v:imagedata r:id="rId1297" o:title=""/>
          </v:shape>
          <o:OLEObject Type="Embed" ProgID="Equation.3" ShapeID="_x0000_i1038" DrawAspect="Content" ObjectID="_1625994338" r:id="rId1298"/>
        </w:object>
      </w:r>
      <w:r w:rsidRPr="00055439">
        <w:rPr>
          <w:sz w:val="28"/>
          <w:szCs w:val="28"/>
        </w:rPr>
        <w:t xml:space="preserve"> - изменение удельного сопротивления при увеличении рабочей скорости на 1</w:t>
      </w:r>
      <w:r w:rsidRPr="00055439">
        <w:rPr>
          <w:position w:val="-18"/>
          <w:sz w:val="28"/>
          <w:szCs w:val="28"/>
        </w:rPr>
        <w:object w:dxaOrig="500" w:dyaOrig="480">
          <v:shape id="_x0000_i1039" type="#_x0000_t75" style="width:24.75pt;height:24.75pt" o:ole="">
            <v:imagedata r:id="rId1299" o:title=""/>
          </v:shape>
          <o:OLEObject Type="Embed" ProgID="Equation.3" ShapeID="_x0000_i1039" DrawAspect="Content" ObjectID="_1625994339" r:id="rId1300"/>
        </w:object>
      </w:r>
      <w:r w:rsidRPr="00055439">
        <w:rPr>
          <w:sz w:val="28"/>
          <w:szCs w:val="28"/>
        </w:rPr>
        <w:t xml:space="preserve">, тогда:                           </w:t>
      </w:r>
    </w:p>
    <w:p w:rsidR="00E84856" w:rsidRPr="00055439" w:rsidRDefault="00E84856" w:rsidP="00055439">
      <w:pPr>
        <w:tabs>
          <w:tab w:val="left" w:pos="8460"/>
        </w:tabs>
        <w:jc w:val="center"/>
        <w:rPr>
          <w:sz w:val="28"/>
          <w:szCs w:val="28"/>
        </w:rPr>
      </w:pPr>
      <w:r w:rsidRPr="00055439">
        <w:rPr>
          <w:position w:val="-18"/>
          <w:sz w:val="28"/>
          <w:szCs w:val="28"/>
        </w:rPr>
        <w:object w:dxaOrig="3220" w:dyaOrig="480">
          <v:shape id="_x0000_i1040" type="#_x0000_t75" style="width:171.75pt;height:24.75pt" o:ole="">
            <v:imagedata r:id="rId1301" o:title=""/>
          </v:shape>
          <o:OLEObject Type="Embed" ProgID="Equation.3" ShapeID="_x0000_i1040" DrawAspect="Content" ObjectID="_1625994340" r:id="rId1302"/>
        </w:object>
      </w:r>
    </w:p>
    <w:p w:rsidR="00E84856" w:rsidRPr="00055439" w:rsidRDefault="00E84856" w:rsidP="00055439">
      <w:pPr>
        <w:tabs>
          <w:tab w:val="left" w:pos="1080"/>
          <w:tab w:val="left" w:pos="2880"/>
        </w:tabs>
        <w:jc w:val="both"/>
        <w:rPr>
          <w:sz w:val="28"/>
          <w:szCs w:val="28"/>
        </w:rPr>
      </w:pPr>
      <w:r w:rsidRPr="00055439">
        <w:rPr>
          <w:sz w:val="28"/>
          <w:szCs w:val="28"/>
        </w:rPr>
        <w:t>С учётом этого тяговое сопротивление картофелесажалки СН-4Б будет:</w:t>
      </w:r>
    </w:p>
    <w:p w:rsidR="00E84856" w:rsidRPr="00055439" w:rsidRDefault="00E84856" w:rsidP="00055439">
      <w:pPr>
        <w:tabs>
          <w:tab w:val="left" w:pos="2880"/>
        </w:tabs>
        <w:jc w:val="center"/>
        <w:rPr>
          <w:sz w:val="28"/>
          <w:szCs w:val="28"/>
        </w:rPr>
      </w:pPr>
      <w:r w:rsidRPr="00055439">
        <w:rPr>
          <w:position w:val="-12"/>
          <w:sz w:val="28"/>
          <w:szCs w:val="28"/>
        </w:rPr>
        <w:object w:dxaOrig="2340" w:dyaOrig="360">
          <v:shape id="_x0000_i1041" type="#_x0000_t75" style="width:135.75pt;height:21pt" o:ole="">
            <v:imagedata r:id="rId1303" o:title=""/>
          </v:shape>
          <o:OLEObject Type="Embed" ProgID="Equation.3" ShapeID="_x0000_i1041" DrawAspect="Content" ObjectID="_1625994341" r:id="rId1304"/>
        </w:object>
      </w:r>
    </w:p>
    <w:p w:rsidR="00E84856" w:rsidRPr="00055439" w:rsidRDefault="00E84856" w:rsidP="00055439">
      <w:pPr>
        <w:tabs>
          <w:tab w:val="left" w:pos="2880"/>
        </w:tabs>
        <w:ind w:firstLine="493"/>
        <w:jc w:val="both"/>
        <w:rPr>
          <w:sz w:val="28"/>
          <w:szCs w:val="28"/>
        </w:rPr>
      </w:pPr>
      <w:r w:rsidRPr="00055439">
        <w:rPr>
          <w:sz w:val="28"/>
          <w:szCs w:val="28"/>
        </w:rPr>
        <w:t>Определим тяговое сопротивление культиваторных (подкормочных) лап:</w:t>
      </w:r>
    </w:p>
    <w:p w:rsidR="00E84856" w:rsidRPr="00055439" w:rsidRDefault="00E84856" w:rsidP="00055439">
      <w:pPr>
        <w:tabs>
          <w:tab w:val="left" w:pos="720"/>
        </w:tabs>
        <w:ind w:firstLine="567"/>
        <w:rPr>
          <w:sz w:val="28"/>
          <w:szCs w:val="28"/>
        </w:rPr>
      </w:pPr>
      <w:r w:rsidRPr="00055439">
        <w:rPr>
          <w:b/>
          <w:sz w:val="28"/>
          <w:szCs w:val="28"/>
        </w:rPr>
        <w:t xml:space="preserve">                                                      </w:t>
      </w:r>
      <w:r w:rsidRPr="00055439">
        <w:rPr>
          <w:b/>
          <w:position w:val="-12"/>
          <w:sz w:val="28"/>
          <w:szCs w:val="28"/>
        </w:rPr>
        <w:object w:dxaOrig="1419" w:dyaOrig="360">
          <v:shape id="_x0000_i1042" type="#_x0000_t75" style="width:87.75pt;height:21.75pt" o:ole="">
            <v:imagedata r:id="rId1305" o:title=""/>
          </v:shape>
          <o:OLEObject Type="Embed" ProgID="Equation.3" ShapeID="_x0000_i1042" DrawAspect="Content" ObjectID="_1625994342" r:id="rId1306"/>
        </w:object>
      </w:r>
      <w:r w:rsidRPr="00055439">
        <w:rPr>
          <w:sz w:val="28"/>
          <w:szCs w:val="28"/>
        </w:rPr>
        <w:t>;</w:t>
      </w:r>
      <w:r w:rsidRPr="00055439">
        <w:rPr>
          <w:sz w:val="28"/>
          <w:szCs w:val="28"/>
        </w:rPr>
        <w:tab/>
        <w:t xml:space="preserve">                      </w:t>
      </w:r>
      <w:r w:rsidRPr="00055439">
        <w:rPr>
          <w:sz w:val="28"/>
          <w:szCs w:val="28"/>
        </w:rPr>
        <w:tab/>
      </w:r>
      <w:r w:rsidRPr="00055439">
        <w:rPr>
          <w:sz w:val="28"/>
          <w:szCs w:val="28"/>
        </w:rPr>
        <w:tab/>
        <w:t xml:space="preserve"> </w:t>
      </w:r>
    </w:p>
    <w:p w:rsidR="00E84856" w:rsidRPr="00055439" w:rsidRDefault="00E84856" w:rsidP="00055439">
      <w:pPr>
        <w:tabs>
          <w:tab w:val="left" w:pos="2880"/>
        </w:tabs>
        <w:jc w:val="both"/>
        <w:rPr>
          <w:sz w:val="28"/>
          <w:szCs w:val="28"/>
        </w:rPr>
      </w:pPr>
      <w:r w:rsidRPr="00055439">
        <w:rPr>
          <w:sz w:val="28"/>
          <w:szCs w:val="28"/>
        </w:rPr>
        <w:t xml:space="preserve">   где: </w:t>
      </w:r>
      <w:r w:rsidRPr="00055439">
        <w:rPr>
          <w:i/>
          <w:sz w:val="28"/>
          <w:szCs w:val="28"/>
          <w:lang w:val="en-US"/>
        </w:rPr>
        <w:t>k</w:t>
      </w:r>
      <w:r w:rsidRPr="00055439">
        <w:rPr>
          <w:sz w:val="28"/>
          <w:szCs w:val="28"/>
          <w:vertAlign w:val="subscript"/>
        </w:rPr>
        <w:t>1</w:t>
      </w:r>
      <w:r w:rsidRPr="00055439">
        <w:rPr>
          <w:sz w:val="28"/>
          <w:szCs w:val="28"/>
        </w:rPr>
        <w:t>=1,2…1,6 кН/м – удельное тяговое сопротивление подкормочных лап;</w:t>
      </w:r>
    </w:p>
    <w:p w:rsidR="00E84856" w:rsidRPr="00055439" w:rsidRDefault="00E84856" w:rsidP="00055439">
      <w:pPr>
        <w:tabs>
          <w:tab w:val="left" w:pos="2880"/>
        </w:tabs>
        <w:ind w:firstLine="493"/>
        <w:jc w:val="both"/>
        <w:rPr>
          <w:sz w:val="28"/>
          <w:szCs w:val="28"/>
        </w:rPr>
      </w:pPr>
      <w:r w:rsidRPr="00055439">
        <w:rPr>
          <w:i/>
          <w:sz w:val="28"/>
          <w:szCs w:val="28"/>
          <w:lang w:val="en-US"/>
        </w:rPr>
        <w:t>b</w:t>
      </w:r>
      <w:r w:rsidRPr="00055439">
        <w:rPr>
          <w:sz w:val="28"/>
          <w:szCs w:val="28"/>
          <w:vertAlign w:val="subscript"/>
        </w:rPr>
        <w:t>1</w:t>
      </w:r>
      <w:r w:rsidRPr="00055439">
        <w:rPr>
          <w:sz w:val="28"/>
          <w:szCs w:val="28"/>
        </w:rPr>
        <w:t>=0,3 м - конструктивная ширина захвата подкормочных лап;</w:t>
      </w:r>
    </w:p>
    <w:p w:rsidR="00E84856" w:rsidRPr="00055439" w:rsidRDefault="00E84856" w:rsidP="00055439">
      <w:pPr>
        <w:tabs>
          <w:tab w:val="left" w:pos="2880"/>
        </w:tabs>
        <w:ind w:firstLine="493"/>
        <w:jc w:val="both"/>
        <w:rPr>
          <w:sz w:val="28"/>
          <w:szCs w:val="28"/>
        </w:rPr>
      </w:pPr>
      <w:r w:rsidRPr="00055439">
        <w:rPr>
          <w:i/>
          <w:sz w:val="28"/>
          <w:szCs w:val="28"/>
          <w:lang w:val="en-US"/>
        </w:rPr>
        <w:t>n</w:t>
      </w:r>
      <w:r w:rsidRPr="00055439">
        <w:rPr>
          <w:sz w:val="28"/>
          <w:szCs w:val="28"/>
        </w:rPr>
        <w:t>=4 – количество подкормочных лап</w:t>
      </w:r>
      <w:r w:rsidRPr="00055439">
        <w:rPr>
          <w:i/>
          <w:sz w:val="28"/>
          <w:szCs w:val="28"/>
        </w:rPr>
        <w:t>.</w:t>
      </w:r>
    </w:p>
    <w:p w:rsidR="00E84856" w:rsidRPr="00055439" w:rsidRDefault="00E84856" w:rsidP="00055439">
      <w:pPr>
        <w:tabs>
          <w:tab w:val="left" w:pos="2880"/>
          <w:tab w:val="left" w:pos="8460"/>
        </w:tabs>
        <w:ind w:firstLine="493"/>
        <w:jc w:val="both"/>
        <w:rPr>
          <w:sz w:val="28"/>
          <w:szCs w:val="28"/>
        </w:rPr>
      </w:pPr>
      <w:r w:rsidRPr="00055439">
        <w:rPr>
          <w:sz w:val="28"/>
          <w:szCs w:val="28"/>
        </w:rPr>
        <w:lastRenderedPageBreak/>
        <w:t>Тогда тяговое сопротивление, оказываемое подкормочными лапами составить:</w:t>
      </w:r>
    </w:p>
    <w:p w:rsidR="00E84856" w:rsidRPr="00055439" w:rsidRDefault="00E84856" w:rsidP="00055439">
      <w:pPr>
        <w:tabs>
          <w:tab w:val="left" w:pos="2880"/>
          <w:tab w:val="left" w:pos="8460"/>
        </w:tabs>
        <w:ind w:firstLine="493"/>
        <w:jc w:val="center"/>
        <w:rPr>
          <w:sz w:val="28"/>
          <w:szCs w:val="28"/>
        </w:rPr>
      </w:pPr>
      <w:r w:rsidRPr="00055439">
        <w:rPr>
          <w:b/>
          <w:position w:val="-12"/>
          <w:sz w:val="28"/>
          <w:szCs w:val="28"/>
        </w:rPr>
        <w:object w:dxaOrig="2540" w:dyaOrig="360">
          <v:shape id="_x0000_i1043" type="#_x0000_t75" style="width:149.25pt;height:19.5pt" o:ole="">
            <v:imagedata r:id="rId1307" o:title=""/>
          </v:shape>
          <o:OLEObject Type="Embed" ProgID="Equation.3" ShapeID="_x0000_i1043" DrawAspect="Content" ObjectID="_1625994343" r:id="rId1308"/>
        </w:object>
      </w:r>
    </w:p>
    <w:p w:rsidR="00E84856" w:rsidRPr="00055439" w:rsidRDefault="00E84856" w:rsidP="00055439">
      <w:pPr>
        <w:tabs>
          <w:tab w:val="left" w:pos="2880"/>
        </w:tabs>
        <w:ind w:firstLine="493"/>
        <w:jc w:val="both"/>
        <w:rPr>
          <w:sz w:val="28"/>
          <w:szCs w:val="28"/>
        </w:rPr>
      </w:pPr>
      <w:r w:rsidRPr="00055439">
        <w:rPr>
          <w:sz w:val="28"/>
          <w:szCs w:val="28"/>
        </w:rPr>
        <w:t>Полное тяговое сопротивление комбинированной машины для внутрипочвенного внесения ЖОУ при посадке картофеля составит:</w:t>
      </w:r>
    </w:p>
    <w:p w:rsidR="00E84856" w:rsidRPr="00055439" w:rsidRDefault="00E84856" w:rsidP="00055439">
      <w:pPr>
        <w:tabs>
          <w:tab w:val="left" w:pos="2880"/>
        </w:tabs>
        <w:jc w:val="center"/>
        <w:rPr>
          <w:sz w:val="28"/>
          <w:szCs w:val="28"/>
        </w:rPr>
      </w:pPr>
      <w:r w:rsidRPr="00055439">
        <w:rPr>
          <w:position w:val="-12"/>
          <w:sz w:val="28"/>
          <w:szCs w:val="28"/>
        </w:rPr>
        <w:object w:dxaOrig="2880" w:dyaOrig="360">
          <v:shape id="_x0000_i1044" type="#_x0000_t75" style="width:159.75pt;height:19.5pt" o:ole="">
            <v:imagedata r:id="rId1309" o:title=""/>
          </v:shape>
          <o:OLEObject Type="Embed" ProgID="Equation.3" ShapeID="_x0000_i1044" DrawAspect="Content" ObjectID="_1625994344" r:id="rId1310"/>
        </w:object>
      </w:r>
    </w:p>
    <w:p w:rsidR="00E84856" w:rsidRPr="00055439" w:rsidRDefault="00E84856" w:rsidP="00055439">
      <w:pPr>
        <w:tabs>
          <w:tab w:val="left" w:pos="2880"/>
        </w:tabs>
        <w:ind w:firstLine="493"/>
        <w:jc w:val="both"/>
        <w:rPr>
          <w:sz w:val="28"/>
          <w:szCs w:val="28"/>
        </w:rPr>
      </w:pPr>
      <w:r w:rsidRPr="00055439">
        <w:rPr>
          <w:sz w:val="28"/>
          <w:szCs w:val="28"/>
        </w:rPr>
        <w:t>Тяговое усилие трактора, необходимое для преодоления тягового сопротивления, определим из условия энергетической рациональности МТА:</w:t>
      </w:r>
    </w:p>
    <w:p w:rsidR="00E84856" w:rsidRPr="00055439" w:rsidRDefault="00E84856" w:rsidP="00055439">
      <w:pPr>
        <w:tabs>
          <w:tab w:val="left" w:pos="720"/>
        </w:tabs>
        <w:ind w:firstLine="567"/>
        <w:jc w:val="center"/>
        <w:rPr>
          <w:sz w:val="28"/>
          <w:szCs w:val="28"/>
        </w:rPr>
      </w:pPr>
      <w:r w:rsidRPr="00055439">
        <w:rPr>
          <w:position w:val="-30"/>
          <w:sz w:val="28"/>
          <w:szCs w:val="28"/>
        </w:rPr>
        <w:object w:dxaOrig="1060" w:dyaOrig="680">
          <v:shape id="_x0000_i1045" type="#_x0000_t75" style="width:66pt;height:41.25pt" o:ole="">
            <v:imagedata r:id="rId1311" o:title=""/>
          </v:shape>
          <o:OLEObject Type="Embed" ProgID="Equation.3" ShapeID="_x0000_i1045" DrawAspect="Content" ObjectID="_1625994345" r:id="rId1312"/>
        </w:object>
      </w:r>
    </w:p>
    <w:p w:rsidR="00E84856" w:rsidRPr="00055439" w:rsidRDefault="00E84856" w:rsidP="00055439">
      <w:pPr>
        <w:tabs>
          <w:tab w:val="left" w:pos="0"/>
        </w:tabs>
        <w:rPr>
          <w:sz w:val="28"/>
          <w:szCs w:val="28"/>
        </w:rPr>
      </w:pPr>
      <w:r w:rsidRPr="00055439">
        <w:rPr>
          <w:sz w:val="28"/>
          <w:szCs w:val="28"/>
        </w:rPr>
        <w:tab/>
        <w:t>Откуда:</w:t>
      </w:r>
    </w:p>
    <w:p w:rsidR="00E84856" w:rsidRPr="00055439" w:rsidRDefault="00E84856" w:rsidP="00055439">
      <w:pPr>
        <w:tabs>
          <w:tab w:val="left" w:pos="720"/>
        </w:tabs>
        <w:ind w:firstLine="567"/>
        <w:jc w:val="center"/>
        <w:rPr>
          <w:sz w:val="28"/>
          <w:szCs w:val="28"/>
        </w:rPr>
      </w:pPr>
      <w:r w:rsidRPr="00055439">
        <w:rPr>
          <w:position w:val="-34"/>
          <w:sz w:val="28"/>
          <w:szCs w:val="28"/>
        </w:rPr>
        <w:object w:dxaOrig="1040" w:dyaOrig="720">
          <v:shape id="_x0000_i1046" type="#_x0000_t75" style="width:62.25pt;height:42.75pt" o:ole="">
            <v:imagedata r:id="rId1313" o:title=""/>
          </v:shape>
          <o:OLEObject Type="Embed" ProgID="Equation.3" ShapeID="_x0000_i1046" DrawAspect="Content" ObjectID="_1625994346" r:id="rId1314"/>
        </w:object>
      </w:r>
    </w:p>
    <w:p w:rsidR="00E84856" w:rsidRPr="00055439" w:rsidRDefault="00E84856" w:rsidP="00055439">
      <w:pPr>
        <w:tabs>
          <w:tab w:val="left" w:pos="2880"/>
        </w:tabs>
        <w:ind w:hanging="47"/>
        <w:jc w:val="both"/>
        <w:rPr>
          <w:sz w:val="28"/>
          <w:szCs w:val="28"/>
        </w:rPr>
      </w:pPr>
      <w:r w:rsidRPr="00055439">
        <w:rPr>
          <w:sz w:val="28"/>
          <w:szCs w:val="28"/>
        </w:rPr>
        <w:t xml:space="preserve">где: </w:t>
      </w:r>
      <w:r w:rsidRPr="00055439">
        <w:rPr>
          <w:position w:val="-14"/>
          <w:sz w:val="28"/>
          <w:szCs w:val="28"/>
        </w:rPr>
        <w:object w:dxaOrig="280" w:dyaOrig="380">
          <v:shape id="_x0000_i1047" type="#_x0000_t75" style="width:17.25pt;height:24.75pt" o:ole="">
            <v:imagedata r:id="rId1315" o:title=""/>
          </v:shape>
          <o:OLEObject Type="Embed" ProgID="Equation.3" ShapeID="_x0000_i1047" DrawAspect="Content" ObjectID="_1625994347" r:id="rId1316"/>
        </w:object>
      </w:r>
      <w:r w:rsidRPr="00055439">
        <w:rPr>
          <w:sz w:val="28"/>
          <w:szCs w:val="28"/>
        </w:rPr>
        <w:t>- допустимое значение коэффициента использования тягового усилия трактора.</w:t>
      </w:r>
    </w:p>
    <w:p w:rsidR="00E84856" w:rsidRPr="00055439" w:rsidRDefault="00E84856" w:rsidP="00055439">
      <w:pPr>
        <w:tabs>
          <w:tab w:val="left" w:pos="2880"/>
        </w:tabs>
        <w:ind w:firstLine="493"/>
        <w:jc w:val="both"/>
        <w:rPr>
          <w:sz w:val="28"/>
          <w:szCs w:val="28"/>
        </w:rPr>
      </w:pPr>
      <w:r w:rsidRPr="00055439">
        <w:rPr>
          <w:sz w:val="28"/>
          <w:szCs w:val="28"/>
        </w:rPr>
        <w:t>В соответствии с видом выполняемого технологического процесса, а также типа ходовых систем трактора принимаем:</w:t>
      </w:r>
      <w:r w:rsidRPr="00055439">
        <w:rPr>
          <w:position w:val="-14"/>
          <w:sz w:val="28"/>
          <w:szCs w:val="28"/>
        </w:rPr>
        <w:object w:dxaOrig="960" w:dyaOrig="380">
          <v:shape id="_x0000_i1048" type="#_x0000_t75" style="width:54.75pt;height:21pt" o:ole="">
            <v:imagedata r:id="rId1317" o:title=""/>
          </v:shape>
          <o:OLEObject Type="Embed" ProgID="Equation.3" ShapeID="_x0000_i1048" DrawAspect="Content" ObjectID="_1625994348" r:id="rId1318"/>
        </w:object>
      </w:r>
      <w:r w:rsidRPr="00055439">
        <w:rPr>
          <w:sz w:val="28"/>
          <w:szCs w:val="28"/>
        </w:rPr>
        <w:t xml:space="preserve">   </w:t>
      </w:r>
    </w:p>
    <w:p w:rsidR="00E84856" w:rsidRPr="00055439" w:rsidRDefault="00E84856" w:rsidP="00055439">
      <w:pPr>
        <w:tabs>
          <w:tab w:val="left" w:pos="2880"/>
        </w:tabs>
        <w:ind w:hanging="47"/>
        <w:jc w:val="both"/>
        <w:rPr>
          <w:sz w:val="28"/>
          <w:szCs w:val="28"/>
        </w:rPr>
      </w:pPr>
      <w:r w:rsidRPr="00055439">
        <w:rPr>
          <w:sz w:val="28"/>
          <w:szCs w:val="28"/>
        </w:rPr>
        <w:t xml:space="preserve">тогда: </w:t>
      </w:r>
    </w:p>
    <w:p w:rsidR="00E84856" w:rsidRPr="00055439" w:rsidRDefault="00E84856" w:rsidP="00055439">
      <w:pPr>
        <w:tabs>
          <w:tab w:val="left" w:pos="2880"/>
        </w:tabs>
        <w:ind w:hanging="47"/>
        <w:jc w:val="center"/>
        <w:rPr>
          <w:sz w:val="28"/>
          <w:szCs w:val="28"/>
        </w:rPr>
      </w:pPr>
      <w:r w:rsidRPr="00055439">
        <w:rPr>
          <w:position w:val="-28"/>
          <w:sz w:val="28"/>
          <w:szCs w:val="28"/>
        </w:rPr>
        <w:object w:dxaOrig="2300" w:dyaOrig="660">
          <v:shape id="_x0000_i1049" type="#_x0000_t75" style="width:131.25pt;height:36.75pt" o:ole="">
            <v:imagedata r:id="rId1319" o:title=""/>
          </v:shape>
          <o:OLEObject Type="Embed" ProgID="Equation.3" ShapeID="_x0000_i1049" DrawAspect="Content" ObjectID="_1625994349" r:id="rId1320"/>
        </w:object>
      </w:r>
    </w:p>
    <w:p w:rsidR="00E84856" w:rsidRPr="00055439" w:rsidRDefault="00E84856" w:rsidP="00055439">
      <w:pPr>
        <w:tabs>
          <w:tab w:val="left" w:pos="2880"/>
        </w:tabs>
        <w:ind w:firstLine="493"/>
        <w:jc w:val="both"/>
        <w:rPr>
          <w:sz w:val="28"/>
          <w:szCs w:val="28"/>
        </w:rPr>
      </w:pPr>
      <w:r w:rsidRPr="00055439">
        <w:rPr>
          <w:sz w:val="28"/>
          <w:szCs w:val="28"/>
        </w:rPr>
        <w:t>Максимальную скорость движения комбинированной машины при выполнении технологического процесса, в зависимости от крюковой мощности трактора и необходимого номинальной силы тяги можно определить по формуле:</w:t>
      </w:r>
    </w:p>
    <w:p w:rsidR="00E84856" w:rsidRPr="00055439" w:rsidRDefault="00E84856" w:rsidP="00055439">
      <w:pPr>
        <w:tabs>
          <w:tab w:val="left" w:pos="720"/>
        </w:tabs>
        <w:ind w:firstLine="567"/>
        <w:jc w:val="center"/>
        <w:rPr>
          <w:sz w:val="28"/>
          <w:szCs w:val="28"/>
        </w:rPr>
      </w:pPr>
      <w:r w:rsidRPr="00055439">
        <w:rPr>
          <w:position w:val="-30"/>
          <w:sz w:val="28"/>
          <w:szCs w:val="28"/>
        </w:rPr>
        <w:object w:dxaOrig="2200" w:dyaOrig="680">
          <v:shape id="_x0000_i1050" type="#_x0000_t75" style="width:131.25pt;height:39.75pt" o:ole="">
            <v:imagedata r:id="rId1321" o:title=""/>
          </v:shape>
          <o:OLEObject Type="Embed" ProgID="Equation.3" ShapeID="_x0000_i1050" DrawAspect="Content" ObjectID="_1625994350" r:id="rId1322"/>
        </w:object>
      </w:r>
    </w:p>
    <w:p w:rsidR="00E84856" w:rsidRPr="00055439" w:rsidRDefault="00E84856" w:rsidP="00055439">
      <w:pPr>
        <w:tabs>
          <w:tab w:val="left" w:pos="720"/>
          <w:tab w:val="left" w:pos="900"/>
          <w:tab w:val="left" w:pos="2880"/>
        </w:tabs>
        <w:ind w:hanging="47"/>
        <w:jc w:val="both"/>
        <w:rPr>
          <w:sz w:val="28"/>
          <w:szCs w:val="28"/>
        </w:rPr>
      </w:pPr>
      <w:r w:rsidRPr="00055439">
        <w:rPr>
          <w:sz w:val="28"/>
          <w:szCs w:val="28"/>
        </w:rPr>
        <w:t>где:</w:t>
      </w:r>
      <w:r w:rsidRPr="00055439">
        <w:rPr>
          <w:position w:val="-10"/>
          <w:sz w:val="28"/>
          <w:szCs w:val="28"/>
        </w:rPr>
        <w:object w:dxaOrig="1499" w:dyaOrig="340">
          <v:shape id="_x0000_i1051" type="#_x0000_t75" style="width:84.75pt;height:17.25pt" o:ole="">
            <v:imagedata r:id="rId1323" o:title=""/>
          </v:shape>
          <o:OLEObject Type="Embed" ProgID="Equation.3" ShapeID="_x0000_i1051" DrawAspect="Content" ObjectID="_1625994351" r:id="rId1324"/>
        </w:object>
      </w:r>
      <w:r w:rsidRPr="00055439">
        <w:rPr>
          <w:sz w:val="28"/>
          <w:szCs w:val="28"/>
        </w:rPr>
        <w:t>- номинальная сила тяги трактора МТЗ-82;</w:t>
      </w:r>
    </w:p>
    <w:p w:rsidR="00E84856" w:rsidRPr="00055439" w:rsidRDefault="00E84856" w:rsidP="00055439">
      <w:pPr>
        <w:tabs>
          <w:tab w:val="left" w:pos="2880"/>
        </w:tabs>
        <w:jc w:val="both"/>
        <w:rPr>
          <w:sz w:val="28"/>
          <w:szCs w:val="28"/>
        </w:rPr>
      </w:pPr>
      <w:r w:rsidRPr="00055439">
        <w:rPr>
          <w:sz w:val="28"/>
          <w:szCs w:val="28"/>
        </w:rPr>
        <w:t xml:space="preserve">          </w:t>
      </w:r>
      <w:r w:rsidRPr="00055439">
        <w:rPr>
          <w:position w:val="-10"/>
          <w:sz w:val="28"/>
          <w:szCs w:val="28"/>
        </w:rPr>
        <w:object w:dxaOrig="1319" w:dyaOrig="340">
          <v:shape id="_x0000_i1052" type="#_x0000_t75" style="width:71.25pt;height:17.25pt" o:ole="">
            <v:imagedata r:id="rId1325" o:title=""/>
          </v:shape>
          <o:OLEObject Type="Embed" ProgID="Equation.3" ShapeID="_x0000_i1052" DrawAspect="Content" ObjectID="_1625994352" r:id="rId1326"/>
        </w:object>
      </w:r>
      <w:r w:rsidRPr="00055439">
        <w:rPr>
          <w:sz w:val="28"/>
          <w:szCs w:val="28"/>
        </w:rPr>
        <w:t>- сила тяжести трактора МТЗ-82;</w:t>
      </w:r>
    </w:p>
    <w:p w:rsidR="00E84856" w:rsidRPr="00055439" w:rsidRDefault="00E84856" w:rsidP="00055439">
      <w:pPr>
        <w:tabs>
          <w:tab w:val="left" w:pos="2880"/>
        </w:tabs>
        <w:jc w:val="both"/>
        <w:rPr>
          <w:sz w:val="28"/>
          <w:szCs w:val="28"/>
        </w:rPr>
      </w:pPr>
      <w:r w:rsidRPr="00055439">
        <w:rPr>
          <w:sz w:val="28"/>
          <w:szCs w:val="28"/>
        </w:rPr>
        <w:t xml:space="preserve">           </w:t>
      </w:r>
      <w:r w:rsidRPr="00055439">
        <w:rPr>
          <w:position w:val="-6"/>
          <w:sz w:val="28"/>
          <w:szCs w:val="28"/>
        </w:rPr>
        <w:object w:dxaOrig="699" w:dyaOrig="280">
          <v:shape id="_x0000_i1053" type="#_x0000_t75" style="width:42pt;height:17.25pt" o:ole="">
            <v:imagedata r:id="rId1327" o:title=""/>
          </v:shape>
          <o:OLEObject Type="Embed" ProgID="Equation.3" ShapeID="_x0000_i1053" DrawAspect="Content" ObjectID="_1625994353" r:id="rId1328"/>
        </w:object>
      </w:r>
      <w:r w:rsidRPr="00055439">
        <w:rPr>
          <w:sz w:val="28"/>
          <w:szCs w:val="28"/>
        </w:rPr>
        <w:t>- уклон поля;</w:t>
      </w:r>
    </w:p>
    <w:p w:rsidR="00E84856" w:rsidRPr="00055439" w:rsidRDefault="00E84856" w:rsidP="00055439">
      <w:pPr>
        <w:tabs>
          <w:tab w:val="left" w:pos="2880"/>
        </w:tabs>
        <w:ind w:hanging="47"/>
        <w:jc w:val="both"/>
        <w:rPr>
          <w:sz w:val="28"/>
          <w:szCs w:val="28"/>
        </w:rPr>
      </w:pPr>
      <w:r w:rsidRPr="00055439">
        <w:rPr>
          <w:sz w:val="28"/>
          <w:szCs w:val="28"/>
        </w:rPr>
        <w:t xml:space="preserve">тогда:                              </w:t>
      </w:r>
    </w:p>
    <w:p w:rsidR="00E84856" w:rsidRPr="00055439" w:rsidRDefault="00E84856" w:rsidP="00055439">
      <w:pPr>
        <w:tabs>
          <w:tab w:val="left" w:pos="2880"/>
        </w:tabs>
        <w:ind w:hanging="47"/>
        <w:jc w:val="center"/>
        <w:rPr>
          <w:sz w:val="28"/>
          <w:szCs w:val="28"/>
        </w:rPr>
      </w:pPr>
      <w:r w:rsidRPr="00055439">
        <w:rPr>
          <w:position w:val="-28"/>
          <w:sz w:val="28"/>
          <w:szCs w:val="28"/>
        </w:rPr>
        <w:object w:dxaOrig="3160" w:dyaOrig="660">
          <v:shape id="_x0000_i1054" type="#_x0000_t75" style="width:174.75pt;height:36.75pt" o:ole="">
            <v:imagedata r:id="rId1329" o:title=""/>
          </v:shape>
          <o:OLEObject Type="Embed" ProgID="Equation.3" ShapeID="_x0000_i1054" DrawAspect="Content" ObjectID="_1625994354" r:id="rId1330"/>
        </w:object>
      </w:r>
    </w:p>
    <w:p w:rsidR="00E84856" w:rsidRPr="00055439" w:rsidRDefault="00E84856" w:rsidP="00055439">
      <w:pPr>
        <w:tabs>
          <w:tab w:val="left" w:pos="2880"/>
        </w:tabs>
        <w:ind w:firstLine="493"/>
        <w:jc w:val="both"/>
        <w:rPr>
          <w:sz w:val="28"/>
          <w:szCs w:val="28"/>
        </w:rPr>
      </w:pPr>
      <w:r w:rsidRPr="00055439">
        <w:rPr>
          <w:sz w:val="28"/>
          <w:szCs w:val="28"/>
        </w:rPr>
        <w:t>С учётом буксования движителя трактора рабочую скорость комбинированной машины можно определить по выражению:</w:t>
      </w:r>
    </w:p>
    <w:p w:rsidR="00E84856" w:rsidRPr="00055439" w:rsidRDefault="00E84856" w:rsidP="00055439">
      <w:pPr>
        <w:tabs>
          <w:tab w:val="left" w:pos="720"/>
        </w:tabs>
        <w:ind w:firstLine="567"/>
        <w:jc w:val="center"/>
        <w:rPr>
          <w:sz w:val="28"/>
          <w:szCs w:val="28"/>
        </w:rPr>
      </w:pPr>
      <w:r w:rsidRPr="00055439">
        <w:rPr>
          <w:position w:val="-28"/>
          <w:sz w:val="28"/>
          <w:szCs w:val="28"/>
        </w:rPr>
        <w:object w:dxaOrig="2240" w:dyaOrig="680">
          <v:shape id="_x0000_i1055" type="#_x0000_t75" style="width:131.25pt;height:39.75pt" o:ole="">
            <v:imagedata r:id="rId1331" o:title=""/>
          </v:shape>
          <o:OLEObject Type="Embed" ProgID="Equation.3" ShapeID="_x0000_i1055" DrawAspect="Content" ObjectID="_1625994355" r:id="rId1332"/>
        </w:object>
      </w:r>
    </w:p>
    <w:p w:rsidR="00E84856" w:rsidRPr="00055439" w:rsidRDefault="00E84856" w:rsidP="00055439">
      <w:pPr>
        <w:tabs>
          <w:tab w:val="left" w:pos="720"/>
          <w:tab w:val="left" w:pos="900"/>
          <w:tab w:val="left" w:pos="2880"/>
          <w:tab w:val="left" w:pos="8460"/>
        </w:tabs>
        <w:ind w:hanging="47"/>
        <w:jc w:val="both"/>
        <w:rPr>
          <w:sz w:val="28"/>
          <w:szCs w:val="28"/>
        </w:rPr>
      </w:pPr>
      <w:r w:rsidRPr="00055439">
        <w:rPr>
          <w:sz w:val="28"/>
          <w:szCs w:val="28"/>
        </w:rPr>
        <w:t>где:</w:t>
      </w:r>
      <w:r w:rsidRPr="00055439">
        <w:rPr>
          <w:position w:val="-10"/>
          <w:sz w:val="28"/>
          <w:szCs w:val="28"/>
        </w:rPr>
        <w:object w:dxaOrig="900" w:dyaOrig="320">
          <v:shape id="_x0000_i1056" type="#_x0000_t75" style="width:45pt;height:15.75pt" o:ole="">
            <v:imagedata r:id="rId1333" o:title=""/>
          </v:shape>
          <o:OLEObject Type="Embed" ProgID="Equation.3" ShapeID="_x0000_i1056" DrawAspect="Content" ObjectID="_1625994356" r:id="rId1334"/>
        </w:object>
      </w:r>
      <w:r w:rsidRPr="00055439">
        <w:rPr>
          <w:sz w:val="28"/>
          <w:szCs w:val="28"/>
        </w:rPr>
        <w:t xml:space="preserve"> - допустимое значение буксования колесных движителей;                                    </w:t>
      </w:r>
    </w:p>
    <w:p w:rsidR="00E84856" w:rsidRPr="00055439" w:rsidRDefault="00E84856" w:rsidP="00055439">
      <w:pPr>
        <w:tabs>
          <w:tab w:val="left" w:pos="720"/>
          <w:tab w:val="left" w:pos="900"/>
          <w:tab w:val="left" w:pos="2880"/>
        </w:tabs>
        <w:ind w:hanging="227"/>
        <w:jc w:val="center"/>
        <w:rPr>
          <w:sz w:val="28"/>
          <w:szCs w:val="28"/>
        </w:rPr>
      </w:pPr>
      <w:r w:rsidRPr="00055439">
        <w:rPr>
          <w:position w:val="-28"/>
          <w:sz w:val="28"/>
          <w:szCs w:val="28"/>
        </w:rPr>
        <w:object w:dxaOrig="3000" w:dyaOrig="680">
          <v:shape id="_x0000_i1057" type="#_x0000_t75" style="width:168.75pt;height:37.5pt" o:ole="">
            <v:imagedata r:id="rId1335" o:title=""/>
          </v:shape>
          <o:OLEObject Type="Embed" ProgID="Equation.3" ShapeID="_x0000_i1057" DrawAspect="Content" ObjectID="_1625994357" r:id="rId1336"/>
        </w:object>
      </w:r>
    </w:p>
    <w:p w:rsidR="00E84856" w:rsidRPr="00055439" w:rsidRDefault="00E84856" w:rsidP="00055439">
      <w:pPr>
        <w:tabs>
          <w:tab w:val="left" w:pos="720"/>
          <w:tab w:val="left" w:pos="900"/>
          <w:tab w:val="left" w:pos="2880"/>
        </w:tabs>
        <w:ind w:firstLine="493"/>
        <w:jc w:val="both"/>
        <w:rPr>
          <w:sz w:val="28"/>
          <w:szCs w:val="28"/>
        </w:rPr>
      </w:pPr>
      <w:r w:rsidRPr="00055439">
        <w:rPr>
          <w:sz w:val="28"/>
          <w:szCs w:val="28"/>
        </w:rPr>
        <w:lastRenderedPageBreak/>
        <w:t xml:space="preserve">С учетом значений рабочей скорости </w:t>
      </w:r>
      <w:r w:rsidRPr="00055439">
        <w:rPr>
          <w:position w:val="-10"/>
          <w:sz w:val="28"/>
          <w:szCs w:val="28"/>
        </w:rPr>
        <w:object w:dxaOrig="300" w:dyaOrig="340">
          <v:shape id="_x0000_i1058" type="#_x0000_t75" style="width:17.25pt;height:21.75pt" o:ole="">
            <v:imagedata r:id="rId1337" o:title=""/>
          </v:shape>
          <o:OLEObject Type="Embed" ProgID="Equation.3" ShapeID="_x0000_i1058" DrawAspect="Content" ObjectID="_1625994358" r:id="rId1338"/>
        </w:object>
      </w:r>
      <w:r w:rsidRPr="00055439">
        <w:rPr>
          <w:sz w:val="28"/>
          <w:szCs w:val="28"/>
        </w:rPr>
        <w:t xml:space="preserve"> и рабочей ширины захвата </w:t>
      </w:r>
      <w:r w:rsidRPr="00055439">
        <w:rPr>
          <w:position w:val="-10"/>
          <w:sz w:val="28"/>
          <w:szCs w:val="28"/>
        </w:rPr>
        <w:object w:dxaOrig="320" w:dyaOrig="340">
          <v:shape id="_x0000_i1059" type="#_x0000_t75" style="width:17.25pt;height:17.25pt" o:ole="">
            <v:imagedata r:id="rId1339" o:title=""/>
          </v:shape>
          <o:OLEObject Type="Embed" ProgID="Equation.3" ShapeID="_x0000_i1059" DrawAspect="Content" ObjectID="_1625994359" r:id="rId1340"/>
        </w:object>
      </w:r>
      <w:r w:rsidRPr="00055439">
        <w:rPr>
          <w:sz w:val="28"/>
          <w:szCs w:val="28"/>
        </w:rPr>
        <w:t xml:space="preserve"> комбинированной машины можно определить часовую производительность МТА по формуле:</w:t>
      </w:r>
    </w:p>
    <w:p w:rsidR="00E84856" w:rsidRPr="00055439" w:rsidRDefault="00531B2E" w:rsidP="00055439">
      <w:pPr>
        <w:tabs>
          <w:tab w:val="left" w:pos="720"/>
          <w:tab w:val="left" w:pos="900"/>
          <w:tab w:val="left" w:pos="2880"/>
          <w:tab w:val="left" w:pos="6660"/>
          <w:tab w:val="left" w:pos="8460"/>
        </w:tabs>
        <w:ind w:hanging="227"/>
        <w:jc w:val="center"/>
        <w:rPr>
          <w:sz w:val="28"/>
          <w:szCs w:val="28"/>
        </w:rPr>
      </w:pPr>
      <w:r w:rsidRPr="00055439">
        <w:rPr>
          <w:position w:val="-18"/>
          <w:sz w:val="28"/>
          <w:szCs w:val="28"/>
        </w:rPr>
        <w:object w:dxaOrig="2299" w:dyaOrig="480">
          <v:shape id="_x0000_i1060" type="#_x0000_t75" style="width:135.75pt;height:29.25pt" o:ole="">
            <v:imagedata r:id="rId1341" o:title=""/>
          </v:shape>
          <o:OLEObject Type="Embed" ProgID="Equation.3" ShapeID="_x0000_i1060" DrawAspect="Content" ObjectID="_1625994360" r:id="rId1342"/>
        </w:object>
      </w:r>
    </w:p>
    <w:p w:rsidR="00E84856" w:rsidRPr="00055439" w:rsidRDefault="00E84856" w:rsidP="00055439">
      <w:pPr>
        <w:tabs>
          <w:tab w:val="left" w:pos="720"/>
          <w:tab w:val="left" w:pos="900"/>
          <w:tab w:val="left" w:pos="2880"/>
          <w:tab w:val="left" w:pos="6660"/>
          <w:tab w:val="left" w:pos="8460"/>
        </w:tabs>
        <w:ind w:hanging="227"/>
        <w:rPr>
          <w:sz w:val="28"/>
          <w:szCs w:val="28"/>
        </w:rPr>
      </w:pPr>
      <w:r w:rsidRPr="00055439">
        <w:rPr>
          <w:sz w:val="28"/>
          <w:szCs w:val="28"/>
        </w:rPr>
        <w:tab/>
      </w:r>
      <w:r w:rsidRPr="00055439">
        <w:rPr>
          <w:sz w:val="28"/>
          <w:szCs w:val="28"/>
        </w:rPr>
        <w:tab/>
        <w:t>где:</w:t>
      </w:r>
    </w:p>
    <w:p w:rsidR="00E84856" w:rsidRPr="00055439" w:rsidRDefault="00531B2E" w:rsidP="00055439">
      <w:pPr>
        <w:tabs>
          <w:tab w:val="left" w:pos="720"/>
          <w:tab w:val="left" w:pos="900"/>
          <w:tab w:val="left" w:pos="2880"/>
          <w:tab w:val="left" w:pos="6660"/>
          <w:tab w:val="left" w:pos="8460"/>
        </w:tabs>
        <w:ind w:hanging="227"/>
        <w:jc w:val="center"/>
        <w:rPr>
          <w:sz w:val="28"/>
          <w:szCs w:val="28"/>
        </w:rPr>
      </w:pPr>
      <w:r w:rsidRPr="00055439">
        <w:rPr>
          <w:position w:val="-10"/>
          <w:sz w:val="28"/>
          <w:szCs w:val="28"/>
        </w:rPr>
        <w:object w:dxaOrig="1180" w:dyaOrig="340">
          <v:shape id="_x0000_i1061" type="#_x0000_t75" style="width:64.5pt;height:17.25pt" o:ole="">
            <v:imagedata r:id="rId1343" o:title=""/>
          </v:shape>
          <o:OLEObject Type="Embed" ProgID="Equation.3" ShapeID="_x0000_i1061" DrawAspect="Content" ObjectID="_1625994361" r:id="rId1344"/>
        </w:object>
      </w:r>
    </w:p>
    <w:p w:rsidR="00E84856" w:rsidRPr="00055439" w:rsidRDefault="00E84856" w:rsidP="00055439">
      <w:pPr>
        <w:tabs>
          <w:tab w:val="left" w:pos="720"/>
          <w:tab w:val="left" w:pos="900"/>
          <w:tab w:val="left" w:pos="2880"/>
          <w:tab w:val="left" w:pos="8460"/>
        </w:tabs>
        <w:ind w:hanging="47"/>
        <w:jc w:val="both"/>
        <w:rPr>
          <w:sz w:val="28"/>
          <w:szCs w:val="28"/>
        </w:rPr>
      </w:pPr>
      <w:r w:rsidRPr="00055439">
        <w:rPr>
          <w:sz w:val="28"/>
          <w:szCs w:val="28"/>
        </w:rPr>
        <w:t xml:space="preserve">       </w:t>
      </w:r>
      <w:r w:rsidRPr="00055439">
        <w:rPr>
          <w:position w:val="-10"/>
          <w:sz w:val="28"/>
          <w:szCs w:val="28"/>
        </w:rPr>
        <w:object w:dxaOrig="1679" w:dyaOrig="320">
          <v:shape id="_x0000_i1062" type="#_x0000_t75" style="width:84.75pt;height:15.75pt" o:ole="">
            <v:imagedata r:id="rId1345" o:title=""/>
          </v:shape>
          <o:OLEObject Type="Embed" ProgID="Equation.3" ShapeID="_x0000_i1062" DrawAspect="Content" ObjectID="_1625994362" r:id="rId1346"/>
        </w:object>
      </w:r>
      <w:r w:rsidRPr="00055439">
        <w:rPr>
          <w:sz w:val="28"/>
          <w:szCs w:val="28"/>
        </w:rPr>
        <w:t xml:space="preserve"> - значение коэффициента использования ширины захвата комбинированной машины, берем </w:t>
      </w:r>
      <w:r w:rsidRPr="00055439">
        <w:rPr>
          <w:position w:val="-10"/>
          <w:sz w:val="28"/>
          <w:szCs w:val="28"/>
        </w:rPr>
        <w:object w:dxaOrig="940" w:dyaOrig="320">
          <v:shape id="_x0000_i1063" type="#_x0000_t75" style="width:54.75pt;height:17.25pt" o:ole="">
            <v:imagedata r:id="rId1347" o:title=""/>
          </v:shape>
          <o:OLEObject Type="Embed" ProgID="Equation.3" ShapeID="_x0000_i1063" DrawAspect="Content" ObjectID="_1625994363" r:id="rId1348"/>
        </w:object>
      </w:r>
      <w:r w:rsidRPr="00055439">
        <w:rPr>
          <w:sz w:val="28"/>
          <w:szCs w:val="28"/>
        </w:rPr>
        <w:t xml:space="preserve"> </w:t>
      </w:r>
    </w:p>
    <w:p w:rsidR="00E84856" w:rsidRPr="00055439" w:rsidRDefault="00E84856" w:rsidP="00055439">
      <w:pPr>
        <w:tabs>
          <w:tab w:val="left" w:pos="720"/>
          <w:tab w:val="left" w:pos="900"/>
          <w:tab w:val="left" w:pos="2880"/>
          <w:tab w:val="left" w:pos="8460"/>
        </w:tabs>
        <w:ind w:hanging="47"/>
        <w:jc w:val="both"/>
        <w:rPr>
          <w:sz w:val="28"/>
          <w:szCs w:val="28"/>
        </w:rPr>
      </w:pPr>
      <w:r w:rsidRPr="00055439">
        <w:rPr>
          <w:sz w:val="28"/>
          <w:szCs w:val="28"/>
        </w:rPr>
        <w:tab/>
      </w:r>
      <w:r w:rsidRPr="00055439">
        <w:rPr>
          <w:sz w:val="28"/>
          <w:szCs w:val="28"/>
        </w:rPr>
        <w:tab/>
        <w:t>тогда:</w:t>
      </w:r>
    </w:p>
    <w:p w:rsidR="00E84856" w:rsidRPr="00055439" w:rsidRDefault="00E84856" w:rsidP="00055439">
      <w:pPr>
        <w:tabs>
          <w:tab w:val="left" w:pos="720"/>
          <w:tab w:val="left" w:pos="900"/>
          <w:tab w:val="left" w:pos="2880"/>
        </w:tabs>
        <w:ind w:hanging="227"/>
        <w:jc w:val="center"/>
        <w:rPr>
          <w:sz w:val="28"/>
          <w:szCs w:val="28"/>
        </w:rPr>
      </w:pPr>
      <w:r w:rsidRPr="00055439">
        <w:rPr>
          <w:position w:val="-10"/>
          <w:sz w:val="28"/>
          <w:szCs w:val="28"/>
        </w:rPr>
        <w:object w:dxaOrig="2219" w:dyaOrig="340">
          <v:shape id="_x0000_i1064" type="#_x0000_t75" style="width:135.75pt;height:21pt" o:ole="">
            <v:imagedata r:id="rId1349" o:title=""/>
          </v:shape>
          <o:OLEObject Type="Embed" ProgID="Equation.3" ShapeID="_x0000_i1064" DrawAspect="Content" ObjectID="_1625994364" r:id="rId1350"/>
        </w:object>
      </w:r>
    </w:p>
    <w:p w:rsidR="00E84856" w:rsidRPr="00055439" w:rsidRDefault="00E84856" w:rsidP="00055439">
      <w:pPr>
        <w:tabs>
          <w:tab w:val="left" w:pos="720"/>
          <w:tab w:val="left" w:pos="900"/>
          <w:tab w:val="left" w:pos="2880"/>
          <w:tab w:val="left" w:pos="8460"/>
        </w:tabs>
        <w:ind w:firstLine="493"/>
        <w:jc w:val="both"/>
        <w:rPr>
          <w:sz w:val="28"/>
          <w:szCs w:val="28"/>
        </w:rPr>
      </w:pPr>
      <w:r w:rsidRPr="00055439">
        <w:rPr>
          <w:position w:val="-10"/>
          <w:sz w:val="28"/>
          <w:szCs w:val="28"/>
        </w:rPr>
        <w:object w:dxaOrig="859" w:dyaOrig="320">
          <v:shape id="_x0000_i1065" type="#_x0000_t75" style="width:48.75pt;height:17.25pt" o:ole="">
            <v:imagedata r:id="rId1351" o:title=""/>
          </v:shape>
          <o:OLEObject Type="Embed" ProgID="Equation.3" ShapeID="_x0000_i1065" DrawAspect="Content" ObjectID="_1625994365" r:id="rId1352"/>
        </w:object>
      </w:r>
      <w:r w:rsidRPr="00055439">
        <w:rPr>
          <w:sz w:val="28"/>
          <w:szCs w:val="28"/>
        </w:rPr>
        <w:t xml:space="preserve">- значение коэффициента использования времени смены;                  </w:t>
      </w:r>
    </w:p>
    <w:p w:rsidR="00E84856" w:rsidRPr="00055439" w:rsidRDefault="00E84856" w:rsidP="00055439">
      <w:pPr>
        <w:tabs>
          <w:tab w:val="left" w:pos="720"/>
          <w:tab w:val="left" w:pos="900"/>
          <w:tab w:val="left" w:pos="2880"/>
        </w:tabs>
        <w:ind w:hanging="227"/>
        <w:jc w:val="center"/>
        <w:rPr>
          <w:rFonts w:ascii="Calibri" w:hAnsi="Calibri"/>
          <w:sz w:val="28"/>
          <w:szCs w:val="28"/>
        </w:rPr>
      </w:pPr>
      <w:r w:rsidRPr="00055439">
        <w:rPr>
          <w:position w:val="-18"/>
          <w:sz w:val="28"/>
          <w:szCs w:val="28"/>
        </w:rPr>
        <w:object w:dxaOrig="3260" w:dyaOrig="480">
          <v:shape id="_x0000_i1066" type="#_x0000_t75" style="width:201pt;height:30pt" o:ole="">
            <v:imagedata r:id="rId1353" o:title=""/>
          </v:shape>
          <o:OLEObject Type="Embed" ProgID="Equation.3" ShapeID="_x0000_i1066" DrawAspect="Content" ObjectID="_1625994366" r:id="rId1354"/>
        </w:object>
      </w:r>
      <w:r w:rsidRPr="00055439">
        <w:rPr>
          <w:sz w:val="28"/>
          <w:szCs w:val="28"/>
        </w:rPr>
        <w:t>.</w:t>
      </w:r>
    </w:p>
    <w:p w:rsidR="00E84856" w:rsidRPr="00055439" w:rsidRDefault="00E84856" w:rsidP="00055439">
      <w:pPr>
        <w:rPr>
          <w:sz w:val="28"/>
          <w:szCs w:val="28"/>
        </w:rPr>
      </w:pPr>
    </w:p>
    <w:p w:rsidR="00E84856" w:rsidRPr="00055439" w:rsidRDefault="00531B2E" w:rsidP="00531B2E">
      <w:pPr>
        <w:ind w:firstLine="708"/>
        <w:jc w:val="center"/>
        <w:rPr>
          <w:b/>
          <w:sz w:val="28"/>
          <w:szCs w:val="28"/>
        </w:rPr>
      </w:pPr>
      <w:r>
        <w:rPr>
          <w:b/>
          <w:sz w:val="28"/>
          <w:szCs w:val="28"/>
        </w:rPr>
        <w:t>Список л</w:t>
      </w:r>
      <w:r w:rsidR="003942DD">
        <w:rPr>
          <w:b/>
          <w:sz w:val="28"/>
          <w:szCs w:val="28"/>
        </w:rPr>
        <w:t>итератур</w:t>
      </w:r>
      <w:r>
        <w:rPr>
          <w:b/>
          <w:sz w:val="28"/>
          <w:szCs w:val="28"/>
        </w:rPr>
        <w:t>ы</w:t>
      </w:r>
    </w:p>
    <w:p w:rsidR="00E84856" w:rsidRPr="00055439" w:rsidRDefault="00E84856" w:rsidP="00055439">
      <w:pPr>
        <w:ind w:firstLine="709"/>
        <w:jc w:val="both"/>
        <w:rPr>
          <w:sz w:val="28"/>
          <w:szCs w:val="28"/>
        </w:rPr>
      </w:pPr>
      <w:r w:rsidRPr="00055439">
        <w:rPr>
          <w:sz w:val="28"/>
          <w:szCs w:val="28"/>
        </w:rPr>
        <w:t>1. Абдулаев М.Д., Байбулатов Т.С. Внутрипочвенное внесение жидких органических удобрений /Сборник материалов Всероссийской научно-практической конференции «Актуальные проблемы развития регионального АПК», посвященной памяти профессора Джабаева Б.Р. – Махачкала. -2014. С. 194-195.</w:t>
      </w:r>
    </w:p>
    <w:p w:rsidR="00E84856" w:rsidRPr="00055439" w:rsidRDefault="00E84856" w:rsidP="00055439">
      <w:pPr>
        <w:ind w:firstLine="709"/>
        <w:jc w:val="both"/>
        <w:rPr>
          <w:sz w:val="28"/>
          <w:szCs w:val="28"/>
        </w:rPr>
      </w:pPr>
      <w:r w:rsidRPr="00055439">
        <w:rPr>
          <w:sz w:val="28"/>
          <w:szCs w:val="28"/>
        </w:rPr>
        <w:t>2. Абдулаев М.Д., Исламов М.Г., Магарамов Б.Г., Байбулатов Т.С. Технология внутрипочвенного внесения жидких органических удобрений. //Научное обозрение. 2015. № 24. С. 119-122.</w:t>
      </w:r>
    </w:p>
    <w:p w:rsidR="00E84856" w:rsidRPr="00055439" w:rsidRDefault="00E84856" w:rsidP="00055439">
      <w:pPr>
        <w:ind w:firstLine="708"/>
        <w:jc w:val="both"/>
        <w:rPr>
          <w:sz w:val="28"/>
          <w:szCs w:val="28"/>
        </w:rPr>
      </w:pPr>
      <w:r w:rsidRPr="00055439">
        <w:rPr>
          <w:sz w:val="28"/>
          <w:szCs w:val="28"/>
        </w:rPr>
        <w:t>3. Байбулатов Т.С.,  Камилов Р.К.,  Абдулаев М.Д. Результаты исследований внутрипочвенного внесения жидких органических удобрений. //Проблемы развития АПК региона. - 2016. Т.1. №1-2 (25). С. 108-111.</w:t>
      </w:r>
    </w:p>
    <w:p w:rsidR="00E84856" w:rsidRPr="00055439" w:rsidRDefault="00E84856" w:rsidP="00055439">
      <w:pPr>
        <w:ind w:firstLine="708"/>
        <w:jc w:val="both"/>
        <w:rPr>
          <w:color w:val="000000"/>
          <w:sz w:val="28"/>
          <w:szCs w:val="28"/>
        </w:rPr>
      </w:pPr>
      <w:r w:rsidRPr="00055439">
        <w:rPr>
          <w:sz w:val="28"/>
          <w:szCs w:val="28"/>
        </w:rPr>
        <w:t xml:space="preserve">4. </w:t>
      </w:r>
      <w:r w:rsidRPr="00055439">
        <w:rPr>
          <w:color w:val="000000"/>
          <w:sz w:val="28"/>
          <w:szCs w:val="28"/>
        </w:rPr>
        <w:t xml:space="preserve">Байбулатов Т.С., Краткая характеристика и значение использования жидких органических удобрений.//Сборник научных трудов </w:t>
      </w:r>
      <w:r w:rsidRPr="00055439">
        <w:rPr>
          <w:sz w:val="28"/>
          <w:szCs w:val="28"/>
        </w:rPr>
        <w:t>Всероссийской научно-практической конференции «Проблемы и пути инновационного развития АПК». 2014. С.122-124.</w:t>
      </w:r>
    </w:p>
    <w:p w:rsidR="00E84856" w:rsidRPr="00055439" w:rsidRDefault="00E84856" w:rsidP="00055439">
      <w:pPr>
        <w:ind w:firstLine="708"/>
        <w:jc w:val="both"/>
        <w:rPr>
          <w:sz w:val="28"/>
          <w:szCs w:val="28"/>
        </w:rPr>
      </w:pPr>
      <w:r w:rsidRPr="00055439">
        <w:rPr>
          <w:sz w:val="28"/>
          <w:szCs w:val="28"/>
        </w:rPr>
        <w:t>5. Байбулатов Т.Т., Убайсов А.М., Байбулатов Т.С. Краткое обоснование  технологий внесения органических удобрений /Сборник научных трудов Всероссийской научно-практической конференции студентов, аспирантов и молодых ученых «Современные проблемы АПК и перспективы его развития». – Махачкала, 2017.- С. 172-175.</w:t>
      </w:r>
    </w:p>
    <w:p w:rsidR="00E84856" w:rsidRPr="00055439" w:rsidRDefault="00E84856" w:rsidP="00055439">
      <w:pPr>
        <w:ind w:firstLine="708"/>
        <w:jc w:val="both"/>
        <w:rPr>
          <w:sz w:val="28"/>
          <w:szCs w:val="28"/>
        </w:rPr>
      </w:pPr>
      <w:r w:rsidRPr="00055439">
        <w:rPr>
          <w:sz w:val="28"/>
          <w:szCs w:val="28"/>
        </w:rPr>
        <w:t>6. Байбулатов Т.С.,  Камилов Р.К.,  Абдулаев М.Д. Результаты исследований внутрипочвенного внесения жидких органических удобрений. //Проблемы развития АПК региона. 2016. Т.1. №1-2 (25). С. 108-111.</w:t>
      </w:r>
    </w:p>
    <w:p w:rsidR="00E84856" w:rsidRPr="00055439" w:rsidRDefault="00E84856" w:rsidP="00055439">
      <w:pPr>
        <w:ind w:firstLine="709"/>
        <w:jc w:val="both"/>
        <w:rPr>
          <w:sz w:val="28"/>
          <w:szCs w:val="28"/>
        </w:rPr>
      </w:pPr>
      <w:r w:rsidRPr="00055439">
        <w:rPr>
          <w:sz w:val="28"/>
          <w:szCs w:val="28"/>
        </w:rPr>
        <w:t>7. Байбулатов Т.С., Хабибов С.Р., Хамхоев Б.И. Совершенствование технологического процесса уборки картофеля //Проблемы развития АПК региона. – 2019.- №1(37). –  С. 15-20.</w:t>
      </w:r>
    </w:p>
    <w:p w:rsidR="00E84856" w:rsidRPr="00055439" w:rsidRDefault="00E84856" w:rsidP="00055439">
      <w:pPr>
        <w:ind w:firstLine="709"/>
        <w:jc w:val="both"/>
        <w:rPr>
          <w:sz w:val="28"/>
          <w:szCs w:val="28"/>
        </w:rPr>
      </w:pPr>
      <w:r w:rsidRPr="00055439">
        <w:rPr>
          <w:sz w:val="28"/>
          <w:szCs w:val="28"/>
        </w:rPr>
        <w:t xml:space="preserve">8. Исламов М.Г., Убайсов А.М., Абдулнатипов М.Г., Байбулатов Т.С. Обоснование технологии внутрипочвенного внесения жидких органических </w:t>
      </w:r>
      <w:r w:rsidRPr="00055439">
        <w:rPr>
          <w:sz w:val="28"/>
          <w:szCs w:val="28"/>
        </w:rPr>
        <w:lastRenderedPageBreak/>
        <w:t>удобрений и посадки картофеля. //Научный журнал «</w:t>
      </w:r>
      <w:r w:rsidRPr="00055439">
        <w:rPr>
          <w:sz w:val="28"/>
          <w:szCs w:val="28"/>
          <w:lang w:val="en-US"/>
        </w:rPr>
        <w:t>Chronos</w:t>
      </w:r>
      <w:r w:rsidRPr="00055439">
        <w:rPr>
          <w:sz w:val="28"/>
          <w:szCs w:val="28"/>
        </w:rPr>
        <w:t>». -2016. №1. С.17-20.</w:t>
      </w:r>
    </w:p>
    <w:p w:rsidR="000021A1" w:rsidRPr="00FA745D" w:rsidRDefault="00E84856" w:rsidP="00055439">
      <w:pPr>
        <w:ind w:firstLine="720"/>
        <w:jc w:val="both"/>
        <w:rPr>
          <w:sz w:val="28"/>
          <w:szCs w:val="28"/>
        </w:rPr>
      </w:pPr>
      <w:r w:rsidRPr="00055439">
        <w:rPr>
          <w:sz w:val="28"/>
          <w:szCs w:val="28"/>
        </w:rPr>
        <w:t>9. Хамхоев Б.И., Байбулатов Т.С. Результаты исследований картофелекопателя в сложных почвенно-климатических условиях //Проблемы развития АПК региона. – 2019.- №1(37). –  С. 144-149.</w:t>
      </w:r>
    </w:p>
    <w:p w:rsidR="0009059B" w:rsidRPr="00FA745D" w:rsidRDefault="0009059B" w:rsidP="00055439">
      <w:pPr>
        <w:ind w:firstLine="720"/>
        <w:jc w:val="both"/>
        <w:rPr>
          <w:sz w:val="28"/>
          <w:szCs w:val="28"/>
        </w:rPr>
      </w:pPr>
    </w:p>
    <w:p w:rsidR="003A5676" w:rsidRDefault="003A5676" w:rsidP="00055439">
      <w:pPr>
        <w:jc w:val="center"/>
        <w:rPr>
          <w:b/>
          <w:spacing w:val="-20"/>
          <w:sz w:val="28"/>
          <w:szCs w:val="28"/>
        </w:rPr>
      </w:pPr>
    </w:p>
    <w:p w:rsidR="003A5676" w:rsidRDefault="003A5676" w:rsidP="00055439">
      <w:pPr>
        <w:jc w:val="center"/>
        <w:rPr>
          <w:b/>
          <w:spacing w:val="-20"/>
          <w:sz w:val="28"/>
          <w:szCs w:val="28"/>
        </w:rPr>
      </w:pPr>
    </w:p>
    <w:p w:rsidR="003A5676" w:rsidRDefault="003A5676"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B740BD" w:rsidRDefault="00B740BD" w:rsidP="00055439">
      <w:pPr>
        <w:jc w:val="center"/>
        <w:rPr>
          <w:b/>
          <w:spacing w:val="-20"/>
          <w:sz w:val="28"/>
          <w:szCs w:val="28"/>
        </w:rPr>
      </w:pPr>
    </w:p>
    <w:p w:rsidR="003A5676" w:rsidRDefault="003A5676" w:rsidP="00055439">
      <w:pPr>
        <w:jc w:val="center"/>
        <w:rPr>
          <w:b/>
          <w:spacing w:val="-20"/>
          <w:sz w:val="28"/>
          <w:szCs w:val="28"/>
        </w:rPr>
      </w:pPr>
    </w:p>
    <w:p w:rsidR="000021A1" w:rsidRPr="00AE1A55" w:rsidRDefault="004B71DA" w:rsidP="00055439">
      <w:pPr>
        <w:jc w:val="center"/>
        <w:rPr>
          <w:b/>
          <w:spacing w:val="-20"/>
          <w:sz w:val="28"/>
          <w:szCs w:val="28"/>
          <w:u w:val="single"/>
        </w:rPr>
      </w:pPr>
      <w:r w:rsidRPr="00AE1A55">
        <w:rPr>
          <w:b/>
          <w:spacing w:val="-20"/>
          <w:sz w:val="28"/>
          <w:szCs w:val="28"/>
          <w:u w:val="single"/>
        </w:rPr>
        <w:lastRenderedPageBreak/>
        <w:t xml:space="preserve">ЗООТЕХНИЯ </w:t>
      </w:r>
      <w:r>
        <w:rPr>
          <w:b/>
          <w:spacing w:val="-20"/>
          <w:sz w:val="28"/>
          <w:szCs w:val="28"/>
          <w:u w:val="single"/>
        </w:rPr>
        <w:t xml:space="preserve"> </w:t>
      </w:r>
      <w:r w:rsidRPr="00AE1A55">
        <w:rPr>
          <w:b/>
          <w:spacing w:val="-20"/>
          <w:sz w:val="28"/>
          <w:szCs w:val="28"/>
          <w:u w:val="single"/>
        </w:rPr>
        <w:t>И</w:t>
      </w:r>
      <w:r>
        <w:rPr>
          <w:b/>
          <w:spacing w:val="-20"/>
          <w:sz w:val="28"/>
          <w:szCs w:val="28"/>
          <w:u w:val="single"/>
        </w:rPr>
        <w:t xml:space="preserve"> </w:t>
      </w:r>
      <w:r w:rsidRPr="00AE1A55">
        <w:rPr>
          <w:b/>
          <w:spacing w:val="-20"/>
          <w:sz w:val="28"/>
          <w:szCs w:val="28"/>
          <w:u w:val="single"/>
        </w:rPr>
        <w:t xml:space="preserve"> ВЕТЕРИНАРНАЯ МЕДИЦИНА;</w:t>
      </w:r>
    </w:p>
    <w:p w:rsidR="0009059B" w:rsidRPr="00FA745D" w:rsidRDefault="0009059B" w:rsidP="00055439">
      <w:pPr>
        <w:rPr>
          <w:b/>
          <w:sz w:val="28"/>
          <w:szCs w:val="28"/>
        </w:rPr>
      </w:pPr>
    </w:p>
    <w:p w:rsidR="005377EF" w:rsidRDefault="0009059B" w:rsidP="004B71DA">
      <w:pPr>
        <w:rPr>
          <w:b/>
          <w:sz w:val="28"/>
          <w:szCs w:val="28"/>
        </w:rPr>
      </w:pPr>
      <w:r w:rsidRPr="00055439">
        <w:rPr>
          <w:b/>
          <w:sz w:val="28"/>
          <w:szCs w:val="28"/>
        </w:rPr>
        <w:t>УДК: [637:075:576.252]:637.5.002.6</w:t>
      </w:r>
      <w:r w:rsidR="005377EF" w:rsidRPr="005377EF">
        <w:rPr>
          <w:b/>
          <w:sz w:val="28"/>
          <w:szCs w:val="28"/>
        </w:rPr>
        <w:t xml:space="preserve"> </w:t>
      </w:r>
    </w:p>
    <w:p w:rsidR="0009059B" w:rsidRPr="00055439" w:rsidRDefault="0009059B" w:rsidP="00055439">
      <w:pPr>
        <w:jc w:val="center"/>
        <w:rPr>
          <w:b/>
          <w:sz w:val="28"/>
          <w:szCs w:val="28"/>
        </w:rPr>
      </w:pPr>
      <w:r w:rsidRPr="00055439">
        <w:rPr>
          <w:b/>
          <w:sz w:val="28"/>
          <w:szCs w:val="28"/>
        </w:rPr>
        <w:t xml:space="preserve">БАКТЕРИОЛОГИЧЕСКОЕ ИССЛЕДОВАНИЕ ГОВЯДИНЫ </w:t>
      </w:r>
    </w:p>
    <w:p w:rsidR="009852BF" w:rsidRDefault="009852BF" w:rsidP="00055439">
      <w:pPr>
        <w:jc w:val="center"/>
        <w:rPr>
          <w:b/>
          <w:sz w:val="28"/>
          <w:szCs w:val="28"/>
        </w:rPr>
      </w:pPr>
    </w:p>
    <w:p w:rsidR="0009059B" w:rsidRPr="008C0C8B" w:rsidRDefault="0009059B" w:rsidP="00055439">
      <w:pPr>
        <w:jc w:val="center"/>
        <w:rPr>
          <w:b/>
          <w:sz w:val="28"/>
          <w:szCs w:val="28"/>
        </w:rPr>
      </w:pPr>
      <w:r w:rsidRPr="008C0C8B">
        <w:rPr>
          <w:b/>
          <w:sz w:val="28"/>
          <w:szCs w:val="28"/>
        </w:rPr>
        <w:t>Абдулкеримова И.Р.</w:t>
      </w:r>
      <w:r w:rsidR="00531B2E" w:rsidRPr="008C0C8B">
        <w:rPr>
          <w:b/>
          <w:sz w:val="28"/>
          <w:szCs w:val="28"/>
        </w:rPr>
        <w:t xml:space="preserve"> –</w:t>
      </w:r>
      <w:r w:rsidRPr="008C0C8B">
        <w:rPr>
          <w:b/>
          <w:sz w:val="28"/>
          <w:szCs w:val="28"/>
        </w:rPr>
        <w:t xml:space="preserve"> магистр</w:t>
      </w:r>
      <w:r w:rsidR="00531B2E" w:rsidRPr="008C0C8B">
        <w:rPr>
          <w:b/>
          <w:sz w:val="28"/>
          <w:szCs w:val="28"/>
        </w:rPr>
        <w:t>ант</w:t>
      </w:r>
      <w:r w:rsidRPr="008C0C8B">
        <w:rPr>
          <w:b/>
          <w:sz w:val="28"/>
          <w:szCs w:val="28"/>
        </w:rPr>
        <w:t xml:space="preserve"> </w:t>
      </w:r>
    </w:p>
    <w:p w:rsidR="0009059B" w:rsidRPr="008C0C8B" w:rsidRDefault="0009059B" w:rsidP="00055439">
      <w:pPr>
        <w:jc w:val="center"/>
        <w:rPr>
          <w:b/>
          <w:sz w:val="28"/>
          <w:szCs w:val="28"/>
        </w:rPr>
      </w:pPr>
      <w:r w:rsidRPr="008C0C8B">
        <w:rPr>
          <w:b/>
          <w:sz w:val="28"/>
          <w:szCs w:val="28"/>
        </w:rPr>
        <w:t>Катаева Д.Г.</w:t>
      </w:r>
      <w:r w:rsidR="00531B2E" w:rsidRPr="008C0C8B">
        <w:rPr>
          <w:b/>
          <w:sz w:val="28"/>
          <w:szCs w:val="28"/>
        </w:rPr>
        <w:t xml:space="preserve"> - </w:t>
      </w:r>
      <w:r w:rsidRPr="008C0C8B">
        <w:rPr>
          <w:b/>
          <w:sz w:val="28"/>
          <w:szCs w:val="28"/>
        </w:rPr>
        <w:t xml:space="preserve"> к.в.н. доцент</w:t>
      </w:r>
    </w:p>
    <w:p w:rsidR="005377EF" w:rsidRPr="008C0C8B" w:rsidRDefault="003A5676" w:rsidP="00055439">
      <w:pPr>
        <w:jc w:val="center"/>
        <w:rPr>
          <w:b/>
          <w:sz w:val="28"/>
          <w:szCs w:val="28"/>
        </w:rPr>
      </w:pPr>
      <w:r w:rsidRPr="008C0C8B">
        <w:rPr>
          <w:b/>
          <w:sz w:val="28"/>
          <w:szCs w:val="28"/>
        </w:rPr>
        <w:t xml:space="preserve">Устарханов П.Д. </w:t>
      </w:r>
      <w:r w:rsidR="00531B2E" w:rsidRPr="008C0C8B">
        <w:rPr>
          <w:b/>
          <w:sz w:val="28"/>
          <w:szCs w:val="28"/>
        </w:rPr>
        <w:t xml:space="preserve">– </w:t>
      </w:r>
      <w:r w:rsidRPr="008C0C8B">
        <w:rPr>
          <w:b/>
          <w:sz w:val="28"/>
          <w:szCs w:val="28"/>
        </w:rPr>
        <w:t>д.в.н., профессор</w:t>
      </w:r>
      <w:r w:rsidR="005377EF" w:rsidRPr="008C0C8B">
        <w:rPr>
          <w:b/>
          <w:sz w:val="28"/>
          <w:szCs w:val="28"/>
        </w:rPr>
        <w:t xml:space="preserve"> </w:t>
      </w:r>
    </w:p>
    <w:p w:rsidR="005377EF" w:rsidRPr="008C0C8B" w:rsidRDefault="005377EF" w:rsidP="00055439">
      <w:pPr>
        <w:jc w:val="center"/>
        <w:rPr>
          <w:b/>
          <w:sz w:val="28"/>
          <w:szCs w:val="28"/>
        </w:rPr>
      </w:pPr>
      <w:r w:rsidRPr="008C0C8B">
        <w:rPr>
          <w:b/>
          <w:sz w:val="28"/>
          <w:szCs w:val="28"/>
        </w:rPr>
        <w:t xml:space="preserve">Кужева С. </w:t>
      </w:r>
      <w:r w:rsidR="00531B2E" w:rsidRPr="008C0C8B">
        <w:rPr>
          <w:b/>
          <w:sz w:val="28"/>
          <w:szCs w:val="28"/>
        </w:rPr>
        <w:t xml:space="preserve">– </w:t>
      </w:r>
      <w:r w:rsidRPr="008C0C8B">
        <w:rPr>
          <w:b/>
          <w:sz w:val="28"/>
          <w:szCs w:val="28"/>
        </w:rPr>
        <w:t>студентка</w:t>
      </w:r>
    </w:p>
    <w:p w:rsidR="003A5676" w:rsidRPr="008C0C8B" w:rsidRDefault="005377EF" w:rsidP="00055439">
      <w:pPr>
        <w:jc w:val="center"/>
        <w:rPr>
          <w:b/>
          <w:sz w:val="28"/>
          <w:szCs w:val="28"/>
        </w:rPr>
      </w:pPr>
      <w:r w:rsidRPr="008C0C8B">
        <w:rPr>
          <w:b/>
          <w:sz w:val="28"/>
          <w:szCs w:val="28"/>
        </w:rPr>
        <w:t xml:space="preserve">Магомедова А. </w:t>
      </w:r>
      <w:r w:rsidR="00531B2E" w:rsidRPr="008C0C8B">
        <w:rPr>
          <w:b/>
          <w:sz w:val="28"/>
          <w:szCs w:val="28"/>
        </w:rPr>
        <w:t xml:space="preserve">– </w:t>
      </w:r>
      <w:r w:rsidRPr="008C0C8B">
        <w:rPr>
          <w:b/>
          <w:sz w:val="28"/>
          <w:szCs w:val="28"/>
        </w:rPr>
        <w:t>студентка</w:t>
      </w:r>
    </w:p>
    <w:p w:rsidR="0009059B" w:rsidRPr="008C0C8B" w:rsidRDefault="0009059B" w:rsidP="00055439">
      <w:pPr>
        <w:jc w:val="center"/>
        <w:rPr>
          <w:rFonts w:asciiTheme="minorHAnsi" w:hAnsiTheme="minorHAnsi" w:cstheme="minorBidi"/>
          <w:b/>
          <w:sz w:val="28"/>
          <w:szCs w:val="28"/>
        </w:rPr>
      </w:pPr>
      <w:r w:rsidRPr="008C0C8B">
        <w:rPr>
          <w:b/>
          <w:sz w:val="28"/>
          <w:szCs w:val="28"/>
        </w:rPr>
        <w:t>ФГБОУ ВО Дагестанский ГАУ, г. Махачкала</w:t>
      </w:r>
    </w:p>
    <w:p w:rsidR="0009059B" w:rsidRPr="00055439" w:rsidRDefault="0009059B" w:rsidP="00055439">
      <w:pPr>
        <w:jc w:val="center"/>
        <w:rPr>
          <w:b/>
          <w:sz w:val="28"/>
          <w:szCs w:val="28"/>
        </w:rPr>
      </w:pPr>
    </w:p>
    <w:p w:rsidR="0009059B" w:rsidRPr="00055439" w:rsidRDefault="0009059B" w:rsidP="004601A2">
      <w:pPr>
        <w:ind w:firstLine="708"/>
        <w:jc w:val="both"/>
        <w:rPr>
          <w:sz w:val="28"/>
          <w:szCs w:val="28"/>
        </w:rPr>
      </w:pPr>
      <w:r w:rsidRPr="00055439">
        <w:rPr>
          <w:b/>
          <w:sz w:val="28"/>
          <w:szCs w:val="28"/>
        </w:rPr>
        <w:t>Аннотация.</w:t>
      </w:r>
      <w:r w:rsidRPr="00055439">
        <w:rPr>
          <w:sz w:val="28"/>
          <w:szCs w:val="28"/>
        </w:rPr>
        <w:t xml:space="preserve"> Проведены бактериологические исследования говядины. В пробах из туши микрофлора не обнаружена. Микроорганизмы, выделенные из печени, исследуемой говядины, относятся к бактериям паратифозной группы.</w:t>
      </w:r>
    </w:p>
    <w:p w:rsidR="0009059B" w:rsidRPr="00055439" w:rsidRDefault="0009059B" w:rsidP="004601A2">
      <w:pPr>
        <w:ind w:firstLine="708"/>
        <w:jc w:val="both"/>
        <w:rPr>
          <w:sz w:val="28"/>
          <w:szCs w:val="28"/>
        </w:rPr>
      </w:pPr>
      <w:r w:rsidRPr="00055439">
        <w:rPr>
          <w:b/>
          <w:sz w:val="28"/>
          <w:szCs w:val="28"/>
        </w:rPr>
        <w:t xml:space="preserve">Ключевые слова:  </w:t>
      </w:r>
      <w:r w:rsidRPr="00055439">
        <w:rPr>
          <w:sz w:val="28"/>
          <w:szCs w:val="28"/>
        </w:rPr>
        <w:t xml:space="preserve">сальмонеллы, говядина, бактериологический анализ, печень,  лимфатические узлы,  бактериоскопия.  </w:t>
      </w:r>
    </w:p>
    <w:p w:rsidR="00531B2E" w:rsidRPr="00BD6AEF" w:rsidRDefault="0009059B" w:rsidP="00531B2E">
      <w:pPr>
        <w:jc w:val="both"/>
        <w:rPr>
          <w:sz w:val="28"/>
          <w:szCs w:val="28"/>
        </w:rPr>
      </w:pPr>
      <w:r w:rsidRPr="00BD6AEF">
        <w:rPr>
          <w:sz w:val="28"/>
          <w:szCs w:val="28"/>
        </w:rPr>
        <w:t xml:space="preserve">        </w:t>
      </w:r>
    </w:p>
    <w:p w:rsidR="00531B2E" w:rsidRPr="00531B2E" w:rsidRDefault="0009059B" w:rsidP="00531B2E">
      <w:pPr>
        <w:jc w:val="both"/>
        <w:rPr>
          <w:i/>
          <w:sz w:val="28"/>
          <w:szCs w:val="28"/>
          <w:lang w:val="en-US"/>
        </w:rPr>
      </w:pPr>
      <w:r w:rsidRPr="00BD6AEF">
        <w:rPr>
          <w:sz w:val="28"/>
          <w:szCs w:val="28"/>
        </w:rPr>
        <w:t xml:space="preserve"> </w:t>
      </w:r>
      <w:r w:rsidRPr="00BD6AEF">
        <w:rPr>
          <w:b/>
          <w:i/>
          <w:sz w:val="28"/>
          <w:szCs w:val="28"/>
        </w:rPr>
        <w:t xml:space="preserve"> </w:t>
      </w:r>
      <w:r w:rsidR="00531B2E" w:rsidRPr="00531B2E">
        <w:rPr>
          <w:b/>
          <w:i/>
          <w:sz w:val="28"/>
          <w:szCs w:val="28"/>
          <w:lang w:val="en-US"/>
        </w:rPr>
        <w:t>Abstract</w:t>
      </w:r>
      <w:r w:rsidR="00531B2E">
        <w:rPr>
          <w:b/>
          <w:i/>
          <w:sz w:val="28"/>
          <w:szCs w:val="28"/>
          <w:lang w:val="en-US"/>
        </w:rPr>
        <w:t>.</w:t>
      </w:r>
      <w:r w:rsidR="00531B2E" w:rsidRPr="00531B2E">
        <w:rPr>
          <w:lang w:val="en-US"/>
        </w:rPr>
        <w:t xml:space="preserve"> </w:t>
      </w:r>
      <w:r w:rsidR="00531B2E" w:rsidRPr="00531B2E">
        <w:rPr>
          <w:i/>
          <w:sz w:val="28"/>
          <w:szCs w:val="28"/>
          <w:lang w:val="en-US"/>
        </w:rPr>
        <w:t>Bacteriological studies of beef were carried out. No microflora was found in the samples from the carcass. Microorganisms isolated from the liver, studied beef, belong to the bacteria of the paratyphoid group.</w:t>
      </w:r>
    </w:p>
    <w:p w:rsidR="003942DD" w:rsidRDefault="00531B2E" w:rsidP="00531B2E">
      <w:pPr>
        <w:ind w:firstLine="567"/>
        <w:jc w:val="both"/>
        <w:rPr>
          <w:i/>
          <w:sz w:val="28"/>
          <w:szCs w:val="28"/>
          <w:lang w:val="en-US"/>
        </w:rPr>
      </w:pPr>
      <w:r>
        <w:rPr>
          <w:b/>
          <w:i/>
          <w:sz w:val="28"/>
          <w:szCs w:val="28"/>
          <w:lang w:val="en-US"/>
        </w:rPr>
        <w:t>Key</w:t>
      </w:r>
      <w:r w:rsidRPr="00531B2E">
        <w:rPr>
          <w:b/>
          <w:i/>
          <w:sz w:val="28"/>
          <w:szCs w:val="28"/>
          <w:lang w:val="en-US"/>
        </w:rPr>
        <w:t>words:</w:t>
      </w:r>
      <w:r w:rsidRPr="00531B2E">
        <w:rPr>
          <w:i/>
          <w:sz w:val="28"/>
          <w:szCs w:val="28"/>
          <w:lang w:val="en-US"/>
        </w:rPr>
        <w:t xml:space="preserve"> Salmonella, beef, bacteriological analysis, liver, lymph nodes, bacterioscopy.</w:t>
      </w:r>
    </w:p>
    <w:p w:rsidR="00531B2E" w:rsidRPr="00531B2E" w:rsidRDefault="00531B2E" w:rsidP="00531B2E">
      <w:pPr>
        <w:ind w:firstLine="567"/>
        <w:jc w:val="both"/>
        <w:rPr>
          <w:i/>
          <w:sz w:val="28"/>
          <w:szCs w:val="28"/>
          <w:lang w:val="en-US"/>
        </w:rPr>
      </w:pPr>
    </w:p>
    <w:p w:rsidR="0009059B" w:rsidRPr="00055439" w:rsidRDefault="0009059B" w:rsidP="00531B2E">
      <w:pPr>
        <w:ind w:firstLine="567"/>
        <w:jc w:val="both"/>
        <w:rPr>
          <w:sz w:val="28"/>
          <w:szCs w:val="28"/>
        </w:rPr>
      </w:pPr>
      <w:r w:rsidRPr="00055439">
        <w:rPr>
          <w:sz w:val="28"/>
          <w:szCs w:val="28"/>
        </w:rPr>
        <w:t>Пищевые сальмонеллезы привлекают к себе внимание медицинских и ветеринарных специалистов, так как, невзирая на короткое течение и относительно благоприятный исход, это заболевание носит массовый характер. Это связано с широким распространением бактерий паратифозной группы при различных патологических процессах у животных, а также значительной устойчивостью их к воздействию внешней среды.[1,3]</w:t>
      </w:r>
    </w:p>
    <w:p w:rsidR="0009059B" w:rsidRPr="00055439" w:rsidRDefault="0009059B" w:rsidP="003942DD">
      <w:pPr>
        <w:jc w:val="both"/>
        <w:rPr>
          <w:sz w:val="28"/>
          <w:szCs w:val="28"/>
        </w:rPr>
      </w:pPr>
      <w:r w:rsidRPr="00055439">
        <w:rPr>
          <w:sz w:val="28"/>
          <w:szCs w:val="28"/>
        </w:rPr>
        <w:t xml:space="preserve">         Среди различных пищевых продуктов ведущее место в передаче сальмонеллезной инфекции принадлежит мясу и мясным продуктам (60%).[3]</w:t>
      </w:r>
    </w:p>
    <w:p w:rsidR="0009059B" w:rsidRPr="00055439" w:rsidRDefault="0009059B" w:rsidP="003942DD">
      <w:pPr>
        <w:jc w:val="both"/>
        <w:rPr>
          <w:sz w:val="28"/>
          <w:szCs w:val="28"/>
        </w:rPr>
      </w:pPr>
      <w:r w:rsidRPr="00055439">
        <w:rPr>
          <w:sz w:val="28"/>
          <w:szCs w:val="28"/>
        </w:rPr>
        <w:t xml:space="preserve">        Целью нашей работы явилось выявление бактерий паратифозной группы в  туше  говядины при  обнаружении в печени абсцесса.</w:t>
      </w:r>
    </w:p>
    <w:p w:rsidR="0009059B" w:rsidRPr="00055439" w:rsidRDefault="0009059B" w:rsidP="003942DD">
      <w:pPr>
        <w:jc w:val="both"/>
        <w:rPr>
          <w:sz w:val="28"/>
          <w:szCs w:val="28"/>
        </w:rPr>
      </w:pPr>
      <w:r w:rsidRPr="00055439">
        <w:rPr>
          <w:sz w:val="28"/>
          <w:szCs w:val="28"/>
        </w:rPr>
        <w:t xml:space="preserve">        Исследования проводились в лаборатории ветеринарно - санитарной экспертизы на кафедре. Для исследования от туши отбирали  часть сгибателя  или  разгибателя передней и задней конечности, покрытые фасцией с сухожилиями, кусочки печени и лимфатические узлы (предлопаточный и глубокий паховый). Бактериологические исследования проводили согласно ГОСТу  21237-75 Мясо. Методы бактериологического анализа.[2]</w:t>
      </w:r>
    </w:p>
    <w:p w:rsidR="0009059B" w:rsidRPr="00055439" w:rsidRDefault="0009059B" w:rsidP="003942DD">
      <w:pPr>
        <w:jc w:val="both"/>
        <w:rPr>
          <w:sz w:val="28"/>
          <w:szCs w:val="28"/>
        </w:rPr>
      </w:pPr>
      <w:r w:rsidRPr="00055439">
        <w:rPr>
          <w:sz w:val="28"/>
          <w:szCs w:val="28"/>
        </w:rPr>
        <w:t xml:space="preserve">         Морфологически все бактерии паратифозной группы однотипны, представляют собой маленькие палочки с закругленными концами, </w:t>
      </w:r>
      <w:r w:rsidRPr="00055439">
        <w:rPr>
          <w:sz w:val="28"/>
          <w:szCs w:val="28"/>
        </w:rPr>
        <w:lastRenderedPageBreak/>
        <w:t>грамотрицательные, спор и капсул не образуют, подвижны за исключением двух видов. На агаре растут в виде круглых, полупросвечивающих колоний, желатин не разжижают, лактозу и сахарозу не изменяют, на среде с манитом образуют кислоту,  на среде с глюкозой  - кислоту и газ, индол не образуют, на бульоне выделяют сероводород.[4]</w:t>
      </w:r>
    </w:p>
    <w:p w:rsidR="0009059B" w:rsidRPr="00055439" w:rsidRDefault="0009059B" w:rsidP="003942DD">
      <w:pPr>
        <w:jc w:val="both"/>
        <w:rPr>
          <w:sz w:val="28"/>
          <w:szCs w:val="28"/>
        </w:rPr>
      </w:pPr>
      <w:r w:rsidRPr="00055439">
        <w:rPr>
          <w:sz w:val="28"/>
          <w:szCs w:val="28"/>
        </w:rPr>
        <w:t xml:space="preserve">           Для их типизации существуют два метода: биохимический и серологический. Биохимический метод типизации основан на применении специальных сред. Серологический метод основан на реакции агглютинации с применением  агглютинирующих сывороток.[4] </w:t>
      </w:r>
    </w:p>
    <w:p w:rsidR="0009059B" w:rsidRPr="00055439" w:rsidRDefault="0009059B" w:rsidP="003942DD">
      <w:pPr>
        <w:jc w:val="both"/>
        <w:rPr>
          <w:sz w:val="28"/>
          <w:szCs w:val="28"/>
        </w:rPr>
      </w:pPr>
      <w:r w:rsidRPr="00055439">
        <w:rPr>
          <w:sz w:val="28"/>
          <w:szCs w:val="28"/>
        </w:rPr>
        <w:t xml:space="preserve">         Бактериологическому исследованию подвергали мышцы, печень и лимфатические узлы туши крупного рогатого скота при  обнаружении абсцессов  в печени. Исследования проводили на стандартных питательных средах. Для обнаружения кишечной палочки делали посев на среду Эндо. Для выявления бактерий паратифозной группы использовали висмутсульфитный агар и короткий пестрый ряд. Для определения наличия в мясе палочки протея проводили посев в конденсационную воду скошенного  агара. </w:t>
      </w:r>
    </w:p>
    <w:p w:rsidR="0009059B" w:rsidRPr="00055439" w:rsidRDefault="0009059B" w:rsidP="003942DD">
      <w:pPr>
        <w:jc w:val="both"/>
        <w:rPr>
          <w:sz w:val="28"/>
          <w:szCs w:val="28"/>
        </w:rPr>
      </w:pPr>
      <w:r w:rsidRPr="00055439">
        <w:rPr>
          <w:sz w:val="28"/>
          <w:szCs w:val="28"/>
        </w:rPr>
        <w:t xml:space="preserve">        Результаты полученных исследований представлены в таблице.</w:t>
      </w:r>
    </w:p>
    <w:p w:rsidR="009852BF" w:rsidRDefault="009852BF" w:rsidP="00055439">
      <w:pPr>
        <w:jc w:val="center"/>
        <w:rPr>
          <w:b/>
          <w:sz w:val="28"/>
          <w:szCs w:val="28"/>
        </w:rPr>
      </w:pPr>
    </w:p>
    <w:p w:rsidR="0009059B" w:rsidRPr="003942DD" w:rsidRDefault="0009059B" w:rsidP="00055439">
      <w:pPr>
        <w:jc w:val="center"/>
        <w:rPr>
          <w:sz w:val="28"/>
          <w:szCs w:val="28"/>
        </w:rPr>
      </w:pPr>
      <w:r w:rsidRPr="003942DD">
        <w:rPr>
          <w:sz w:val="28"/>
          <w:szCs w:val="28"/>
        </w:rPr>
        <w:t>Таблица – Бактериологический анализ говядины</w:t>
      </w:r>
    </w:p>
    <w:tbl>
      <w:tblPr>
        <w:tblStyle w:val="a9"/>
        <w:tblW w:w="0" w:type="auto"/>
        <w:tblLook w:val="04A0" w:firstRow="1" w:lastRow="0" w:firstColumn="1" w:lastColumn="0" w:noHBand="0" w:noVBand="1"/>
      </w:tblPr>
      <w:tblGrid>
        <w:gridCol w:w="475"/>
        <w:gridCol w:w="2200"/>
        <w:gridCol w:w="703"/>
        <w:gridCol w:w="2456"/>
        <w:gridCol w:w="2013"/>
        <w:gridCol w:w="1582"/>
      </w:tblGrid>
      <w:tr w:rsidR="0009059B" w:rsidRPr="00055439" w:rsidTr="0009059B">
        <w:tc>
          <w:tcPr>
            <w:tcW w:w="515"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w:t>
            </w:r>
          </w:p>
        </w:tc>
        <w:tc>
          <w:tcPr>
            <w:tcW w:w="2270"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Исследуемые пробы</w:t>
            </w:r>
          </w:p>
        </w:tc>
        <w:tc>
          <w:tcPr>
            <w:tcW w:w="1292"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агар</w:t>
            </w:r>
          </w:p>
        </w:tc>
        <w:tc>
          <w:tcPr>
            <w:tcW w:w="2694"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висмутсульфитный агар</w:t>
            </w:r>
          </w:p>
        </w:tc>
        <w:tc>
          <w:tcPr>
            <w:tcW w:w="1594"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скошенный агар</w:t>
            </w:r>
          </w:p>
        </w:tc>
        <w:tc>
          <w:tcPr>
            <w:tcW w:w="1489"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агар Эндо</w:t>
            </w:r>
          </w:p>
        </w:tc>
      </w:tr>
      <w:tr w:rsidR="0009059B" w:rsidRPr="00055439" w:rsidTr="0009059B">
        <w:tc>
          <w:tcPr>
            <w:tcW w:w="515"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1</w:t>
            </w:r>
          </w:p>
        </w:tc>
        <w:tc>
          <w:tcPr>
            <w:tcW w:w="2270"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Сгибатели передней конечности</w:t>
            </w:r>
          </w:p>
        </w:tc>
        <w:tc>
          <w:tcPr>
            <w:tcW w:w="1292"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_</w:t>
            </w:r>
          </w:p>
        </w:tc>
        <w:tc>
          <w:tcPr>
            <w:tcW w:w="2694"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рост отсутствует</w:t>
            </w:r>
          </w:p>
        </w:tc>
        <w:tc>
          <w:tcPr>
            <w:tcW w:w="1594"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Вуалеобразный рост отсутствует</w:t>
            </w:r>
          </w:p>
        </w:tc>
        <w:tc>
          <w:tcPr>
            <w:tcW w:w="1489"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рост отсутствует</w:t>
            </w:r>
          </w:p>
        </w:tc>
      </w:tr>
      <w:tr w:rsidR="0009059B" w:rsidRPr="00055439" w:rsidTr="0009059B">
        <w:tc>
          <w:tcPr>
            <w:tcW w:w="515"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2</w:t>
            </w:r>
          </w:p>
        </w:tc>
        <w:tc>
          <w:tcPr>
            <w:tcW w:w="2270"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Сгибатели задней конечности</w:t>
            </w:r>
          </w:p>
        </w:tc>
        <w:tc>
          <w:tcPr>
            <w:tcW w:w="1292"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_</w:t>
            </w:r>
          </w:p>
        </w:tc>
        <w:tc>
          <w:tcPr>
            <w:tcW w:w="2694"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рост отсутствует</w:t>
            </w:r>
          </w:p>
        </w:tc>
        <w:tc>
          <w:tcPr>
            <w:tcW w:w="1594"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Вуалеобразный рост отсутствует</w:t>
            </w:r>
          </w:p>
        </w:tc>
        <w:tc>
          <w:tcPr>
            <w:tcW w:w="1489"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рост отсутствует</w:t>
            </w:r>
          </w:p>
        </w:tc>
      </w:tr>
      <w:tr w:rsidR="0009059B" w:rsidRPr="00055439" w:rsidTr="0009059B">
        <w:tc>
          <w:tcPr>
            <w:tcW w:w="515"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3</w:t>
            </w:r>
          </w:p>
        </w:tc>
        <w:tc>
          <w:tcPr>
            <w:tcW w:w="2270"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Кусочки печени</w:t>
            </w:r>
          </w:p>
        </w:tc>
        <w:tc>
          <w:tcPr>
            <w:tcW w:w="1292"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w:t>
            </w:r>
          </w:p>
        </w:tc>
        <w:tc>
          <w:tcPr>
            <w:tcW w:w="2694"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Колонии черного цвета</w:t>
            </w:r>
          </w:p>
        </w:tc>
        <w:tc>
          <w:tcPr>
            <w:tcW w:w="1594"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Вуалеобразный рост отсутствует</w:t>
            </w:r>
          </w:p>
        </w:tc>
        <w:tc>
          <w:tcPr>
            <w:tcW w:w="1489"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Колонии телесного цвета</w:t>
            </w:r>
          </w:p>
        </w:tc>
      </w:tr>
      <w:tr w:rsidR="0009059B" w:rsidRPr="00055439" w:rsidTr="0009059B">
        <w:tc>
          <w:tcPr>
            <w:tcW w:w="515"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4</w:t>
            </w:r>
          </w:p>
        </w:tc>
        <w:tc>
          <w:tcPr>
            <w:tcW w:w="2270"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Предлопаточный лимфоузел</w:t>
            </w:r>
          </w:p>
        </w:tc>
        <w:tc>
          <w:tcPr>
            <w:tcW w:w="1292"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_</w:t>
            </w:r>
          </w:p>
        </w:tc>
        <w:tc>
          <w:tcPr>
            <w:tcW w:w="2694"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рост отсутствует</w:t>
            </w:r>
          </w:p>
        </w:tc>
        <w:tc>
          <w:tcPr>
            <w:tcW w:w="1594"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Вуалеобразный рост отсутствует</w:t>
            </w:r>
          </w:p>
        </w:tc>
        <w:tc>
          <w:tcPr>
            <w:tcW w:w="1489"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рост отсутствует</w:t>
            </w:r>
          </w:p>
        </w:tc>
      </w:tr>
      <w:tr w:rsidR="0009059B" w:rsidRPr="00055439" w:rsidTr="0009059B">
        <w:tc>
          <w:tcPr>
            <w:tcW w:w="515"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5</w:t>
            </w:r>
          </w:p>
        </w:tc>
        <w:tc>
          <w:tcPr>
            <w:tcW w:w="2270"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Глубокий паховый лимфоузел</w:t>
            </w:r>
          </w:p>
        </w:tc>
        <w:tc>
          <w:tcPr>
            <w:tcW w:w="1292"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_</w:t>
            </w:r>
          </w:p>
        </w:tc>
        <w:tc>
          <w:tcPr>
            <w:tcW w:w="2694"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рост отсутствует</w:t>
            </w:r>
          </w:p>
        </w:tc>
        <w:tc>
          <w:tcPr>
            <w:tcW w:w="1594"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Вуалеобразный рост отсутствует</w:t>
            </w:r>
          </w:p>
        </w:tc>
        <w:tc>
          <w:tcPr>
            <w:tcW w:w="1489" w:type="dxa"/>
            <w:tcBorders>
              <w:top w:val="single" w:sz="4" w:space="0" w:color="auto"/>
              <w:left w:val="single" w:sz="4" w:space="0" w:color="auto"/>
              <w:bottom w:val="single" w:sz="4" w:space="0" w:color="auto"/>
              <w:right w:val="single" w:sz="4" w:space="0" w:color="auto"/>
            </w:tcBorders>
            <w:hideMark/>
          </w:tcPr>
          <w:p w:rsidR="0009059B" w:rsidRPr="00055439" w:rsidRDefault="0009059B" w:rsidP="00055439">
            <w:pPr>
              <w:rPr>
                <w:sz w:val="28"/>
                <w:szCs w:val="28"/>
                <w:lang w:eastAsia="en-US"/>
              </w:rPr>
            </w:pPr>
            <w:r w:rsidRPr="00055439">
              <w:rPr>
                <w:sz w:val="28"/>
                <w:szCs w:val="28"/>
              </w:rPr>
              <w:t>рост отсутствует</w:t>
            </w:r>
          </w:p>
        </w:tc>
      </w:tr>
    </w:tbl>
    <w:p w:rsidR="0009059B" w:rsidRPr="00055439" w:rsidRDefault="0009059B" w:rsidP="00055439">
      <w:pPr>
        <w:rPr>
          <w:sz w:val="28"/>
          <w:szCs w:val="28"/>
          <w:lang w:eastAsia="en-US"/>
        </w:rPr>
      </w:pPr>
    </w:p>
    <w:p w:rsidR="0009059B" w:rsidRPr="00055439" w:rsidRDefault="0009059B" w:rsidP="003942DD">
      <w:pPr>
        <w:jc w:val="both"/>
        <w:rPr>
          <w:sz w:val="28"/>
          <w:szCs w:val="28"/>
        </w:rPr>
      </w:pPr>
      <w:r w:rsidRPr="00055439">
        <w:rPr>
          <w:sz w:val="28"/>
          <w:szCs w:val="28"/>
        </w:rPr>
        <w:t xml:space="preserve">          Как показывают данные таблицы, во всех  посевах,  проведенных из мышечной ткани и лимфатических узлов туши рост отсутствовал.  В мазках - отпечатках  из глубоких слоев мышечной ткани и лимфатических узлов микрофлора отсутствовала. Единичные кокки и палочки, не более 10 клеток в поле зрения присутствовали в поверхностных мазках из проб мышечной ткани.</w:t>
      </w:r>
    </w:p>
    <w:p w:rsidR="0009059B" w:rsidRPr="00055439" w:rsidRDefault="0009059B" w:rsidP="003942DD">
      <w:pPr>
        <w:jc w:val="both"/>
        <w:rPr>
          <w:sz w:val="28"/>
          <w:szCs w:val="28"/>
        </w:rPr>
      </w:pPr>
      <w:r w:rsidRPr="00055439">
        <w:rPr>
          <w:sz w:val="28"/>
          <w:szCs w:val="28"/>
        </w:rPr>
        <w:lastRenderedPageBreak/>
        <w:t xml:space="preserve">               В посевах, сделанных  из печени, на висмутсульфитном агаре были обнаружены колонии черного цвета с металлическим блеском, что характерно для представителей бактерий паратифозной группы. На  агаре Эндо  отсутствовали колонии красного цвета, характерные для кишечной палочки. В пробах из печени на агаре Эндо обнаружены полупрозрачные  колонии телесного цвета. Палочка протея  не выделена ни из одной  из  исследуемых   проб. Во всех пробирках со скошенным агаром  отсутствовал характерный для протея вуалеобразный рост. </w:t>
      </w:r>
    </w:p>
    <w:p w:rsidR="0009059B" w:rsidRPr="00055439" w:rsidRDefault="0009059B" w:rsidP="003942DD">
      <w:pPr>
        <w:jc w:val="both"/>
        <w:rPr>
          <w:sz w:val="28"/>
          <w:szCs w:val="28"/>
        </w:rPr>
      </w:pPr>
      <w:r w:rsidRPr="00055439">
        <w:rPr>
          <w:sz w:val="28"/>
          <w:szCs w:val="28"/>
        </w:rPr>
        <w:t xml:space="preserve">          Общую микробную обсемененность образцов  определяли путем посева на мясопептонный  агар.  На второй день исследования подсчитывали количество колоний, выросших на чашках Петри. Оценку вели в крестах.  При  обнаружении  на чашке Петри  до 20 колоний  ставится  один крест +, до 50 ++, свыше 50 +++.  Данные представленные в таблице показывают, что на мясопептонном  агаре,   рост колоний  обнаружили только в посевах из печени, в количестве не более 20 колоний.</w:t>
      </w:r>
    </w:p>
    <w:p w:rsidR="0009059B" w:rsidRPr="00055439" w:rsidRDefault="0009059B" w:rsidP="003942DD">
      <w:pPr>
        <w:jc w:val="both"/>
        <w:rPr>
          <w:sz w:val="28"/>
          <w:szCs w:val="28"/>
        </w:rPr>
      </w:pPr>
      <w:r w:rsidRPr="00055439">
        <w:rPr>
          <w:sz w:val="28"/>
          <w:szCs w:val="28"/>
        </w:rPr>
        <w:t xml:space="preserve">         Часть мазков, окрашивали по Ребигеру, для выявления сибиреязвенных  бацилл. Результаты исследования отрицательные.</w:t>
      </w:r>
    </w:p>
    <w:p w:rsidR="0009059B" w:rsidRPr="00055439" w:rsidRDefault="0009059B" w:rsidP="003942DD">
      <w:pPr>
        <w:jc w:val="both"/>
        <w:rPr>
          <w:sz w:val="28"/>
          <w:szCs w:val="28"/>
        </w:rPr>
      </w:pPr>
      <w:r w:rsidRPr="00055439">
        <w:rPr>
          <w:sz w:val="28"/>
          <w:szCs w:val="28"/>
        </w:rPr>
        <w:t xml:space="preserve">         В мазках – отпечатках из печени обнаружены грамотрицательные палочки, что вызывает подозрение на наличие сальмонелл.</w:t>
      </w:r>
    </w:p>
    <w:p w:rsidR="0009059B" w:rsidRPr="00055439" w:rsidRDefault="0009059B" w:rsidP="003942DD">
      <w:pPr>
        <w:jc w:val="both"/>
        <w:rPr>
          <w:sz w:val="28"/>
          <w:szCs w:val="28"/>
        </w:rPr>
      </w:pPr>
      <w:r w:rsidRPr="00055439">
        <w:rPr>
          <w:sz w:val="28"/>
          <w:szCs w:val="28"/>
        </w:rPr>
        <w:t xml:space="preserve">        Из подозрительных колоний, выделенных из образцов печени, сделали посев на пестрый ряд, исследовали на подвижность в раздавленной капле, а также провели реакцию агглютинации с поливалентной паратифозной сывороткой.</w:t>
      </w:r>
    </w:p>
    <w:p w:rsidR="0009059B" w:rsidRPr="00055439" w:rsidRDefault="0009059B" w:rsidP="003942DD">
      <w:pPr>
        <w:jc w:val="both"/>
        <w:rPr>
          <w:sz w:val="28"/>
          <w:szCs w:val="28"/>
        </w:rPr>
      </w:pPr>
      <w:r w:rsidRPr="00055439">
        <w:rPr>
          <w:sz w:val="28"/>
          <w:szCs w:val="28"/>
        </w:rPr>
        <w:t xml:space="preserve">        Проведенными исследованиями установлено, что бактерии, выделенные из печеночной ткани, исследуемой туши  грамотрицательные, подвижны, дают положительную реакцию агглютинации с поливалентной паратифозной сывороткой, на среде с манитом выделяют  кислоту, на среде с глюкозой кислоту и газ, сахарозу и  лактозу не изменяют, на бульоне выделяют  сероводород. </w:t>
      </w:r>
    </w:p>
    <w:p w:rsidR="0009059B" w:rsidRPr="00055439" w:rsidRDefault="0009059B" w:rsidP="003942DD">
      <w:pPr>
        <w:jc w:val="both"/>
        <w:rPr>
          <w:sz w:val="28"/>
          <w:szCs w:val="28"/>
        </w:rPr>
      </w:pPr>
      <w:r w:rsidRPr="00055439">
        <w:rPr>
          <w:sz w:val="28"/>
          <w:szCs w:val="28"/>
        </w:rPr>
        <w:t xml:space="preserve">       Анализируя полученные данные, можно сделать вывод, что микроорганизмы, выделенные из печени, исследуемой туши говядины относятся к бактериям паратифозной группы. </w:t>
      </w:r>
    </w:p>
    <w:p w:rsidR="00531B2E" w:rsidRPr="00BD6AEF" w:rsidRDefault="00531B2E" w:rsidP="00055439">
      <w:pPr>
        <w:jc w:val="center"/>
        <w:rPr>
          <w:b/>
          <w:sz w:val="28"/>
          <w:szCs w:val="28"/>
        </w:rPr>
      </w:pPr>
    </w:p>
    <w:p w:rsidR="0009059B" w:rsidRPr="00055439" w:rsidRDefault="00531B2E" w:rsidP="00055439">
      <w:pPr>
        <w:jc w:val="center"/>
        <w:rPr>
          <w:b/>
          <w:sz w:val="28"/>
          <w:szCs w:val="28"/>
        </w:rPr>
      </w:pPr>
      <w:r>
        <w:rPr>
          <w:b/>
          <w:sz w:val="28"/>
          <w:szCs w:val="28"/>
        </w:rPr>
        <w:t>Список л</w:t>
      </w:r>
      <w:r w:rsidR="0009059B" w:rsidRPr="00055439">
        <w:rPr>
          <w:b/>
          <w:sz w:val="28"/>
          <w:szCs w:val="28"/>
        </w:rPr>
        <w:t>итератур</w:t>
      </w:r>
      <w:r>
        <w:rPr>
          <w:b/>
          <w:sz w:val="28"/>
          <w:szCs w:val="28"/>
        </w:rPr>
        <w:t>ы</w:t>
      </w:r>
    </w:p>
    <w:p w:rsidR="0009059B" w:rsidRPr="00055439" w:rsidRDefault="0009059B" w:rsidP="00531B2E">
      <w:pPr>
        <w:ind w:firstLine="709"/>
        <w:rPr>
          <w:sz w:val="28"/>
          <w:szCs w:val="28"/>
        </w:rPr>
      </w:pPr>
      <w:r w:rsidRPr="00055439">
        <w:rPr>
          <w:color w:val="000000"/>
          <w:sz w:val="28"/>
          <w:szCs w:val="28"/>
          <w:shd w:val="clear" w:color="auto" w:fill="FFFFFF"/>
        </w:rPr>
        <w:t>1. Ахмедов А.М. Сальмонеллезы молодняка. - 2ое изд. испр. и доп. М.: Колос, 1983, 240с</w:t>
      </w:r>
      <w:r w:rsidRPr="00055439">
        <w:rPr>
          <w:rFonts w:ascii="MuseoSansCyrl" w:hAnsi="MuseoSansCyrl"/>
          <w:color w:val="000000"/>
          <w:sz w:val="28"/>
          <w:szCs w:val="28"/>
          <w:shd w:val="clear" w:color="auto" w:fill="FFFFFF"/>
        </w:rPr>
        <w:t>.</w:t>
      </w:r>
    </w:p>
    <w:p w:rsidR="0009059B" w:rsidRPr="00055439" w:rsidRDefault="0009059B" w:rsidP="00531B2E">
      <w:pPr>
        <w:ind w:firstLine="709"/>
        <w:rPr>
          <w:sz w:val="28"/>
          <w:szCs w:val="28"/>
        </w:rPr>
      </w:pPr>
      <w:r w:rsidRPr="00055439">
        <w:rPr>
          <w:sz w:val="28"/>
          <w:szCs w:val="28"/>
        </w:rPr>
        <w:t>2. ГОСТ 21237-75  Мясо. Методы бактериологического анализа.// М., Издательство стандартов, 1987.</w:t>
      </w:r>
    </w:p>
    <w:p w:rsidR="0009059B" w:rsidRPr="00055439" w:rsidRDefault="0009059B" w:rsidP="00531B2E">
      <w:pPr>
        <w:tabs>
          <w:tab w:val="left" w:pos="284"/>
        </w:tabs>
        <w:ind w:firstLine="709"/>
        <w:jc w:val="both"/>
        <w:rPr>
          <w:sz w:val="28"/>
          <w:szCs w:val="28"/>
        </w:rPr>
      </w:pPr>
      <w:r w:rsidRPr="00055439">
        <w:rPr>
          <w:color w:val="000000"/>
          <w:sz w:val="28"/>
          <w:szCs w:val="28"/>
          <w:shd w:val="clear" w:color="auto" w:fill="FFFFFF"/>
        </w:rPr>
        <w:t>3. Загаевский И.С., Жмурко Т.В. "Ветеринарно-санитарная экспертиза с основами технологии переработки продуктов животноводства". М.: Колос. 1983.</w:t>
      </w:r>
    </w:p>
    <w:p w:rsidR="0009059B" w:rsidRPr="00055439" w:rsidRDefault="0009059B" w:rsidP="00531B2E">
      <w:pPr>
        <w:ind w:firstLine="709"/>
        <w:rPr>
          <w:sz w:val="28"/>
          <w:szCs w:val="28"/>
        </w:rPr>
      </w:pPr>
      <w:r w:rsidRPr="00055439">
        <w:rPr>
          <w:sz w:val="28"/>
          <w:szCs w:val="28"/>
        </w:rPr>
        <w:t>4. Макаров В.А., Боровков М.Ф., «Практикум по ветеринарно-санитарной экспертизе с основами технологии продуктов животноводства». М.: ВО Агропромиздат, 1987, с. 271</w:t>
      </w:r>
    </w:p>
    <w:p w:rsidR="0009059B" w:rsidRPr="00FA745D" w:rsidRDefault="0009059B" w:rsidP="00055439">
      <w:pPr>
        <w:ind w:right="283"/>
        <w:rPr>
          <w:sz w:val="28"/>
          <w:szCs w:val="28"/>
        </w:rPr>
      </w:pPr>
    </w:p>
    <w:p w:rsidR="0009059B" w:rsidRPr="00FA745D" w:rsidRDefault="00531B2E" w:rsidP="00055439">
      <w:pPr>
        <w:ind w:right="283" w:firstLine="709"/>
        <w:rPr>
          <w:b/>
          <w:sz w:val="28"/>
          <w:szCs w:val="28"/>
        </w:rPr>
      </w:pPr>
      <w:r w:rsidRPr="00055439">
        <w:rPr>
          <w:b/>
          <w:sz w:val="28"/>
          <w:szCs w:val="28"/>
        </w:rPr>
        <w:lastRenderedPageBreak/>
        <w:t>УДК 619:616.</w:t>
      </w:r>
      <w:r w:rsidR="007F07FD">
        <w:rPr>
          <w:b/>
          <w:sz w:val="28"/>
          <w:szCs w:val="28"/>
        </w:rPr>
        <w:tab/>
      </w:r>
    </w:p>
    <w:p w:rsidR="0009059B" w:rsidRPr="00055439" w:rsidRDefault="003942DD" w:rsidP="00055439">
      <w:pPr>
        <w:ind w:right="283" w:firstLine="709"/>
        <w:jc w:val="center"/>
        <w:rPr>
          <w:b/>
          <w:sz w:val="28"/>
          <w:szCs w:val="28"/>
        </w:rPr>
      </w:pPr>
      <w:r w:rsidRPr="00055439">
        <w:rPr>
          <w:b/>
          <w:sz w:val="28"/>
          <w:szCs w:val="28"/>
        </w:rPr>
        <w:t>ПУТИ ЗАНОСА И МЕРЫ ПО ЛЕКВИДАЦИИЦИИ ВИРУСНОГО НОДУЛЯРНОГО ДЕРМАТИТА НА</w:t>
      </w:r>
      <w:r>
        <w:rPr>
          <w:b/>
          <w:sz w:val="28"/>
          <w:szCs w:val="28"/>
        </w:rPr>
        <w:t xml:space="preserve"> ТЕРРИТОРИИ РЕСПУБЛИКИ ДАГЕСТАН</w:t>
      </w:r>
    </w:p>
    <w:p w:rsidR="0009059B" w:rsidRPr="00055439" w:rsidRDefault="0009059B" w:rsidP="00055439">
      <w:pPr>
        <w:ind w:right="283" w:firstLine="709"/>
        <w:jc w:val="center"/>
        <w:rPr>
          <w:b/>
          <w:sz w:val="28"/>
          <w:szCs w:val="28"/>
        </w:rPr>
      </w:pPr>
    </w:p>
    <w:p w:rsidR="00F222A1" w:rsidRPr="008C0C8B" w:rsidRDefault="0009059B" w:rsidP="00055439">
      <w:pPr>
        <w:ind w:right="283" w:firstLine="709"/>
        <w:jc w:val="center"/>
        <w:rPr>
          <w:b/>
          <w:sz w:val="28"/>
          <w:szCs w:val="28"/>
        </w:rPr>
      </w:pPr>
      <w:r w:rsidRPr="008C0C8B">
        <w:rPr>
          <w:b/>
          <w:sz w:val="28"/>
          <w:szCs w:val="28"/>
        </w:rPr>
        <w:t>Айгубов М.Р.</w:t>
      </w:r>
      <w:r w:rsidR="00F222A1" w:rsidRPr="008C0C8B">
        <w:rPr>
          <w:b/>
          <w:sz w:val="28"/>
          <w:szCs w:val="28"/>
        </w:rPr>
        <w:t xml:space="preserve"> </w:t>
      </w:r>
      <w:r w:rsidR="007F07FD" w:rsidRPr="008C0C8B">
        <w:rPr>
          <w:b/>
          <w:sz w:val="28"/>
          <w:szCs w:val="28"/>
        </w:rPr>
        <w:t>–</w:t>
      </w:r>
      <w:r w:rsidR="00F222A1" w:rsidRPr="008C0C8B">
        <w:rPr>
          <w:b/>
          <w:sz w:val="28"/>
          <w:szCs w:val="28"/>
        </w:rPr>
        <w:t xml:space="preserve"> соискатель</w:t>
      </w:r>
    </w:p>
    <w:p w:rsidR="00F222A1" w:rsidRPr="008C0C8B" w:rsidRDefault="0009059B" w:rsidP="00055439">
      <w:pPr>
        <w:ind w:right="283" w:firstLine="709"/>
        <w:jc w:val="center"/>
        <w:rPr>
          <w:b/>
          <w:sz w:val="28"/>
          <w:szCs w:val="28"/>
        </w:rPr>
      </w:pPr>
      <w:r w:rsidRPr="008C0C8B">
        <w:rPr>
          <w:b/>
          <w:sz w:val="28"/>
          <w:szCs w:val="28"/>
        </w:rPr>
        <w:t xml:space="preserve"> Шапиев М.Ш.</w:t>
      </w:r>
      <w:r w:rsidR="00F222A1" w:rsidRPr="008C0C8B">
        <w:rPr>
          <w:b/>
          <w:sz w:val="28"/>
          <w:szCs w:val="28"/>
        </w:rPr>
        <w:t xml:space="preserve"> </w:t>
      </w:r>
      <w:r w:rsidR="007F07FD" w:rsidRPr="008C0C8B">
        <w:rPr>
          <w:b/>
          <w:sz w:val="28"/>
          <w:szCs w:val="28"/>
        </w:rPr>
        <w:t>–</w:t>
      </w:r>
      <w:r w:rsidR="00F222A1" w:rsidRPr="008C0C8B">
        <w:rPr>
          <w:b/>
          <w:sz w:val="28"/>
          <w:szCs w:val="28"/>
        </w:rPr>
        <w:t xml:space="preserve"> соискатель</w:t>
      </w:r>
    </w:p>
    <w:p w:rsidR="00F222A1" w:rsidRPr="008C0C8B" w:rsidRDefault="00F222A1" w:rsidP="00055439">
      <w:pPr>
        <w:ind w:right="283" w:firstLine="709"/>
        <w:jc w:val="center"/>
        <w:rPr>
          <w:b/>
          <w:sz w:val="28"/>
          <w:szCs w:val="28"/>
        </w:rPr>
      </w:pPr>
      <w:r w:rsidRPr="008C0C8B">
        <w:rPr>
          <w:b/>
          <w:sz w:val="28"/>
          <w:szCs w:val="28"/>
        </w:rPr>
        <w:t xml:space="preserve">Гунашев И.А. </w:t>
      </w:r>
      <w:r w:rsidR="007F07FD" w:rsidRPr="008C0C8B">
        <w:rPr>
          <w:b/>
          <w:sz w:val="28"/>
          <w:szCs w:val="28"/>
        </w:rPr>
        <w:t>–</w:t>
      </w:r>
      <w:r w:rsidRPr="008C0C8B">
        <w:rPr>
          <w:b/>
          <w:sz w:val="28"/>
          <w:szCs w:val="28"/>
        </w:rPr>
        <w:t xml:space="preserve"> соискатель</w:t>
      </w:r>
    </w:p>
    <w:p w:rsidR="00F222A1" w:rsidRPr="008C0C8B" w:rsidRDefault="0009059B" w:rsidP="00055439">
      <w:pPr>
        <w:ind w:right="283" w:firstLine="709"/>
        <w:jc w:val="center"/>
        <w:rPr>
          <w:b/>
          <w:sz w:val="28"/>
          <w:szCs w:val="28"/>
        </w:rPr>
      </w:pPr>
      <w:r w:rsidRPr="008C0C8B">
        <w:rPr>
          <w:b/>
          <w:sz w:val="28"/>
          <w:szCs w:val="28"/>
        </w:rPr>
        <w:t xml:space="preserve"> Мусиев Д.Г.</w:t>
      </w:r>
      <w:r w:rsidR="00F222A1" w:rsidRPr="008C0C8B">
        <w:rPr>
          <w:b/>
          <w:sz w:val="28"/>
          <w:szCs w:val="28"/>
        </w:rPr>
        <w:t xml:space="preserve"> – д.в.н., профессор</w:t>
      </w:r>
      <w:r w:rsidRPr="008C0C8B">
        <w:rPr>
          <w:b/>
          <w:sz w:val="28"/>
          <w:szCs w:val="28"/>
        </w:rPr>
        <w:t xml:space="preserve"> </w:t>
      </w:r>
    </w:p>
    <w:p w:rsidR="0009059B" w:rsidRPr="008C0C8B" w:rsidRDefault="0009059B" w:rsidP="00055439">
      <w:pPr>
        <w:ind w:right="283" w:firstLine="709"/>
        <w:jc w:val="center"/>
        <w:rPr>
          <w:b/>
          <w:sz w:val="28"/>
          <w:szCs w:val="28"/>
        </w:rPr>
      </w:pPr>
      <w:r w:rsidRPr="008C0C8B">
        <w:rPr>
          <w:b/>
          <w:sz w:val="28"/>
          <w:szCs w:val="28"/>
        </w:rPr>
        <w:t>Азаев Г.Х.</w:t>
      </w:r>
      <w:r w:rsidR="00F222A1" w:rsidRPr="008C0C8B">
        <w:rPr>
          <w:b/>
          <w:sz w:val="28"/>
          <w:szCs w:val="28"/>
        </w:rPr>
        <w:t xml:space="preserve"> – к.в.н., доцент</w:t>
      </w:r>
    </w:p>
    <w:p w:rsidR="0009059B" w:rsidRPr="008C0C8B" w:rsidRDefault="0009059B" w:rsidP="00055439">
      <w:pPr>
        <w:ind w:right="283" w:firstLine="709"/>
        <w:jc w:val="center"/>
        <w:rPr>
          <w:b/>
          <w:sz w:val="28"/>
          <w:szCs w:val="28"/>
        </w:rPr>
      </w:pPr>
      <w:r w:rsidRPr="008C0C8B">
        <w:rPr>
          <w:b/>
          <w:sz w:val="28"/>
          <w:szCs w:val="28"/>
        </w:rPr>
        <w:t>Гунашев Ш.А.</w:t>
      </w:r>
      <w:r w:rsidR="00F222A1" w:rsidRPr="008C0C8B">
        <w:rPr>
          <w:b/>
          <w:sz w:val="28"/>
          <w:szCs w:val="28"/>
        </w:rPr>
        <w:t xml:space="preserve"> –</w:t>
      </w:r>
      <w:r w:rsidR="009354FC" w:rsidRPr="008C0C8B">
        <w:rPr>
          <w:b/>
          <w:sz w:val="28"/>
          <w:szCs w:val="28"/>
        </w:rPr>
        <w:t xml:space="preserve"> к.в.н., доцент</w:t>
      </w:r>
    </w:p>
    <w:p w:rsidR="0009059B" w:rsidRPr="008C0C8B" w:rsidRDefault="0009059B" w:rsidP="00055439">
      <w:pPr>
        <w:ind w:right="283"/>
        <w:jc w:val="center"/>
        <w:rPr>
          <w:b/>
          <w:sz w:val="28"/>
          <w:szCs w:val="28"/>
        </w:rPr>
      </w:pPr>
      <w:r w:rsidRPr="008C0C8B">
        <w:rPr>
          <w:b/>
          <w:sz w:val="28"/>
          <w:szCs w:val="28"/>
        </w:rPr>
        <w:t>ФГБОУ ВО Дагестанский ГАУ</w:t>
      </w:r>
      <w:r w:rsidR="008C0C8B">
        <w:rPr>
          <w:b/>
          <w:sz w:val="28"/>
          <w:szCs w:val="28"/>
        </w:rPr>
        <w:t xml:space="preserve">, </w:t>
      </w:r>
      <w:r w:rsidRPr="008C0C8B">
        <w:rPr>
          <w:b/>
          <w:sz w:val="28"/>
          <w:szCs w:val="28"/>
        </w:rPr>
        <w:t>г. Махачкала</w:t>
      </w:r>
    </w:p>
    <w:p w:rsidR="0009059B" w:rsidRPr="00055439" w:rsidRDefault="0009059B" w:rsidP="00055439">
      <w:pPr>
        <w:ind w:firstLine="709"/>
        <w:jc w:val="both"/>
        <w:rPr>
          <w:sz w:val="28"/>
          <w:szCs w:val="28"/>
        </w:rPr>
      </w:pPr>
    </w:p>
    <w:p w:rsidR="0009059B" w:rsidRPr="00055439" w:rsidRDefault="0009059B" w:rsidP="00055439">
      <w:pPr>
        <w:ind w:firstLine="709"/>
        <w:jc w:val="both"/>
        <w:rPr>
          <w:sz w:val="28"/>
          <w:szCs w:val="28"/>
        </w:rPr>
      </w:pPr>
      <w:r w:rsidRPr="00055439">
        <w:rPr>
          <w:sz w:val="28"/>
          <w:szCs w:val="28"/>
        </w:rPr>
        <w:t xml:space="preserve">Вирусный </w:t>
      </w:r>
      <w:r w:rsidR="00AE1A55">
        <w:rPr>
          <w:sz w:val="28"/>
          <w:szCs w:val="28"/>
        </w:rPr>
        <w:t>нодулярный дерматит</w:t>
      </w:r>
      <w:r w:rsidRPr="00055439">
        <w:rPr>
          <w:sz w:val="28"/>
          <w:szCs w:val="28"/>
        </w:rPr>
        <w:t xml:space="preserve"> крупного рогатого скота (кожная бугорчатка, кожно-узелковая сыпь, узелковая экзантема), болезнь «кожного отека» у буйволов (Dermatitisnodularisbovum) — инфекционная болезнь крупного рогатого скота, сопровождающаяся лихорадкой, отеком подкожной соединительной ткани и органов, образованием кожных узлов, поражением глаз, слизистой оболочки дыхательного и пищеварительного трактов[1,2].</w:t>
      </w:r>
    </w:p>
    <w:p w:rsidR="0009059B" w:rsidRPr="00055439" w:rsidRDefault="0009059B" w:rsidP="00055439">
      <w:pPr>
        <w:ind w:firstLine="709"/>
        <w:jc w:val="both"/>
        <w:rPr>
          <w:sz w:val="28"/>
          <w:szCs w:val="28"/>
        </w:rPr>
      </w:pPr>
      <w:r w:rsidRPr="00055439">
        <w:rPr>
          <w:sz w:val="28"/>
          <w:szCs w:val="28"/>
        </w:rPr>
        <w:t xml:space="preserve">Впервые нодулярный дерматит крупного рогатого скота был зарегистрирован в 1929году в Северной Родезии и на Мадагаскаре, в 1945 в Трансваале, затем в Кении, в 1963году в Румынии, Венгрии, ФРГ Заболевание распространено в Южной и Восточной Африке и Индии. Наблюдалась в Австралии. Бакстром в 1943 — 1945 гг. доказал заразный характер болезни. Томаси Мере (1945 г.) наблюдали ее в Южно-Африканской Республике, а Дизель (1949 г.) — в Свазиленде и Мозамбике. Примерно в это же время болезнь появилась на территории Намибии и Малави, а в 1945 г. — на Мадагаскаре (Ла Ланке, 1956 г.). Затем ее диагностировали на севере, а в начале 1960 г. в некоторых странах Экваториальной Африки. В настоящее время она встречается в 19 странах Африки. В последние годы (2014-2015)  вирноддер отмечался в Турции, Азербайджане, Грузии. </w:t>
      </w:r>
    </w:p>
    <w:p w:rsidR="0009059B" w:rsidRPr="00055439" w:rsidRDefault="0009059B" w:rsidP="00055439">
      <w:pPr>
        <w:ind w:firstLine="709"/>
        <w:jc w:val="both"/>
        <w:rPr>
          <w:sz w:val="28"/>
          <w:szCs w:val="28"/>
        </w:rPr>
      </w:pPr>
      <w:r w:rsidRPr="00055439">
        <w:rPr>
          <w:sz w:val="28"/>
          <w:szCs w:val="28"/>
        </w:rPr>
        <w:t>По данным национальных ветеринарных служб в 2014 году заболевание крупного рогатого ската вирусным нодулярным дерматитом было выявлено в Турции-230 очагов, Ливане-32, Азербайджане и Ираке - по16 , Египте и Иране- по 6 очагов. По данным МЭБ, в период с 2013 года по 2015 год указанное заболевание является достаточно распространенной болезнью на территории 12 стран Ближнего Востока.</w:t>
      </w:r>
    </w:p>
    <w:p w:rsidR="0009059B" w:rsidRPr="00055439" w:rsidRDefault="0009059B" w:rsidP="00055439">
      <w:pPr>
        <w:ind w:firstLine="709"/>
        <w:jc w:val="both"/>
        <w:rPr>
          <w:sz w:val="28"/>
          <w:szCs w:val="28"/>
        </w:rPr>
      </w:pPr>
      <w:r w:rsidRPr="00055439">
        <w:rPr>
          <w:sz w:val="28"/>
          <w:szCs w:val="28"/>
        </w:rPr>
        <w:t xml:space="preserve">Летальность при нодулярном дерматите крупного рогатого скота не превышает 10%. В то же время по данным авторов экономический ущерб значительный до 95%, ввиду того что снижается молочная и мясная продуктивность, качество кожевенного сырья, нарушается половая цикличность у коров, а у быков развивается временная половая </w:t>
      </w:r>
      <w:r w:rsidRPr="00055439">
        <w:rPr>
          <w:sz w:val="28"/>
          <w:szCs w:val="28"/>
        </w:rPr>
        <w:lastRenderedPageBreak/>
        <w:t>стерильность [3,4,5]. В Индии данная инфекция ежегодно наносит ущерб в 50млн. рупий.</w:t>
      </w:r>
    </w:p>
    <w:p w:rsidR="0009059B" w:rsidRPr="00055439" w:rsidRDefault="0009059B" w:rsidP="00055439">
      <w:pPr>
        <w:ind w:firstLine="709"/>
        <w:jc w:val="both"/>
        <w:rPr>
          <w:sz w:val="28"/>
          <w:szCs w:val="28"/>
        </w:rPr>
      </w:pPr>
      <w:r w:rsidRPr="00055439">
        <w:rPr>
          <w:sz w:val="28"/>
          <w:szCs w:val="28"/>
        </w:rPr>
        <w:t>По данным МЭБ, в 2014 году в Азербайджане вирноддер регистрировался  в 16 очагах в Агдашском ,Билясуварском, Джалилобадском и Уджарском районах.</w:t>
      </w:r>
    </w:p>
    <w:p w:rsidR="0009059B" w:rsidRPr="00055439" w:rsidRDefault="0009059B" w:rsidP="00055439">
      <w:pPr>
        <w:ind w:firstLine="709"/>
        <w:jc w:val="both"/>
        <w:rPr>
          <w:sz w:val="28"/>
          <w:szCs w:val="28"/>
        </w:rPr>
      </w:pPr>
      <w:r w:rsidRPr="00055439">
        <w:rPr>
          <w:sz w:val="28"/>
          <w:szCs w:val="28"/>
        </w:rPr>
        <w:t>В июле 2015 года занесен в РФ в частности в Дагестан, был отмечен в двух населенных пунктах: Камилух и Барнаб Тляратинского района. У животных регистрировалась повышенная температура тела до 40,0-40,8°С  , по всему телу (голова, шея и вымя) прощупывались поверхностные бугорки (узелки) величиной не более 1см в диаметре. Было отмечено увеличение поверхностных лимфоузлов, слизистые истечения из носа.</w:t>
      </w:r>
    </w:p>
    <w:p w:rsidR="0009059B" w:rsidRPr="00055439" w:rsidRDefault="0009059B" w:rsidP="00055439">
      <w:pPr>
        <w:ind w:firstLine="709"/>
        <w:jc w:val="both"/>
        <w:rPr>
          <w:sz w:val="28"/>
          <w:szCs w:val="28"/>
        </w:rPr>
      </w:pPr>
      <w:r w:rsidRPr="00055439">
        <w:rPr>
          <w:sz w:val="28"/>
          <w:szCs w:val="28"/>
        </w:rPr>
        <w:t>Несмотря на принятые меры  в последующем клинические симптомы болезни были выявлена  еще в 6 селах Тляратинского района. Общее количество поголовья крупного рогатого скота у жителей всех 8 сел составляло 1322 головы. При клиническом  осмотре, проведенном 24 августа, было выявлено 49 больных животных, из них три пало и пять вынуждено убито.</w:t>
      </w:r>
    </w:p>
    <w:p w:rsidR="0009059B" w:rsidRPr="00055439" w:rsidRDefault="0009059B" w:rsidP="00055439">
      <w:pPr>
        <w:spacing w:after="240"/>
        <w:ind w:firstLine="709"/>
        <w:jc w:val="both"/>
        <w:rPr>
          <w:sz w:val="28"/>
          <w:szCs w:val="28"/>
        </w:rPr>
      </w:pPr>
      <w:r w:rsidRPr="00055439">
        <w:rPr>
          <w:sz w:val="28"/>
          <w:szCs w:val="28"/>
        </w:rPr>
        <w:t>Результаты повторного клинического осмотра явились основание для подозрения, о том, что крупный рогатый скот инфицирован возбудителем нодулярного  дерматита (бугорчатка). В связи с этим  патологический материал от больных животных был направлен  для лабораторных исследований в ФГБУ «ВНИИЗЖ».</w:t>
      </w:r>
    </w:p>
    <w:p w:rsidR="0009059B" w:rsidRPr="00055439" w:rsidRDefault="0009059B" w:rsidP="00055439">
      <w:pPr>
        <w:spacing w:after="240"/>
        <w:ind w:firstLine="709"/>
        <w:jc w:val="both"/>
        <w:rPr>
          <w:sz w:val="28"/>
          <w:szCs w:val="28"/>
        </w:rPr>
      </w:pPr>
      <w:r w:rsidRPr="00055439">
        <w:rPr>
          <w:noProof/>
          <w:sz w:val="28"/>
          <w:szCs w:val="28"/>
        </w:rPr>
        <w:drawing>
          <wp:inline distT="0" distB="0" distL="0" distR="0">
            <wp:extent cx="2885440" cy="2386965"/>
            <wp:effectExtent l="19050" t="0" r="0" b="0"/>
            <wp:docPr id="101" name="Рисунок 1" descr="20150910_12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150910_125725"/>
                    <pic:cNvPicPr>
                      <a:picLocks noChangeAspect="1" noChangeArrowheads="1"/>
                    </pic:cNvPicPr>
                  </pic:nvPicPr>
                  <pic:blipFill>
                    <a:blip r:embed="rId1355" cstate="print"/>
                    <a:srcRect/>
                    <a:stretch>
                      <a:fillRect/>
                    </a:stretch>
                  </pic:blipFill>
                  <pic:spPr bwMode="auto">
                    <a:xfrm>
                      <a:off x="0" y="0"/>
                      <a:ext cx="2885440" cy="2386965"/>
                    </a:xfrm>
                    <a:prstGeom prst="rect">
                      <a:avLst/>
                    </a:prstGeom>
                    <a:noFill/>
                    <a:ln w="9525">
                      <a:noFill/>
                      <a:miter lim="800000"/>
                      <a:headEnd/>
                      <a:tailEnd/>
                    </a:ln>
                  </pic:spPr>
                </pic:pic>
              </a:graphicData>
            </a:graphic>
          </wp:inline>
        </w:drawing>
      </w:r>
      <w:r w:rsidRPr="00055439">
        <w:rPr>
          <w:noProof/>
          <w:sz w:val="28"/>
          <w:szCs w:val="28"/>
        </w:rPr>
        <w:drawing>
          <wp:inline distT="0" distB="0" distL="0" distR="0">
            <wp:extent cx="2434590" cy="2386965"/>
            <wp:effectExtent l="19050" t="0" r="3810" b="0"/>
            <wp:docPr id="102" name="Рисунок 4" descr="201509ннн08_09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1509ннн08_090356"/>
                    <pic:cNvPicPr>
                      <a:picLocks noChangeAspect="1" noChangeArrowheads="1"/>
                    </pic:cNvPicPr>
                  </pic:nvPicPr>
                  <pic:blipFill>
                    <a:blip r:embed="rId1356" cstate="print"/>
                    <a:srcRect/>
                    <a:stretch>
                      <a:fillRect/>
                    </a:stretch>
                  </pic:blipFill>
                  <pic:spPr bwMode="auto">
                    <a:xfrm>
                      <a:off x="0" y="0"/>
                      <a:ext cx="2434590" cy="2386965"/>
                    </a:xfrm>
                    <a:prstGeom prst="rect">
                      <a:avLst/>
                    </a:prstGeom>
                    <a:noFill/>
                    <a:ln w="9525">
                      <a:noFill/>
                      <a:miter lim="800000"/>
                      <a:headEnd/>
                      <a:tailEnd/>
                    </a:ln>
                  </pic:spPr>
                </pic:pic>
              </a:graphicData>
            </a:graphic>
          </wp:inline>
        </w:drawing>
      </w:r>
    </w:p>
    <w:p w:rsidR="0009059B" w:rsidRPr="00055439" w:rsidRDefault="0009059B" w:rsidP="00055439">
      <w:pPr>
        <w:spacing w:after="240"/>
        <w:ind w:firstLine="709"/>
        <w:jc w:val="both"/>
        <w:rPr>
          <w:rFonts w:eastAsiaTheme="minorEastAsia"/>
          <w:sz w:val="28"/>
          <w:szCs w:val="28"/>
        </w:rPr>
      </w:pPr>
      <w:r w:rsidRPr="00055439">
        <w:rPr>
          <w:sz w:val="28"/>
          <w:szCs w:val="28"/>
        </w:rPr>
        <w:t>При исследовании двух проб биоматериала от больных животных принадлежащих жителям селения Камилух и селения Барнаб  Тляратинского района методом полимеразной цепной реакции (ПЦР)  был обнаружен вирус но дулярного дерматита КРС (экс№01-06 -5695 от  03 сентября 2015 года).</w:t>
      </w:r>
    </w:p>
    <w:p w:rsidR="0009059B" w:rsidRPr="00055439" w:rsidRDefault="0009059B" w:rsidP="00055439">
      <w:pPr>
        <w:ind w:firstLine="709"/>
        <w:jc w:val="both"/>
        <w:rPr>
          <w:sz w:val="28"/>
          <w:szCs w:val="28"/>
        </w:rPr>
      </w:pPr>
      <w:r w:rsidRPr="00055439">
        <w:rPr>
          <w:sz w:val="28"/>
          <w:szCs w:val="28"/>
        </w:rPr>
        <w:t xml:space="preserve"> В неблагополучном районе наложено ограничительное мероприятие и  так же провели группировку скота на больных и клинически здоровых, с дальнейшим наблюдением за ними.</w:t>
      </w:r>
    </w:p>
    <w:p w:rsidR="0009059B" w:rsidRPr="00055439" w:rsidRDefault="0009059B" w:rsidP="00055439">
      <w:pPr>
        <w:ind w:firstLine="709"/>
        <w:jc w:val="both"/>
        <w:rPr>
          <w:sz w:val="28"/>
          <w:szCs w:val="28"/>
        </w:rPr>
      </w:pPr>
      <w:r w:rsidRPr="00055439">
        <w:rPr>
          <w:sz w:val="28"/>
          <w:szCs w:val="28"/>
        </w:rPr>
        <w:lastRenderedPageBreak/>
        <w:t>Отсутствие средств активной профилактики и лечения способствовало дальнейшему распространению вируса на территории республики, тем самым поставив перед ветеринарной службой сложные задачи по оздоровлению. За короткий промежуток времени произошло распространение вируса и летальность превысила 10% в равнинных районах, где отмечено высокое скопление скота. Положительный эффект при борьбе с «вирноддером» дало применение препаратов против секундарных инфекций и снижению токсичности организма. Количество неблагополучных пунктов достигло 12 на территории республики, а также вспышки вируса отмечены как в Чеченской республике, так и в Северной Осетии 7 и 2 пункта соответственно.</w:t>
      </w:r>
    </w:p>
    <w:p w:rsidR="0009059B" w:rsidRPr="00055439" w:rsidRDefault="0009059B" w:rsidP="00055439">
      <w:pPr>
        <w:ind w:firstLine="709"/>
        <w:jc w:val="both"/>
        <w:rPr>
          <w:sz w:val="28"/>
          <w:szCs w:val="28"/>
        </w:rPr>
      </w:pPr>
      <w:r w:rsidRPr="00055439">
        <w:rPr>
          <w:sz w:val="28"/>
          <w:szCs w:val="28"/>
        </w:rPr>
        <w:t xml:space="preserve">Большая работа ветеринарной службы и россельхознадзора, а также при непосредственном участии специалистов ВНИИЗЖ г.Владимира способствовало по купировании вируса. Важным значением при борьбе с </w:t>
      </w:r>
      <w:r w:rsidR="003A5676">
        <w:rPr>
          <w:sz w:val="28"/>
          <w:szCs w:val="28"/>
        </w:rPr>
        <w:t>вирусом</w:t>
      </w:r>
      <w:r w:rsidRPr="00055439">
        <w:rPr>
          <w:sz w:val="28"/>
          <w:szCs w:val="28"/>
        </w:rPr>
        <w:t xml:space="preserve"> оказалось применение вакцины против оспы овец. У переболевших животных образуется стойкий иммунитет к повторному заражению. Для иммунизации крупного рогатого скота против бугорчатки, вызываемой вирусами типа Nettling, применяют три штамма вируса оспы овец, выращенных в культурах тканей семенников ягнят и хориоаллантоисе куриных эмбрионов. Вакцинацию проводят подкожно. Примерно у 10% вакцинированных животных наблюдают местные реакции, выражающиеся в образовании узелка и припухлости, которые исчезают не позднее чем через 2 недели. </w:t>
      </w:r>
      <w:r w:rsidR="003A5676">
        <w:rPr>
          <w:sz w:val="28"/>
          <w:szCs w:val="28"/>
        </w:rPr>
        <w:t>Длительность иммунитета 1год</w:t>
      </w:r>
      <w:r w:rsidRPr="00055439">
        <w:rPr>
          <w:sz w:val="28"/>
          <w:szCs w:val="28"/>
        </w:rPr>
        <w:t>.</w:t>
      </w:r>
    </w:p>
    <w:p w:rsidR="0009059B" w:rsidRPr="00055439" w:rsidRDefault="0009059B" w:rsidP="00055439">
      <w:pPr>
        <w:ind w:firstLine="709"/>
        <w:jc w:val="both"/>
        <w:rPr>
          <w:sz w:val="28"/>
          <w:szCs w:val="28"/>
        </w:rPr>
      </w:pPr>
      <w:r w:rsidRPr="00055439">
        <w:rPr>
          <w:sz w:val="28"/>
          <w:szCs w:val="28"/>
        </w:rPr>
        <w:t>Из выше изложенного следует вывод о необходимости разработки как средств активной профилактики, так и терапевтического характера. Успеха добились ветеринарные службы многих зарубежных стран, в частности турецкие, по изобретению вакцин.</w:t>
      </w:r>
    </w:p>
    <w:p w:rsidR="00FA18B1" w:rsidRDefault="00FA18B1" w:rsidP="003942DD">
      <w:pPr>
        <w:ind w:firstLine="709"/>
        <w:jc w:val="center"/>
        <w:rPr>
          <w:b/>
          <w:sz w:val="28"/>
          <w:szCs w:val="28"/>
        </w:rPr>
      </w:pPr>
    </w:p>
    <w:p w:rsidR="0009059B" w:rsidRPr="00055439" w:rsidRDefault="00FA18B1" w:rsidP="003942DD">
      <w:pPr>
        <w:ind w:firstLine="709"/>
        <w:jc w:val="center"/>
        <w:rPr>
          <w:b/>
          <w:sz w:val="28"/>
          <w:szCs w:val="28"/>
        </w:rPr>
      </w:pPr>
      <w:r>
        <w:rPr>
          <w:b/>
          <w:sz w:val="28"/>
          <w:szCs w:val="28"/>
        </w:rPr>
        <w:t>Список л</w:t>
      </w:r>
      <w:r w:rsidR="0009059B" w:rsidRPr="00055439">
        <w:rPr>
          <w:b/>
          <w:sz w:val="28"/>
          <w:szCs w:val="28"/>
        </w:rPr>
        <w:t>итератур</w:t>
      </w:r>
      <w:r>
        <w:rPr>
          <w:b/>
          <w:sz w:val="28"/>
          <w:szCs w:val="28"/>
        </w:rPr>
        <w:t>ы</w:t>
      </w:r>
    </w:p>
    <w:p w:rsidR="008E57FE" w:rsidRPr="00F222A1" w:rsidRDefault="0009059B" w:rsidP="00055439">
      <w:pPr>
        <w:ind w:firstLine="709"/>
        <w:jc w:val="both"/>
        <w:rPr>
          <w:sz w:val="28"/>
          <w:szCs w:val="28"/>
        </w:rPr>
      </w:pPr>
      <w:r w:rsidRPr="00F222A1">
        <w:rPr>
          <w:sz w:val="28"/>
          <w:szCs w:val="28"/>
        </w:rPr>
        <w:t>1.</w:t>
      </w:r>
      <w:r w:rsidR="008E57FE" w:rsidRPr="00F222A1">
        <w:rPr>
          <w:rFonts w:cs="Calibri"/>
          <w:b/>
          <w:sz w:val="28"/>
          <w:szCs w:val="28"/>
          <w:lang w:eastAsia="en-US"/>
        </w:rPr>
        <w:t xml:space="preserve"> </w:t>
      </w:r>
      <w:r w:rsidR="008E57FE" w:rsidRPr="00F222A1">
        <w:rPr>
          <w:rFonts w:cs="Calibri"/>
          <w:sz w:val="28"/>
          <w:szCs w:val="28"/>
          <w:lang w:eastAsia="en-US"/>
        </w:rPr>
        <w:t>Атаев А.М., Мусиев Д.Г., Газимагомедов М.Г., Зубаирова М.М., Гунашев Ш.А. Болезни крупного рогатого скота Махачкала, Дагестанский ГАУ им. М.М. Джамбулатова.-2016.-298с.</w:t>
      </w:r>
    </w:p>
    <w:p w:rsidR="008E57FE" w:rsidRDefault="008E57FE" w:rsidP="008E57FE">
      <w:pPr>
        <w:ind w:right="-1" w:firstLine="709"/>
        <w:jc w:val="both"/>
        <w:rPr>
          <w:sz w:val="28"/>
          <w:szCs w:val="28"/>
        </w:rPr>
      </w:pPr>
      <w:r>
        <w:rPr>
          <w:sz w:val="28"/>
          <w:szCs w:val="28"/>
        </w:rPr>
        <w:t>2.</w:t>
      </w:r>
      <w:r w:rsidRPr="008E57FE">
        <w:rPr>
          <w:sz w:val="28"/>
          <w:szCs w:val="28"/>
        </w:rPr>
        <w:t xml:space="preserve"> </w:t>
      </w:r>
      <w:r>
        <w:rPr>
          <w:sz w:val="28"/>
          <w:szCs w:val="28"/>
        </w:rPr>
        <w:t>Айгубов М.Р., Гунашев Ш.А., Гайдаров Г.С..</w:t>
      </w:r>
      <w:r w:rsidRPr="008E57FE">
        <w:rPr>
          <w:sz w:val="28"/>
          <w:szCs w:val="28"/>
        </w:rPr>
        <w:t xml:space="preserve"> </w:t>
      </w:r>
      <w:r>
        <w:rPr>
          <w:sz w:val="28"/>
          <w:szCs w:val="28"/>
        </w:rPr>
        <w:t>Анализ вируса нодулярного дерматита в хозяйствах Республики Дагестан. Материалы Международной научно-практической конференции, посвященной 80-летию факультета биотехнологии Дагестанского государственного аграрного университета имени М.М. Джамбулатова, 17-18 мая 2017 г., Махачкала – 2017, стр.152-155.</w:t>
      </w:r>
    </w:p>
    <w:p w:rsidR="008E57FE" w:rsidRPr="00F222A1" w:rsidRDefault="008E57FE" w:rsidP="002B22C5">
      <w:pPr>
        <w:spacing w:line="276" w:lineRule="auto"/>
        <w:ind w:left="-31" w:right="-108" w:firstLine="740"/>
        <w:jc w:val="both"/>
        <w:rPr>
          <w:sz w:val="28"/>
          <w:szCs w:val="28"/>
          <w:lang w:eastAsia="en-US"/>
        </w:rPr>
      </w:pPr>
      <w:r>
        <w:rPr>
          <w:sz w:val="28"/>
          <w:szCs w:val="28"/>
        </w:rPr>
        <w:t>3.</w:t>
      </w:r>
      <w:r w:rsidR="002B22C5" w:rsidRPr="002B22C5">
        <w:rPr>
          <w:lang w:eastAsia="en-US"/>
        </w:rPr>
        <w:t xml:space="preserve"> </w:t>
      </w:r>
      <w:r w:rsidR="002B22C5" w:rsidRPr="00F222A1">
        <w:rPr>
          <w:sz w:val="28"/>
          <w:szCs w:val="28"/>
          <w:lang w:eastAsia="en-US"/>
        </w:rPr>
        <w:t>Айгубов М.Р., Гайдаро</w:t>
      </w:r>
      <w:r w:rsidR="00AE1A55" w:rsidRPr="00F222A1">
        <w:rPr>
          <w:sz w:val="28"/>
          <w:szCs w:val="28"/>
          <w:lang w:eastAsia="en-US"/>
        </w:rPr>
        <w:t xml:space="preserve">в </w:t>
      </w:r>
      <w:r w:rsidR="002B22C5" w:rsidRPr="00F222A1">
        <w:rPr>
          <w:sz w:val="28"/>
          <w:szCs w:val="28"/>
          <w:lang w:eastAsia="en-US"/>
        </w:rPr>
        <w:t>Г.С., Гунашев Ш.А., Шапиев М.Ш. Проявление вирусного нодулярного дерматита на территории республики Дагестан.</w:t>
      </w:r>
      <w:r w:rsidR="002B22C5" w:rsidRPr="00F222A1">
        <w:rPr>
          <w:bCs/>
          <w:color w:val="000000"/>
          <w:sz w:val="28"/>
          <w:szCs w:val="28"/>
          <w:lang w:eastAsia="en-US"/>
        </w:rPr>
        <w:t xml:space="preserve"> «Современные проблемы АПК и перспективы его развития»</w:t>
      </w:r>
      <w:r w:rsidR="002B22C5" w:rsidRPr="00F222A1">
        <w:rPr>
          <w:bCs/>
          <w:color w:val="000000"/>
          <w:sz w:val="28"/>
          <w:szCs w:val="28"/>
          <w:shd w:val="clear" w:color="auto" w:fill="FFFFFF"/>
          <w:lang w:eastAsia="en-US"/>
        </w:rPr>
        <w:t xml:space="preserve"> </w:t>
      </w:r>
      <w:r w:rsidR="00AE1A55" w:rsidRPr="00F222A1">
        <w:rPr>
          <w:bCs/>
          <w:color w:val="000000"/>
          <w:sz w:val="28"/>
          <w:szCs w:val="28"/>
          <w:shd w:val="clear" w:color="auto" w:fill="FFFFFF"/>
          <w:lang w:eastAsia="en-US"/>
        </w:rPr>
        <w:t>Всероссийской </w:t>
      </w:r>
      <w:r w:rsidR="00AE1A55" w:rsidRPr="00F222A1">
        <w:rPr>
          <w:bCs/>
          <w:color w:val="000000"/>
          <w:spacing w:val="-20"/>
          <w:sz w:val="28"/>
          <w:szCs w:val="28"/>
          <w:shd w:val="clear" w:color="auto" w:fill="FFFFFF"/>
          <w:lang w:eastAsia="en-US"/>
        </w:rPr>
        <w:t>научно – практической  конференции  студентов,  аспирантов и молодых ученых </w:t>
      </w:r>
      <w:r w:rsidR="00AE1A55" w:rsidRPr="00F222A1">
        <w:rPr>
          <w:color w:val="548DD4"/>
          <w:spacing w:val="-20"/>
          <w:sz w:val="28"/>
          <w:szCs w:val="28"/>
          <w:shd w:val="clear" w:color="auto" w:fill="FFFFFF"/>
          <w:lang w:eastAsia="en-US"/>
        </w:rPr>
        <w:t> </w:t>
      </w:r>
      <w:r w:rsidR="002B22C5" w:rsidRPr="00F222A1">
        <w:rPr>
          <w:bCs/>
          <w:color w:val="000000"/>
          <w:sz w:val="28"/>
          <w:szCs w:val="28"/>
          <w:lang w:eastAsia="en-US"/>
        </w:rPr>
        <w:t xml:space="preserve">22 декабря, Дагестанский ГАУ </w:t>
      </w:r>
      <w:r w:rsidR="002B22C5" w:rsidRPr="00F222A1">
        <w:rPr>
          <w:sz w:val="28"/>
          <w:szCs w:val="28"/>
          <w:lang w:eastAsia="en-US"/>
        </w:rPr>
        <w:t>Махачкала, 2016г..</w:t>
      </w:r>
    </w:p>
    <w:p w:rsidR="002B22C5" w:rsidRPr="00F222A1" w:rsidRDefault="002B22C5" w:rsidP="00AE1A55">
      <w:pPr>
        <w:ind w:right="-1" w:firstLine="709"/>
        <w:jc w:val="both"/>
        <w:rPr>
          <w:sz w:val="28"/>
          <w:szCs w:val="28"/>
        </w:rPr>
      </w:pPr>
      <w:r w:rsidRPr="00F222A1">
        <w:rPr>
          <w:sz w:val="28"/>
          <w:szCs w:val="28"/>
          <w:lang w:eastAsia="en-US"/>
        </w:rPr>
        <w:t xml:space="preserve">4. </w:t>
      </w:r>
      <w:r w:rsidRPr="00F222A1">
        <w:rPr>
          <w:sz w:val="28"/>
          <w:szCs w:val="28"/>
        </w:rPr>
        <w:t xml:space="preserve">Айгубов М.Р., Шапиев М.Ш., Гунашев Ш.А. Распространение нодулярного дерматита на территории Республики Дагестан. Молодые </w:t>
      </w:r>
      <w:r w:rsidRPr="00F222A1">
        <w:rPr>
          <w:sz w:val="28"/>
          <w:szCs w:val="28"/>
        </w:rPr>
        <w:lastRenderedPageBreak/>
        <w:t>учённые в решении актуальных проблем науки. Материалы международной научно-практической конференции. Совет молодых учённых при главе республике Северная Осетия-Алания, Владикавказ, 2018</w:t>
      </w:r>
    </w:p>
    <w:p w:rsidR="0009059B" w:rsidRPr="00055439" w:rsidRDefault="002B22C5" w:rsidP="002B22C5">
      <w:pPr>
        <w:ind w:firstLine="709"/>
        <w:jc w:val="both"/>
        <w:rPr>
          <w:sz w:val="28"/>
          <w:szCs w:val="28"/>
        </w:rPr>
      </w:pPr>
      <w:r>
        <w:rPr>
          <w:sz w:val="28"/>
          <w:szCs w:val="28"/>
        </w:rPr>
        <w:t>5</w:t>
      </w:r>
      <w:r w:rsidR="008E57FE">
        <w:rPr>
          <w:sz w:val="28"/>
          <w:szCs w:val="28"/>
        </w:rPr>
        <w:t xml:space="preserve">. </w:t>
      </w:r>
      <w:r w:rsidR="0009059B" w:rsidRPr="00055439">
        <w:rPr>
          <w:sz w:val="28"/>
          <w:szCs w:val="28"/>
        </w:rPr>
        <w:t>Большой энциклопедический словарь "Ветеринария" под редакцией Шишкова В.П.,1998,  стр 341-342</w:t>
      </w:r>
    </w:p>
    <w:p w:rsidR="0009059B" w:rsidRPr="00055439" w:rsidRDefault="002B22C5" w:rsidP="002B22C5">
      <w:pPr>
        <w:ind w:firstLine="709"/>
        <w:jc w:val="both"/>
        <w:rPr>
          <w:sz w:val="28"/>
          <w:szCs w:val="28"/>
        </w:rPr>
      </w:pPr>
      <w:r>
        <w:rPr>
          <w:sz w:val="28"/>
          <w:szCs w:val="28"/>
        </w:rPr>
        <w:t>6</w:t>
      </w:r>
      <w:r w:rsidR="0009059B" w:rsidRPr="00055439">
        <w:rPr>
          <w:sz w:val="28"/>
          <w:szCs w:val="28"/>
        </w:rPr>
        <w:t>.Сюрин В.Н., Фомина Н.В.Частная ветеринарная вирусология. "Колос"1979, стр34-38.</w:t>
      </w:r>
    </w:p>
    <w:p w:rsidR="0009059B" w:rsidRPr="00055439" w:rsidRDefault="0009059B" w:rsidP="00055439">
      <w:pPr>
        <w:ind w:firstLine="709"/>
        <w:jc w:val="both"/>
        <w:rPr>
          <w:sz w:val="28"/>
          <w:szCs w:val="28"/>
        </w:rPr>
      </w:pPr>
    </w:p>
    <w:p w:rsidR="000E1143" w:rsidRDefault="000E1143" w:rsidP="008E57FE">
      <w:pPr>
        <w:pStyle w:val="221"/>
        <w:widowControl w:val="0"/>
        <w:shd w:val="clear" w:color="auto" w:fill="auto"/>
        <w:spacing w:after="0" w:line="240" w:lineRule="auto"/>
        <w:rPr>
          <w:rFonts w:ascii="Times New Roman" w:hAnsi="Times New Roman" w:cs="Times New Roman"/>
          <w:b/>
          <w:sz w:val="28"/>
          <w:szCs w:val="28"/>
        </w:rPr>
      </w:pPr>
      <w:bookmarkStart w:id="0" w:name="bookmark0"/>
    </w:p>
    <w:p w:rsidR="0009059B" w:rsidRPr="00055439" w:rsidRDefault="0009059B" w:rsidP="008E57FE">
      <w:pPr>
        <w:pStyle w:val="221"/>
        <w:widowControl w:val="0"/>
        <w:shd w:val="clear" w:color="auto" w:fill="auto"/>
        <w:spacing w:after="0" w:line="240" w:lineRule="auto"/>
        <w:rPr>
          <w:rFonts w:ascii="Times New Roman" w:hAnsi="Times New Roman" w:cs="Times New Roman"/>
          <w:b/>
          <w:sz w:val="28"/>
          <w:szCs w:val="28"/>
        </w:rPr>
      </w:pPr>
      <w:r w:rsidRPr="00055439">
        <w:rPr>
          <w:rFonts w:ascii="Times New Roman" w:hAnsi="Times New Roman" w:cs="Times New Roman"/>
          <w:b/>
          <w:sz w:val="28"/>
          <w:szCs w:val="28"/>
        </w:rPr>
        <w:t>УДК</w:t>
      </w:r>
      <w:bookmarkEnd w:id="0"/>
      <w:r w:rsidRPr="00055439">
        <w:rPr>
          <w:rFonts w:ascii="Times New Roman" w:hAnsi="Times New Roman" w:cs="Times New Roman"/>
          <w:b/>
          <w:sz w:val="28"/>
          <w:szCs w:val="28"/>
        </w:rPr>
        <w:t xml:space="preserve"> 636.083.37</w:t>
      </w:r>
    </w:p>
    <w:p w:rsidR="0009059B" w:rsidRPr="00055439" w:rsidRDefault="0009059B" w:rsidP="00055439">
      <w:pPr>
        <w:pStyle w:val="26"/>
        <w:widowControl w:val="0"/>
        <w:shd w:val="clear" w:color="auto" w:fill="auto"/>
        <w:spacing w:before="0" w:line="240" w:lineRule="auto"/>
        <w:ind w:firstLine="709"/>
        <w:jc w:val="center"/>
        <w:rPr>
          <w:rFonts w:ascii="Times New Roman" w:hAnsi="Times New Roman" w:cs="Times New Roman"/>
          <w:sz w:val="28"/>
          <w:szCs w:val="28"/>
        </w:rPr>
      </w:pPr>
      <w:r w:rsidRPr="00055439">
        <w:rPr>
          <w:rFonts w:ascii="Times New Roman" w:hAnsi="Times New Roman" w:cs="Times New Roman"/>
          <w:sz w:val="28"/>
          <w:szCs w:val="28"/>
        </w:rPr>
        <w:t>ЭФФЕКТИВНАЯ СКАРМЛИВАНИЯ ТОСТИРОВАННОГО СУХОГО МОЛОКА ТЕЛЯТАМ</w:t>
      </w:r>
    </w:p>
    <w:p w:rsidR="0009059B" w:rsidRPr="00055439" w:rsidRDefault="0009059B" w:rsidP="00055439">
      <w:pPr>
        <w:pStyle w:val="221"/>
        <w:widowControl w:val="0"/>
        <w:shd w:val="clear" w:color="auto" w:fill="auto"/>
        <w:spacing w:after="0" w:line="240" w:lineRule="auto"/>
        <w:ind w:firstLine="709"/>
        <w:jc w:val="center"/>
        <w:rPr>
          <w:rFonts w:ascii="Times New Roman" w:hAnsi="Times New Roman" w:cs="Times New Roman"/>
          <w:sz w:val="28"/>
          <w:szCs w:val="28"/>
        </w:rPr>
      </w:pPr>
      <w:bookmarkStart w:id="1" w:name="bookmark4"/>
    </w:p>
    <w:p w:rsidR="0009059B" w:rsidRPr="00FB59CC" w:rsidRDefault="0009059B" w:rsidP="00055439">
      <w:pPr>
        <w:pStyle w:val="221"/>
        <w:widowControl w:val="0"/>
        <w:shd w:val="clear" w:color="auto" w:fill="auto"/>
        <w:spacing w:after="0" w:line="240" w:lineRule="auto"/>
        <w:ind w:firstLine="709"/>
        <w:jc w:val="center"/>
        <w:rPr>
          <w:rFonts w:ascii="Times New Roman" w:hAnsi="Times New Roman" w:cs="Times New Roman"/>
          <w:b/>
          <w:sz w:val="28"/>
          <w:szCs w:val="28"/>
        </w:rPr>
      </w:pPr>
      <w:r w:rsidRPr="00FB59CC">
        <w:rPr>
          <w:rFonts w:ascii="Times New Roman" w:hAnsi="Times New Roman" w:cs="Times New Roman"/>
          <w:b/>
          <w:sz w:val="28"/>
          <w:szCs w:val="28"/>
        </w:rPr>
        <w:t>Албегова Л.</w:t>
      </w:r>
      <w:r w:rsidRPr="00FB59CC">
        <w:rPr>
          <w:rFonts w:ascii="Times New Roman" w:hAnsi="Times New Roman" w:cs="Times New Roman"/>
          <w:b/>
          <w:sz w:val="28"/>
          <w:szCs w:val="28"/>
          <w:lang w:val="en-US"/>
        </w:rPr>
        <w:t>X</w:t>
      </w:r>
      <w:r w:rsidRPr="00FB59CC">
        <w:rPr>
          <w:rFonts w:ascii="Times New Roman" w:hAnsi="Times New Roman" w:cs="Times New Roman"/>
          <w:b/>
          <w:sz w:val="28"/>
          <w:szCs w:val="28"/>
        </w:rPr>
        <w:t>.</w:t>
      </w:r>
      <w:bookmarkEnd w:id="1"/>
      <w:r w:rsidR="00FA18B1" w:rsidRPr="00FB59CC">
        <w:rPr>
          <w:rFonts w:ascii="Times New Roman" w:hAnsi="Times New Roman" w:cs="Times New Roman"/>
          <w:b/>
          <w:sz w:val="28"/>
          <w:szCs w:val="28"/>
        </w:rPr>
        <w:t xml:space="preserve"> –</w:t>
      </w:r>
      <w:r w:rsidRPr="00FB59CC">
        <w:rPr>
          <w:rFonts w:ascii="Times New Roman" w:hAnsi="Times New Roman" w:cs="Times New Roman"/>
          <w:b/>
          <w:sz w:val="28"/>
          <w:szCs w:val="28"/>
        </w:rPr>
        <w:t xml:space="preserve"> к</w:t>
      </w:r>
      <w:r w:rsidR="00FA18B1" w:rsidRPr="00FB59CC">
        <w:rPr>
          <w:rFonts w:ascii="Times New Roman" w:hAnsi="Times New Roman" w:cs="Times New Roman"/>
          <w:b/>
          <w:sz w:val="28"/>
          <w:szCs w:val="28"/>
        </w:rPr>
        <w:t>.</w:t>
      </w:r>
      <w:r w:rsidRPr="00FB59CC">
        <w:rPr>
          <w:rFonts w:ascii="Times New Roman" w:hAnsi="Times New Roman" w:cs="Times New Roman"/>
          <w:b/>
          <w:sz w:val="28"/>
          <w:szCs w:val="28"/>
        </w:rPr>
        <w:t>с.-х. наук, доцент</w:t>
      </w:r>
    </w:p>
    <w:p w:rsidR="0009059B" w:rsidRPr="00FB59CC" w:rsidRDefault="0009059B" w:rsidP="00055439">
      <w:pPr>
        <w:pStyle w:val="221"/>
        <w:widowControl w:val="0"/>
        <w:shd w:val="clear" w:color="auto" w:fill="auto"/>
        <w:spacing w:after="0" w:line="240" w:lineRule="auto"/>
        <w:ind w:firstLine="709"/>
        <w:jc w:val="center"/>
        <w:rPr>
          <w:rFonts w:ascii="Times New Roman" w:hAnsi="Times New Roman" w:cs="Times New Roman"/>
          <w:b/>
          <w:sz w:val="28"/>
          <w:szCs w:val="28"/>
        </w:rPr>
      </w:pPr>
      <w:r w:rsidRPr="00FB59CC">
        <w:rPr>
          <w:rFonts w:ascii="Times New Roman" w:hAnsi="Times New Roman" w:cs="Times New Roman"/>
          <w:b/>
          <w:sz w:val="28"/>
          <w:szCs w:val="28"/>
        </w:rPr>
        <w:t>Ногаева В.В.</w:t>
      </w:r>
      <w:r w:rsidR="00FA18B1" w:rsidRPr="00FB59CC">
        <w:rPr>
          <w:rFonts w:ascii="Times New Roman" w:hAnsi="Times New Roman" w:cs="Times New Roman"/>
          <w:b/>
          <w:sz w:val="28"/>
          <w:szCs w:val="28"/>
        </w:rPr>
        <w:t xml:space="preserve"> –</w:t>
      </w:r>
      <w:r w:rsidRPr="00FB59CC">
        <w:rPr>
          <w:rFonts w:ascii="Times New Roman" w:hAnsi="Times New Roman" w:cs="Times New Roman"/>
          <w:b/>
          <w:sz w:val="28"/>
          <w:szCs w:val="28"/>
        </w:rPr>
        <w:t xml:space="preserve"> к.с.-х. наук, доцент</w:t>
      </w:r>
    </w:p>
    <w:p w:rsidR="0009059B" w:rsidRPr="00055439" w:rsidRDefault="0009059B" w:rsidP="00055439">
      <w:pPr>
        <w:pStyle w:val="221"/>
        <w:widowControl w:val="0"/>
        <w:shd w:val="clear" w:color="auto" w:fill="auto"/>
        <w:spacing w:after="0" w:line="240" w:lineRule="auto"/>
        <w:ind w:firstLine="709"/>
        <w:rPr>
          <w:rFonts w:ascii="Times New Roman" w:hAnsi="Times New Roman" w:cs="Times New Roman"/>
          <w:sz w:val="28"/>
          <w:szCs w:val="28"/>
        </w:rPr>
      </w:pPr>
    </w:p>
    <w:p w:rsidR="0009059B" w:rsidRPr="00055439" w:rsidRDefault="0009059B" w:rsidP="00055439">
      <w:pPr>
        <w:pStyle w:val="121"/>
        <w:shd w:val="clear" w:color="auto" w:fill="auto"/>
        <w:spacing w:before="0" w:after="0" w:line="240" w:lineRule="auto"/>
        <w:ind w:firstLine="709"/>
        <w:rPr>
          <w:rFonts w:ascii="Times New Roman" w:hAnsi="Times New Roman" w:cs="Times New Roman"/>
          <w:sz w:val="28"/>
          <w:szCs w:val="28"/>
        </w:rPr>
      </w:pPr>
      <w:r w:rsidRPr="00055439">
        <w:rPr>
          <w:rFonts w:ascii="Times New Roman" w:hAnsi="Times New Roman" w:cs="Times New Roman"/>
          <w:b/>
          <w:sz w:val="28"/>
          <w:szCs w:val="28"/>
        </w:rPr>
        <w:t xml:space="preserve">Аннотация: </w:t>
      </w:r>
      <w:r w:rsidRPr="00055439">
        <w:rPr>
          <w:rFonts w:ascii="Times New Roman" w:hAnsi="Times New Roman" w:cs="Times New Roman"/>
          <w:sz w:val="28"/>
          <w:szCs w:val="28"/>
        </w:rPr>
        <w:t>Известно, что в ранний молочный период у телят микробиологические процессы в преджелудках и синтетическая деятельность микрофлоры рубца крайне ограничены. В этот период основными для телят являются молоко и продукты ее переработки , которые перевариваются в сычуге и кишечнике [2].</w:t>
      </w:r>
    </w:p>
    <w:p w:rsidR="0009059B" w:rsidRPr="00055439" w:rsidRDefault="0009059B" w:rsidP="00055439">
      <w:pPr>
        <w:pStyle w:val="ac"/>
        <w:spacing w:after="0"/>
        <w:ind w:firstLine="618"/>
        <w:jc w:val="both"/>
        <w:rPr>
          <w:sz w:val="28"/>
          <w:szCs w:val="28"/>
        </w:rPr>
      </w:pPr>
      <w:r w:rsidRPr="00055439">
        <w:rPr>
          <w:sz w:val="28"/>
          <w:szCs w:val="28"/>
        </w:rPr>
        <w:t>Было изучено воздействие тостированного сухого соевого молока в сочетании с ферментным препаратом Протосубтилином ГЗх на переваримость питательных веществ и баланс азота, кальция и фосфора рациона телят до 6 месячного возраста. Получены положительные результаты.</w:t>
      </w:r>
    </w:p>
    <w:p w:rsidR="0009059B" w:rsidRPr="00FA18B1" w:rsidRDefault="0009059B" w:rsidP="00055439">
      <w:pPr>
        <w:pStyle w:val="121"/>
        <w:shd w:val="clear" w:color="auto" w:fill="auto"/>
        <w:spacing w:before="0" w:after="0" w:line="240" w:lineRule="auto"/>
        <w:ind w:firstLine="709"/>
        <w:jc w:val="left"/>
        <w:rPr>
          <w:rFonts w:ascii="Times New Roman" w:hAnsi="Times New Roman" w:cs="Times New Roman"/>
          <w:sz w:val="28"/>
          <w:szCs w:val="28"/>
        </w:rPr>
      </w:pPr>
      <w:r w:rsidRPr="00FA18B1">
        <w:rPr>
          <w:rStyle w:val="1214pt"/>
        </w:rPr>
        <w:t>Ключевые слова:</w:t>
      </w:r>
      <w:r w:rsidRPr="00FA18B1">
        <w:rPr>
          <w:rFonts w:ascii="Times New Roman" w:hAnsi="Times New Roman" w:cs="Times New Roman"/>
          <w:sz w:val="28"/>
          <w:szCs w:val="28"/>
        </w:rPr>
        <w:t xml:space="preserve"> телята, рационы, сухое молоко, Протосубтилин ГЗх, питательные вещества.</w:t>
      </w:r>
    </w:p>
    <w:p w:rsidR="0009059B" w:rsidRPr="00FA18B1" w:rsidRDefault="0009059B" w:rsidP="00055439">
      <w:pPr>
        <w:pStyle w:val="121"/>
        <w:shd w:val="clear" w:color="auto" w:fill="auto"/>
        <w:spacing w:before="0" w:after="0" w:line="240" w:lineRule="auto"/>
        <w:ind w:firstLine="709"/>
        <w:rPr>
          <w:rFonts w:ascii="Times New Roman" w:hAnsi="Times New Roman" w:cs="Times New Roman"/>
          <w:sz w:val="28"/>
          <w:szCs w:val="28"/>
        </w:rPr>
      </w:pPr>
    </w:p>
    <w:p w:rsidR="0009059B" w:rsidRPr="00FA18B1" w:rsidRDefault="0009059B" w:rsidP="00055439">
      <w:pPr>
        <w:pStyle w:val="121"/>
        <w:shd w:val="clear" w:color="auto" w:fill="auto"/>
        <w:spacing w:before="0" w:after="0" w:line="240" w:lineRule="auto"/>
        <w:ind w:firstLine="709"/>
        <w:rPr>
          <w:rFonts w:ascii="Times New Roman" w:hAnsi="Times New Roman" w:cs="Times New Roman"/>
          <w:i/>
          <w:color w:val="333333"/>
          <w:sz w:val="28"/>
          <w:szCs w:val="28"/>
          <w:lang w:val="en-US"/>
        </w:rPr>
      </w:pPr>
      <w:r w:rsidRPr="00FA18B1">
        <w:rPr>
          <w:rFonts w:ascii="Times New Roman" w:hAnsi="Times New Roman" w:cs="Times New Roman"/>
          <w:b/>
          <w:i/>
          <w:color w:val="333333"/>
          <w:sz w:val="28"/>
          <w:szCs w:val="28"/>
          <w:lang w:val="en-US"/>
        </w:rPr>
        <w:t>Abstract:</w:t>
      </w:r>
      <w:r w:rsidRPr="00FA18B1">
        <w:rPr>
          <w:rFonts w:ascii="Times New Roman" w:hAnsi="Times New Roman" w:cs="Times New Roman"/>
          <w:i/>
          <w:color w:val="333333"/>
          <w:sz w:val="28"/>
          <w:szCs w:val="28"/>
          <w:lang w:val="en-US"/>
        </w:rPr>
        <w:t xml:space="preserve"> it is Known that in the early milk period in calves microbiological processes in the pancreas and synthetic activity of the rumen microflora are extremely limited. During this period, the main for calves are milk and products of its processing , which are digested in the rennet and intestine [2]. The effect of toasted soy milk powder in combination with the enzyme preparation Protosubtilin GZH on the digestibility of nutrients and the balance of nitrogen, calcium and phosphorus in the diet of calves up to 6 months of age was studied. Positive results were obtained. </w:t>
      </w:r>
    </w:p>
    <w:p w:rsidR="0009059B" w:rsidRPr="00FA18B1" w:rsidRDefault="0009059B" w:rsidP="00055439">
      <w:pPr>
        <w:pStyle w:val="121"/>
        <w:shd w:val="clear" w:color="auto" w:fill="auto"/>
        <w:spacing w:before="0" w:after="0" w:line="240" w:lineRule="auto"/>
        <w:ind w:firstLine="709"/>
        <w:rPr>
          <w:rFonts w:ascii="Times New Roman" w:hAnsi="Times New Roman" w:cs="Times New Roman"/>
          <w:i/>
          <w:sz w:val="28"/>
          <w:szCs w:val="28"/>
          <w:lang w:val="en-US"/>
        </w:rPr>
      </w:pPr>
      <w:r w:rsidRPr="00FA18B1">
        <w:rPr>
          <w:rFonts w:ascii="Times New Roman" w:hAnsi="Times New Roman" w:cs="Times New Roman"/>
          <w:b/>
          <w:i/>
          <w:color w:val="333333"/>
          <w:sz w:val="28"/>
          <w:szCs w:val="28"/>
          <w:lang w:val="en-US"/>
        </w:rPr>
        <w:t xml:space="preserve">Key words: </w:t>
      </w:r>
      <w:r w:rsidRPr="00FA18B1">
        <w:rPr>
          <w:rFonts w:ascii="Times New Roman" w:hAnsi="Times New Roman" w:cs="Times New Roman"/>
          <w:i/>
          <w:color w:val="333333"/>
          <w:sz w:val="28"/>
          <w:szCs w:val="28"/>
          <w:lang w:val="en-US"/>
        </w:rPr>
        <w:t>calves, rations, milk powder, Protosubtilin GZH, nutrients.</w:t>
      </w:r>
    </w:p>
    <w:p w:rsidR="0009059B" w:rsidRPr="00055439" w:rsidRDefault="0009059B" w:rsidP="00055439">
      <w:pPr>
        <w:pStyle w:val="121"/>
        <w:shd w:val="clear" w:color="auto" w:fill="auto"/>
        <w:spacing w:before="0" w:after="0" w:line="240" w:lineRule="auto"/>
        <w:ind w:firstLine="709"/>
        <w:rPr>
          <w:rFonts w:ascii="Times New Roman" w:hAnsi="Times New Roman" w:cs="Times New Roman"/>
          <w:sz w:val="28"/>
          <w:szCs w:val="28"/>
          <w:lang w:val="en-US"/>
        </w:rPr>
      </w:pPr>
    </w:p>
    <w:p w:rsidR="0009059B" w:rsidRPr="00055439" w:rsidRDefault="0009059B" w:rsidP="00055439">
      <w:pPr>
        <w:pStyle w:val="121"/>
        <w:shd w:val="clear" w:color="auto" w:fill="auto"/>
        <w:spacing w:before="0" w:after="0" w:line="240" w:lineRule="auto"/>
        <w:ind w:firstLine="709"/>
        <w:rPr>
          <w:rFonts w:ascii="Times New Roman" w:hAnsi="Times New Roman" w:cs="Times New Roman"/>
          <w:sz w:val="28"/>
          <w:szCs w:val="28"/>
        </w:rPr>
      </w:pPr>
      <w:r w:rsidRPr="00055439">
        <w:rPr>
          <w:rFonts w:ascii="Times New Roman" w:hAnsi="Times New Roman" w:cs="Times New Roman"/>
          <w:sz w:val="28"/>
          <w:szCs w:val="28"/>
        </w:rPr>
        <w:t>Безболезненный переход телят в раннем возрасте на источники растительного протеина возможен при включении в схему кормления смеси тостированного сухого соевого молока и ферментного препарата Протосубтилина ГЗх.</w:t>
      </w:r>
    </w:p>
    <w:p w:rsidR="0009059B" w:rsidRPr="00055439" w:rsidRDefault="0009059B" w:rsidP="00055439">
      <w:pPr>
        <w:pStyle w:val="121"/>
        <w:shd w:val="clear" w:color="auto" w:fill="auto"/>
        <w:spacing w:before="0" w:after="0" w:line="240" w:lineRule="auto"/>
        <w:ind w:firstLine="709"/>
        <w:rPr>
          <w:rFonts w:ascii="Times New Roman" w:hAnsi="Times New Roman" w:cs="Times New Roman"/>
          <w:sz w:val="28"/>
          <w:szCs w:val="28"/>
        </w:rPr>
      </w:pPr>
      <w:r w:rsidRPr="00055439">
        <w:rPr>
          <w:rFonts w:ascii="Times New Roman" w:hAnsi="Times New Roman" w:cs="Times New Roman"/>
          <w:sz w:val="28"/>
          <w:szCs w:val="28"/>
        </w:rPr>
        <w:t xml:space="preserve">С учетом этого были проведены научно-хозяйственный и физиологический опыты на телятах швицкой породы в условиях </w:t>
      </w:r>
      <w:r w:rsidRPr="00055439">
        <w:rPr>
          <w:rFonts w:ascii="Times New Roman" w:hAnsi="Times New Roman" w:cs="Times New Roman"/>
          <w:sz w:val="28"/>
          <w:szCs w:val="28"/>
        </w:rPr>
        <w:lastRenderedPageBreak/>
        <w:t>сельскохозяйственного производственного кооператива «Мясопродукты» Кировского района РСО-Алания.</w:t>
      </w:r>
    </w:p>
    <w:p w:rsidR="0009059B" w:rsidRPr="00055439" w:rsidRDefault="0009059B" w:rsidP="00055439">
      <w:pPr>
        <w:pStyle w:val="121"/>
        <w:shd w:val="clear" w:color="auto" w:fill="auto"/>
        <w:spacing w:before="0" w:after="0" w:line="240" w:lineRule="auto"/>
        <w:ind w:firstLine="709"/>
        <w:rPr>
          <w:rFonts w:ascii="Times New Roman" w:hAnsi="Times New Roman" w:cs="Times New Roman"/>
          <w:sz w:val="28"/>
          <w:szCs w:val="28"/>
        </w:rPr>
      </w:pPr>
      <w:r w:rsidRPr="00055439">
        <w:rPr>
          <w:rFonts w:ascii="Times New Roman" w:hAnsi="Times New Roman" w:cs="Times New Roman"/>
          <w:sz w:val="28"/>
          <w:szCs w:val="28"/>
        </w:rPr>
        <w:t>Для опыта были отобраны 20 голов телят в возрасте 30 дней, из которых по принципу пар - аналогов [3] были сформированы две группы (контрольная и опытная) по 10 голов в каждой (табл. 1).</w:t>
      </w:r>
    </w:p>
    <w:p w:rsidR="0009059B" w:rsidRPr="00055439" w:rsidRDefault="0009059B" w:rsidP="00055439">
      <w:pPr>
        <w:pStyle w:val="121"/>
        <w:shd w:val="clear" w:color="auto" w:fill="auto"/>
        <w:spacing w:before="0" w:after="0" w:line="240" w:lineRule="auto"/>
        <w:ind w:firstLine="709"/>
        <w:rPr>
          <w:rFonts w:ascii="Times New Roman" w:hAnsi="Times New Roman" w:cs="Times New Roman"/>
          <w:sz w:val="28"/>
          <w:szCs w:val="28"/>
        </w:rPr>
      </w:pPr>
    </w:p>
    <w:p w:rsidR="0009059B" w:rsidRPr="00055439" w:rsidRDefault="0009059B" w:rsidP="00055439">
      <w:pPr>
        <w:pStyle w:val="50"/>
        <w:framePr w:wrap="notBeside" w:vAnchor="text" w:hAnchor="text" w:xAlign="center" w:y="1"/>
        <w:shd w:val="clear" w:color="auto" w:fill="auto"/>
        <w:spacing w:line="240" w:lineRule="auto"/>
        <w:ind w:firstLine="709"/>
        <w:jc w:val="center"/>
        <w:rPr>
          <w:rFonts w:ascii="Times New Roman" w:hAnsi="Times New Roman" w:cs="Times New Roman"/>
          <w:sz w:val="28"/>
          <w:szCs w:val="28"/>
        </w:rPr>
      </w:pPr>
      <w:r w:rsidRPr="00055439">
        <w:rPr>
          <w:rFonts w:ascii="Times New Roman" w:hAnsi="Times New Roman" w:cs="Times New Roman"/>
          <w:sz w:val="28"/>
          <w:szCs w:val="28"/>
        </w:rPr>
        <w:t>Таблица 1.- Схема научно-хозяйственного опыта</w:t>
      </w:r>
    </w:p>
    <w:tbl>
      <w:tblPr>
        <w:tblW w:w="9180" w:type="dxa"/>
        <w:jc w:val="center"/>
        <w:tblLayout w:type="fixed"/>
        <w:tblCellMar>
          <w:left w:w="0" w:type="dxa"/>
          <w:right w:w="0" w:type="dxa"/>
        </w:tblCellMar>
        <w:tblLook w:val="04A0" w:firstRow="1" w:lastRow="0" w:firstColumn="1" w:lastColumn="0" w:noHBand="0" w:noVBand="1"/>
      </w:tblPr>
      <w:tblGrid>
        <w:gridCol w:w="3014"/>
        <w:gridCol w:w="6166"/>
      </w:tblGrid>
      <w:tr w:rsidR="0009059B" w:rsidRPr="00055439" w:rsidTr="0009059B">
        <w:trPr>
          <w:trHeight w:val="350"/>
          <w:jc w:val="center"/>
        </w:trPr>
        <w:tc>
          <w:tcPr>
            <w:tcW w:w="3014"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21"/>
              <w:framePr w:wrap="notBeside" w:vAnchor="text" w:hAnchor="text" w:xAlign="center" w:y="1"/>
              <w:shd w:val="clear" w:color="auto" w:fill="auto"/>
              <w:spacing w:before="0" w:after="0" w:line="240" w:lineRule="auto"/>
              <w:ind w:firstLine="709"/>
              <w:jc w:val="left"/>
              <w:rPr>
                <w:rFonts w:ascii="Times New Roman" w:hAnsi="Times New Roman" w:cs="Times New Roman"/>
                <w:sz w:val="28"/>
                <w:szCs w:val="28"/>
              </w:rPr>
            </w:pPr>
            <w:r w:rsidRPr="00055439">
              <w:rPr>
                <w:rFonts w:ascii="Times New Roman" w:hAnsi="Times New Roman" w:cs="Times New Roman"/>
                <w:sz w:val="28"/>
                <w:szCs w:val="28"/>
              </w:rPr>
              <w:t>Группа</w:t>
            </w:r>
          </w:p>
        </w:tc>
        <w:tc>
          <w:tcPr>
            <w:tcW w:w="6165"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21"/>
              <w:framePr w:wrap="notBeside" w:vAnchor="text" w:hAnchor="text" w:xAlign="center" w:y="1"/>
              <w:shd w:val="clear" w:color="auto" w:fill="auto"/>
              <w:spacing w:before="0" w:after="0" w:line="240" w:lineRule="auto"/>
              <w:ind w:firstLine="709"/>
              <w:rPr>
                <w:rFonts w:ascii="Times New Roman" w:hAnsi="Times New Roman" w:cs="Times New Roman"/>
                <w:sz w:val="28"/>
                <w:szCs w:val="28"/>
              </w:rPr>
            </w:pPr>
            <w:r w:rsidRPr="00055439">
              <w:rPr>
                <w:rFonts w:ascii="Times New Roman" w:hAnsi="Times New Roman" w:cs="Times New Roman"/>
                <w:sz w:val="28"/>
                <w:szCs w:val="28"/>
              </w:rPr>
              <w:t>Особенности кормления</w:t>
            </w:r>
          </w:p>
        </w:tc>
      </w:tr>
      <w:tr w:rsidR="0009059B" w:rsidRPr="00055439" w:rsidTr="0009059B">
        <w:trPr>
          <w:trHeight w:val="658"/>
          <w:jc w:val="center"/>
        </w:trPr>
        <w:tc>
          <w:tcPr>
            <w:tcW w:w="3014"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21"/>
              <w:framePr w:wrap="notBeside" w:vAnchor="text" w:hAnchor="text" w:xAlign="center" w:y="1"/>
              <w:shd w:val="clear" w:color="auto" w:fill="auto"/>
              <w:spacing w:before="0" w:after="0" w:line="240" w:lineRule="auto"/>
              <w:ind w:firstLine="709"/>
              <w:jc w:val="left"/>
              <w:rPr>
                <w:rFonts w:ascii="Times New Roman" w:hAnsi="Times New Roman" w:cs="Times New Roman"/>
                <w:sz w:val="28"/>
                <w:szCs w:val="28"/>
              </w:rPr>
            </w:pPr>
            <w:r w:rsidRPr="00055439">
              <w:rPr>
                <w:rFonts w:ascii="Times New Roman" w:hAnsi="Times New Roman" w:cs="Times New Roman"/>
                <w:sz w:val="28"/>
                <w:szCs w:val="28"/>
              </w:rPr>
              <w:t>Контрольная</w:t>
            </w:r>
          </w:p>
        </w:tc>
        <w:tc>
          <w:tcPr>
            <w:tcW w:w="6165"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21"/>
              <w:framePr w:wrap="notBeside" w:vAnchor="text" w:hAnchor="text" w:xAlign="center" w:y="1"/>
              <w:shd w:val="clear" w:color="auto" w:fill="auto"/>
              <w:spacing w:before="0" w:after="0" w:line="240" w:lineRule="auto"/>
              <w:ind w:firstLine="709"/>
              <w:rPr>
                <w:rFonts w:ascii="Times New Roman" w:hAnsi="Times New Roman" w:cs="Times New Roman"/>
                <w:sz w:val="28"/>
                <w:szCs w:val="28"/>
              </w:rPr>
            </w:pPr>
            <w:r w:rsidRPr="00055439">
              <w:rPr>
                <w:rFonts w:ascii="Times New Roman" w:hAnsi="Times New Roman" w:cs="Times New Roman"/>
                <w:sz w:val="28"/>
                <w:szCs w:val="28"/>
              </w:rPr>
              <w:t>80% основного рациона+ 20 % от нормы переваримого протеина сухого обрата</w:t>
            </w:r>
          </w:p>
        </w:tc>
      </w:tr>
      <w:tr w:rsidR="0009059B" w:rsidRPr="00055439" w:rsidTr="0009059B">
        <w:trPr>
          <w:trHeight w:val="1344"/>
          <w:jc w:val="center"/>
        </w:trPr>
        <w:tc>
          <w:tcPr>
            <w:tcW w:w="3014"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21"/>
              <w:framePr w:wrap="notBeside" w:vAnchor="text" w:hAnchor="text" w:xAlign="center" w:y="1"/>
              <w:shd w:val="clear" w:color="auto" w:fill="auto"/>
              <w:spacing w:before="0" w:after="0" w:line="240" w:lineRule="auto"/>
              <w:ind w:firstLine="709"/>
              <w:jc w:val="left"/>
              <w:rPr>
                <w:rFonts w:ascii="Times New Roman" w:hAnsi="Times New Roman" w:cs="Times New Roman"/>
                <w:sz w:val="28"/>
                <w:szCs w:val="28"/>
              </w:rPr>
            </w:pPr>
            <w:r w:rsidRPr="00055439">
              <w:rPr>
                <w:rFonts w:ascii="Times New Roman" w:hAnsi="Times New Roman" w:cs="Times New Roman"/>
                <w:sz w:val="28"/>
                <w:szCs w:val="28"/>
              </w:rPr>
              <w:t>Опытная</w:t>
            </w:r>
          </w:p>
        </w:tc>
        <w:tc>
          <w:tcPr>
            <w:tcW w:w="6165"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21"/>
              <w:framePr w:wrap="notBeside" w:vAnchor="text" w:hAnchor="text" w:xAlign="center" w:y="1"/>
              <w:shd w:val="clear" w:color="auto" w:fill="auto"/>
              <w:spacing w:before="0" w:after="0" w:line="240" w:lineRule="auto"/>
              <w:ind w:firstLine="709"/>
              <w:rPr>
                <w:rFonts w:ascii="Times New Roman" w:hAnsi="Times New Roman" w:cs="Times New Roman"/>
                <w:sz w:val="28"/>
                <w:szCs w:val="28"/>
              </w:rPr>
            </w:pPr>
            <w:r w:rsidRPr="00055439">
              <w:rPr>
                <w:rFonts w:ascii="Times New Roman" w:hAnsi="Times New Roman" w:cs="Times New Roman"/>
                <w:sz w:val="28"/>
                <w:szCs w:val="28"/>
              </w:rPr>
              <w:t>80% основного рациона + 20 % от нормы переваримого протеина тостированного сухого соевого молока + Протосубтилин ГЗх в дозе 0,03 % от нормы сухого вещества</w:t>
            </w:r>
          </w:p>
        </w:tc>
      </w:tr>
    </w:tbl>
    <w:p w:rsidR="0009059B" w:rsidRPr="00055439" w:rsidRDefault="0009059B" w:rsidP="00055439">
      <w:pPr>
        <w:pStyle w:val="121"/>
        <w:shd w:val="clear" w:color="auto" w:fill="auto"/>
        <w:spacing w:before="0" w:after="0" w:line="240" w:lineRule="auto"/>
        <w:ind w:firstLine="708"/>
        <w:rPr>
          <w:rFonts w:ascii="Times New Roman" w:hAnsi="Times New Roman" w:cs="Times New Roman"/>
          <w:sz w:val="28"/>
          <w:szCs w:val="28"/>
        </w:rPr>
      </w:pPr>
      <w:r w:rsidRPr="00055439">
        <w:rPr>
          <w:rFonts w:ascii="Times New Roman" w:hAnsi="Times New Roman" w:cs="Times New Roman"/>
          <w:sz w:val="28"/>
          <w:szCs w:val="28"/>
        </w:rPr>
        <w:t xml:space="preserve">В связи с тем, что сухое соевое молоко дефицитно по содержанию серосодержащих аминокислот, и витамина В </w:t>
      </w:r>
      <w:r w:rsidRPr="00055439">
        <w:rPr>
          <w:rFonts w:ascii="Times New Roman" w:hAnsi="Times New Roman" w:cs="Times New Roman"/>
          <w:sz w:val="28"/>
          <w:szCs w:val="28"/>
          <w:vertAlign w:val="subscript"/>
        </w:rPr>
        <w:t>12</w:t>
      </w:r>
      <w:r w:rsidRPr="00055439">
        <w:rPr>
          <w:rFonts w:ascii="Times New Roman" w:hAnsi="Times New Roman" w:cs="Times New Roman"/>
          <w:sz w:val="28"/>
          <w:szCs w:val="28"/>
        </w:rPr>
        <w:t xml:space="preserve"> в состав рациона телят опытной группы добавляли синтетические метионин и цианкобаламин до норм кормления.</w:t>
      </w:r>
    </w:p>
    <w:p w:rsidR="0009059B" w:rsidRPr="00055439" w:rsidRDefault="0009059B" w:rsidP="00055439">
      <w:pPr>
        <w:pStyle w:val="121"/>
        <w:shd w:val="clear" w:color="auto" w:fill="auto"/>
        <w:spacing w:before="0" w:after="0" w:line="240" w:lineRule="auto"/>
        <w:ind w:firstLine="709"/>
        <w:rPr>
          <w:rFonts w:ascii="Times New Roman" w:hAnsi="Times New Roman" w:cs="Times New Roman"/>
          <w:sz w:val="28"/>
          <w:szCs w:val="28"/>
        </w:rPr>
      </w:pPr>
      <w:r w:rsidRPr="00055439">
        <w:rPr>
          <w:rStyle w:val="1214pt"/>
        </w:rPr>
        <w:t>Цель исследований</w:t>
      </w:r>
      <w:r w:rsidRPr="00055439">
        <w:rPr>
          <w:rFonts w:ascii="Times New Roman" w:hAnsi="Times New Roman" w:cs="Times New Roman"/>
          <w:sz w:val="28"/>
          <w:szCs w:val="28"/>
        </w:rPr>
        <w:t xml:space="preserve"> - изучить воздействие тостированного сухого соевого молока в сочетании с ферментным препаратом Протосубтилином</w:t>
      </w:r>
    </w:p>
    <w:p w:rsidR="0009059B" w:rsidRPr="00055439" w:rsidRDefault="0009059B" w:rsidP="00055439">
      <w:pPr>
        <w:pStyle w:val="121"/>
        <w:shd w:val="clear" w:color="auto" w:fill="auto"/>
        <w:spacing w:before="0" w:after="0" w:line="240" w:lineRule="auto"/>
        <w:ind w:firstLine="709"/>
        <w:rPr>
          <w:rFonts w:ascii="Times New Roman" w:hAnsi="Times New Roman" w:cs="Times New Roman"/>
          <w:sz w:val="28"/>
          <w:szCs w:val="28"/>
        </w:rPr>
      </w:pPr>
      <w:r w:rsidRPr="00055439">
        <w:rPr>
          <w:rFonts w:ascii="Times New Roman" w:hAnsi="Times New Roman" w:cs="Times New Roman"/>
          <w:sz w:val="28"/>
          <w:szCs w:val="28"/>
        </w:rPr>
        <w:t>ГЗх на переваримость и использование питательных веществ рациона телят до 6 месячного возраста.</w:t>
      </w:r>
    </w:p>
    <w:p w:rsidR="0009059B" w:rsidRDefault="0009059B" w:rsidP="00055439">
      <w:pPr>
        <w:pStyle w:val="121"/>
        <w:shd w:val="clear" w:color="auto" w:fill="auto"/>
        <w:spacing w:before="0" w:after="0" w:line="240" w:lineRule="auto"/>
        <w:ind w:firstLine="709"/>
        <w:rPr>
          <w:rFonts w:ascii="Times New Roman" w:hAnsi="Times New Roman" w:cs="Times New Roman"/>
          <w:sz w:val="28"/>
          <w:szCs w:val="28"/>
        </w:rPr>
      </w:pPr>
      <w:r w:rsidRPr="00055439">
        <w:rPr>
          <w:rStyle w:val="1214pt2"/>
        </w:rPr>
        <w:t>Кормление подопытных телят.</w:t>
      </w:r>
      <w:r w:rsidRPr="00055439">
        <w:rPr>
          <w:rFonts w:ascii="Times New Roman" w:hAnsi="Times New Roman" w:cs="Times New Roman"/>
          <w:sz w:val="28"/>
          <w:szCs w:val="28"/>
        </w:rPr>
        <w:t xml:space="preserve"> Кормили телят по детализированным нормам питания [1] , рассчитанным на молодняк крупного рогатого скота средних по массе молочно-мясных пород (табл. 2).</w:t>
      </w:r>
    </w:p>
    <w:p w:rsidR="000F1626" w:rsidRDefault="000F1626" w:rsidP="000F1626">
      <w:pPr>
        <w:pStyle w:val="50"/>
        <w:shd w:val="clear" w:color="auto" w:fill="auto"/>
        <w:spacing w:line="240" w:lineRule="auto"/>
        <w:ind w:firstLine="0"/>
        <w:jc w:val="center"/>
        <w:rPr>
          <w:rFonts w:ascii="Times New Roman" w:hAnsi="Times New Roman" w:cs="Times New Roman"/>
          <w:sz w:val="28"/>
          <w:szCs w:val="28"/>
        </w:rPr>
      </w:pPr>
      <w:r w:rsidRPr="00055439">
        <w:rPr>
          <w:rFonts w:ascii="Times New Roman" w:hAnsi="Times New Roman" w:cs="Times New Roman"/>
          <w:sz w:val="28"/>
          <w:szCs w:val="28"/>
        </w:rPr>
        <w:t>Таблица 2.- Рационы подопытных телят в возрасте 1-6 месяцев в летний период, кг</w:t>
      </w:r>
    </w:p>
    <w:p w:rsidR="000F1626" w:rsidRDefault="000F1626" w:rsidP="00055439">
      <w:pPr>
        <w:pStyle w:val="121"/>
        <w:shd w:val="clear" w:color="auto" w:fill="auto"/>
        <w:spacing w:before="0" w:after="0" w:line="240" w:lineRule="auto"/>
        <w:ind w:firstLine="709"/>
        <w:rPr>
          <w:rFonts w:ascii="Times New Roman" w:hAnsi="Times New Roman" w:cs="Times New Roman"/>
          <w:sz w:val="28"/>
          <w:szCs w:val="28"/>
        </w:rPr>
      </w:pPr>
    </w:p>
    <w:tbl>
      <w:tblPr>
        <w:tblW w:w="9980" w:type="dxa"/>
        <w:jc w:val="center"/>
        <w:tblInd w:w="-279" w:type="dxa"/>
        <w:tblLayout w:type="fixed"/>
        <w:tblCellMar>
          <w:left w:w="0" w:type="dxa"/>
          <w:right w:w="0" w:type="dxa"/>
        </w:tblCellMar>
        <w:tblLook w:val="04A0" w:firstRow="1" w:lastRow="0" w:firstColumn="1" w:lastColumn="0" w:noHBand="0" w:noVBand="1"/>
      </w:tblPr>
      <w:tblGrid>
        <w:gridCol w:w="57"/>
        <w:gridCol w:w="2044"/>
        <w:gridCol w:w="83"/>
        <w:gridCol w:w="698"/>
        <w:gridCol w:w="11"/>
        <w:gridCol w:w="770"/>
        <w:gridCol w:w="777"/>
        <w:gridCol w:w="773"/>
        <w:gridCol w:w="778"/>
        <w:gridCol w:w="787"/>
        <w:gridCol w:w="778"/>
        <w:gridCol w:w="778"/>
        <w:gridCol w:w="773"/>
        <w:gridCol w:w="391"/>
        <w:gridCol w:w="145"/>
        <w:gridCol w:w="251"/>
        <w:gridCol w:w="86"/>
      </w:tblGrid>
      <w:tr w:rsidR="0009059B" w:rsidRPr="00055439" w:rsidTr="000F1626">
        <w:trPr>
          <w:gridBefore w:val="1"/>
          <w:wBefore w:w="57" w:type="dxa"/>
          <w:trHeight w:val="283"/>
          <w:jc w:val="center"/>
        </w:trPr>
        <w:tc>
          <w:tcPr>
            <w:tcW w:w="212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9059B" w:rsidRPr="00055439" w:rsidRDefault="0009059B" w:rsidP="00055439">
            <w:pPr>
              <w:rPr>
                <w:rFonts w:eastAsiaTheme="minorHAnsi"/>
                <w:bCs/>
                <w:sz w:val="28"/>
                <w:szCs w:val="28"/>
                <w:lang w:eastAsia="en-US"/>
              </w:rPr>
            </w:pPr>
          </w:p>
        </w:tc>
        <w:tc>
          <w:tcPr>
            <w:tcW w:w="3807" w:type="dxa"/>
            <w:gridSpan w:val="6"/>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контрольная</w:t>
            </w:r>
          </w:p>
        </w:tc>
        <w:tc>
          <w:tcPr>
            <w:tcW w:w="3652" w:type="dxa"/>
            <w:gridSpan w:val="6"/>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опытная</w:t>
            </w:r>
          </w:p>
        </w:tc>
        <w:tc>
          <w:tcPr>
            <w:tcW w:w="337" w:type="dxa"/>
            <w:gridSpan w:val="2"/>
            <w:tcBorders>
              <w:top w:val="single" w:sz="4" w:space="0" w:color="auto"/>
              <w:left w:val="single" w:sz="4" w:space="0" w:color="auto"/>
              <w:bottom w:val="single" w:sz="4" w:space="0" w:color="auto"/>
              <w:right w:val="single" w:sz="4" w:space="0" w:color="auto"/>
            </w:tcBorders>
            <w:shd w:val="clear" w:color="auto" w:fill="FFFFFF"/>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p>
        </w:tc>
      </w:tr>
      <w:tr w:rsidR="0009059B" w:rsidRPr="00055439" w:rsidTr="000F1626">
        <w:trPr>
          <w:gridBefore w:val="1"/>
          <w:wBefore w:w="57" w:type="dxa"/>
          <w:trHeight w:val="283"/>
          <w:jc w:val="center"/>
        </w:trPr>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09059B" w:rsidRPr="00055439" w:rsidRDefault="0009059B" w:rsidP="00055439">
            <w:pPr>
              <w:rPr>
                <w:rFonts w:eastAsiaTheme="minorHAnsi"/>
                <w:bCs/>
                <w:sz w:val="28"/>
                <w:szCs w:val="28"/>
                <w:lang w:eastAsia="en-US"/>
              </w:rPr>
            </w:pPr>
          </w:p>
        </w:tc>
        <w:tc>
          <w:tcPr>
            <w:tcW w:w="7459" w:type="dxa"/>
            <w:gridSpan w:val="12"/>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возраст, месяцы</w:t>
            </w:r>
          </w:p>
        </w:tc>
        <w:tc>
          <w:tcPr>
            <w:tcW w:w="337" w:type="dxa"/>
            <w:gridSpan w:val="2"/>
            <w:tcBorders>
              <w:top w:val="single" w:sz="4" w:space="0" w:color="auto"/>
              <w:left w:val="single" w:sz="4" w:space="0" w:color="auto"/>
              <w:bottom w:val="single" w:sz="4" w:space="0" w:color="auto"/>
              <w:right w:val="single" w:sz="4" w:space="0" w:color="auto"/>
            </w:tcBorders>
            <w:shd w:val="clear" w:color="auto" w:fill="FFFFFF"/>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p>
        </w:tc>
      </w:tr>
      <w:tr w:rsidR="0009059B" w:rsidRPr="00055439" w:rsidTr="000F1626">
        <w:trPr>
          <w:gridBefore w:val="1"/>
          <w:wBefore w:w="57" w:type="dxa"/>
          <w:trHeight w:val="293"/>
          <w:jc w:val="center"/>
        </w:trPr>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09059B" w:rsidRPr="00055439" w:rsidRDefault="0009059B" w:rsidP="00055439">
            <w:pPr>
              <w:rPr>
                <w:rFonts w:eastAsiaTheme="minorHAnsi"/>
                <w:bCs/>
                <w:sz w:val="28"/>
                <w:szCs w:val="2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1-2</w:t>
            </w:r>
          </w:p>
        </w:tc>
        <w:tc>
          <w:tcPr>
            <w:tcW w:w="770"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2-3</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3-4</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4-5</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5-6</w:t>
            </w:r>
          </w:p>
        </w:tc>
        <w:tc>
          <w:tcPr>
            <w:tcW w:w="787"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1-2</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2-3</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3-4</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4-5</w:t>
            </w:r>
          </w:p>
        </w:tc>
        <w:tc>
          <w:tcPr>
            <w:tcW w:w="53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5-6</w:t>
            </w:r>
          </w:p>
        </w:tc>
        <w:tc>
          <w:tcPr>
            <w:tcW w:w="337" w:type="dxa"/>
            <w:gridSpan w:val="2"/>
            <w:tcBorders>
              <w:top w:val="single" w:sz="4" w:space="0" w:color="auto"/>
              <w:left w:val="single" w:sz="4" w:space="0" w:color="auto"/>
              <w:bottom w:val="single" w:sz="4" w:space="0" w:color="auto"/>
              <w:right w:val="single" w:sz="4" w:space="0" w:color="auto"/>
            </w:tcBorders>
            <w:shd w:val="clear" w:color="auto" w:fill="FFFFFF"/>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p>
        </w:tc>
      </w:tr>
      <w:tr w:rsidR="000F1626" w:rsidRPr="00055439" w:rsidTr="000F1626">
        <w:tblPrEx>
          <w:jc w:val="left"/>
        </w:tblPrEx>
        <w:trPr>
          <w:gridAfter w:val="1"/>
          <w:wAfter w:w="86" w:type="dxa"/>
          <w:trHeight w:val="562"/>
        </w:trPr>
        <w:tc>
          <w:tcPr>
            <w:tcW w:w="210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Трава; вико+овес</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2,6</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5,5</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2,5</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3,0</w:t>
            </w:r>
          </w:p>
        </w:tc>
        <w:tc>
          <w:tcPr>
            <w:tcW w:w="78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2,6</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5,5</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2,5</w:t>
            </w:r>
          </w:p>
        </w:tc>
        <w:tc>
          <w:tcPr>
            <w:tcW w:w="391"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3,0</w:t>
            </w:r>
          </w:p>
        </w:tc>
        <w:tc>
          <w:tcPr>
            <w:tcW w:w="396" w:type="dxa"/>
            <w:gridSpan w:val="2"/>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p>
        </w:tc>
      </w:tr>
      <w:tr w:rsidR="000F1626" w:rsidRPr="00055439" w:rsidTr="000F1626">
        <w:tblPrEx>
          <w:jc w:val="left"/>
        </w:tblPrEx>
        <w:trPr>
          <w:gridAfter w:val="1"/>
          <w:wAfter w:w="86" w:type="dxa"/>
          <w:trHeight w:val="293"/>
        </w:trPr>
        <w:tc>
          <w:tcPr>
            <w:tcW w:w="210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люцерновая</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211"/>
              <w:shd w:val="clear" w:color="auto" w:fill="auto"/>
              <w:spacing w:line="240" w:lineRule="auto"/>
              <w:jc w:val="center"/>
              <w:rPr>
                <w:rFonts w:ascii="Times New Roman" w:hAnsi="Times New Roman" w:cs="Times New Roman"/>
                <w:sz w:val="28"/>
                <w:szCs w:val="28"/>
              </w:rPr>
            </w:pPr>
            <w:r w:rsidRPr="00055439">
              <w:rPr>
                <w:rFonts w:ascii="Times New Roman" w:hAnsi="Times New Roman" w:cs="Times New Roman"/>
                <w:noProof w:val="0"/>
                <w:sz w:val="28"/>
                <w:szCs w:val="28"/>
              </w:rPr>
              <w:t>-</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6</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223"/>
              <w:shd w:val="clear" w:color="auto" w:fill="auto"/>
              <w:spacing w:line="240" w:lineRule="auto"/>
              <w:jc w:val="center"/>
              <w:rPr>
                <w:rFonts w:ascii="Times New Roman" w:hAnsi="Times New Roman" w:cs="Times New Roman"/>
                <w:sz w:val="28"/>
                <w:szCs w:val="28"/>
              </w:rPr>
            </w:pPr>
            <w:r w:rsidRPr="00055439">
              <w:rPr>
                <w:rFonts w:ascii="Times New Roman" w:hAnsi="Times New Roman" w:cs="Times New Roman"/>
                <w:noProof w:val="0"/>
                <w:sz w:val="28"/>
                <w:szCs w:val="28"/>
              </w:rPr>
              <w:t>-</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223"/>
              <w:shd w:val="clear" w:color="auto" w:fill="auto"/>
              <w:spacing w:line="240" w:lineRule="auto"/>
              <w:jc w:val="center"/>
              <w:rPr>
                <w:rFonts w:ascii="Times New Roman" w:hAnsi="Times New Roman" w:cs="Times New Roman"/>
                <w:sz w:val="28"/>
                <w:szCs w:val="28"/>
              </w:rPr>
            </w:pPr>
            <w:r w:rsidRPr="00055439">
              <w:rPr>
                <w:rFonts w:ascii="Times New Roman" w:hAnsi="Times New Roman" w:cs="Times New Roman"/>
                <w:noProof w:val="0"/>
                <w:sz w:val="28"/>
                <w:szCs w:val="28"/>
              </w:rPr>
              <w:t>-</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201"/>
              <w:shd w:val="clear" w:color="auto" w:fill="auto"/>
              <w:spacing w:line="240" w:lineRule="auto"/>
              <w:jc w:val="center"/>
              <w:rPr>
                <w:rFonts w:ascii="Times New Roman" w:hAnsi="Times New Roman" w:cs="Times New Roman"/>
                <w:b w:val="0"/>
                <w:sz w:val="28"/>
                <w:szCs w:val="28"/>
              </w:rPr>
            </w:pPr>
            <w:r w:rsidRPr="00055439">
              <w:rPr>
                <w:rFonts w:ascii="Times New Roman" w:hAnsi="Times New Roman" w:cs="Times New Roman"/>
                <w:b w:val="0"/>
                <w:noProof w:val="0"/>
                <w:sz w:val="28"/>
                <w:szCs w:val="28"/>
              </w:rPr>
              <w:t>-</w:t>
            </w:r>
          </w:p>
        </w:tc>
        <w:tc>
          <w:tcPr>
            <w:tcW w:w="78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211"/>
              <w:shd w:val="clear" w:color="auto" w:fill="auto"/>
              <w:spacing w:line="240" w:lineRule="auto"/>
              <w:jc w:val="center"/>
              <w:rPr>
                <w:rFonts w:ascii="Times New Roman" w:hAnsi="Times New Roman" w:cs="Times New Roman"/>
                <w:sz w:val="28"/>
                <w:szCs w:val="28"/>
              </w:rPr>
            </w:pPr>
            <w:r w:rsidRPr="00055439">
              <w:rPr>
                <w:rFonts w:ascii="Times New Roman" w:hAnsi="Times New Roman" w:cs="Times New Roman"/>
                <w:noProof w:val="0"/>
                <w:sz w:val="28"/>
                <w:szCs w:val="28"/>
              </w:rPr>
              <w:t>-</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6,0</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223"/>
              <w:shd w:val="clear" w:color="auto" w:fill="auto"/>
              <w:spacing w:line="240" w:lineRule="auto"/>
              <w:jc w:val="center"/>
              <w:rPr>
                <w:rFonts w:ascii="Times New Roman" w:hAnsi="Times New Roman" w:cs="Times New Roman"/>
                <w:sz w:val="28"/>
                <w:szCs w:val="28"/>
              </w:rPr>
            </w:pPr>
            <w:r w:rsidRPr="00055439">
              <w:rPr>
                <w:rFonts w:ascii="Times New Roman" w:hAnsi="Times New Roman" w:cs="Times New Roman"/>
                <w:noProof w:val="0"/>
                <w:sz w:val="28"/>
                <w:szCs w:val="28"/>
              </w:rPr>
              <w:t>-</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223"/>
              <w:shd w:val="clear" w:color="auto" w:fill="auto"/>
              <w:spacing w:line="240" w:lineRule="auto"/>
              <w:jc w:val="center"/>
              <w:rPr>
                <w:rFonts w:ascii="Times New Roman" w:hAnsi="Times New Roman" w:cs="Times New Roman"/>
                <w:sz w:val="28"/>
                <w:szCs w:val="28"/>
              </w:rPr>
            </w:pPr>
            <w:r w:rsidRPr="00055439">
              <w:rPr>
                <w:rFonts w:ascii="Times New Roman" w:hAnsi="Times New Roman" w:cs="Times New Roman"/>
                <w:noProof w:val="0"/>
                <w:sz w:val="28"/>
                <w:szCs w:val="28"/>
              </w:rPr>
              <w:t>-</w:t>
            </w:r>
          </w:p>
        </w:tc>
        <w:tc>
          <w:tcPr>
            <w:tcW w:w="391"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223"/>
              <w:shd w:val="clear" w:color="auto" w:fill="auto"/>
              <w:spacing w:line="240" w:lineRule="auto"/>
              <w:jc w:val="center"/>
              <w:rPr>
                <w:rFonts w:ascii="Times New Roman" w:hAnsi="Times New Roman" w:cs="Times New Roman"/>
                <w:sz w:val="28"/>
                <w:szCs w:val="28"/>
              </w:rPr>
            </w:pPr>
            <w:r w:rsidRPr="00055439">
              <w:rPr>
                <w:rFonts w:ascii="Times New Roman" w:hAnsi="Times New Roman" w:cs="Times New Roman"/>
                <w:noProof w:val="0"/>
                <w:sz w:val="28"/>
                <w:szCs w:val="28"/>
              </w:rPr>
              <w:t>-</w:t>
            </w:r>
          </w:p>
        </w:tc>
        <w:tc>
          <w:tcPr>
            <w:tcW w:w="396" w:type="dxa"/>
            <w:gridSpan w:val="2"/>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pStyle w:val="223"/>
              <w:shd w:val="clear" w:color="auto" w:fill="auto"/>
              <w:spacing w:line="240" w:lineRule="auto"/>
              <w:jc w:val="center"/>
              <w:rPr>
                <w:rFonts w:ascii="Times New Roman" w:hAnsi="Times New Roman" w:cs="Times New Roman"/>
                <w:sz w:val="28"/>
                <w:szCs w:val="28"/>
              </w:rPr>
            </w:pPr>
          </w:p>
        </w:tc>
      </w:tr>
      <w:tr w:rsidR="000F1626" w:rsidRPr="00055439" w:rsidTr="000F1626">
        <w:tblPrEx>
          <w:jc w:val="left"/>
        </w:tblPrEx>
        <w:trPr>
          <w:gridAfter w:val="1"/>
          <w:wAfter w:w="86" w:type="dxa"/>
          <w:trHeight w:val="288"/>
        </w:trPr>
        <w:tc>
          <w:tcPr>
            <w:tcW w:w="210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суданки</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201"/>
              <w:shd w:val="clear" w:color="auto" w:fill="auto"/>
              <w:spacing w:line="240" w:lineRule="auto"/>
              <w:jc w:val="center"/>
              <w:rPr>
                <w:rFonts w:ascii="Times New Roman" w:hAnsi="Times New Roman" w:cs="Times New Roman"/>
                <w:b w:val="0"/>
                <w:sz w:val="28"/>
                <w:szCs w:val="28"/>
              </w:rPr>
            </w:pPr>
            <w:r w:rsidRPr="00055439">
              <w:rPr>
                <w:rFonts w:ascii="Times New Roman" w:hAnsi="Times New Roman" w:cs="Times New Roman"/>
                <w:b w:val="0"/>
                <w:noProof w:val="0"/>
                <w:sz w:val="28"/>
                <w:szCs w:val="28"/>
              </w:rPr>
              <w:t>-</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201"/>
              <w:shd w:val="clear" w:color="auto" w:fill="auto"/>
              <w:spacing w:line="240" w:lineRule="auto"/>
              <w:jc w:val="center"/>
              <w:rPr>
                <w:rFonts w:ascii="Times New Roman" w:hAnsi="Times New Roman" w:cs="Times New Roman"/>
                <w:b w:val="0"/>
                <w:sz w:val="28"/>
                <w:szCs w:val="28"/>
              </w:rPr>
            </w:pPr>
            <w:r w:rsidRPr="00055439">
              <w:rPr>
                <w:rFonts w:ascii="Times New Roman" w:hAnsi="Times New Roman" w:cs="Times New Roman"/>
                <w:b w:val="0"/>
                <w:noProof w:val="0"/>
                <w:sz w:val="28"/>
                <w:szCs w:val="28"/>
              </w:rPr>
              <w:t>-</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201"/>
              <w:shd w:val="clear" w:color="auto" w:fill="auto"/>
              <w:spacing w:line="240" w:lineRule="auto"/>
              <w:jc w:val="center"/>
              <w:rPr>
                <w:rFonts w:ascii="Times New Roman" w:hAnsi="Times New Roman" w:cs="Times New Roman"/>
                <w:b w:val="0"/>
                <w:sz w:val="28"/>
                <w:szCs w:val="28"/>
              </w:rPr>
            </w:pPr>
            <w:r w:rsidRPr="00055439">
              <w:rPr>
                <w:rFonts w:ascii="Times New Roman" w:hAnsi="Times New Roman" w:cs="Times New Roman"/>
                <w:b w:val="0"/>
                <w:noProof w:val="0"/>
                <w:sz w:val="28"/>
                <w:szCs w:val="28"/>
              </w:rPr>
              <w:t>-</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5,0</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5,0</w:t>
            </w:r>
          </w:p>
        </w:tc>
        <w:tc>
          <w:tcPr>
            <w:tcW w:w="78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201"/>
              <w:shd w:val="clear" w:color="auto" w:fill="auto"/>
              <w:spacing w:line="240" w:lineRule="auto"/>
              <w:jc w:val="center"/>
              <w:rPr>
                <w:rFonts w:ascii="Times New Roman" w:hAnsi="Times New Roman" w:cs="Times New Roman"/>
                <w:b w:val="0"/>
                <w:sz w:val="28"/>
                <w:szCs w:val="28"/>
              </w:rPr>
            </w:pPr>
            <w:r w:rsidRPr="00055439">
              <w:rPr>
                <w:rFonts w:ascii="Times New Roman" w:hAnsi="Times New Roman" w:cs="Times New Roman"/>
                <w:b w:val="0"/>
                <w:noProof w:val="0"/>
                <w:sz w:val="28"/>
                <w:szCs w:val="28"/>
              </w:rPr>
              <w:t>-</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223"/>
              <w:shd w:val="clear" w:color="auto" w:fill="auto"/>
              <w:spacing w:line="240" w:lineRule="auto"/>
              <w:jc w:val="center"/>
              <w:rPr>
                <w:rFonts w:ascii="Times New Roman" w:hAnsi="Times New Roman" w:cs="Times New Roman"/>
                <w:sz w:val="28"/>
                <w:szCs w:val="28"/>
              </w:rPr>
            </w:pPr>
            <w:r w:rsidRPr="00055439">
              <w:rPr>
                <w:rFonts w:ascii="Times New Roman" w:hAnsi="Times New Roman" w:cs="Times New Roman"/>
                <w:noProof w:val="0"/>
                <w:sz w:val="28"/>
                <w:szCs w:val="28"/>
              </w:rPr>
              <w:t>-</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201"/>
              <w:shd w:val="clear" w:color="auto" w:fill="auto"/>
              <w:spacing w:line="240" w:lineRule="auto"/>
              <w:jc w:val="center"/>
              <w:rPr>
                <w:rFonts w:ascii="Times New Roman" w:hAnsi="Times New Roman" w:cs="Times New Roman"/>
                <w:b w:val="0"/>
                <w:sz w:val="28"/>
                <w:szCs w:val="28"/>
              </w:rPr>
            </w:pPr>
            <w:r w:rsidRPr="00055439">
              <w:rPr>
                <w:rFonts w:ascii="Times New Roman" w:hAnsi="Times New Roman" w:cs="Times New Roman"/>
                <w:b w:val="0"/>
                <w:noProof w:val="0"/>
                <w:sz w:val="28"/>
                <w:szCs w:val="28"/>
              </w:rPr>
              <w:t>-</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5,0</w:t>
            </w:r>
          </w:p>
        </w:tc>
        <w:tc>
          <w:tcPr>
            <w:tcW w:w="391"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5,0</w:t>
            </w:r>
          </w:p>
        </w:tc>
        <w:tc>
          <w:tcPr>
            <w:tcW w:w="396" w:type="dxa"/>
            <w:gridSpan w:val="2"/>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p>
        </w:tc>
      </w:tr>
      <w:tr w:rsidR="000F1626" w:rsidRPr="00055439" w:rsidTr="000F1626">
        <w:tblPrEx>
          <w:jc w:val="left"/>
        </w:tblPrEx>
        <w:trPr>
          <w:gridAfter w:val="1"/>
          <w:wAfter w:w="86" w:type="dxa"/>
          <w:trHeight w:val="571"/>
        </w:trPr>
        <w:tc>
          <w:tcPr>
            <w:tcW w:w="210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Дерть кукурузная</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1,0</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1,0</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1,2</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1,3</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1,3</w:t>
            </w:r>
          </w:p>
        </w:tc>
        <w:tc>
          <w:tcPr>
            <w:tcW w:w="78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1,0</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1,0</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1,2</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1,3</w:t>
            </w:r>
          </w:p>
        </w:tc>
        <w:tc>
          <w:tcPr>
            <w:tcW w:w="391"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1,3</w:t>
            </w:r>
          </w:p>
        </w:tc>
        <w:tc>
          <w:tcPr>
            <w:tcW w:w="396" w:type="dxa"/>
            <w:gridSpan w:val="2"/>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p>
        </w:tc>
      </w:tr>
      <w:tr w:rsidR="000F1626" w:rsidRPr="00055439" w:rsidTr="000F1626">
        <w:tblPrEx>
          <w:jc w:val="left"/>
        </w:tblPrEx>
        <w:trPr>
          <w:gridAfter w:val="1"/>
          <w:wAfter w:w="86" w:type="dxa"/>
          <w:trHeight w:val="566"/>
        </w:trPr>
        <w:tc>
          <w:tcPr>
            <w:tcW w:w="210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Жмых</w:t>
            </w:r>
          </w:p>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подсолнечный</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0,25</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0,35</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0,35</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0,15</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0,15</w:t>
            </w:r>
          </w:p>
        </w:tc>
        <w:tc>
          <w:tcPr>
            <w:tcW w:w="78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0,25</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0,35</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0,35</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0,15</w:t>
            </w:r>
          </w:p>
        </w:tc>
        <w:tc>
          <w:tcPr>
            <w:tcW w:w="391"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0,15</w:t>
            </w:r>
          </w:p>
        </w:tc>
        <w:tc>
          <w:tcPr>
            <w:tcW w:w="396" w:type="dxa"/>
            <w:gridSpan w:val="2"/>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p>
        </w:tc>
      </w:tr>
      <w:tr w:rsidR="000F1626" w:rsidRPr="00055439" w:rsidTr="000F1626">
        <w:tblPrEx>
          <w:jc w:val="left"/>
        </w:tblPrEx>
        <w:trPr>
          <w:gridAfter w:val="1"/>
          <w:wAfter w:w="86" w:type="dxa"/>
          <w:trHeight w:val="283"/>
        </w:trPr>
        <w:tc>
          <w:tcPr>
            <w:tcW w:w="210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Обрат сухой</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0,5</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0,23</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0,23</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0,24</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0,25</w:t>
            </w:r>
          </w:p>
        </w:tc>
        <w:tc>
          <w:tcPr>
            <w:tcW w:w="78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0,20</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231"/>
              <w:shd w:val="clear" w:color="auto" w:fill="auto"/>
              <w:spacing w:line="240" w:lineRule="auto"/>
              <w:jc w:val="center"/>
              <w:rPr>
                <w:rFonts w:ascii="Times New Roman" w:hAnsi="Times New Roman" w:cs="Times New Roman"/>
                <w:b w:val="0"/>
                <w:sz w:val="28"/>
                <w:szCs w:val="28"/>
              </w:rPr>
            </w:pPr>
            <w:r w:rsidRPr="00055439">
              <w:rPr>
                <w:rFonts w:ascii="Times New Roman" w:hAnsi="Times New Roman" w:cs="Times New Roman"/>
                <w:b w:val="0"/>
                <w:noProof w:val="0"/>
                <w:sz w:val="28"/>
                <w:szCs w:val="28"/>
              </w:rPr>
              <w:t>-</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201"/>
              <w:shd w:val="clear" w:color="auto" w:fill="auto"/>
              <w:spacing w:line="240" w:lineRule="auto"/>
              <w:jc w:val="center"/>
              <w:rPr>
                <w:rFonts w:ascii="Times New Roman" w:hAnsi="Times New Roman" w:cs="Times New Roman"/>
                <w:b w:val="0"/>
                <w:sz w:val="28"/>
                <w:szCs w:val="28"/>
              </w:rPr>
            </w:pPr>
            <w:r w:rsidRPr="00055439">
              <w:rPr>
                <w:rFonts w:ascii="Times New Roman" w:hAnsi="Times New Roman" w:cs="Times New Roman"/>
                <w:b w:val="0"/>
                <w:noProof w:val="0"/>
                <w:sz w:val="28"/>
                <w:szCs w:val="28"/>
              </w:rPr>
              <w:t>-</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201"/>
              <w:shd w:val="clear" w:color="auto" w:fill="auto"/>
              <w:spacing w:line="240" w:lineRule="auto"/>
              <w:jc w:val="center"/>
              <w:rPr>
                <w:rFonts w:ascii="Times New Roman" w:hAnsi="Times New Roman" w:cs="Times New Roman"/>
                <w:b w:val="0"/>
                <w:sz w:val="28"/>
                <w:szCs w:val="28"/>
              </w:rPr>
            </w:pPr>
            <w:r w:rsidRPr="00055439">
              <w:rPr>
                <w:rFonts w:ascii="Times New Roman" w:hAnsi="Times New Roman" w:cs="Times New Roman"/>
                <w:b w:val="0"/>
                <w:noProof w:val="0"/>
                <w:sz w:val="28"/>
                <w:szCs w:val="28"/>
              </w:rPr>
              <w:t>-</w:t>
            </w:r>
          </w:p>
        </w:tc>
        <w:tc>
          <w:tcPr>
            <w:tcW w:w="391"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223"/>
              <w:shd w:val="clear" w:color="auto" w:fill="auto"/>
              <w:spacing w:line="240" w:lineRule="auto"/>
              <w:jc w:val="center"/>
              <w:rPr>
                <w:rFonts w:ascii="Times New Roman" w:hAnsi="Times New Roman" w:cs="Times New Roman"/>
                <w:sz w:val="28"/>
                <w:szCs w:val="28"/>
              </w:rPr>
            </w:pPr>
            <w:r w:rsidRPr="00055439">
              <w:rPr>
                <w:rFonts w:ascii="Times New Roman" w:hAnsi="Times New Roman" w:cs="Times New Roman"/>
                <w:noProof w:val="0"/>
                <w:sz w:val="28"/>
                <w:szCs w:val="28"/>
              </w:rPr>
              <w:t>-</w:t>
            </w:r>
          </w:p>
        </w:tc>
        <w:tc>
          <w:tcPr>
            <w:tcW w:w="396" w:type="dxa"/>
            <w:gridSpan w:val="2"/>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pStyle w:val="223"/>
              <w:shd w:val="clear" w:color="auto" w:fill="auto"/>
              <w:spacing w:line="240" w:lineRule="auto"/>
              <w:jc w:val="center"/>
              <w:rPr>
                <w:rFonts w:ascii="Times New Roman" w:hAnsi="Times New Roman" w:cs="Times New Roman"/>
                <w:sz w:val="28"/>
                <w:szCs w:val="28"/>
              </w:rPr>
            </w:pPr>
          </w:p>
        </w:tc>
      </w:tr>
      <w:tr w:rsidR="000F1626" w:rsidRPr="00055439" w:rsidTr="000F1626">
        <w:tblPrEx>
          <w:jc w:val="left"/>
        </w:tblPrEx>
        <w:trPr>
          <w:gridAfter w:val="1"/>
          <w:wAfter w:w="86" w:type="dxa"/>
          <w:trHeight w:val="840"/>
        </w:trPr>
        <w:tc>
          <w:tcPr>
            <w:tcW w:w="210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Тостированное сухое соевое молоко</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c>
          <w:tcPr>
            <w:tcW w:w="777" w:type="dxa"/>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c>
          <w:tcPr>
            <w:tcW w:w="78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0,20</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0,23</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0,24</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0,24</w:t>
            </w:r>
          </w:p>
        </w:tc>
        <w:tc>
          <w:tcPr>
            <w:tcW w:w="391"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0,25</w:t>
            </w:r>
          </w:p>
        </w:tc>
        <w:tc>
          <w:tcPr>
            <w:tcW w:w="396" w:type="dxa"/>
            <w:gridSpan w:val="2"/>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p>
        </w:tc>
      </w:tr>
      <w:tr w:rsidR="000F1626" w:rsidRPr="00055439" w:rsidTr="000F1626">
        <w:tblPrEx>
          <w:jc w:val="left"/>
        </w:tblPrEx>
        <w:trPr>
          <w:gridAfter w:val="1"/>
          <w:wAfter w:w="86" w:type="dxa"/>
          <w:trHeight w:val="571"/>
        </w:trPr>
        <w:tc>
          <w:tcPr>
            <w:tcW w:w="210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Патока кормовая</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0,15</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0,15</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0,15</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0,15</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c>
          <w:tcPr>
            <w:tcW w:w="396" w:type="dxa"/>
            <w:gridSpan w:val="2"/>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r>
      <w:tr w:rsidR="000F1626" w:rsidRPr="00055439" w:rsidTr="000F1626">
        <w:tblPrEx>
          <w:jc w:val="left"/>
        </w:tblPrEx>
        <w:trPr>
          <w:gridAfter w:val="1"/>
          <w:wAfter w:w="86" w:type="dxa"/>
          <w:trHeight w:val="571"/>
        </w:trPr>
        <w:tc>
          <w:tcPr>
            <w:tcW w:w="210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lastRenderedPageBreak/>
              <w:t>Дикальций фосфат, г</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12,0</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18,0</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21,0</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25,0</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27,5</w:t>
            </w:r>
          </w:p>
        </w:tc>
        <w:tc>
          <w:tcPr>
            <w:tcW w:w="78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12,0</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18,0</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21,0</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25,0</w:t>
            </w:r>
          </w:p>
        </w:tc>
        <w:tc>
          <w:tcPr>
            <w:tcW w:w="391"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27,5</w:t>
            </w:r>
          </w:p>
        </w:tc>
        <w:tc>
          <w:tcPr>
            <w:tcW w:w="396" w:type="dxa"/>
            <w:gridSpan w:val="2"/>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p>
        </w:tc>
      </w:tr>
      <w:tr w:rsidR="000F1626" w:rsidRPr="00055439" w:rsidTr="000F1626">
        <w:tblPrEx>
          <w:jc w:val="left"/>
        </w:tblPrEx>
        <w:trPr>
          <w:gridAfter w:val="1"/>
          <w:wAfter w:w="86" w:type="dxa"/>
          <w:trHeight w:val="571"/>
        </w:trPr>
        <w:tc>
          <w:tcPr>
            <w:tcW w:w="210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Соль</w:t>
            </w:r>
          </w:p>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поваренная, г</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10,0</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12,0</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15,0</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20,0</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20,0</w:t>
            </w:r>
          </w:p>
        </w:tc>
        <w:tc>
          <w:tcPr>
            <w:tcW w:w="78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10,0</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12,0</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15,0</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20,0</w:t>
            </w:r>
          </w:p>
        </w:tc>
        <w:tc>
          <w:tcPr>
            <w:tcW w:w="391"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20,0</w:t>
            </w:r>
          </w:p>
        </w:tc>
        <w:tc>
          <w:tcPr>
            <w:tcW w:w="396" w:type="dxa"/>
            <w:gridSpan w:val="2"/>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p>
        </w:tc>
      </w:tr>
      <w:tr w:rsidR="000F1626" w:rsidRPr="00055439" w:rsidTr="000F1626">
        <w:tblPrEx>
          <w:jc w:val="left"/>
        </w:tblPrEx>
        <w:trPr>
          <w:gridAfter w:val="1"/>
          <w:wAfter w:w="86" w:type="dxa"/>
          <w:trHeight w:val="293"/>
        </w:trPr>
        <w:tc>
          <w:tcPr>
            <w:tcW w:w="210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Премикс, г</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23,0</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26,5</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28,5</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31,0</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24,0</w:t>
            </w:r>
          </w:p>
        </w:tc>
        <w:tc>
          <w:tcPr>
            <w:tcW w:w="78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23,0</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26,5</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28,5</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31,0</w:t>
            </w:r>
          </w:p>
        </w:tc>
        <w:tc>
          <w:tcPr>
            <w:tcW w:w="391"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24,0</w:t>
            </w:r>
          </w:p>
        </w:tc>
        <w:tc>
          <w:tcPr>
            <w:tcW w:w="396" w:type="dxa"/>
            <w:gridSpan w:val="2"/>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p>
        </w:tc>
      </w:tr>
      <w:tr w:rsidR="000F1626" w:rsidRPr="00055439" w:rsidTr="000F1626">
        <w:tblPrEx>
          <w:jc w:val="left"/>
        </w:tblPrEx>
        <w:trPr>
          <w:gridAfter w:val="1"/>
          <w:wAfter w:w="86" w:type="dxa"/>
          <w:trHeight w:val="590"/>
        </w:trPr>
        <w:tc>
          <w:tcPr>
            <w:tcW w:w="210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Протосубтилин ГЗх, г</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c>
          <w:tcPr>
            <w:tcW w:w="777" w:type="dxa"/>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jc w:val="center"/>
              <w:rPr>
                <w:rFonts w:eastAsia="Arial Unicode MS"/>
                <w:sz w:val="28"/>
                <w:szCs w:val="28"/>
                <w:lang w:eastAsia="en-US"/>
              </w:rPr>
            </w:pPr>
          </w:p>
        </w:tc>
        <w:tc>
          <w:tcPr>
            <w:tcW w:w="787"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0,42</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0,66</w:t>
            </w:r>
          </w:p>
        </w:tc>
        <w:tc>
          <w:tcPr>
            <w:tcW w:w="778"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0,84</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1,08</w:t>
            </w:r>
          </w:p>
        </w:tc>
        <w:tc>
          <w:tcPr>
            <w:tcW w:w="391" w:type="dxa"/>
            <w:tcBorders>
              <w:top w:val="single" w:sz="4" w:space="0" w:color="auto"/>
              <w:left w:val="single" w:sz="4" w:space="0" w:color="auto"/>
              <w:bottom w:val="single" w:sz="4" w:space="0" w:color="auto"/>
              <w:right w:val="single" w:sz="4" w:space="0" w:color="auto"/>
            </w:tcBorders>
            <w:shd w:val="clear" w:color="auto" w:fill="FFFFFF"/>
            <w:hideMark/>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1,23</w:t>
            </w:r>
          </w:p>
        </w:tc>
        <w:tc>
          <w:tcPr>
            <w:tcW w:w="396" w:type="dxa"/>
            <w:gridSpan w:val="2"/>
            <w:tcBorders>
              <w:top w:val="single" w:sz="4" w:space="0" w:color="auto"/>
              <w:left w:val="single" w:sz="4" w:space="0" w:color="auto"/>
              <w:bottom w:val="single" w:sz="4" w:space="0" w:color="auto"/>
              <w:right w:val="single" w:sz="4" w:space="0" w:color="auto"/>
            </w:tcBorders>
            <w:shd w:val="clear" w:color="auto" w:fill="FFFFFF"/>
          </w:tcPr>
          <w:p w:rsidR="000F1626" w:rsidRPr="00055439" w:rsidRDefault="000F1626" w:rsidP="000F1626">
            <w:pPr>
              <w:pStyle w:val="190"/>
              <w:shd w:val="clear" w:color="auto" w:fill="auto"/>
              <w:spacing w:after="0" w:line="240" w:lineRule="auto"/>
              <w:jc w:val="center"/>
              <w:rPr>
                <w:rFonts w:ascii="Times New Roman" w:hAnsi="Times New Roman" w:cs="Times New Roman"/>
                <w:b w:val="0"/>
                <w:sz w:val="28"/>
                <w:szCs w:val="28"/>
              </w:rPr>
            </w:pPr>
          </w:p>
        </w:tc>
      </w:tr>
    </w:tbl>
    <w:p w:rsidR="0009059B" w:rsidRPr="00055439" w:rsidRDefault="0009059B" w:rsidP="00055439">
      <w:pPr>
        <w:ind w:firstLine="709"/>
        <w:rPr>
          <w:rFonts w:eastAsia="Arial Unicode MS"/>
          <w:sz w:val="28"/>
          <w:szCs w:val="28"/>
        </w:rPr>
      </w:pPr>
    </w:p>
    <w:p w:rsidR="0009059B" w:rsidRPr="00055439" w:rsidRDefault="0009059B" w:rsidP="00055439">
      <w:pPr>
        <w:pStyle w:val="121"/>
        <w:shd w:val="clear" w:color="auto" w:fill="auto"/>
        <w:spacing w:before="0" w:after="0" w:line="240" w:lineRule="auto"/>
        <w:ind w:firstLine="709"/>
        <w:rPr>
          <w:rFonts w:ascii="Times New Roman" w:hAnsi="Times New Roman" w:cs="Times New Roman"/>
          <w:sz w:val="28"/>
          <w:szCs w:val="28"/>
        </w:rPr>
      </w:pPr>
      <w:r w:rsidRPr="00055439">
        <w:rPr>
          <w:rFonts w:ascii="Times New Roman" w:hAnsi="Times New Roman" w:cs="Times New Roman"/>
          <w:sz w:val="28"/>
          <w:szCs w:val="28"/>
        </w:rPr>
        <w:t>Из анализа таблицы 2 следует, что телята контрольной группы получали сухой обрат 20 % от нормы переваримого протеина, а аналоги опытной группы вместо обрата получали тестированное сухое соевое молоко 20 % от нормы переваримого протеина и Протосубтилином ГЗх в дозе 0,03 % от нормы сухого вещества. Все остальные компоненты рациона были одинаковы для телят контрольной и опытной групп.</w:t>
      </w:r>
    </w:p>
    <w:p w:rsidR="0009059B" w:rsidRPr="00055439" w:rsidRDefault="0009059B" w:rsidP="00055439">
      <w:pPr>
        <w:pStyle w:val="121"/>
        <w:shd w:val="clear" w:color="auto" w:fill="auto"/>
        <w:spacing w:before="0" w:after="0" w:line="240" w:lineRule="auto"/>
        <w:ind w:firstLine="709"/>
        <w:rPr>
          <w:rFonts w:ascii="Times New Roman" w:hAnsi="Times New Roman" w:cs="Times New Roman"/>
          <w:sz w:val="28"/>
          <w:szCs w:val="28"/>
        </w:rPr>
      </w:pPr>
      <w:r w:rsidRPr="00055439">
        <w:rPr>
          <w:rStyle w:val="1214pt2"/>
          <w:b w:val="0"/>
        </w:rPr>
        <w:t>Для определения переваримости питательных веществ и баланса азота рационов подопытных телят,</w:t>
      </w:r>
      <w:r w:rsidRPr="00055439">
        <w:rPr>
          <w:rFonts w:ascii="Times New Roman" w:hAnsi="Times New Roman" w:cs="Times New Roman"/>
          <w:sz w:val="28"/>
          <w:szCs w:val="28"/>
        </w:rPr>
        <w:t xml:space="preserve"> в конце опыта в шестимесячном возрасте был проведен физиологический опыт. (табл. 3).</w:t>
      </w:r>
    </w:p>
    <w:p w:rsidR="0009059B" w:rsidRPr="00055439" w:rsidRDefault="0009059B" w:rsidP="00055439">
      <w:pPr>
        <w:pStyle w:val="50"/>
        <w:framePr w:wrap="notBeside" w:vAnchor="text" w:hAnchor="text" w:xAlign="center" w:y="1"/>
        <w:shd w:val="clear" w:color="auto" w:fill="auto"/>
        <w:spacing w:line="240" w:lineRule="auto"/>
        <w:ind w:firstLine="0"/>
        <w:jc w:val="center"/>
        <w:rPr>
          <w:rFonts w:ascii="Times New Roman" w:hAnsi="Times New Roman" w:cs="Times New Roman"/>
          <w:sz w:val="28"/>
          <w:szCs w:val="28"/>
        </w:rPr>
      </w:pPr>
      <w:r w:rsidRPr="00055439">
        <w:rPr>
          <w:rFonts w:ascii="Times New Roman" w:hAnsi="Times New Roman" w:cs="Times New Roman"/>
          <w:sz w:val="28"/>
          <w:szCs w:val="28"/>
        </w:rPr>
        <w:t>Таблица 3. - Коэффициенты переваримости питательных веществ и баланс азота рационов телят</w:t>
      </w:r>
    </w:p>
    <w:p w:rsidR="0009059B" w:rsidRPr="00055439" w:rsidRDefault="0009059B" w:rsidP="00055439">
      <w:pPr>
        <w:pStyle w:val="50"/>
        <w:framePr w:wrap="notBeside" w:vAnchor="text" w:hAnchor="text" w:xAlign="center" w:y="1"/>
        <w:shd w:val="clear" w:color="auto" w:fill="auto"/>
        <w:spacing w:line="240" w:lineRule="auto"/>
        <w:ind w:firstLine="0"/>
        <w:jc w:val="center"/>
        <w:rPr>
          <w:rFonts w:ascii="Times New Roman" w:hAnsi="Times New Roman" w:cs="Times New Roman"/>
          <w:sz w:val="28"/>
          <w:szCs w:val="28"/>
        </w:rPr>
      </w:pPr>
      <w:r w:rsidRPr="00055439">
        <w:rPr>
          <w:rFonts w:ascii="Times New Roman" w:hAnsi="Times New Roman" w:cs="Times New Roman"/>
          <w:sz w:val="28"/>
          <w:szCs w:val="28"/>
        </w:rPr>
        <w:t>п=3</w:t>
      </w:r>
    </w:p>
    <w:tbl>
      <w:tblPr>
        <w:tblW w:w="9630" w:type="dxa"/>
        <w:jc w:val="center"/>
        <w:tblLayout w:type="fixed"/>
        <w:tblCellMar>
          <w:left w:w="0" w:type="dxa"/>
          <w:right w:w="0" w:type="dxa"/>
        </w:tblCellMar>
        <w:tblLook w:val="04A0" w:firstRow="1" w:lastRow="0" w:firstColumn="1" w:lastColumn="0" w:noHBand="0" w:noVBand="1"/>
      </w:tblPr>
      <w:tblGrid>
        <w:gridCol w:w="3218"/>
        <w:gridCol w:w="6154"/>
        <w:gridCol w:w="258"/>
      </w:tblGrid>
      <w:tr w:rsidR="0009059B" w:rsidRPr="00055439" w:rsidTr="0009059B">
        <w:trPr>
          <w:trHeight w:val="298"/>
          <w:jc w:val="center"/>
        </w:trPr>
        <w:tc>
          <w:tcPr>
            <w:tcW w:w="321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rPr>
                <w:rFonts w:ascii="Times New Roman" w:hAnsi="Times New Roman" w:cs="Times New Roman"/>
                <w:b w:val="0"/>
                <w:sz w:val="28"/>
                <w:szCs w:val="28"/>
              </w:rPr>
            </w:pPr>
            <w:r w:rsidRPr="00055439">
              <w:rPr>
                <w:rFonts w:ascii="Times New Roman" w:hAnsi="Times New Roman" w:cs="Times New Roman"/>
                <w:b w:val="0"/>
                <w:sz w:val="28"/>
                <w:szCs w:val="28"/>
              </w:rPr>
              <w:t>Показатель</w:t>
            </w:r>
          </w:p>
        </w:tc>
        <w:tc>
          <w:tcPr>
            <w:tcW w:w="6150"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Группа</w:t>
            </w:r>
          </w:p>
        </w:tc>
        <w:tc>
          <w:tcPr>
            <w:tcW w:w="258" w:type="dxa"/>
            <w:tcBorders>
              <w:top w:val="single" w:sz="4" w:space="0" w:color="auto"/>
              <w:left w:val="single" w:sz="4" w:space="0" w:color="auto"/>
              <w:bottom w:val="single" w:sz="4" w:space="0" w:color="auto"/>
              <w:right w:val="single" w:sz="4" w:space="0" w:color="auto"/>
            </w:tcBorders>
            <w:shd w:val="clear" w:color="auto" w:fill="FFFFFF"/>
          </w:tcPr>
          <w:p w:rsidR="0009059B" w:rsidRPr="00055439" w:rsidRDefault="0009059B" w:rsidP="00055439">
            <w:pPr>
              <w:pStyle w:val="190"/>
              <w:framePr w:wrap="notBeside" w:vAnchor="text" w:hAnchor="text" w:xAlign="center" w:y="1"/>
              <w:shd w:val="clear" w:color="auto" w:fill="auto"/>
              <w:spacing w:after="0" w:line="240" w:lineRule="auto"/>
              <w:jc w:val="left"/>
              <w:rPr>
                <w:rFonts w:ascii="Times New Roman" w:hAnsi="Times New Roman" w:cs="Times New Roman"/>
                <w:b w:val="0"/>
                <w:sz w:val="28"/>
                <w:szCs w:val="28"/>
              </w:rPr>
            </w:pPr>
          </w:p>
        </w:tc>
      </w:tr>
    </w:tbl>
    <w:tbl>
      <w:tblPr>
        <w:tblW w:w="9630" w:type="dxa"/>
        <w:jc w:val="center"/>
        <w:tblLayout w:type="fixed"/>
        <w:tblCellMar>
          <w:left w:w="0" w:type="dxa"/>
          <w:right w:w="0" w:type="dxa"/>
        </w:tblCellMar>
        <w:tblLook w:val="04A0" w:firstRow="1" w:lastRow="0" w:firstColumn="1" w:lastColumn="0" w:noHBand="0" w:noVBand="1"/>
      </w:tblPr>
      <w:tblGrid>
        <w:gridCol w:w="3218"/>
        <w:gridCol w:w="3199"/>
        <w:gridCol w:w="2955"/>
        <w:gridCol w:w="258"/>
      </w:tblGrid>
      <w:tr w:rsidR="0009059B" w:rsidRPr="00055439" w:rsidTr="0009059B">
        <w:trPr>
          <w:trHeight w:val="283"/>
          <w:jc w:val="center"/>
        </w:trPr>
        <w:tc>
          <w:tcPr>
            <w:tcW w:w="3216" w:type="dxa"/>
            <w:vMerge/>
            <w:tcBorders>
              <w:top w:val="single" w:sz="4" w:space="0" w:color="auto"/>
              <w:left w:val="single" w:sz="4" w:space="0" w:color="auto"/>
              <w:bottom w:val="single" w:sz="4" w:space="0" w:color="auto"/>
              <w:right w:val="single" w:sz="4" w:space="0" w:color="auto"/>
            </w:tcBorders>
            <w:vAlign w:val="center"/>
            <w:hideMark/>
          </w:tcPr>
          <w:p w:rsidR="0009059B" w:rsidRPr="00055439" w:rsidRDefault="0009059B" w:rsidP="00055439">
            <w:pPr>
              <w:rPr>
                <w:rFonts w:eastAsiaTheme="minorHAnsi"/>
                <w:bCs/>
                <w:sz w:val="28"/>
                <w:szCs w:val="28"/>
                <w:lang w:eastAsia="en-US"/>
              </w:rPr>
            </w:pPr>
          </w:p>
        </w:tc>
        <w:tc>
          <w:tcPr>
            <w:tcW w:w="3197"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контрольная</w:t>
            </w:r>
          </w:p>
        </w:tc>
        <w:tc>
          <w:tcPr>
            <w:tcW w:w="2953"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опытная</w:t>
            </w:r>
          </w:p>
        </w:tc>
        <w:tc>
          <w:tcPr>
            <w:tcW w:w="258" w:type="dxa"/>
            <w:tcBorders>
              <w:top w:val="single" w:sz="4" w:space="0" w:color="auto"/>
              <w:left w:val="single" w:sz="4" w:space="0" w:color="auto"/>
              <w:bottom w:val="single" w:sz="4" w:space="0" w:color="auto"/>
              <w:right w:val="single" w:sz="4" w:space="0" w:color="auto"/>
            </w:tcBorders>
            <w:shd w:val="clear" w:color="auto" w:fill="FFFFFF"/>
          </w:tcPr>
          <w:p w:rsidR="0009059B" w:rsidRPr="00055439" w:rsidRDefault="0009059B" w:rsidP="00055439">
            <w:pPr>
              <w:pStyle w:val="190"/>
              <w:framePr w:wrap="notBeside" w:vAnchor="text" w:hAnchor="text" w:xAlign="center" w:y="1"/>
              <w:shd w:val="clear" w:color="auto" w:fill="auto"/>
              <w:spacing w:after="0" w:line="240" w:lineRule="auto"/>
              <w:jc w:val="left"/>
              <w:rPr>
                <w:rFonts w:ascii="Times New Roman" w:hAnsi="Times New Roman" w:cs="Times New Roman"/>
                <w:b w:val="0"/>
                <w:sz w:val="28"/>
                <w:szCs w:val="28"/>
              </w:rPr>
            </w:pPr>
          </w:p>
        </w:tc>
      </w:tr>
    </w:tbl>
    <w:tbl>
      <w:tblPr>
        <w:tblW w:w="9630" w:type="dxa"/>
        <w:jc w:val="center"/>
        <w:tblLayout w:type="fixed"/>
        <w:tblCellMar>
          <w:left w:w="0" w:type="dxa"/>
          <w:right w:w="0" w:type="dxa"/>
        </w:tblCellMar>
        <w:tblLook w:val="04A0" w:firstRow="1" w:lastRow="0" w:firstColumn="1" w:lastColumn="0" w:noHBand="0" w:noVBand="1"/>
      </w:tblPr>
      <w:tblGrid>
        <w:gridCol w:w="3218"/>
        <w:gridCol w:w="3199"/>
        <w:gridCol w:w="2955"/>
        <w:gridCol w:w="258"/>
      </w:tblGrid>
      <w:tr w:rsidR="0009059B" w:rsidRPr="00055439" w:rsidTr="0009059B">
        <w:trPr>
          <w:trHeight w:val="288"/>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rPr>
                <w:rFonts w:ascii="Times New Roman" w:hAnsi="Times New Roman" w:cs="Times New Roman"/>
                <w:b w:val="0"/>
                <w:sz w:val="28"/>
                <w:szCs w:val="28"/>
              </w:rPr>
            </w:pPr>
            <w:r w:rsidRPr="00055439">
              <w:rPr>
                <w:rFonts w:ascii="Times New Roman" w:hAnsi="Times New Roman" w:cs="Times New Roman"/>
                <w:b w:val="0"/>
                <w:sz w:val="28"/>
                <w:szCs w:val="28"/>
              </w:rPr>
              <w:t>Сухое вещество</w:t>
            </w:r>
          </w:p>
        </w:tc>
        <w:tc>
          <w:tcPr>
            <w:tcW w:w="3197"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60,01±0,48</w:t>
            </w:r>
          </w:p>
        </w:tc>
        <w:tc>
          <w:tcPr>
            <w:tcW w:w="2953"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62,81±0,56</w:t>
            </w:r>
          </w:p>
        </w:tc>
        <w:tc>
          <w:tcPr>
            <w:tcW w:w="258" w:type="dxa"/>
            <w:tcBorders>
              <w:top w:val="single" w:sz="4" w:space="0" w:color="auto"/>
              <w:left w:val="single" w:sz="4" w:space="0" w:color="auto"/>
              <w:bottom w:val="single" w:sz="4" w:space="0" w:color="auto"/>
              <w:right w:val="single" w:sz="4" w:space="0" w:color="auto"/>
            </w:tcBorders>
            <w:shd w:val="clear" w:color="auto" w:fill="FFFFFF"/>
          </w:tcPr>
          <w:p w:rsidR="0009059B" w:rsidRPr="00055439" w:rsidRDefault="0009059B" w:rsidP="00055439">
            <w:pPr>
              <w:pStyle w:val="190"/>
              <w:framePr w:wrap="notBeside" w:vAnchor="text" w:hAnchor="text" w:xAlign="center" w:y="1"/>
              <w:shd w:val="clear" w:color="auto" w:fill="auto"/>
              <w:spacing w:after="0" w:line="240" w:lineRule="auto"/>
              <w:jc w:val="left"/>
              <w:rPr>
                <w:rFonts w:ascii="Times New Roman" w:hAnsi="Times New Roman" w:cs="Times New Roman"/>
                <w:b w:val="0"/>
                <w:sz w:val="28"/>
                <w:szCs w:val="28"/>
              </w:rPr>
            </w:pPr>
          </w:p>
        </w:tc>
      </w:tr>
      <w:tr w:rsidR="0009059B" w:rsidRPr="00055439" w:rsidTr="0009059B">
        <w:trPr>
          <w:trHeight w:val="283"/>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rPr>
                <w:rFonts w:ascii="Times New Roman" w:hAnsi="Times New Roman" w:cs="Times New Roman"/>
                <w:b w:val="0"/>
                <w:sz w:val="28"/>
                <w:szCs w:val="28"/>
              </w:rPr>
            </w:pPr>
            <w:r w:rsidRPr="00055439">
              <w:rPr>
                <w:rFonts w:ascii="Times New Roman" w:hAnsi="Times New Roman" w:cs="Times New Roman"/>
                <w:b w:val="0"/>
                <w:sz w:val="28"/>
                <w:szCs w:val="28"/>
              </w:rPr>
              <w:t>Органическое вещество</w:t>
            </w:r>
          </w:p>
        </w:tc>
        <w:tc>
          <w:tcPr>
            <w:tcW w:w="3197"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60,71±0,53</w:t>
            </w:r>
          </w:p>
        </w:tc>
        <w:tc>
          <w:tcPr>
            <w:tcW w:w="2953"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64,09±0,49</w:t>
            </w:r>
          </w:p>
        </w:tc>
        <w:tc>
          <w:tcPr>
            <w:tcW w:w="258" w:type="dxa"/>
            <w:tcBorders>
              <w:top w:val="single" w:sz="4" w:space="0" w:color="auto"/>
              <w:left w:val="single" w:sz="4" w:space="0" w:color="auto"/>
              <w:bottom w:val="single" w:sz="4" w:space="0" w:color="auto"/>
              <w:right w:val="single" w:sz="4" w:space="0" w:color="auto"/>
            </w:tcBorders>
            <w:shd w:val="clear" w:color="auto" w:fill="FFFFFF"/>
          </w:tcPr>
          <w:p w:rsidR="0009059B" w:rsidRPr="00055439" w:rsidRDefault="0009059B" w:rsidP="00055439">
            <w:pPr>
              <w:pStyle w:val="190"/>
              <w:framePr w:wrap="notBeside" w:vAnchor="text" w:hAnchor="text" w:xAlign="center" w:y="1"/>
              <w:shd w:val="clear" w:color="auto" w:fill="auto"/>
              <w:spacing w:after="0" w:line="240" w:lineRule="auto"/>
              <w:jc w:val="left"/>
              <w:rPr>
                <w:rFonts w:ascii="Times New Roman" w:hAnsi="Times New Roman" w:cs="Times New Roman"/>
                <w:b w:val="0"/>
                <w:sz w:val="28"/>
                <w:szCs w:val="28"/>
              </w:rPr>
            </w:pPr>
          </w:p>
        </w:tc>
      </w:tr>
      <w:tr w:rsidR="0009059B" w:rsidRPr="00055439" w:rsidTr="0009059B">
        <w:trPr>
          <w:trHeight w:val="288"/>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rPr>
                <w:rFonts w:ascii="Times New Roman" w:hAnsi="Times New Roman" w:cs="Times New Roman"/>
                <w:b w:val="0"/>
                <w:sz w:val="28"/>
                <w:szCs w:val="28"/>
              </w:rPr>
            </w:pPr>
            <w:r w:rsidRPr="00055439">
              <w:rPr>
                <w:rFonts w:ascii="Times New Roman" w:hAnsi="Times New Roman" w:cs="Times New Roman"/>
                <w:b w:val="0"/>
                <w:sz w:val="28"/>
                <w:szCs w:val="28"/>
              </w:rPr>
              <w:t>Сырой протеин</w:t>
            </w:r>
          </w:p>
        </w:tc>
        <w:tc>
          <w:tcPr>
            <w:tcW w:w="3197"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64,79±0,51</w:t>
            </w:r>
          </w:p>
        </w:tc>
        <w:tc>
          <w:tcPr>
            <w:tcW w:w="2953"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68,01±0,59</w:t>
            </w:r>
          </w:p>
        </w:tc>
        <w:tc>
          <w:tcPr>
            <w:tcW w:w="258" w:type="dxa"/>
            <w:tcBorders>
              <w:top w:val="single" w:sz="4" w:space="0" w:color="auto"/>
              <w:left w:val="single" w:sz="4" w:space="0" w:color="auto"/>
              <w:bottom w:val="single" w:sz="4" w:space="0" w:color="auto"/>
              <w:right w:val="single" w:sz="4" w:space="0" w:color="auto"/>
            </w:tcBorders>
            <w:shd w:val="clear" w:color="auto" w:fill="FFFFFF"/>
          </w:tcPr>
          <w:p w:rsidR="0009059B" w:rsidRPr="00055439" w:rsidRDefault="0009059B" w:rsidP="00055439">
            <w:pPr>
              <w:pStyle w:val="190"/>
              <w:framePr w:wrap="notBeside" w:vAnchor="text" w:hAnchor="text" w:xAlign="center" w:y="1"/>
              <w:shd w:val="clear" w:color="auto" w:fill="auto"/>
              <w:spacing w:after="0" w:line="240" w:lineRule="auto"/>
              <w:jc w:val="left"/>
              <w:rPr>
                <w:rFonts w:ascii="Times New Roman" w:hAnsi="Times New Roman" w:cs="Times New Roman"/>
                <w:b w:val="0"/>
                <w:sz w:val="28"/>
                <w:szCs w:val="28"/>
              </w:rPr>
            </w:pPr>
          </w:p>
        </w:tc>
      </w:tr>
      <w:tr w:rsidR="0009059B" w:rsidRPr="00055439" w:rsidTr="0009059B">
        <w:trPr>
          <w:trHeight w:val="288"/>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rPr>
                <w:rFonts w:ascii="Times New Roman" w:hAnsi="Times New Roman" w:cs="Times New Roman"/>
                <w:b w:val="0"/>
                <w:sz w:val="28"/>
                <w:szCs w:val="28"/>
              </w:rPr>
            </w:pPr>
            <w:r w:rsidRPr="00055439">
              <w:rPr>
                <w:rFonts w:ascii="Times New Roman" w:hAnsi="Times New Roman" w:cs="Times New Roman"/>
                <w:b w:val="0"/>
                <w:sz w:val="28"/>
                <w:szCs w:val="28"/>
              </w:rPr>
              <w:t>Сырой жир</w:t>
            </w:r>
          </w:p>
        </w:tc>
        <w:tc>
          <w:tcPr>
            <w:tcW w:w="3197"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52,10±0,62</w:t>
            </w:r>
          </w:p>
        </w:tc>
        <w:tc>
          <w:tcPr>
            <w:tcW w:w="2953"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54,41±0,63</w:t>
            </w:r>
          </w:p>
        </w:tc>
        <w:tc>
          <w:tcPr>
            <w:tcW w:w="258" w:type="dxa"/>
            <w:tcBorders>
              <w:top w:val="single" w:sz="4" w:space="0" w:color="auto"/>
              <w:left w:val="single" w:sz="4" w:space="0" w:color="auto"/>
              <w:bottom w:val="single" w:sz="4" w:space="0" w:color="auto"/>
              <w:right w:val="single" w:sz="4" w:space="0" w:color="auto"/>
            </w:tcBorders>
            <w:shd w:val="clear" w:color="auto" w:fill="FFFFFF"/>
          </w:tcPr>
          <w:p w:rsidR="0009059B" w:rsidRPr="00055439" w:rsidRDefault="0009059B" w:rsidP="00055439">
            <w:pPr>
              <w:pStyle w:val="190"/>
              <w:framePr w:wrap="notBeside" w:vAnchor="text" w:hAnchor="text" w:xAlign="center" w:y="1"/>
              <w:shd w:val="clear" w:color="auto" w:fill="auto"/>
              <w:spacing w:after="0" w:line="240" w:lineRule="auto"/>
              <w:jc w:val="left"/>
              <w:rPr>
                <w:rFonts w:ascii="Times New Roman" w:hAnsi="Times New Roman" w:cs="Times New Roman"/>
                <w:b w:val="0"/>
                <w:sz w:val="28"/>
                <w:szCs w:val="28"/>
              </w:rPr>
            </w:pPr>
          </w:p>
        </w:tc>
      </w:tr>
      <w:tr w:rsidR="0009059B" w:rsidRPr="00055439" w:rsidTr="0009059B">
        <w:trPr>
          <w:trHeight w:val="283"/>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rPr>
                <w:rFonts w:ascii="Times New Roman" w:hAnsi="Times New Roman" w:cs="Times New Roman"/>
                <w:b w:val="0"/>
                <w:sz w:val="28"/>
                <w:szCs w:val="28"/>
              </w:rPr>
            </w:pPr>
            <w:r w:rsidRPr="00055439">
              <w:rPr>
                <w:rFonts w:ascii="Times New Roman" w:hAnsi="Times New Roman" w:cs="Times New Roman"/>
                <w:b w:val="0"/>
                <w:sz w:val="28"/>
                <w:szCs w:val="28"/>
              </w:rPr>
              <w:t>Сырая клетчатка</w:t>
            </w:r>
          </w:p>
        </w:tc>
        <w:tc>
          <w:tcPr>
            <w:tcW w:w="3197"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39,21±0,53</w:t>
            </w:r>
          </w:p>
        </w:tc>
        <w:tc>
          <w:tcPr>
            <w:tcW w:w="2953"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41,59+0,64</w:t>
            </w:r>
          </w:p>
        </w:tc>
        <w:tc>
          <w:tcPr>
            <w:tcW w:w="258" w:type="dxa"/>
            <w:tcBorders>
              <w:top w:val="single" w:sz="4" w:space="0" w:color="auto"/>
              <w:left w:val="single" w:sz="4" w:space="0" w:color="auto"/>
              <w:bottom w:val="single" w:sz="4" w:space="0" w:color="auto"/>
              <w:right w:val="single" w:sz="4" w:space="0" w:color="auto"/>
            </w:tcBorders>
            <w:shd w:val="clear" w:color="auto" w:fill="FFFFFF"/>
          </w:tcPr>
          <w:p w:rsidR="0009059B" w:rsidRPr="00055439" w:rsidRDefault="0009059B" w:rsidP="00055439">
            <w:pPr>
              <w:pStyle w:val="190"/>
              <w:framePr w:wrap="notBeside" w:vAnchor="text" w:hAnchor="text" w:xAlign="center" w:y="1"/>
              <w:shd w:val="clear" w:color="auto" w:fill="auto"/>
              <w:spacing w:after="0" w:line="240" w:lineRule="auto"/>
              <w:jc w:val="left"/>
              <w:rPr>
                <w:rFonts w:ascii="Times New Roman" w:hAnsi="Times New Roman" w:cs="Times New Roman"/>
                <w:b w:val="0"/>
                <w:sz w:val="28"/>
                <w:szCs w:val="28"/>
              </w:rPr>
            </w:pPr>
          </w:p>
        </w:tc>
      </w:tr>
      <w:tr w:rsidR="0009059B" w:rsidRPr="00055439" w:rsidTr="0009059B">
        <w:trPr>
          <w:trHeight w:val="293"/>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rPr>
                <w:rFonts w:ascii="Times New Roman" w:hAnsi="Times New Roman" w:cs="Times New Roman"/>
                <w:b w:val="0"/>
                <w:sz w:val="28"/>
                <w:szCs w:val="28"/>
              </w:rPr>
            </w:pPr>
            <w:r w:rsidRPr="00055439">
              <w:rPr>
                <w:rFonts w:ascii="Times New Roman" w:hAnsi="Times New Roman" w:cs="Times New Roman"/>
                <w:b w:val="0"/>
                <w:sz w:val="28"/>
                <w:szCs w:val="28"/>
              </w:rPr>
              <w:t>БЭВ</w:t>
            </w:r>
          </w:p>
        </w:tc>
        <w:tc>
          <w:tcPr>
            <w:tcW w:w="3197"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73,01±0,62</w:t>
            </w:r>
          </w:p>
        </w:tc>
        <w:tc>
          <w:tcPr>
            <w:tcW w:w="2953"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77,01±0,77</w:t>
            </w:r>
          </w:p>
        </w:tc>
        <w:tc>
          <w:tcPr>
            <w:tcW w:w="258" w:type="dxa"/>
            <w:tcBorders>
              <w:top w:val="single" w:sz="4" w:space="0" w:color="auto"/>
              <w:left w:val="single" w:sz="4" w:space="0" w:color="auto"/>
              <w:bottom w:val="single" w:sz="4" w:space="0" w:color="auto"/>
              <w:right w:val="single" w:sz="4" w:space="0" w:color="auto"/>
            </w:tcBorders>
            <w:shd w:val="clear" w:color="auto" w:fill="FFFFFF"/>
          </w:tcPr>
          <w:p w:rsidR="0009059B" w:rsidRPr="00055439" w:rsidRDefault="0009059B" w:rsidP="00055439">
            <w:pPr>
              <w:pStyle w:val="190"/>
              <w:framePr w:wrap="notBeside" w:vAnchor="text" w:hAnchor="text" w:xAlign="center" w:y="1"/>
              <w:shd w:val="clear" w:color="auto" w:fill="auto"/>
              <w:spacing w:after="0" w:line="240" w:lineRule="auto"/>
              <w:jc w:val="left"/>
              <w:rPr>
                <w:rFonts w:ascii="Times New Roman" w:hAnsi="Times New Roman" w:cs="Times New Roman"/>
                <w:b w:val="0"/>
                <w:sz w:val="28"/>
                <w:szCs w:val="28"/>
              </w:rPr>
            </w:pPr>
          </w:p>
        </w:tc>
      </w:tr>
      <w:tr w:rsidR="0009059B" w:rsidRPr="00055439" w:rsidTr="0009059B">
        <w:trPr>
          <w:trHeight w:val="288"/>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rPr>
                <w:rFonts w:ascii="Times New Roman" w:hAnsi="Times New Roman" w:cs="Times New Roman"/>
                <w:b w:val="0"/>
                <w:sz w:val="28"/>
                <w:szCs w:val="28"/>
              </w:rPr>
            </w:pPr>
            <w:r w:rsidRPr="00055439">
              <w:rPr>
                <w:rFonts w:ascii="Times New Roman" w:hAnsi="Times New Roman" w:cs="Times New Roman"/>
                <w:b w:val="0"/>
                <w:sz w:val="28"/>
                <w:szCs w:val="28"/>
              </w:rPr>
              <w:t>Принято в корме азота, г</w:t>
            </w:r>
          </w:p>
        </w:tc>
        <w:tc>
          <w:tcPr>
            <w:tcW w:w="3197"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68,59±0,04</w:t>
            </w:r>
          </w:p>
        </w:tc>
        <w:tc>
          <w:tcPr>
            <w:tcW w:w="2953"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69,63±0,03</w:t>
            </w:r>
          </w:p>
        </w:tc>
        <w:tc>
          <w:tcPr>
            <w:tcW w:w="258" w:type="dxa"/>
            <w:tcBorders>
              <w:top w:val="single" w:sz="4" w:space="0" w:color="auto"/>
              <w:left w:val="single" w:sz="4" w:space="0" w:color="auto"/>
              <w:bottom w:val="single" w:sz="4" w:space="0" w:color="auto"/>
              <w:right w:val="single" w:sz="4" w:space="0" w:color="auto"/>
            </w:tcBorders>
            <w:shd w:val="clear" w:color="auto" w:fill="FFFFFF"/>
          </w:tcPr>
          <w:p w:rsidR="0009059B" w:rsidRPr="00055439" w:rsidRDefault="0009059B" w:rsidP="00055439">
            <w:pPr>
              <w:pStyle w:val="190"/>
              <w:framePr w:wrap="notBeside" w:vAnchor="text" w:hAnchor="text" w:xAlign="center" w:y="1"/>
              <w:shd w:val="clear" w:color="auto" w:fill="auto"/>
              <w:spacing w:after="0" w:line="240" w:lineRule="auto"/>
              <w:jc w:val="left"/>
              <w:rPr>
                <w:rFonts w:ascii="Times New Roman" w:hAnsi="Times New Roman" w:cs="Times New Roman"/>
                <w:b w:val="0"/>
                <w:sz w:val="28"/>
                <w:szCs w:val="28"/>
              </w:rPr>
            </w:pPr>
          </w:p>
        </w:tc>
      </w:tr>
      <w:tr w:rsidR="0009059B" w:rsidRPr="00055439" w:rsidTr="0009059B">
        <w:trPr>
          <w:trHeight w:val="283"/>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rPr>
                <w:rFonts w:ascii="Times New Roman" w:hAnsi="Times New Roman" w:cs="Times New Roman"/>
                <w:b w:val="0"/>
                <w:sz w:val="28"/>
                <w:szCs w:val="28"/>
              </w:rPr>
            </w:pPr>
            <w:r w:rsidRPr="00055439">
              <w:rPr>
                <w:rFonts w:ascii="Times New Roman" w:hAnsi="Times New Roman" w:cs="Times New Roman"/>
                <w:b w:val="0"/>
                <w:sz w:val="28"/>
                <w:szCs w:val="28"/>
              </w:rPr>
              <w:t>Выделено в кале, г</w:t>
            </w:r>
          </w:p>
        </w:tc>
        <w:tc>
          <w:tcPr>
            <w:tcW w:w="3197"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24,14±0,19</w:t>
            </w:r>
          </w:p>
        </w:tc>
        <w:tc>
          <w:tcPr>
            <w:tcW w:w="2953"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22,49±0,23</w:t>
            </w:r>
          </w:p>
        </w:tc>
        <w:tc>
          <w:tcPr>
            <w:tcW w:w="258" w:type="dxa"/>
            <w:tcBorders>
              <w:top w:val="single" w:sz="4" w:space="0" w:color="auto"/>
              <w:left w:val="single" w:sz="4" w:space="0" w:color="auto"/>
              <w:bottom w:val="single" w:sz="4" w:space="0" w:color="auto"/>
              <w:right w:val="single" w:sz="4" w:space="0" w:color="auto"/>
            </w:tcBorders>
            <w:shd w:val="clear" w:color="auto" w:fill="FFFFFF"/>
          </w:tcPr>
          <w:p w:rsidR="0009059B" w:rsidRPr="00055439" w:rsidRDefault="0009059B" w:rsidP="00055439">
            <w:pPr>
              <w:pStyle w:val="190"/>
              <w:framePr w:wrap="notBeside" w:vAnchor="text" w:hAnchor="text" w:xAlign="center" w:y="1"/>
              <w:shd w:val="clear" w:color="auto" w:fill="auto"/>
              <w:spacing w:after="0" w:line="240" w:lineRule="auto"/>
              <w:jc w:val="left"/>
              <w:rPr>
                <w:rFonts w:ascii="Times New Roman" w:hAnsi="Times New Roman" w:cs="Times New Roman"/>
                <w:b w:val="0"/>
                <w:sz w:val="28"/>
                <w:szCs w:val="28"/>
              </w:rPr>
            </w:pPr>
          </w:p>
        </w:tc>
      </w:tr>
      <w:tr w:rsidR="0009059B" w:rsidRPr="00055439" w:rsidTr="0009059B">
        <w:trPr>
          <w:trHeight w:val="288"/>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rPr>
                <w:rFonts w:ascii="Times New Roman" w:hAnsi="Times New Roman" w:cs="Times New Roman"/>
                <w:b w:val="0"/>
                <w:sz w:val="28"/>
                <w:szCs w:val="28"/>
              </w:rPr>
            </w:pPr>
            <w:r w:rsidRPr="00055439">
              <w:rPr>
                <w:rFonts w:ascii="Times New Roman" w:hAnsi="Times New Roman" w:cs="Times New Roman"/>
                <w:b w:val="0"/>
                <w:sz w:val="28"/>
                <w:szCs w:val="28"/>
              </w:rPr>
              <w:t>Выделено в моче, г</w:t>
            </w:r>
          </w:p>
        </w:tc>
        <w:tc>
          <w:tcPr>
            <w:tcW w:w="3197"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22,32±0,25</w:t>
            </w:r>
          </w:p>
        </w:tc>
        <w:tc>
          <w:tcPr>
            <w:tcW w:w="2953"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22,97±0,26</w:t>
            </w:r>
          </w:p>
        </w:tc>
        <w:tc>
          <w:tcPr>
            <w:tcW w:w="258" w:type="dxa"/>
            <w:tcBorders>
              <w:top w:val="single" w:sz="4" w:space="0" w:color="auto"/>
              <w:left w:val="single" w:sz="4" w:space="0" w:color="auto"/>
              <w:bottom w:val="single" w:sz="4" w:space="0" w:color="auto"/>
              <w:right w:val="single" w:sz="4" w:space="0" w:color="auto"/>
            </w:tcBorders>
            <w:shd w:val="clear" w:color="auto" w:fill="FFFFFF"/>
          </w:tcPr>
          <w:p w:rsidR="0009059B" w:rsidRPr="00055439" w:rsidRDefault="0009059B" w:rsidP="00055439">
            <w:pPr>
              <w:pStyle w:val="190"/>
              <w:framePr w:wrap="notBeside" w:vAnchor="text" w:hAnchor="text" w:xAlign="center" w:y="1"/>
              <w:shd w:val="clear" w:color="auto" w:fill="auto"/>
              <w:spacing w:after="0" w:line="240" w:lineRule="auto"/>
              <w:jc w:val="left"/>
              <w:rPr>
                <w:rFonts w:ascii="Times New Roman" w:hAnsi="Times New Roman" w:cs="Times New Roman"/>
                <w:b w:val="0"/>
                <w:sz w:val="28"/>
                <w:szCs w:val="28"/>
              </w:rPr>
            </w:pPr>
          </w:p>
        </w:tc>
      </w:tr>
      <w:tr w:rsidR="0009059B" w:rsidRPr="00055439" w:rsidTr="0009059B">
        <w:trPr>
          <w:trHeight w:val="288"/>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rPr>
                <w:rFonts w:ascii="Times New Roman" w:hAnsi="Times New Roman" w:cs="Times New Roman"/>
                <w:b w:val="0"/>
                <w:sz w:val="28"/>
                <w:szCs w:val="28"/>
              </w:rPr>
            </w:pPr>
            <w:r w:rsidRPr="00055439">
              <w:rPr>
                <w:rFonts w:ascii="Times New Roman" w:hAnsi="Times New Roman" w:cs="Times New Roman"/>
                <w:b w:val="0"/>
                <w:sz w:val="28"/>
                <w:szCs w:val="28"/>
              </w:rPr>
              <w:t>Отложилось, г</w:t>
            </w:r>
          </w:p>
        </w:tc>
        <w:tc>
          <w:tcPr>
            <w:tcW w:w="3197"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22,13±0,15</w:t>
            </w:r>
          </w:p>
        </w:tc>
        <w:tc>
          <w:tcPr>
            <w:tcW w:w="2953"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24,17±0,22</w:t>
            </w:r>
          </w:p>
        </w:tc>
        <w:tc>
          <w:tcPr>
            <w:tcW w:w="258" w:type="dxa"/>
            <w:tcBorders>
              <w:top w:val="single" w:sz="4" w:space="0" w:color="auto"/>
              <w:left w:val="single" w:sz="4" w:space="0" w:color="auto"/>
              <w:bottom w:val="single" w:sz="4" w:space="0" w:color="auto"/>
              <w:right w:val="single" w:sz="4" w:space="0" w:color="auto"/>
            </w:tcBorders>
            <w:shd w:val="clear" w:color="auto" w:fill="FFFFFF"/>
          </w:tcPr>
          <w:p w:rsidR="0009059B" w:rsidRPr="00055439" w:rsidRDefault="0009059B" w:rsidP="00055439">
            <w:pPr>
              <w:pStyle w:val="190"/>
              <w:framePr w:wrap="notBeside" w:vAnchor="text" w:hAnchor="text" w:xAlign="center" w:y="1"/>
              <w:shd w:val="clear" w:color="auto" w:fill="auto"/>
              <w:spacing w:after="0" w:line="240" w:lineRule="auto"/>
              <w:jc w:val="left"/>
              <w:rPr>
                <w:rFonts w:ascii="Times New Roman" w:hAnsi="Times New Roman" w:cs="Times New Roman"/>
                <w:b w:val="0"/>
                <w:sz w:val="28"/>
                <w:szCs w:val="28"/>
              </w:rPr>
            </w:pPr>
          </w:p>
        </w:tc>
      </w:tr>
      <w:tr w:rsidR="0009059B" w:rsidRPr="00055439" w:rsidTr="0009059B">
        <w:trPr>
          <w:trHeight w:val="581"/>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rPr>
                <w:rFonts w:ascii="Times New Roman" w:hAnsi="Times New Roman" w:cs="Times New Roman"/>
                <w:b w:val="0"/>
                <w:sz w:val="28"/>
                <w:szCs w:val="28"/>
              </w:rPr>
            </w:pPr>
            <w:r w:rsidRPr="00055439">
              <w:rPr>
                <w:rFonts w:ascii="Times New Roman" w:hAnsi="Times New Roman" w:cs="Times New Roman"/>
                <w:b w:val="0"/>
                <w:sz w:val="28"/>
                <w:szCs w:val="28"/>
              </w:rPr>
              <w:t>Использовано от принятого, %</w:t>
            </w:r>
          </w:p>
        </w:tc>
        <w:tc>
          <w:tcPr>
            <w:tcW w:w="3197"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32,25±0,38</w:t>
            </w:r>
          </w:p>
        </w:tc>
        <w:tc>
          <w:tcPr>
            <w:tcW w:w="2953" w:type="dxa"/>
            <w:tcBorders>
              <w:top w:val="single" w:sz="4" w:space="0" w:color="auto"/>
              <w:left w:val="single" w:sz="4" w:space="0" w:color="auto"/>
              <w:bottom w:val="single" w:sz="4" w:space="0" w:color="auto"/>
              <w:right w:val="single" w:sz="4" w:space="0" w:color="auto"/>
            </w:tcBorders>
            <w:shd w:val="clear" w:color="auto" w:fill="FFFFFF"/>
            <w:hideMark/>
          </w:tcPr>
          <w:p w:rsidR="0009059B" w:rsidRPr="00055439" w:rsidRDefault="0009059B" w:rsidP="00055439">
            <w:pPr>
              <w:pStyle w:val="190"/>
              <w:framePr w:wrap="notBeside" w:vAnchor="text" w:hAnchor="text" w:xAlign="center" w:y="1"/>
              <w:shd w:val="clear" w:color="auto" w:fill="auto"/>
              <w:spacing w:after="0" w:line="240" w:lineRule="auto"/>
              <w:jc w:val="center"/>
              <w:rPr>
                <w:rFonts w:ascii="Times New Roman" w:hAnsi="Times New Roman" w:cs="Times New Roman"/>
                <w:b w:val="0"/>
                <w:sz w:val="28"/>
                <w:szCs w:val="28"/>
              </w:rPr>
            </w:pPr>
            <w:r w:rsidRPr="00055439">
              <w:rPr>
                <w:rFonts w:ascii="Times New Roman" w:hAnsi="Times New Roman" w:cs="Times New Roman"/>
                <w:b w:val="0"/>
                <w:sz w:val="28"/>
                <w:szCs w:val="28"/>
              </w:rPr>
              <w:t>34,71±0,41</w:t>
            </w:r>
          </w:p>
        </w:tc>
        <w:tc>
          <w:tcPr>
            <w:tcW w:w="258" w:type="dxa"/>
            <w:tcBorders>
              <w:top w:val="single" w:sz="4" w:space="0" w:color="auto"/>
              <w:left w:val="single" w:sz="4" w:space="0" w:color="auto"/>
              <w:bottom w:val="single" w:sz="4" w:space="0" w:color="auto"/>
              <w:right w:val="single" w:sz="4" w:space="0" w:color="auto"/>
            </w:tcBorders>
            <w:shd w:val="clear" w:color="auto" w:fill="FFFFFF"/>
          </w:tcPr>
          <w:p w:rsidR="0009059B" w:rsidRPr="00055439" w:rsidRDefault="0009059B" w:rsidP="00055439">
            <w:pPr>
              <w:pStyle w:val="190"/>
              <w:framePr w:wrap="notBeside" w:vAnchor="text" w:hAnchor="text" w:xAlign="center" w:y="1"/>
              <w:shd w:val="clear" w:color="auto" w:fill="auto"/>
              <w:spacing w:after="0" w:line="240" w:lineRule="auto"/>
              <w:jc w:val="left"/>
              <w:rPr>
                <w:rFonts w:ascii="Times New Roman" w:hAnsi="Times New Roman" w:cs="Times New Roman"/>
                <w:b w:val="0"/>
                <w:sz w:val="28"/>
                <w:szCs w:val="28"/>
              </w:rPr>
            </w:pPr>
          </w:p>
        </w:tc>
      </w:tr>
    </w:tbl>
    <w:p w:rsidR="0009059B" w:rsidRPr="00055439" w:rsidRDefault="0009059B" w:rsidP="00055439">
      <w:pPr>
        <w:ind w:firstLine="709"/>
        <w:rPr>
          <w:rFonts w:eastAsia="Arial Unicode MS"/>
          <w:sz w:val="28"/>
          <w:szCs w:val="28"/>
        </w:rPr>
      </w:pPr>
    </w:p>
    <w:p w:rsidR="0009059B" w:rsidRPr="00055439" w:rsidRDefault="0009059B" w:rsidP="00055439">
      <w:pPr>
        <w:pStyle w:val="121"/>
        <w:shd w:val="clear" w:color="auto" w:fill="auto"/>
        <w:spacing w:before="0" w:after="0" w:line="240" w:lineRule="auto"/>
        <w:ind w:firstLine="709"/>
        <w:rPr>
          <w:rFonts w:ascii="Times New Roman" w:hAnsi="Times New Roman" w:cs="Times New Roman"/>
          <w:sz w:val="28"/>
          <w:szCs w:val="28"/>
        </w:rPr>
      </w:pPr>
      <w:r w:rsidRPr="00055439">
        <w:rPr>
          <w:rFonts w:ascii="Times New Roman" w:hAnsi="Times New Roman" w:cs="Times New Roman"/>
          <w:sz w:val="28"/>
          <w:szCs w:val="28"/>
        </w:rPr>
        <w:t>Исследованиями установлено, что по коэффициентам переваримости питательных веществ рациона телята опытной группы достоверно превзошли аналогов контрольной группы по сухому веществу на 2,8 % , органическому веществу - на 3,38 , сырому протеину - на 3,22 , сырому жиру - на 2,13 , сырой клетчатки - на 2, 38 и БЭВ - на 4,0 %.</w:t>
      </w:r>
    </w:p>
    <w:p w:rsidR="0009059B" w:rsidRPr="00055439" w:rsidRDefault="0009059B" w:rsidP="00055439">
      <w:pPr>
        <w:pStyle w:val="121"/>
        <w:shd w:val="clear" w:color="auto" w:fill="auto"/>
        <w:spacing w:before="0" w:after="0" w:line="240" w:lineRule="auto"/>
        <w:ind w:firstLine="709"/>
        <w:rPr>
          <w:rFonts w:ascii="Times New Roman" w:hAnsi="Times New Roman" w:cs="Times New Roman"/>
          <w:sz w:val="28"/>
          <w:szCs w:val="28"/>
        </w:rPr>
      </w:pPr>
      <w:r w:rsidRPr="00055439">
        <w:rPr>
          <w:rFonts w:ascii="Times New Roman" w:hAnsi="Times New Roman" w:cs="Times New Roman"/>
          <w:sz w:val="28"/>
          <w:szCs w:val="28"/>
        </w:rPr>
        <w:t xml:space="preserve">Баланс азота у подопытных телят был положительный , но в опытной группе он был достоверно выше на 2, </w:t>
      </w:r>
      <w:smartTag w:uri="urn:schemas-microsoft-com:office:smarttags" w:element="metricconverter">
        <w:smartTagPr>
          <w:attr w:name="ProductID" w:val="04 г"/>
        </w:smartTagPr>
        <w:r w:rsidRPr="00055439">
          <w:rPr>
            <w:rFonts w:ascii="Times New Roman" w:hAnsi="Times New Roman" w:cs="Times New Roman"/>
            <w:sz w:val="28"/>
            <w:szCs w:val="28"/>
          </w:rPr>
          <w:t>04 г</w:t>
        </w:r>
      </w:smartTag>
      <w:r w:rsidRPr="00055439">
        <w:rPr>
          <w:rFonts w:ascii="Times New Roman" w:hAnsi="Times New Roman" w:cs="Times New Roman"/>
          <w:sz w:val="28"/>
          <w:szCs w:val="28"/>
        </w:rPr>
        <w:t xml:space="preserve"> , чем у аналогов контрольной группы.</w:t>
      </w:r>
    </w:p>
    <w:p w:rsidR="0009059B" w:rsidRPr="00055439" w:rsidRDefault="0009059B" w:rsidP="00055439">
      <w:pPr>
        <w:pStyle w:val="121"/>
        <w:shd w:val="clear" w:color="auto" w:fill="auto"/>
        <w:spacing w:before="0" w:after="0" w:line="240" w:lineRule="auto"/>
        <w:ind w:firstLine="709"/>
        <w:rPr>
          <w:rFonts w:ascii="Times New Roman" w:hAnsi="Times New Roman" w:cs="Times New Roman"/>
          <w:sz w:val="28"/>
          <w:szCs w:val="28"/>
        </w:rPr>
      </w:pPr>
      <w:r w:rsidRPr="00055439">
        <w:rPr>
          <w:rFonts w:ascii="Times New Roman" w:hAnsi="Times New Roman" w:cs="Times New Roman"/>
          <w:sz w:val="28"/>
          <w:szCs w:val="28"/>
        </w:rPr>
        <w:lastRenderedPageBreak/>
        <w:t>Повышению коэффициентов переваримости и улучшению обмена азота у телят опытной группы способствовал богатый набор протеиназ, целлюлаз, амилаз и липаз в составе ферментного препарата Протосубтилина ГЗх.</w:t>
      </w:r>
    </w:p>
    <w:p w:rsidR="0009059B" w:rsidRPr="00055439" w:rsidRDefault="0009059B" w:rsidP="00055439">
      <w:pPr>
        <w:pStyle w:val="121"/>
        <w:shd w:val="clear" w:color="auto" w:fill="auto"/>
        <w:spacing w:before="0" w:after="0" w:line="240" w:lineRule="auto"/>
        <w:ind w:firstLine="709"/>
        <w:rPr>
          <w:rFonts w:ascii="Times New Roman" w:hAnsi="Times New Roman" w:cs="Times New Roman"/>
          <w:sz w:val="28"/>
          <w:szCs w:val="28"/>
        </w:rPr>
      </w:pPr>
      <w:r w:rsidRPr="00055439">
        <w:rPr>
          <w:rFonts w:ascii="Times New Roman" w:hAnsi="Times New Roman" w:cs="Times New Roman"/>
          <w:sz w:val="28"/>
          <w:szCs w:val="28"/>
        </w:rPr>
        <w:t>Известно, что для нормального роста и развития телят в раннем возрасте большое значение имеют кальций и фосфор поэтому необходим постоянный контроль за обеспеченностью их этими элементами. В связи с этим был проведен обменный опыт по балансу кальция и фосфора (табл. 4).</w:t>
      </w:r>
    </w:p>
    <w:p w:rsidR="0009059B" w:rsidRPr="00055439" w:rsidRDefault="0009059B" w:rsidP="00055439">
      <w:pPr>
        <w:pStyle w:val="221"/>
        <w:widowControl w:val="0"/>
        <w:shd w:val="clear" w:color="auto" w:fill="auto"/>
        <w:spacing w:after="0" w:line="240" w:lineRule="auto"/>
        <w:ind w:firstLine="709"/>
        <w:rPr>
          <w:rFonts w:ascii="Times New Roman" w:hAnsi="Times New Roman" w:cs="Times New Roman"/>
          <w:sz w:val="28"/>
          <w:szCs w:val="28"/>
        </w:rPr>
      </w:pPr>
      <w:r w:rsidRPr="00055439">
        <w:rPr>
          <w:rFonts w:ascii="Times New Roman" w:hAnsi="Times New Roman" w:cs="Times New Roman"/>
          <w:sz w:val="28"/>
          <w:szCs w:val="28"/>
        </w:rPr>
        <w:t xml:space="preserve">Результаты исследования свидетельствуют, что включение тостированного сухого соевого молока в сочетании с ферментным препаратом Протосубтилином ГЗх в рацион телят опытной группы оказал положительное воздействие на минеральный обмен. Так, у телят опытной группы по сравнению с аналогами контрольной группы отложилось больше кальция и фосфора соответственно на </w:t>
      </w:r>
      <w:smartTag w:uri="urn:schemas-microsoft-com:office:smarttags" w:element="metricconverter">
        <w:smartTagPr>
          <w:attr w:name="ProductID" w:val="3,08 г"/>
        </w:smartTagPr>
        <w:r w:rsidRPr="00055439">
          <w:rPr>
            <w:rFonts w:ascii="Times New Roman" w:hAnsi="Times New Roman" w:cs="Times New Roman"/>
            <w:sz w:val="28"/>
            <w:szCs w:val="28"/>
          </w:rPr>
          <w:t>3,08 г</w:t>
        </w:r>
      </w:smartTag>
      <w:r w:rsidRPr="00055439">
        <w:rPr>
          <w:rFonts w:ascii="Times New Roman" w:hAnsi="Times New Roman" w:cs="Times New Roman"/>
          <w:sz w:val="28"/>
          <w:szCs w:val="28"/>
        </w:rPr>
        <w:t xml:space="preserve"> и </w:t>
      </w:r>
      <w:smartTag w:uri="urn:schemas-microsoft-com:office:smarttags" w:element="metricconverter">
        <w:smartTagPr>
          <w:attr w:name="ProductID" w:val="0,22 г"/>
        </w:smartTagPr>
        <w:r w:rsidRPr="00055439">
          <w:rPr>
            <w:rFonts w:ascii="Times New Roman" w:hAnsi="Times New Roman" w:cs="Times New Roman"/>
            <w:sz w:val="28"/>
            <w:szCs w:val="28"/>
          </w:rPr>
          <w:t>0,22 г</w:t>
        </w:r>
      </w:smartTag>
      <w:r w:rsidRPr="00055439">
        <w:rPr>
          <w:rFonts w:ascii="Times New Roman" w:hAnsi="Times New Roman" w:cs="Times New Roman"/>
          <w:sz w:val="28"/>
          <w:szCs w:val="28"/>
        </w:rPr>
        <w:t>.</w:t>
      </w:r>
    </w:p>
    <w:p w:rsidR="0009059B" w:rsidRPr="00055439" w:rsidRDefault="0009059B" w:rsidP="00055439">
      <w:pPr>
        <w:pStyle w:val="123"/>
        <w:widowControl w:val="0"/>
        <w:shd w:val="clear" w:color="auto" w:fill="auto"/>
        <w:spacing w:before="0" w:after="0" w:line="240" w:lineRule="auto"/>
        <w:rPr>
          <w:rFonts w:ascii="Times New Roman" w:hAnsi="Times New Roman" w:cs="Times New Roman"/>
          <w:sz w:val="28"/>
          <w:szCs w:val="28"/>
        </w:rPr>
      </w:pPr>
      <w:bookmarkStart w:id="2" w:name="bookmark7"/>
    </w:p>
    <w:p w:rsidR="0009059B" w:rsidRPr="00055439" w:rsidRDefault="0009059B" w:rsidP="00055439">
      <w:pPr>
        <w:pStyle w:val="123"/>
        <w:widowControl w:val="0"/>
        <w:shd w:val="clear" w:color="auto" w:fill="auto"/>
        <w:spacing w:before="0" w:after="0" w:line="240" w:lineRule="auto"/>
        <w:ind w:firstLine="709"/>
        <w:jc w:val="center"/>
        <w:rPr>
          <w:rFonts w:ascii="Times New Roman" w:hAnsi="Times New Roman" w:cs="Times New Roman"/>
          <w:sz w:val="28"/>
          <w:szCs w:val="28"/>
        </w:rPr>
      </w:pPr>
      <w:r w:rsidRPr="00055439">
        <w:rPr>
          <w:rFonts w:ascii="Times New Roman" w:hAnsi="Times New Roman" w:cs="Times New Roman"/>
          <w:sz w:val="28"/>
          <w:szCs w:val="28"/>
        </w:rPr>
        <w:t>Вывод</w:t>
      </w:r>
      <w:bookmarkEnd w:id="2"/>
    </w:p>
    <w:p w:rsidR="0009059B" w:rsidRPr="00055439" w:rsidRDefault="0009059B" w:rsidP="00055439">
      <w:pPr>
        <w:pStyle w:val="121"/>
        <w:shd w:val="clear" w:color="auto" w:fill="auto"/>
        <w:spacing w:before="0" w:after="0" w:line="240" w:lineRule="auto"/>
        <w:ind w:firstLine="709"/>
        <w:rPr>
          <w:rFonts w:ascii="Times New Roman" w:hAnsi="Times New Roman" w:cs="Times New Roman"/>
          <w:sz w:val="28"/>
          <w:szCs w:val="28"/>
        </w:rPr>
      </w:pPr>
      <w:r w:rsidRPr="00055439">
        <w:rPr>
          <w:rFonts w:ascii="Times New Roman" w:hAnsi="Times New Roman" w:cs="Times New Roman"/>
          <w:sz w:val="28"/>
          <w:szCs w:val="28"/>
        </w:rPr>
        <w:t>Установлено, что включение в рацион телят до 6 месячного возраста тостированного сухого соевого молока в сочетании с ферментным препаратом Протосубтилином ГЗх вместо сухого обрата повышало:</w:t>
      </w:r>
    </w:p>
    <w:p w:rsidR="0009059B" w:rsidRPr="00055439" w:rsidRDefault="0009059B" w:rsidP="00A0227E">
      <w:pPr>
        <w:pStyle w:val="121"/>
        <w:numPr>
          <w:ilvl w:val="0"/>
          <w:numId w:val="22"/>
        </w:numPr>
        <w:shd w:val="clear" w:color="auto" w:fill="auto"/>
        <w:tabs>
          <w:tab w:val="left" w:pos="835"/>
        </w:tabs>
        <w:spacing w:before="0" w:after="0" w:line="240" w:lineRule="auto"/>
        <w:ind w:firstLine="709"/>
        <w:rPr>
          <w:rFonts w:ascii="Times New Roman" w:hAnsi="Times New Roman" w:cs="Times New Roman"/>
          <w:sz w:val="28"/>
          <w:szCs w:val="28"/>
        </w:rPr>
      </w:pPr>
      <w:r w:rsidRPr="00055439">
        <w:rPr>
          <w:rFonts w:ascii="Times New Roman" w:hAnsi="Times New Roman" w:cs="Times New Roman"/>
          <w:sz w:val="28"/>
          <w:szCs w:val="28"/>
        </w:rPr>
        <w:t>коэффициенты переваримости питательных веществ рациона: сухого вещества на 2,8 %, органического вещества - на 3,38 , сырого протеина - на 3,32 , сырого жира - на 2,13 , сырой клетчатки - на 2, 38 и БЭВ - на 4 %;</w:t>
      </w:r>
    </w:p>
    <w:p w:rsidR="0009059B" w:rsidRPr="00055439" w:rsidRDefault="0009059B" w:rsidP="00A0227E">
      <w:pPr>
        <w:pStyle w:val="121"/>
        <w:numPr>
          <w:ilvl w:val="0"/>
          <w:numId w:val="22"/>
        </w:numPr>
        <w:shd w:val="clear" w:color="auto" w:fill="auto"/>
        <w:tabs>
          <w:tab w:val="left" w:pos="835"/>
        </w:tabs>
        <w:spacing w:before="0" w:after="0" w:line="240" w:lineRule="auto"/>
        <w:ind w:firstLine="709"/>
        <w:rPr>
          <w:rFonts w:ascii="Times New Roman" w:hAnsi="Times New Roman" w:cs="Times New Roman"/>
          <w:sz w:val="28"/>
          <w:szCs w:val="28"/>
        </w:rPr>
      </w:pPr>
      <w:r w:rsidRPr="00055439">
        <w:rPr>
          <w:rFonts w:ascii="Times New Roman" w:hAnsi="Times New Roman" w:cs="Times New Roman"/>
          <w:sz w:val="28"/>
          <w:szCs w:val="28"/>
        </w:rPr>
        <w:t xml:space="preserve">баланс азота на </w:t>
      </w:r>
      <w:smartTag w:uri="urn:schemas-microsoft-com:office:smarttags" w:element="metricconverter">
        <w:smartTagPr>
          <w:attr w:name="ProductID" w:val="2,04 г"/>
        </w:smartTagPr>
        <w:r w:rsidRPr="00055439">
          <w:rPr>
            <w:rFonts w:ascii="Times New Roman" w:hAnsi="Times New Roman" w:cs="Times New Roman"/>
            <w:sz w:val="28"/>
            <w:szCs w:val="28"/>
          </w:rPr>
          <w:t>2,04 г</w:t>
        </w:r>
      </w:smartTag>
      <w:r w:rsidRPr="00055439">
        <w:rPr>
          <w:rFonts w:ascii="Times New Roman" w:hAnsi="Times New Roman" w:cs="Times New Roman"/>
          <w:sz w:val="28"/>
          <w:szCs w:val="28"/>
        </w:rPr>
        <w:t xml:space="preserve">, кальция - на 3,08 и фосфора - на </w:t>
      </w:r>
      <w:smartTag w:uri="urn:schemas-microsoft-com:office:smarttags" w:element="metricconverter">
        <w:smartTagPr>
          <w:attr w:name="ProductID" w:val="0,22 г"/>
        </w:smartTagPr>
        <w:r w:rsidRPr="00055439">
          <w:rPr>
            <w:rFonts w:ascii="Times New Roman" w:hAnsi="Times New Roman" w:cs="Times New Roman"/>
            <w:sz w:val="28"/>
            <w:szCs w:val="28"/>
          </w:rPr>
          <w:t>0,22 г</w:t>
        </w:r>
      </w:smartTag>
      <w:r w:rsidRPr="00055439">
        <w:rPr>
          <w:rFonts w:ascii="Times New Roman" w:hAnsi="Times New Roman" w:cs="Times New Roman"/>
          <w:sz w:val="28"/>
          <w:szCs w:val="28"/>
        </w:rPr>
        <w:t>.</w:t>
      </w:r>
    </w:p>
    <w:p w:rsidR="0009059B" w:rsidRPr="00055439" w:rsidRDefault="0009059B" w:rsidP="00055439">
      <w:pPr>
        <w:pStyle w:val="131"/>
        <w:widowControl w:val="0"/>
        <w:shd w:val="clear" w:color="auto" w:fill="auto"/>
        <w:spacing w:before="0" w:after="0" w:line="240" w:lineRule="auto"/>
        <w:ind w:firstLine="709"/>
        <w:jc w:val="center"/>
        <w:rPr>
          <w:rFonts w:ascii="Times New Roman" w:hAnsi="Times New Roman" w:cs="Times New Roman"/>
        </w:rPr>
      </w:pPr>
      <w:bookmarkStart w:id="3" w:name="bookmark8"/>
    </w:p>
    <w:p w:rsidR="0009059B" w:rsidRPr="00055439" w:rsidRDefault="00FA18B1" w:rsidP="00055439">
      <w:pPr>
        <w:pStyle w:val="131"/>
        <w:widowControl w:val="0"/>
        <w:shd w:val="clear" w:color="auto" w:fill="auto"/>
        <w:spacing w:before="0" w:after="0" w:line="240" w:lineRule="auto"/>
        <w:ind w:firstLine="709"/>
        <w:jc w:val="center"/>
        <w:rPr>
          <w:rFonts w:ascii="Times New Roman" w:hAnsi="Times New Roman" w:cs="Times New Roman"/>
        </w:rPr>
      </w:pPr>
      <w:r>
        <w:rPr>
          <w:rFonts w:ascii="Times New Roman" w:hAnsi="Times New Roman" w:cs="Times New Roman"/>
        </w:rPr>
        <w:t>Список л</w:t>
      </w:r>
      <w:r w:rsidR="0009059B" w:rsidRPr="00055439">
        <w:rPr>
          <w:rFonts w:ascii="Times New Roman" w:hAnsi="Times New Roman" w:cs="Times New Roman"/>
        </w:rPr>
        <w:t>итератур</w:t>
      </w:r>
      <w:bookmarkEnd w:id="3"/>
      <w:r>
        <w:rPr>
          <w:rFonts w:ascii="Times New Roman" w:hAnsi="Times New Roman" w:cs="Times New Roman"/>
        </w:rPr>
        <w:t>ы</w:t>
      </w:r>
    </w:p>
    <w:p w:rsidR="0009059B" w:rsidRPr="00055439" w:rsidRDefault="0009059B" w:rsidP="00FA18B1">
      <w:pPr>
        <w:pStyle w:val="241"/>
        <w:numPr>
          <w:ilvl w:val="1"/>
          <w:numId w:val="22"/>
        </w:numPr>
        <w:shd w:val="clear" w:color="auto" w:fill="auto"/>
        <w:tabs>
          <w:tab w:val="left" w:pos="993"/>
        </w:tabs>
        <w:spacing w:before="0" w:line="240" w:lineRule="auto"/>
        <w:ind w:firstLine="709"/>
        <w:rPr>
          <w:rFonts w:ascii="Times New Roman" w:hAnsi="Times New Roman" w:cs="Times New Roman"/>
          <w:b w:val="0"/>
          <w:sz w:val="28"/>
          <w:szCs w:val="28"/>
        </w:rPr>
      </w:pPr>
      <w:r w:rsidRPr="00055439">
        <w:rPr>
          <w:rFonts w:ascii="Times New Roman" w:hAnsi="Times New Roman" w:cs="Times New Roman"/>
          <w:b w:val="0"/>
          <w:sz w:val="28"/>
          <w:szCs w:val="28"/>
        </w:rPr>
        <w:t xml:space="preserve">Калашников А.П. и др. Нормы и рационы кормления с.-х. животных / А.П.Калашников , В.В. Щеглов , Н.Г. Перов. - </w:t>
      </w:r>
      <w:r w:rsidRPr="00055439">
        <w:rPr>
          <w:rStyle w:val="242"/>
          <w:rFonts w:ascii="Times New Roman" w:hAnsi="Times New Roman"/>
          <w:sz w:val="28"/>
          <w:szCs w:val="28"/>
        </w:rPr>
        <w:t>М.2003. С. 95-101.</w:t>
      </w:r>
    </w:p>
    <w:p w:rsidR="0009059B" w:rsidRPr="00055439" w:rsidRDefault="0009059B" w:rsidP="00FA18B1">
      <w:pPr>
        <w:pStyle w:val="121"/>
        <w:numPr>
          <w:ilvl w:val="1"/>
          <w:numId w:val="22"/>
        </w:numPr>
        <w:shd w:val="clear" w:color="auto" w:fill="auto"/>
        <w:tabs>
          <w:tab w:val="left" w:pos="993"/>
          <w:tab w:val="left" w:pos="1598"/>
        </w:tabs>
        <w:spacing w:before="0" w:after="0" w:line="240" w:lineRule="auto"/>
        <w:ind w:firstLine="709"/>
        <w:rPr>
          <w:rFonts w:ascii="Times New Roman" w:hAnsi="Times New Roman" w:cs="Times New Roman"/>
          <w:sz w:val="28"/>
          <w:szCs w:val="28"/>
        </w:rPr>
      </w:pPr>
      <w:r w:rsidRPr="00055439">
        <w:rPr>
          <w:rFonts w:ascii="Times New Roman" w:hAnsi="Times New Roman" w:cs="Times New Roman"/>
          <w:sz w:val="28"/>
          <w:szCs w:val="28"/>
        </w:rPr>
        <w:t>Клейменов Н.И. Кормление молодняка крупного рогатого скота. М : Агропромиздат, 1987. - С. 49-70.</w:t>
      </w:r>
    </w:p>
    <w:p w:rsidR="0009059B" w:rsidRPr="00055439" w:rsidRDefault="0009059B" w:rsidP="00FA18B1">
      <w:pPr>
        <w:pStyle w:val="121"/>
        <w:numPr>
          <w:ilvl w:val="1"/>
          <w:numId w:val="22"/>
        </w:numPr>
        <w:shd w:val="clear" w:color="auto" w:fill="auto"/>
        <w:tabs>
          <w:tab w:val="left" w:pos="993"/>
          <w:tab w:val="left" w:pos="1598"/>
        </w:tabs>
        <w:spacing w:before="0" w:after="0" w:line="240" w:lineRule="auto"/>
        <w:ind w:firstLine="709"/>
        <w:rPr>
          <w:rFonts w:ascii="Times New Roman" w:hAnsi="Times New Roman" w:cs="Times New Roman"/>
          <w:sz w:val="28"/>
          <w:szCs w:val="28"/>
        </w:rPr>
      </w:pPr>
      <w:r w:rsidRPr="00055439">
        <w:rPr>
          <w:rFonts w:ascii="Times New Roman" w:hAnsi="Times New Roman" w:cs="Times New Roman"/>
          <w:sz w:val="28"/>
          <w:szCs w:val="28"/>
        </w:rPr>
        <w:t>Овсянников А.И. Основы опытного дела в животноводстве. М.: Колос. - 1976, - 303 с.</w:t>
      </w:r>
    </w:p>
    <w:p w:rsidR="0009059B" w:rsidRPr="00055439" w:rsidRDefault="0009059B" w:rsidP="00055439">
      <w:pPr>
        <w:rPr>
          <w:rFonts w:ascii="Arial Unicode MS" w:hAnsi="Arial Unicode MS" w:cs="Arial Unicode MS"/>
          <w:sz w:val="28"/>
          <w:szCs w:val="28"/>
        </w:rPr>
      </w:pPr>
    </w:p>
    <w:p w:rsidR="0009059B" w:rsidRPr="00055439" w:rsidRDefault="0009059B" w:rsidP="00055439">
      <w:pPr>
        <w:jc w:val="both"/>
        <w:rPr>
          <w:b/>
          <w:sz w:val="28"/>
          <w:szCs w:val="28"/>
        </w:rPr>
      </w:pPr>
      <w:r w:rsidRPr="00055439">
        <w:rPr>
          <w:b/>
          <w:sz w:val="28"/>
          <w:szCs w:val="28"/>
        </w:rPr>
        <w:t>УДК 636.52.58.084</w:t>
      </w:r>
    </w:p>
    <w:p w:rsidR="0009059B" w:rsidRPr="00055439" w:rsidRDefault="0009059B" w:rsidP="00055439">
      <w:pPr>
        <w:jc w:val="center"/>
        <w:rPr>
          <w:b/>
          <w:sz w:val="28"/>
          <w:szCs w:val="28"/>
        </w:rPr>
      </w:pPr>
      <w:r w:rsidRPr="00055439">
        <w:rPr>
          <w:b/>
          <w:sz w:val="28"/>
          <w:szCs w:val="28"/>
        </w:rPr>
        <w:t>ИСПОЛЬЗ</w:t>
      </w:r>
      <w:r w:rsidR="00B740BD">
        <w:rPr>
          <w:b/>
          <w:sz w:val="28"/>
          <w:szCs w:val="28"/>
        </w:rPr>
        <w:t>ОВАНИЕ МОЛОЧНО-</w:t>
      </w:r>
      <w:r w:rsidRPr="00055439">
        <w:rPr>
          <w:b/>
          <w:sz w:val="28"/>
          <w:szCs w:val="28"/>
        </w:rPr>
        <w:t>КИСЛЫХ БАКТЕРИЙ В КОРМЛЕНИИ БРОЙЛЕРОВ</w:t>
      </w:r>
    </w:p>
    <w:p w:rsidR="009852BF" w:rsidRPr="00FA18B1" w:rsidRDefault="009852BF" w:rsidP="00055439">
      <w:pPr>
        <w:jc w:val="center"/>
        <w:rPr>
          <w:b/>
          <w:sz w:val="28"/>
          <w:szCs w:val="28"/>
        </w:rPr>
      </w:pPr>
    </w:p>
    <w:p w:rsidR="0009059B" w:rsidRPr="00FB59CC" w:rsidRDefault="00FA18B1" w:rsidP="00055439">
      <w:pPr>
        <w:jc w:val="center"/>
        <w:rPr>
          <w:b/>
          <w:sz w:val="28"/>
          <w:szCs w:val="28"/>
        </w:rPr>
      </w:pPr>
      <w:r w:rsidRPr="00FB59CC">
        <w:rPr>
          <w:b/>
          <w:sz w:val="28"/>
          <w:szCs w:val="28"/>
        </w:rPr>
        <w:t>Албегова Л. Х. –</w:t>
      </w:r>
      <w:r w:rsidR="0009059B" w:rsidRPr="00FB59CC">
        <w:rPr>
          <w:b/>
          <w:sz w:val="28"/>
          <w:szCs w:val="28"/>
        </w:rPr>
        <w:t xml:space="preserve"> кандидат с.-х. наук., доцент</w:t>
      </w:r>
    </w:p>
    <w:p w:rsidR="0009059B" w:rsidRPr="00FB59CC" w:rsidRDefault="0009059B" w:rsidP="00055439">
      <w:pPr>
        <w:jc w:val="center"/>
        <w:rPr>
          <w:b/>
          <w:sz w:val="28"/>
          <w:szCs w:val="28"/>
        </w:rPr>
      </w:pPr>
      <w:r w:rsidRPr="00FB59CC">
        <w:rPr>
          <w:b/>
          <w:sz w:val="28"/>
          <w:szCs w:val="28"/>
        </w:rPr>
        <w:t xml:space="preserve">Ногаева В.В. </w:t>
      </w:r>
      <w:r w:rsidR="00FA18B1" w:rsidRPr="00FB59CC">
        <w:rPr>
          <w:b/>
          <w:sz w:val="28"/>
          <w:szCs w:val="28"/>
        </w:rPr>
        <w:t xml:space="preserve">– </w:t>
      </w:r>
      <w:r w:rsidRPr="00FB59CC">
        <w:rPr>
          <w:b/>
          <w:sz w:val="28"/>
          <w:szCs w:val="28"/>
        </w:rPr>
        <w:t>кандидат с.-х. наук., доцент</w:t>
      </w:r>
    </w:p>
    <w:p w:rsidR="0009059B" w:rsidRPr="00FB59CC" w:rsidRDefault="0009059B" w:rsidP="00055439">
      <w:pPr>
        <w:jc w:val="center"/>
        <w:rPr>
          <w:b/>
          <w:sz w:val="28"/>
          <w:szCs w:val="28"/>
        </w:rPr>
      </w:pPr>
      <w:r w:rsidRPr="00FB59CC">
        <w:rPr>
          <w:b/>
          <w:sz w:val="28"/>
          <w:szCs w:val="28"/>
        </w:rPr>
        <w:t>ФГБОУ Горский ГАУ</w:t>
      </w:r>
      <w:r w:rsidR="00FB59CC">
        <w:rPr>
          <w:b/>
          <w:sz w:val="28"/>
          <w:szCs w:val="28"/>
        </w:rPr>
        <w:t>, г. Владикавказ</w:t>
      </w:r>
    </w:p>
    <w:p w:rsidR="0009059B" w:rsidRPr="00FA18B1" w:rsidRDefault="0009059B" w:rsidP="00055439">
      <w:pPr>
        <w:tabs>
          <w:tab w:val="left" w:pos="5812"/>
        </w:tabs>
        <w:jc w:val="both"/>
        <w:rPr>
          <w:b/>
          <w:sz w:val="28"/>
          <w:szCs w:val="28"/>
        </w:rPr>
      </w:pPr>
      <w:r w:rsidRPr="00FA18B1">
        <w:rPr>
          <w:b/>
          <w:sz w:val="28"/>
          <w:szCs w:val="28"/>
        </w:rPr>
        <w:t xml:space="preserve">   </w:t>
      </w:r>
    </w:p>
    <w:p w:rsidR="0009059B" w:rsidRPr="00055439" w:rsidRDefault="0009059B" w:rsidP="00055439">
      <w:pPr>
        <w:tabs>
          <w:tab w:val="left" w:pos="5812"/>
        </w:tabs>
        <w:jc w:val="both"/>
        <w:rPr>
          <w:sz w:val="28"/>
          <w:szCs w:val="28"/>
        </w:rPr>
      </w:pPr>
      <w:r w:rsidRPr="00055439">
        <w:rPr>
          <w:sz w:val="28"/>
          <w:szCs w:val="28"/>
        </w:rPr>
        <w:t xml:space="preserve">        </w:t>
      </w:r>
      <w:r w:rsidRPr="00055439">
        <w:rPr>
          <w:b/>
          <w:sz w:val="28"/>
          <w:szCs w:val="28"/>
        </w:rPr>
        <w:t xml:space="preserve"> Аннотация</w:t>
      </w:r>
      <w:r w:rsidRPr="00055439">
        <w:rPr>
          <w:sz w:val="28"/>
          <w:szCs w:val="28"/>
        </w:rPr>
        <w:t xml:space="preserve">: Важнейшей составной частью промышленной технологии производства продукции птицеводства является полноценное кормление птицы. Главной причиной, по которой не в полной мере используются  потенциальные возможности современных яичных и мясных кроссов </w:t>
      </w:r>
      <w:r w:rsidRPr="00055439">
        <w:rPr>
          <w:sz w:val="28"/>
          <w:szCs w:val="28"/>
        </w:rPr>
        <w:lastRenderedPageBreak/>
        <w:t>сельскохозяйственной птицы, является недостаточный уровень и несбалансированность кормления птицы[1,2].</w:t>
      </w:r>
    </w:p>
    <w:p w:rsidR="0009059B" w:rsidRPr="00055439" w:rsidRDefault="0009059B" w:rsidP="00055439">
      <w:pPr>
        <w:tabs>
          <w:tab w:val="left" w:pos="5812"/>
        </w:tabs>
        <w:jc w:val="both"/>
        <w:rPr>
          <w:sz w:val="28"/>
          <w:szCs w:val="28"/>
        </w:rPr>
      </w:pPr>
      <w:r w:rsidRPr="00055439">
        <w:rPr>
          <w:sz w:val="28"/>
          <w:szCs w:val="28"/>
        </w:rPr>
        <w:t xml:space="preserve">          Об эффективности использования  молочнокислых продуктов в кормлении сельскохозяйственной птицы свидетельствуют многочисленные исследования зарубежных и отечественных ученых.</w:t>
      </w:r>
    </w:p>
    <w:p w:rsidR="0009059B" w:rsidRPr="00055439" w:rsidRDefault="0009059B" w:rsidP="00055439">
      <w:pPr>
        <w:tabs>
          <w:tab w:val="left" w:pos="5812"/>
        </w:tabs>
        <w:jc w:val="both"/>
        <w:rPr>
          <w:sz w:val="28"/>
          <w:szCs w:val="28"/>
        </w:rPr>
      </w:pPr>
      <w:r w:rsidRPr="00055439">
        <w:rPr>
          <w:sz w:val="28"/>
          <w:szCs w:val="28"/>
        </w:rPr>
        <w:t xml:space="preserve">          В связи с этим, целью нашей экспериментальной работы было: изучить действие препарата лактобактерий,  приготовленного  на основе обезжиренного молока с использованием музейных штаммов молочнокислых бактерий, на рост, развитие и продуктивные качества цыплят-бройлеров.</w:t>
      </w:r>
    </w:p>
    <w:p w:rsidR="0009059B" w:rsidRPr="00055439" w:rsidRDefault="0009059B" w:rsidP="00055439">
      <w:pPr>
        <w:tabs>
          <w:tab w:val="left" w:pos="5812"/>
        </w:tabs>
        <w:jc w:val="both"/>
        <w:rPr>
          <w:i/>
          <w:sz w:val="28"/>
          <w:szCs w:val="28"/>
        </w:rPr>
      </w:pPr>
      <w:r w:rsidRPr="00055439">
        <w:rPr>
          <w:b/>
          <w:i/>
          <w:sz w:val="28"/>
          <w:szCs w:val="28"/>
        </w:rPr>
        <w:t>Ключевые слова:</w:t>
      </w:r>
      <w:r w:rsidRPr="00055439">
        <w:rPr>
          <w:i/>
          <w:sz w:val="28"/>
          <w:szCs w:val="28"/>
        </w:rPr>
        <w:t xml:space="preserve"> бройлеры, добавка, молочно-кислые бактерии, живая масса, сохранность.</w:t>
      </w:r>
    </w:p>
    <w:p w:rsidR="00FA18B1" w:rsidRDefault="00FA18B1" w:rsidP="00FA18B1">
      <w:pPr>
        <w:ind w:firstLine="567"/>
        <w:jc w:val="both"/>
        <w:rPr>
          <w:i/>
          <w:color w:val="000000" w:themeColor="text1"/>
          <w:sz w:val="28"/>
          <w:szCs w:val="28"/>
        </w:rPr>
      </w:pPr>
    </w:p>
    <w:p w:rsidR="0009059B" w:rsidRPr="00FA18B1" w:rsidRDefault="003942DD" w:rsidP="00FA18B1">
      <w:pPr>
        <w:ind w:firstLine="567"/>
        <w:jc w:val="both"/>
        <w:rPr>
          <w:i/>
          <w:color w:val="000000" w:themeColor="text1"/>
          <w:sz w:val="28"/>
          <w:szCs w:val="28"/>
          <w:lang w:val="en-US"/>
        </w:rPr>
      </w:pPr>
      <w:r w:rsidRPr="00FA18B1">
        <w:rPr>
          <w:b/>
          <w:i/>
          <w:sz w:val="28"/>
          <w:szCs w:val="28"/>
          <w:lang w:val="en-US"/>
        </w:rPr>
        <w:t>Abstract.</w:t>
      </w:r>
      <w:r w:rsidR="0009059B" w:rsidRPr="00FA18B1">
        <w:rPr>
          <w:b/>
          <w:i/>
          <w:color w:val="000000" w:themeColor="text1"/>
          <w:sz w:val="28"/>
          <w:szCs w:val="28"/>
          <w:lang w:val="en-US"/>
        </w:rPr>
        <w:t>:</w:t>
      </w:r>
      <w:r w:rsidR="0009059B" w:rsidRPr="00FA18B1">
        <w:rPr>
          <w:i/>
          <w:color w:val="000000" w:themeColor="text1"/>
          <w:sz w:val="28"/>
          <w:szCs w:val="28"/>
          <w:lang w:val="en-US"/>
        </w:rPr>
        <w:t xml:space="preserve"> the most Important part of the industrial technology of poultry production is a full-fledged feeding of poultry. The main reason why the potential of modern egg and meat crosses of poultry is not fully used is the insufficient level and imbalance of feeding of poultry[1,2]. The effectiveness of the use of lactic acid products in the feeding of poultry is evidenced by numerous studies of foreign and domestic scientists. In this regard, the aim of our experimental work was to study the effect of lactobacilli preparation prepared on the basis of skim milk using Museum strains of lactic acid bacteria on the growth, development and productive qualities of broiler chickens. </w:t>
      </w:r>
    </w:p>
    <w:p w:rsidR="0009059B" w:rsidRPr="00FA18B1" w:rsidRDefault="0009059B" w:rsidP="00FA18B1">
      <w:pPr>
        <w:tabs>
          <w:tab w:val="left" w:pos="5812"/>
        </w:tabs>
        <w:ind w:firstLine="567"/>
        <w:jc w:val="both"/>
        <w:rPr>
          <w:i/>
          <w:color w:val="000000" w:themeColor="text1"/>
          <w:sz w:val="28"/>
          <w:szCs w:val="28"/>
          <w:lang w:val="en-US"/>
        </w:rPr>
      </w:pPr>
      <w:r w:rsidRPr="00FA18B1">
        <w:rPr>
          <w:b/>
          <w:i/>
          <w:color w:val="000000" w:themeColor="text1"/>
          <w:sz w:val="28"/>
          <w:szCs w:val="28"/>
          <w:lang w:val="en-US"/>
        </w:rPr>
        <w:t>Key words</w:t>
      </w:r>
      <w:r w:rsidRPr="00FA18B1">
        <w:rPr>
          <w:i/>
          <w:color w:val="000000" w:themeColor="text1"/>
          <w:sz w:val="28"/>
          <w:szCs w:val="28"/>
          <w:lang w:val="en-US"/>
        </w:rPr>
        <w:t>: broilers, additive, lactic acid bacteria, live weight, safety.</w:t>
      </w:r>
    </w:p>
    <w:p w:rsidR="00FA18B1" w:rsidRPr="00BD6AEF" w:rsidRDefault="00FA18B1" w:rsidP="00055439">
      <w:pPr>
        <w:tabs>
          <w:tab w:val="left" w:pos="5812"/>
        </w:tabs>
        <w:jc w:val="both"/>
        <w:rPr>
          <w:sz w:val="28"/>
          <w:szCs w:val="28"/>
          <w:lang w:val="en-US"/>
        </w:rPr>
      </w:pPr>
    </w:p>
    <w:p w:rsidR="0009059B" w:rsidRPr="00055439" w:rsidRDefault="0009059B" w:rsidP="00FA18B1">
      <w:pPr>
        <w:tabs>
          <w:tab w:val="left" w:pos="5812"/>
        </w:tabs>
        <w:ind w:firstLine="567"/>
        <w:jc w:val="both"/>
        <w:rPr>
          <w:sz w:val="28"/>
          <w:szCs w:val="28"/>
        </w:rPr>
      </w:pPr>
      <w:r w:rsidRPr="00055439">
        <w:rPr>
          <w:sz w:val="28"/>
          <w:szCs w:val="28"/>
        </w:rPr>
        <w:t>Научно-хозяйственный опыт по определению обоснованных доз добавки препарата лактобактерий в рационы бройлеров проводился в условиях ОАО ПР «Михайловский». Для исследований из цыплят-бройлеров кросса «Русь» сформировали три группы: контрольную и две опытные по принципу групп-аналогов с учетом живой массы, возраста и породы (кросса). Каждая группа включала в себя по 100 голов. Подопытная птица всех трех групп имела одинаковые условия содержания и кормления, разница была лишь в подкормке препаратом лактобактерий, который скармливали бройлерам опытных групп в соответствии со схемой опыта: 3% и 5% от массы скармливаемого комбикорма препарата лактобактерий (таблица 1).</w:t>
      </w:r>
    </w:p>
    <w:p w:rsidR="0009059B" w:rsidRPr="00055439" w:rsidRDefault="0009059B" w:rsidP="00055439">
      <w:pPr>
        <w:tabs>
          <w:tab w:val="left" w:pos="5812"/>
        </w:tabs>
        <w:jc w:val="both"/>
        <w:rPr>
          <w:sz w:val="28"/>
          <w:szCs w:val="28"/>
        </w:rPr>
      </w:pPr>
      <w:r w:rsidRPr="00055439">
        <w:rPr>
          <w:sz w:val="28"/>
          <w:szCs w:val="28"/>
        </w:rPr>
        <w:t xml:space="preserve">     Таблица 1- Схема нучно-хозяйственного опыта на цыплятах-бройлерах</w:t>
      </w:r>
    </w:p>
    <w:tbl>
      <w:tblPr>
        <w:tblStyle w:val="a9"/>
        <w:tblW w:w="9464" w:type="dxa"/>
        <w:tblLook w:val="04A0" w:firstRow="1" w:lastRow="0" w:firstColumn="1" w:lastColumn="0" w:noHBand="0" w:noVBand="1"/>
      </w:tblPr>
      <w:tblGrid>
        <w:gridCol w:w="1906"/>
        <w:gridCol w:w="7558"/>
      </w:tblGrid>
      <w:tr w:rsidR="0009059B" w:rsidRPr="00055439" w:rsidTr="0009059B">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 xml:space="preserve">      Группа</w:t>
            </w:r>
          </w:p>
        </w:tc>
        <w:tc>
          <w:tcPr>
            <w:tcW w:w="7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 xml:space="preserve">                       Особенности кормления</w:t>
            </w:r>
          </w:p>
        </w:tc>
      </w:tr>
      <w:tr w:rsidR="0009059B" w:rsidRPr="00055439" w:rsidTr="0009059B">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Контрольная</w:t>
            </w:r>
          </w:p>
        </w:tc>
        <w:tc>
          <w:tcPr>
            <w:tcW w:w="7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Основной рацион (ОР)</w:t>
            </w:r>
          </w:p>
        </w:tc>
      </w:tr>
      <w:tr w:rsidR="0009059B" w:rsidRPr="00055439" w:rsidTr="0009059B">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1-опытная</w:t>
            </w:r>
          </w:p>
        </w:tc>
        <w:tc>
          <w:tcPr>
            <w:tcW w:w="7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ОР+3% препарата лактобактерий от массы комбикорма</w:t>
            </w:r>
          </w:p>
        </w:tc>
      </w:tr>
      <w:tr w:rsidR="0009059B" w:rsidRPr="00055439" w:rsidTr="0009059B">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2-опытная</w:t>
            </w:r>
          </w:p>
        </w:tc>
        <w:tc>
          <w:tcPr>
            <w:tcW w:w="7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ОР+5% препарата лактобактерий от массы комбикорма</w:t>
            </w:r>
          </w:p>
        </w:tc>
      </w:tr>
    </w:tbl>
    <w:p w:rsidR="0009059B" w:rsidRPr="00055439" w:rsidRDefault="0009059B" w:rsidP="00055439">
      <w:pPr>
        <w:tabs>
          <w:tab w:val="left" w:pos="5812"/>
        </w:tabs>
        <w:jc w:val="both"/>
        <w:rPr>
          <w:sz w:val="28"/>
          <w:szCs w:val="28"/>
          <w:lang w:eastAsia="en-US"/>
        </w:rPr>
      </w:pPr>
      <w:r w:rsidRPr="00055439">
        <w:rPr>
          <w:sz w:val="28"/>
          <w:szCs w:val="28"/>
        </w:rPr>
        <w:t xml:space="preserve">         </w:t>
      </w:r>
    </w:p>
    <w:p w:rsidR="0009059B" w:rsidRPr="00055439" w:rsidRDefault="0009059B" w:rsidP="00055439">
      <w:pPr>
        <w:tabs>
          <w:tab w:val="left" w:pos="5812"/>
        </w:tabs>
        <w:jc w:val="both"/>
        <w:rPr>
          <w:sz w:val="28"/>
          <w:szCs w:val="28"/>
        </w:rPr>
      </w:pPr>
      <w:r w:rsidRPr="00055439">
        <w:rPr>
          <w:sz w:val="28"/>
          <w:szCs w:val="28"/>
        </w:rPr>
        <w:t xml:space="preserve">       Результаты проведенных исследований свидетельствуют о том, что препарат лактобактерий положительно повлиял как на сохранность птицы опытных групп, так и на их продуктивные показатели (таблица 2).</w:t>
      </w:r>
    </w:p>
    <w:p w:rsidR="0009059B" w:rsidRPr="00055439" w:rsidRDefault="0009059B" w:rsidP="00055439">
      <w:pPr>
        <w:tabs>
          <w:tab w:val="left" w:pos="5812"/>
        </w:tabs>
        <w:jc w:val="both"/>
        <w:rPr>
          <w:sz w:val="28"/>
          <w:szCs w:val="28"/>
        </w:rPr>
      </w:pPr>
      <w:r w:rsidRPr="00055439">
        <w:rPr>
          <w:sz w:val="28"/>
          <w:szCs w:val="28"/>
        </w:rPr>
        <w:t xml:space="preserve">        Таблица 2- Сохранность и продуктивность подопытных бройлеров</w:t>
      </w:r>
    </w:p>
    <w:tbl>
      <w:tblPr>
        <w:tblStyle w:val="a9"/>
        <w:tblW w:w="0" w:type="auto"/>
        <w:tblLook w:val="04A0" w:firstRow="1" w:lastRow="0" w:firstColumn="1" w:lastColumn="0" w:noHBand="0" w:noVBand="1"/>
      </w:tblPr>
      <w:tblGrid>
        <w:gridCol w:w="2768"/>
        <w:gridCol w:w="2367"/>
        <w:gridCol w:w="2230"/>
        <w:gridCol w:w="2064"/>
      </w:tblGrid>
      <w:tr w:rsidR="0009059B" w:rsidRPr="00055439" w:rsidTr="0009059B">
        <w:trPr>
          <w:trHeight w:val="150"/>
        </w:trPr>
        <w:tc>
          <w:tcPr>
            <w:tcW w:w="28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rPr>
            </w:pPr>
            <w:r w:rsidRPr="00055439">
              <w:rPr>
                <w:sz w:val="28"/>
                <w:szCs w:val="28"/>
              </w:rPr>
              <w:lastRenderedPageBreak/>
              <w:t xml:space="preserve">    Показатели  </w:t>
            </w:r>
          </w:p>
          <w:p w:rsidR="0009059B" w:rsidRPr="00055439" w:rsidRDefault="0009059B" w:rsidP="00055439">
            <w:pPr>
              <w:tabs>
                <w:tab w:val="left" w:pos="5812"/>
              </w:tabs>
              <w:jc w:val="both"/>
              <w:rPr>
                <w:sz w:val="28"/>
                <w:szCs w:val="28"/>
                <w:lang w:eastAsia="en-US"/>
              </w:rPr>
            </w:pPr>
            <w:r w:rsidRPr="00055439">
              <w:rPr>
                <w:sz w:val="28"/>
                <w:szCs w:val="28"/>
              </w:rPr>
              <w:t xml:space="preserve">      </w:t>
            </w:r>
          </w:p>
        </w:tc>
        <w:tc>
          <w:tcPr>
            <w:tcW w:w="67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 xml:space="preserve">                                 Группы</w:t>
            </w:r>
          </w:p>
        </w:tc>
      </w:tr>
      <w:tr w:rsidR="0009059B" w:rsidRPr="00055439" w:rsidTr="0009059B">
        <w:trPr>
          <w:trHeight w:val="16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059B" w:rsidRPr="00055439" w:rsidRDefault="0009059B" w:rsidP="00055439">
            <w:pPr>
              <w:rPr>
                <w:sz w:val="28"/>
                <w:szCs w:val="28"/>
                <w:lang w:eastAsia="en-US"/>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 xml:space="preserve">     контрольная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 xml:space="preserve">    1-опытная</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 xml:space="preserve">     2-опытная</w:t>
            </w:r>
          </w:p>
        </w:tc>
      </w:tr>
      <w:tr w:rsidR="0009059B" w:rsidRPr="00055439" w:rsidTr="0009059B">
        <w:trPr>
          <w:trHeight w:val="357"/>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Сохранность,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 xml:space="preserve">           90,0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 xml:space="preserve">          96,0                   </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 xml:space="preserve">         96,0</w:t>
            </w:r>
          </w:p>
        </w:tc>
      </w:tr>
      <w:tr w:rsidR="0009059B" w:rsidRPr="00055439" w:rsidTr="0009059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Живая масса в суточном возрасте, г</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059B" w:rsidRPr="00055439" w:rsidRDefault="0009059B" w:rsidP="00055439">
            <w:pPr>
              <w:tabs>
                <w:tab w:val="left" w:pos="5812"/>
              </w:tabs>
              <w:jc w:val="both"/>
              <w:rPr>
                <w:sz w:val="28"/>
                <w:szCs w:val="28"/>
              </w:rPr>
            </w:pPr>
          </w:p>
          <w:p w:rsidR="0009059B" w:rsidRPr="00055439" w:rsidRDefault="0009059B" w:rsidP="00055439">
            <w:pPr>
              <w:tabs>
                <w:tab w:val="left" w:pos="5812"/>
              </w:tabs>
              <w:jc w:val="both"/>
              <w:rPr>
                <w:sz w:val="28"/>
                <w:szCs w:val="28"/>
                <w:lang w:eastAsia="en-US"/>
              </w:rPr>
            </w:pPr>
            <w:r w:rsidRPr="00055439">
              <w:rPr>
                <w:sz w:val="28"/>
                <w:szCs w:val="28"/>
              </w:rPr>
              <w:t xml:space="preserve">           36,5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059B" w:rsidRPr="00055439" w:rsidRDefault="0009059B" w:rsidP="00055439">
            <w:pPr>
              <w:tabs>
                <w:tab w:val="left" w:pos="5812"/>
              </w:tabs>
              <w:jc w:val="both"/>
              <w:rPr>
                <w:sz w:val="28"/>
                <w:szCs w:val="28"/>
              </w:rPr>
            </w:pPr>
          </w:p>
          <w:p w:rsidR="0009059B" w:rsidRPr="00055439" w:rsidRDefault="0009059B" w:rsidP="00055439">
            <w:pPr>
              <w:tabs>
                <w:tab w:val="left" w:pos="5812"/>
              </w:tabs>
              <w:jc w:val="both"/>
              <w:rPr>
                <w:sz w:val="28"/>
                <w:szCs w:val="28"/>
                <w:lang w:eastAsia="en-US"/>
              </w:rPr>
            </w:pPr>
            <w:r w:rsidRPr="00055439">
              <w:rPr>
                <w:sz w:val="28"/>
                <w:szCs w:val="28"/>
              </w:rPr>
              <w:t xml:space="preserve">          36,5</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059B" w:rsidRPr="00055439" w:rsidRDefault="0009059B" w:rsidP="00055439">
            <w:pPr>
              <w:tabs>
                <w:tab w:val="left" w:pos="5812"/>
              </w:tabs>
              <w:jc w:val="both"/>
              <w:rPr>
                <w:sz w:val="28"/>
                <w:szCs w:val="28"/>
              </w:rPr>
            </w:pPr>
          </w:p>
          <w:p w:rsidR="0009059B" w:rsidRPr="00055439" w:rsidRDefault="0009059B" w:rsidP="00055439">
            <w:pPr>
              <w:tabs>
                <w:tab w:val="left" w:pos="5812"/>
              </w:tabs>
              <w:jc w:val="both"/>
              <w:rPr>
                <w:sz w:val="28"/>
                <w:szCs w:val="28"/>
                <w:lang w:eastAsia="en-US"/>
              </w:rPr>
            </w:pPr>
            <w:r w:rsidRPr="00055439">
              <w:rPr>
                <w:sz w:val="28"/>
                <w:szCs w:val="28"/>
              </w:rPr>
              <w:t xml:space="preserve">         36,5</w:t>
            </w:r>
          </w:p>
        </w:tc>
      </w:tr>
      <w:tr w:rsidR="0009059B" w:rsidRPr="00055439" w:rsidTr="0009059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В конце опыта, г</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 xml:space="preserve">       1277,0±10,2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 xml:space="preserve">       1391,0±16,5</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 xml:space="preserve">      1429,0±16,7</w:t>
            </w:r>
          </w:p>
        </w:tc>
      </w:tr>
      <w:tr w:rsidR="0009059B" w:rsidRPr="00055439" w:rsidTr="0009059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Прирост живой массы абсолютный, г</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059B" w:rsidRPr="00055439" w:rsidRDefault="0009059B" w:rsidP="00055439">
            <w:pPr>
              <w:tabs>
                <w:tab w:val="left" w:pos="5812"/>
              </w:tabs>
              <w:jc w:val="both"/>
              <w:rPr>
                <w:sz w:val="28"/>
                <w:szCs w:val="28"/>
              </w:rPr>
            </w:pPr>
          </w:p>
          <w:p w:rsidR="0009059B" w:rsidRPr="00055439" w:rsidRDefault="0009059B" w:rsidP="00055439">
            <w:pPr>
              <w:tabs>
                <w:tab w:val="left" w:pos="5812"/>
              </w:tabs>
              <w:jc w:val="both"/>
              <w:rPr>
                <w:sz w:val="28"/>
                <w:szCs w:val="28"/>
                <w:lang w:eastAsia="en-US"/>
              </w:rPr>
            </w:pPr>
            <w:r w:rsidRPr="00055439">
              <w:rPr>
                <w:sz w:val="28"/>
                <w:szCs w:val="28"/>
              </w:rPr>
              <w:t xml:space="preserve">       1240,5±14,9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059B" w:rsidRPr="00055439" w:rsidRDefault="0009059B" w:rsidP="00055439">
            <w:pPr>
              <w:tabs>
                <w:tab w:val="left" w:pos="5812"/>
              </w:tabs>
              <w:jc w:val="both"/>
              <w:rPr>
                <w:sz w:val="28"/>
                <w:szCs w:val="28"/>
              </w:rPr>
            </w:pPr>
          </w:p>
          <w:p w:rsidR="0009059B" w:rsidRPr="00055439" w:rsidRDefault="0009059B" w:rsidP="00055439">
            <w:pPr>
              <w:tabs>
                <w:tab w:val="left" w:pos="5812"/>
              </w:tabs>
              <w:jc w:val="both"/>
              <w:rPr>
                <w:sz w:val="28"/>
                <w:szCs w:val="28"/>
                <w:lang w:eastAsia="en-US"/>
              </w:rPr>
            </w:pPr>
            <w:r w:rsidRPr="00055439">
              <w:rPr>
                <w:sz w:val="28"/>
                <w:szCs w:val="28"/>
              </w:rPr>
              <w:t xml:space="preserve">        1354,5±16,2</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059B" w:rsidRPr="00055439" w:rsidRDefault="0009059B" w:rsidP="00055439">
            <w:pPr>
              <w:tabs>
                <w:tab w:val="left" w:pos="5812"/>
              </w:tabs>
              <w:jc w:val="both"/>
              <w:rPr>
                <w:sz w:val="28"/>
                <w:szCs w:val="28"/>
              </w:rPr>
            </w:pPr>
          </w:p>
          <w:p w:rsidR="0009059B" w:rsidRPr="00055439" w:rsidRDefault="0009059B" w:rsidP="00055439">
            <w:pPr>
              <w:tabs>
                <w:tab w:val="left" w:pos="5812"/>
              </w:tabs>
              <w:jc w:val="both"/>
              <w:rPr>
                <w:sz w:val="28"/>
                <w:szCs w:val="28"/>
                <w:lang w:eastAsia="en-US"/>
              </w:rPr>
            </w:pPr>
            <w:r w:rsidRPr="00055439">
              <w:rPr>
                <w:sz w:val="28"/>
                <w:szCs w:val="28"/>
              </w:rPr>
              <w:t xml:space="preserve">      1386,5±15,4</w:t>
            </w:r>
          </w:p>
        </w:tc>
      </w:tr>
      <w:tr w:rsidR="0009059B" w:rsidRPr="00055439" w:rsidTr="0009059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Среднесуточный прирост, г</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059B" w:rsidRPr="00055439" w:rsidRDefault="0009059B" w:rsidP="00055439">
            <w:pPr>
              <w:tabs>
                <w:tab w:val="left" w:pos="5812"/>
              </w:tabs>
              <w:jc w:val="both"/>
              <w:rPr>
                <w:sz w:val="28"/>
                <w:szCs w:val="28"/>
              </w:rPr>
            </w:pPr>
          </w:p>
          <w:p w:rsidR="0009059B" w:rsidRPr="00055439" w:rsidRDefault="0009059B" w:rsidP="00055439">
            <w:pPr>
              <w:tabs>
                <w:tab w:val="left" w:pos="5812"/>
              </w:tabs>
              <w:jc w:val="both"/>
              <w:rPr>
                <w:sz w:val="28"/>
                <w:szCs w:val="28"/>
                <w:lang w:eastAsia="en-US"/>
              </w:rPr>
            </w:pPr>
            <w:r w:rsidRPr="00055439">
              <w:rPr>
                <w:sz w:val="28"/>
                <w:szCs w:val="28"/>
              </w:rPr>
              <w:t xml:space="preserve">          19,7±0,2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rPr>
            </w:pPr>
            <w:r w:rsidRPr="00055439">
              <w:rPr>
                <w:sz w:val="28"/>
                <w:szCs w:val="28"/>
              </w:rPr>
              <w:t xml:space="preserve">           </w:t>
            </w:r>
          </w:p>
          <w:p w:rsidR="0009059B" w:rsidRPr="00055439" w:rsidRDefault="0009059B" w:rsidP="00055439">
            <w:pPr>
              <w:tabs>
                <w:tab w:val="left" w:pos="5812"/>
              </w:tabs>
              <w:jc w:val="both"/>
              <w:rPr>
                <w:sz w:val="28"/>
                <w:szCs w:val="28"/>
                <w:lang w:eastAsia="en-US"/>
              </w:rPr>
            </w:pPr>
            <w:r w:rsidRPr="00055439">
              <w:rPr>
                <w:sz w:val="28"/>
                <w:szCs w:val="28"/>
              </w:rPr>
              <w:t xml:space="preserve">           21,5±0,2</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059B" w:rsidRPr="00055439" w:rsidRDefault="0009059B" w:rsidP="00055439">
            <w:pPr>
              <w:tabs>
                <w:tab w:val="left" w:pos="5812"/>
              </w:tabs>
              <w:jc w:val="both"/>
              <w:rPr>
                <w:sz w:val="28"/>
                <w:szCs w:val="28"/>
              </w:rPr>
            </w:pPr>
          </w:p>
          <w:p w:rsidR="0009059B" w:rsidRPr="00055439" w:rsidRDefault="0009059B" w:rsidP="00055439">
            <w:pPr>
              <w:tabs>
                <w:tab w:val="left" w:pos="5812"/>
              </w:tabs>
              <w:jc w:val="both"/>
              <w:rPr>
                <w:sz w:val="28"/>
                <w:szCs w:val="28"/>
                <w:lang w:eastAsia="en-US"/>
              </w:rPr>
            </w:pPr>
            <w:r w:rsidRPr="00055439">
              <w:rPr>
                <w:sz w:val="28"/>
                <w:szCs w:val="28"/>
              </w:rPr>
              <w:t xml:space="preserve">         22,0±0,2</w:t>
            </w:r>
          </w:p>
        </w:tc>
      </w:tr>
      <w:tr w:rsidR="0009059B" w:rsidRPr="00055439" w:rsidTr="0009059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В % к контролю</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 xml:space="preserve">        100,0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 xml:space="preserve">         109,1</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tabs>
                <w:tab w:val="left" w:pos="5812"/>
              </w:tabs>
              <w:jc w:val="both"/>
              <w:rPr>
                <w:sz w:val="28"/>
                <w:szCs w:val="28"/>
                <w:lang w:eastAsia="en-US"/>
              </w:rPr>
            </w:pPr>
            <w:r w:rsidRPr="00055439">
              <w:rPr>
                <w:sz w:val="28"/>
                <w:szCs w:val="28"/>
              </w:rPr>
              <w:t xml:space="preserve">       111,7</w:t>
            </w:r>
          </w:p>
        </w:tc>
      </w:tr>
    </w:tbl>
    <w:p w:rsidR="0009059B" w:rsidRPr="00055439" w:rsidRDefault="0009059B" w:rsidP="00055439">
      <w:pPr>
        <w:tabs>
          <w:tab w:val="left" w:pos="5812"/>
        </w:tabs>
        <w:jc w:val="both"/>
        <w:rPr>
          <w:sz w:val="28"/>
          <w:szCs w:val="28"/>
          <w:lang w:eastAsia="en-US"/>
        </w:rPr>
      </w:pPr>
    </w:p>
    <w:p w:rsidR="0009059B" w:rsidRPr="00055439" w:rsidRDefault="0009059B" w:rsidP="00055439">
      <w:pPr>
        <w:tabs>
          <w:tab w:val="left" w:pos="5812"/>
        </w:tabs>
        <w:jc w:val="both"/>
        <w:rPr>
          <w:sz w:val="28"/>
          <w:szCs w:val="28"/>
        </w:rPr>
      </w:pPr>
      <w:r w:rsidRPr="00055439">
        <w:rPr>
          <w:sz w:val="28"/>
          <w:szCs w:val="28"/>
        </w:rPr>
        <w:t xml:space="preserve">        Препарат лактобактерий положительно повлиял на сохранность цыпят опытных групп, в которых она составила 96%, тогда как в контрольной группе – 90%.</w:t>
      </w:r>
    </w:p>
    <w:p w:rsidR="0009059B" w:rsidRPr="00055439" w:rsidRDefault="0009059B" w:rsidP="00055439">
      <w:pPr>
        <w:tabs>
          <w:tab w:val="left" w:pos="5812"/>
        </w:tabs>
        <w:jc w:val="both"/>
        <w:rPr>
          <w:sz w:val="28"/>
          <w:szCs w:val="28"/>
        </w:rPr>
      </w:pPr>
      <w:r w:rsidRPr="00055439">
        <w:rPr>
          <w:sz w:val="28"/>
          <w:szCs w:val="28"/>
        </w:rPr>
        <w:t xml:space="preserve">        Все полученные данные взвешиваний подвергались сравнительному анализу[3]. Установили, что лучшей энергией роста обладали цыплята 2- опытной группы. Начальная живая масса у них увеличилась к концу опыта на 3815,1%, а в контрольной группе этот показатель был на 416,5% меньше.</w:t>
      </w:r>
    </w:p>
    <w:p w:rsidR="0009059B" w:rsidRPr="00055439" w:rsidRDefault="0009059B" w:rsidP="00055439">
      <w:pPr>
        <w:tabs>
          <w:tab w:val="left" w:pos="5812"/>
        </w:tabs>
        <w:jc w:val="both"/>
        <w:rPr>
          <w:sz w:val="28"/>
          <w:szCs w:val="28"/>
        </w:rPr>
      </w:pPr>
      <w:r w:rsidRPr="00055439">
        <w:rPr>
          <w:sz w:val="28"/>
          <w:szCs w:val="28"/>
        </w:rPr>
        <w:t xml:space="preserve">        Также и по среднесуточным приростам: этот показатель составил в 1- опытной группе 21,5 г., во 2- опытной группе – 22,0 г., что соответственно на 1,8 и 2,3 г. или на 9,1 и 11,7% больше, чем в контроле.</w:t>
      </w:r>
    </w:p>
    <w:p w:rsidR="0009059B" w:rsidRPr="00055439" w:rsidRDefault="0009059B" w:rsidP="00055439">
      <w:pPr>
        <w:tabs>
          <w:tab w:val="left" w:pos="5812"/>
        </w:tabs>
        <w:rPr>
          <w:sz w:val="28"/>
          <w:szCs w:val="28"/>
        </w:rPr>
      </w:pPr>
      <w:r w:rsidRPr="00055439">
        <w:rPr>
          <w:sz w:val="28"/>
          <w:szCs w:val="28"/>
        </w:rPr>
        <w:t xml:space="preserve">          Использование препарата лактобактерий оказало положительное воздействие  на мясные качества цыплят опытных групп, что видно из результатов  контрольного убоя (таблица 3).</w:t>
      </w:r>
    </w:p>
    <w:p w:rsidR="0009059B" w:rsidRPr="00055439" w:rsidRDefault="0009059B" w:rsidP="00055439">
      <w:pPr>
        <w:rPr>
          <w:sz w:val="28"/>
          <w:szCs w:val="28"/>
        </w:rPr>
      </w:pPr>
      <w:r w:rsidRPr="00055439">
        <w:rPr>
          <w:sz w:val="28"/>
          <w:szCs w:val="28"/>
        </w:rPr>
        <w:t xml:space="preserve">         Таблица 3 - Показатели мясной продуктивности бройлеров</w:t>
      </w:r>
    </w:p>
    <w:tbl>
      <w:tblPr>
        <w:tblStyle w:val="a9"/>
        <w:tblW w:w="0" w:type="auto"/>
        <w:tblLook w:val="04A0" w:firstRow="1" w:lastRow="0" w:firstColumn="1" w:lastColumn="0" w:noHBand="0" w:noVBand="1"/>
      </w:tblPr>
      <w:tblGrid>
        <w:gridCol w:w="4291"/>
        <w:gridCol w:w="2660"/>
        <w:gridCol w:w="2478"/>
      </w:tblGrid>
      <w:tr w:rsidR="0009059B" w:rsidRPr="00055439" w:rsidTr="0009059B">
        <w:tc>
          <w:tcPr>
            <w:tcW w:w="43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Показатели</w:t>
            </w:r>
          </w:p>
        </w:tc>
        <w:tc>
          <w:tcPr>
            <w:tcW w:w="52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Группа</w:t>
            </w:r>
          </w:p>
        </w:tc>
      </w:tr>
      <w:tr w:rsidR="0009059B" w:rsidRPr="00055439" w:rsidTr="0009059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059B" w:rsidRPr="00055439" w:rsidRDefault="0009059B" w:rsidP="00055439">
            <w:pPr>
              <w:rPr>
                <w:sz w:val="28"/>
                <w:szCs w:val="28"/>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Контрольная</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2-опытная</w:t>
            </w:r>
          </w:p>
        </w:tc>
      </w:tr>
      <w:tr w:rsidR="0009059B" w:rsidRPr="00055439" w:rsidTr="0009059B">
        <w:trPr>
          <w:trHeight w:val="330"/>
        </w:trPr>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Живая масса перед убоем, г</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1280±27,5</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1478±29,4</w:t>
            </w:r>
          </w:p>
        </w:tc>
      </w:tr>
      <w:tr w:rsidR="0009059B" w:rsidRPr="00055439" w:rsidTr="0009059B">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Масса полупотрошенной тушки, г</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1012±23,0</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1180±23,6</w:t>
            </w:r>
          </w:p>
        </w:tc>
      </w:tr>
      <w:tr w:rsidR="0009059B" w:rsidRPr="00055439" w:rsidTr="0009059B">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Убойный выход,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79,06</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79,84</w:t>
            </w:r>
          </w:p>
        </w:tc>
      </w:tr>
      <w:tr w:rsidR="0009059B" w:rsidRPr="00055439" w:rsidTr="0009059B">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Масса охлажденной тушки, г</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832±13,7</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943±22,0</w:t>
            </w:r>
          </w:p>
        </w:tc>
      </w:tr>
      <w:tr w:rsidR="0009059B" w:rsidRPr="00055439" w:rsidTr="0009059B">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В % к контролю</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100,0</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133,0</w:t>
            </w:r>
          </w:p>
        </w:tc>
      </w:tr>
    </w:tbl>
    <w:p w:rsidR="0009059B" w:rsidRPr="00055439" w:rsidRDefault="0009059B" w:rsidP="00055439">
      <w:pPr>
        <w:rPr>
          <w:sz w:val="28"/>
          <w:szCs w:val="28"/>
          <w:lang w:eastAsia="en-US"/>
        </w:rPr>
      </w:pPr>
    </w:p>
    <w:p w:rsidR="0009059B" w:rsidRPr="00055439" w:rsidRDefault="0009059B" w:rsidP="00055439">
      <w:pPr>
        <w:rPr>
          <w:sz w:val="28"/>
          <w:szCs w:val="28"/>
        </w:rPr>
      </w:pPr>
      <w:r w:rsidRPr="00055439">
        <w:rPr>
          <w:sz w:val="28"/>
          <w:szCs w:val="28"/>
        </w:rPr>
        <w:t xml:space="preserve">         Из анализа данных таблицы 3, можно сделать вывод, что большую массу полупотрошенной тушки имели цыплята 2–опытной  группы – 1180 г., что на 168 г. превосходит показатели контрольной группы. Масса потрошенной тушки во 2-опытной группе составила 943 г., что на 111 г. или на 33% больше, чем в контроле.        Убойный выход у птицы контрольной группы составил 76,06 %, что на 0,8% меньше, чем у аналогов  2-опытной группы.</w:t>
      </w:r>
    </w:p>
    <w:p w:rsidR="0009059B" w:rsidRPr="00055439" w:rsidRDefault="0009059B" w:rsidP="00055439">
      <w:pPr>
        <w:rPr>
          <w:sz w:val="28"/>
          <w:szCs w:val="28"/>
        </w:rPr>
      </w:pPr>
      <w:r w:rsidRPr="00055439">
        <w:rPr>
          <w:sz w:val="28"/>
          <w:szCs w:val="28"/>
        </w:rPr>
        <w:t xml:space="preserve">         В конце опыта нами были рассчитаны затраты корма в расчете на 1 кг прироста живой массы, представленные в таблице 4.</w:t>
      </w:r>
    </w:p>
    <w:p w:rsidR="0009059B" w:rsidRPr="00055439" w:rsidRDefault="0009059B" w:rsidP="00055439">
      <w:pPr>
        <w:rPr>
          <w:sz w:val="28"/>
          <w:szCs w:val="28"/>
        </w:rPr>
      </w:pPr>
      <w:r w:rsidRPr="00055439">
        <w:rPr>
          <w:sz w:val="28"/>
          <w:szCs w:val="28"/>
        </w:rPr>
        <w:lastRenderedPageBreak/>
        <w:t xml:space="preserve">         Таблица 4. Затраты корма на 1 кг прироста живой массы</w:t>
      </w:r>
    </w:p>
    <w:tbl>
      <w:tblPr>
        <w:tblStyle w:val="a9"/>
        <w:tblW w:w="0" w:type="auto"/>
        <w:tblInd w:w="-318" w:type="dxa"/>
        <w:tblLook w:val="04A0" w:firstRow="1" w:lastRow="0" w:firstColumn="1" w:lastColumn="0" w:noHBand="0" w:noVBand="1"/>
      </w:tblPr>
      <w:tblGrid>
        <w:gridCol w:w="4575"/>
        <w:gridCol w:w="1974"/>
        <w:gridCol w:w="1684"/>
        <w:gridCol w:w="1514"/>
      </w:tblGrid>
      <w:tr w:rsidR="0009059B" w:rsidRPr="00055439" w:rsidTr="0009059B">
        <w:trPr>
          <w:trHeight w:val="195"/>
        </w:trPr>
        <w:tc>
          <w:tcPr>
            <w:tcW w:w="46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059B" w:rsidRPr="00055439" w:rsidRDefault="0009059B" w:rsidP="00055439">
            <w:pPr>
              <w:rPr>
                <w:sz w:val="28"/>
                <w:szCs w:val="28"/>
              </w:rPr>
            </w:pPr>
          </w:p>
          <w:p w:rsidR="0009059B" w:rsidRPr="00055439" w:rsidRDefault="0009059B" w:rsidP="00055439">
            <w:pPr>
              <w:rPr>
                <w:sz w:val="28"/>
                <w:szCs w:val="28"/>
                <w:lang w:eastAsia="en-US"/>
              </w:rPr>
            </w:pPr>
            <w:r w:rsidRPr="00055439">
              <w:rPr>
                <w:sz w:val="28"/>
                <w:szCs w:val="28"/>
              </w:rPr>
              <w:t xml:space="preserve">              Показатели</w:t>
            </w:r>
          </w:p>
        </w:tc>
        <w:tc>
          <w:tcPr>
            <w:tcW w:w="52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Группы</w:t>
            </w:r>
          </w:p>
        </w:tc>
      </w:tr>
      <w:tr w:rsidR="0009059B" w:rsidRPr="00055439" w:rsidTr="0009059B">
        <w:trPr>
          <w:trHeight w:val="28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059B" w:rsidRPr="00055439" w:rsidRDefault="0009059B" w:rsidP="00055439">
            <w:pPr>
              <w:rPr>
                <w:sz w:val="28"/>
                <w:szCs w:val="28"/>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контрольная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1-опытная</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2-опытная</w:t>
            </w:r>
          </w:p>
        </w:tc>
      </w:tr>
      <w:tr w:rsidR="0009059B" w:rsidRPr="00055439" w:rsidTr="0009059B">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Прирост живой массы за период опыта, кг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059B" w:rsidRPr="00055439" w:rsidRDefault="0009059B" w:rsidP="00055439">
            <w:pPr>
              <w:rPr>
                <w:sz w:val="28"/>
                <w:szCs w:val="28"/>
              </w:rPr>
            </w:pPr>
          </w:p>
          <w:p w:rsidR="0009059B" w:rsidRPr="00055439" w:rsidRDefault="0009059B" w:rsidP="00055439">
            <w:pPr>
              <w:rPr>
                <w:sz w:val="28"/>
                <w:szCs w:val="28"/>
                <w:lang w:eastAsia="en-US"/>
              </w:rPr>
            </w:pPr>
            <w:r w:rsidRPr="00055439">
              <w:rPr>
                <w:sz w:val="28"/>
                <w:szCs w:val="28"/>
              </w:rPr>
              <w:t xml:space="preserve">     111,65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059B" w:rsidRPr="00055439" w:rsidRDefault="0009059B" w:rsidP="00055439">
            <w:pPr>
              <w:rPr>
                <w:sz w:val="28"/>
                <w:szCs w:val="28"/>
              </w:rPr>
            </w:pPr>
          </w:p>
          <w:p w:rsidR="0009059B" w:rsidRPr="00055439" w:rsidRDefault="0009059B" w:rsidP="00055439">
            <w:pPr>
              <w:rPr>
                <w:sz w:val="28"/>
                <w:szCs w:val="28"/>
                <w:lang w:eastAsia="en-US"/>
              </w:rPr>
            </w:pPr>
            <w:r w:rsidRPr="00055439">
              <w:rPr>
                <w:sz w:val="28"/>
                <w:szCs w:val="28"/>
              </w:rPr>
              <w:t xml:space="preserve">    130,03</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059B" w:rsidRPr="00055439" w:rsidRDefault="0009059B" w:rsidP="00055439">
            <w:pPr>
              <w:rPr>
                <w:sz w:val="28"/>
                <w:szCs w:val="28"/>
              </w:rPr>
            </w:pPr>
          </w:p>
          <w:p w:rsidR="0009059B" w:rsidRPr="00055439" w:rsidRDefault="0009059B" w:rsidP="00055439">
            <w:pPr>
              <w:rPr>
                <w:sz w:val="28"/>
                <w:szCs w:val="28"/>
                <w:lang w:eastAsia="en-US"/>
              </w:rPr>
            </w:pPr>
            <w:r w:rsidRPr="00055439">
              <w:rPr>
                <w:sz w:val="28"/>
                <w:szCs w:val="28"/>
              </w:rPr>
              <w:t xml:space="preserve">   133,10</w:t>
            </w:r>
          </w:p>
        </w:tc>
      </w:tr>
      <w:tr w:rsidR="0009059B" w:rsidRPr="00055439" w:rsidTr="0009059B">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В  % к контрольной группе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100,00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116,50</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119,20</w:t>
            </w:r>
          </w:p>
        </w:tc>
      </w:tr>
      <w:tr w:rsidR="0009059B" w:rsidRPr="00055439" w:rsidTr="0009059B">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Расход кормов за опыт, кг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396,64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421,08</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420,34</w:t>
            </w:r>
          </w:p>
        </w:tc>
      </w:tr>
      <w:tr w:rsidR="0009059B" w:rsidRPr="00055439" w:rsidTr="0009059B">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В % к контрольной группе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100,00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106,20</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106,00</w:t>
            </w:r>
          </w:p>
        </w:tc>
      </w:tr>
      <w:tr w:rsidR="0009059B" w:rsidRPr="00055439" w:rsidTr="0009059B">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Расход корма на 1 кг прироста, кг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3,56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3,24</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3,16</w:t>
            </w:r>
          </w:p>
        </w:tc>
      </w:tr>
      <w:tr w:rsidR="0009059B" w:rsidRPr="00055439" w:rsidTr="0009059B">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В % к контрольной группе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100,00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91,00</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59B" w:rsidRPr="00055439" w:rsidRDefault="0009059B" w:rsidP="00055439">
            <w:pPr>
              <w:rPr>
                <w:sz w:val="28"/>
                <w:szCs w:val="28"/>
                <w:lang w:eastAsia="en-US"/>
              </w:rPr>
            </w:pPr>
            <w:r w:rsidRPr="00055439">
              <w:rPr>
                <w:sz w:val="28"/>
                <w:szCs w:val="28"/>
              </w:rPr>
              <w:t xml:space="preserve">     88,80</w:t>
            </w:r>
          </w:p>
        </w:tc>
      </w:tr>
    </w:tbl>
    <w:p w:rsidR="0009059B" w:rsidRPr="00055439" w:rsidRDefault="0009059B" w:rsidP="00055439">
      <w:pPr>
        <w:rPr>
          <w:sz w:val="28"/>
          <w:szCs w:val="28"/>
          <w:lang w:eastAsia="en-US"/>
        </w:rPr>
      </w:pPr>
    </w:p>
    <w:p w:rsidR="0009059B" w:rsidRPr="00055439" w:rsidRDefault="0009059B" w:rsidP="00055439">
      <w:pPr>
        <w:rPr>
          <w:sz w:val="28"/>
          <w:szCs w:val="28"/>
        </w:rPr>
      </w:pPr>
      <w:r w:rsidRPr="00055439">
        <w:rPr>
          <w:sz w:val="28"/>
          <w:szCs w:val="28"/>
        </w:rPr>
        <w:t xml:space="preserve">       Данные таблицы 4 указывают на то, что птицей опытных групп затрачено на 1 кг прироста живой массы в 1-опытной группе – 3,24 кг., во 2-опытной группе – 3,16 кг., что ,соответственно,  составило 91,0% и 88,8% по сравнению с контрольной группой, в которой затраты корма на 1 кг прироста были 3,56 кг.  При этом, общие затраты комбикорма в обеих опытных группах в расчете на 1 кг прироста были ниже, чем в контроле, несмотря на добавку препарата лактобактерий в их рацион. </w:t>
      </w:r>
    </w:p>
    <w:p w:rsidR="0009059B" w:rsidRPr="00055439" w:rsidRDefault="0009059B" w:rsidP="00055439">
      <w:pPr>
        <w:rPr>
          <w:b/>
          <w:sz w:val="28"/>
          <w:szCs w:val="28"/>
        </w:rPr>
      </w:pPr>
      <w:r w:rsidRPr="00055439">
        <w:rPr>
          <w:sz w:val="28"/>
          <w:szCs w:val="28"/>
        </w:rPr>
        <w:t xml:space="preserve">       Таким образом,  установленная нами опытным путем доза 5% от массы корма  препарата лактобактерий  способствовала улучшению сохранности цыплят, повышению приростов живой массы птицы на 11,9%  и снижению затрат комбикорма на 1 кг прироста живой массы.</w:t>
      </w:r>
      <w:r w:rsidRPr="00055439">
        <w:rPr>
          <w:b/>
          <w:sz w:val="28"/>
          <w:szCs w:val="28"/>
        </w:rPr>
        <w:t xml:space="preserve">                                    </w:t>
      </w:r>
    </w:p>
    <w:p w:rsidR="0009059B" w:rsidRPr="00055439" w:rsidRDefault="0009059B" w:rsidP="00055439">
      <w:pPr>
        <w:rPr>
          <w:b/>
          <w:sz w:val="28"/>
          <w:szCs w:val="28"/>
        </w:rPr>
      </w:pPr>
      <w:r w:rsidRPr="00055439">
        <w:rPr>
          <w:b/>
          <w:sz w:val="28"/>
          <w:szCs w:val="28"/>
        </w:rPr>
        <w:t xml:space="preserve">                                                    </w:t>
      </w:r>
    </w:p>
    <w:p w:rsidR="0009059B" w:rsidRPr="00FA18B1" w:rsidRDefault="0009059B" w:rsidP="00055439">
      <w:pPr>
        <w:jc w:val="center"/>
        <w:rPr>
          <w:b/>
          <w:sz w:val="28"/>
          <w:szCs w:val="28"/>
        </w:rPr>
      </w:pPr>
      <w:r w:rsidRPr="00FA18B1">
        <w:rPr>
          <w:b/>
          <w:sz w:val="28"/>
          <w:szCs w:val="28"/>
        </w:rPr>
        <w:t>Список литературы</w:t>
      </w:r>
    </w:p>
    <w:p w:rsidR="0009059B" w:rsidRPr="00055439" w:rsidRDefault="0009059B" w:rsidP="00A0227E">
      <w:pPr>
        <w:pStyle w:val="ab"/>
        <w:numPr>
          <w:ilvl w:val="0"/>
          <w:numId w:val="23"/>
        </w:numPr>
        <w:spacing w:line="240" w:lineRule="auto"/>
        <w:rPr>
          <w:rFonts w:ascii="Times New Roman" w:hAnsi="Times New Roman"/>
          <w:sz w:val="28"/>
          <w:szCs w:val="28"/>
        </w:rPr>
      </w:pPr>
      <w:r w:rsidRPr="00055439">
        <w:rPr>
          <w:rFonts w:ascii="Times New Roman" w:hAnsi="Times New Roman"/>
          <w:sz w:val="28"/>
          <w:szCs w:val="28"/>
        </w:rPr>
        <w:t>Калоев Б.С.  Возможности улучшения мясных качеств  цыплят-                             бройлеров./ Б.С.Калоев, М.О.Ибрагимов, З.В. Псхациева //  Вестник Ульяновской государственной сельскохозяйственной  академии . 2017г. - № 3.-С. 118-123.</w:t>
      </w:r>
    </w:p>
    <w:p w:rsidR="0009059B" w:rsidRPr="00055439" w:rsidRDefault="0009059B" w:rsidP="00A0227E">
      <w:pPr>
        <w:pStyle w:val="ab"/>
        <w:numPr>
          <w:ilvl w:val="0"/>
          <w:numId w:val="23"/>
        </w:numPr>
        <w:spacing w:line="240" w:lineRule="auto"/>
        <w:rPr>
          <w:rFonts w:ascii="Times New Roman" w:hAnsi="Times New Roman"/>
          <w:sz w:val="28"/>
          <w:szCs w:val="28"/>
        </w:rPr>
      </w:pPr>
      <w:r w:rsidRPr="00055439">
        <w:rPr>
          <w:rFonts w:ascii="Times New Roman" w:hAnsi="Times New Roman"/>
          <w:sz w:val="28"/>
          <w:szCs w:val="28"/>
        </w:rPr>
        <w:t>Калоев Б.С.  Эффективность использования препарата лактобактерий в кормлении цыплят./ Б.С.Калоев, Л.А. Акоева//  Тезисы докладов участников  Международной конференции «Устойчивое развитие горных территорий», Владикавказ. 1998.-С. 55-57.</w:t>
      </w:r>
    </w:p>
    <w:p w:rsidR="0009059B" w:rsidRDefault="0009059B" w:rsidP="00A0227E">
      <w:pPr>
        <w:pStyle w:val="ab"/>
        <w:numPr>
          <w:ilvl w:val="0"/>
          <w:numId w:val="23"/>
        </w:numPr>
        <w:spacing w:line="240" w:lineRule="auto"/>
        <w:rPr>
          <w:rFonts w:ascii="Times New Roman" w:hAnsi="Times New Roman"/>
          <w:sz w:val="28"/>
          <w:szCs w:val="28"/>
        </w:rPr>
      </w:pPr>
      <w:r w:rsidRPr="00055439">
        <w:rPr>
          <w:rFonts w:ascii="Times New Roman" w:hAnsi="Times New Roman"/>
          <w:sz w:val="28"/>
          <w:szCs w:val="28"/>
        </w:rPr>
        <w:t xml:space="preserve">Албегова Л.Х.  Влияние на продуктивные качества цыплят- бройлеров бобовых культур в сочетании с ферментными препаратами в составе их рационов./ Л.Х. Албегова, Б.С. Калоев, Ф.М. Кулова, В.В. Ногаева.//  В сборнике « Перспективы развития АПК в современных условиях».// Материалы 7-й Международной научно-практической конференции. 2017.-С.  84-87. </w:t>
      </w:r>
    </w:p>
    <w:p w:rsidR="00B740BD" w:rsidRPr="00B740BD" w:rsidRDefault="00B740BD" w:rsidP="00A0227E">
      <w:pPr>
        <w:pStyle w:val="ab"/>
        <w:numPr>
          <w:ilvl w:val="0"/>
          <w:numId w:val="23"/>
        </w:numPr>
        <w:spacing w:line="240" w:lineRule="auto"/>
        <w:rPr>
          <w:rFonts w:ascii="Times New Roman" w:hAnsi="Times New Roman"/>
          <w:sz w:val="28"/>
          <w:szCs w:val="28"/>
        </w:rPr>
      </w:pPr>
      <w:r w:rsidRPr="00B740BD">
        <w:rPr>
          <w:rFonts w:ascii="Times New Roman" w:hAnsi="Times New Roman"/>
          <w:sz w:val="28"/>
          <w:szCs w:val="28"/>
        </w:rPr>
        <w:t xml:space="preserve">Ахмедханова Р.Р., Алишейхов А.М., Рабазанов Н.И. Нетрадиционные кормовые добавки в комбикормах цыплят-бройлеров // </w:t>
      </w:r>
      <w:hyperlink r:id="rId1357" w:history="1">
        <w:r w:rsidRPr="00FB59CC">
          <w:rPr>
            <w:rStyle w:val="aa"/>
            <w:rFonts w:ascii="Times New Roman" w:hAnsi="Times New Roman"/>
            <w:color w:val="auto"/>
            <w:sz w:val="28"/>
            <w:szCs w:val="28"/>
          </w:rPr>
          <w:t>БИО</w:t>
        </w:r>
      </w:hyperlink>
      <w:r w:rsidRPr="00FB59CC">
        <w:rPr>
          <w:rFonts w:ascii="Times New Roman" w:hAnsi="Times New Roman"/>
          <w:sz w:val="28"/>
          <w:szCs w:val="28"/>
        </w:rPr>
        <w:t xml:space="preserve">. </w:t>
      </w:r>
      <w:r w:rsidRPr="00B740BD">
        <w:rPr>
          <w:rFonts w:ascii="Times New Roman" w:hAnsi="Times New Roman"/>
          <w:sz w:val="28"/>
          <w:szCs w:val="28"/>
        </w:rPr>
        <w:t>2002. № 12. С. 30.</w:t>
      </w:r>
    </w:p>
    <w:p w:rsidR="00FA18B1" w:rsidRDefault="00FA18B1" w:rsidP="00055439">
      <w:pPr>
        <w:ind w:firstLine="700"/>
        <w:jc w:val="both"/>
        <w:rPr>
          <w:rFonts w:eastAsia="TimesNewRomanPSMT"/>
          <w:b/>
          <w:sz w:val="28"/>
          <w:szCs w:val="28"/>
        </w:rPr>
      </w:pPr>
    </w:p>
    <w:p w:rsidR="000F1626" w:rsidRDefault="000F1626" w:rsidP="00055439">
      <w:pPr>
        <w:ind w:firstLine="700"/>
        <w:jc w:val="both"/>
        <w:rPr>
          <w:rFonts w:eastAsia="TimesNewRomanPSMT"/>
          <w:b/>
          <w:sz w:val="28"/>
          <w:szCs w:val="28"/>
        </w:rPr>
      </w:pPr>
    </w:p>
    <w:p w:rsidR="000F1626" w:rsidRDefault="000F1626" w:rsidP="00055439">
      <w:pPr>
        <w:ind w:firstLine="700"/>
        <w:jc w:val="both"/>
        <w:rPr>
          <w:rFonts w:eastAsia="TimesNewRomanPSMT"/>
          <w:b/>
          <w:sz w:val="28"/>
          <w:szCs w:val="28"/>
        </w:rPr>
      </w:pPr>
    </w:p>
    <w:p w:rsidR="00055439" w:rsidRPr="00055439" w:rsidRDefault="00055439" w:rsidP="00055439">
      <w:pPr>
        <w:ind w:firstLine="700"/>
        <w:jc w:val="both"/>
        <w:rPr>
          <w:sz w:val="28"/>
          <w:szCs w:val="28"/>
        </w:rPr>
      </w:pPr>
      <w:r w:rsidRPr="00055439">
        <w:rPr>
          <w:rFonts w:eastAsia="TimesNewRomanPSMT"/>
          <w:b/>
          <w:sz w:val="28"/>
          <w:szCs w:val="28"/>
        </w:rPr>
        <w:lastRenderedPageBreak/>
        <w:t xml:space="preserve">УДК </w:t>
      </w:r>
      <w:r w:rsidRPr="00055439">
        <w:rPr>
          <w:b/>
          <w:sz w:val="28"/>
          <w:szCs w:val="28"/>
        </w:rPr>
        <w:t>636.5</w:t>
      </w:r>
      <w:r w:rsidRPr="00055439">
        <w:rPr>
          <w:b/>
          <w:color w:val="333333"/>
          <w:sz w:val="28"/>
          <w:szCs w:val="28"/>
        </w:rPr>
        <w:t>. 87</w:t>
      </w:r>
    </w:p>
    <w:p w:rsidR="00055439" w:rsidRPr="00055439" w:rsidRDefault="00055439" w:rsidP="00055439">
      <w:pPr>
        <w:jc w:val="center"/>
        <w:rPr>
          <w:b/>
          <w:sz w:val="28"/>
          <w:szCs w:val="28"/>
        </w:rPr>
      </w:pPr>
      <w:r w:rsidRPr="00055439">
        <w:rPr>
          <w:b/>
          <w:sz w:val="28"/>
          <w:szCs w:val="28"/>
        </w:rPr>
        <w:t>МУКА ИЗ МОРСКИХ ВОДОРОСЛЕЙ КАСПИЯ РАЦИОНЕ ЦЫПЛЯТ-БРОЙЛЕРОВ</w:t>
      </w:r>
    </w:p>
    <w:p w:rsidR="00055439" w:rsidRPr="00055439" w:rsidRDefault="00055439" w:rsidP="00055439">
      <w:pPr>
        <w:jc w:val="center"/>
        <w:rPr>
          <w:b/>
          <w:sz w:val="28"/>
          <w:szCs w:val="28"/>
        </w:rPr>
      </w:pPr>
    </w:p>
    <w:p w:rsidR="00FA18B1" w:rsidRPr="00FB59CC" w:rsidRDefault="00055439" w:rsidP="00055439">
      <w:pPr>
        <w:jc w:val="center"/>
        <w:rPr>
          <w:b/>
          <w:sz w:val="28"/>
          <w:szCs w:val="28"/>
        </w:rPr>
      </w:pPr>
      <w:r w:rsidRPr="00FB59CC">
        <w:rPr>
          <w:b/>
          <w:sz w:val="28"/>
          <w:szCs w:val="28"/>
        </w:rPr>
        <w:t>Алиева С. М</w:t>
      </w:r>
      <w:r w:rsidR="00FA18B1" w:rsidRPr="00FB59CC">
        <w:rPr>
          <w:b/>
          <w:sz w:val="28"/>
          <w:szCs w:val="28"/>
        </w:rPr>
        <w:t>. – стар. преп.</w:t>
      </w:r>
      <w:r w:rsidRPr="00FB59CC">
        <w:rPr>
          <w:b/>
          <w:sz w:val="28"/>
          <w:szCs w:val="28"/>
        </w:rPr>
        <w:t xml:space="preserve"> </w:t>
      </w:r>
    </w:p>
    <w:p w:rsidR="00FA18B1" w:rsidRPr="00FB59CC" w:rsidRDefault="00FA18B1" w:rsidP="00055439">
      <w:pPr>
        <w:jc w:val="center"/>
        <w:rPr>
          <w:b/>
          <w:sz w:val="28"/>
          <w:szCs w:val="28"/>
        </w:rPr>
      </w:pPr>
      <w:r w:rsidRPr="00FB59CC">
        <w:rPr>
          <w:b/>
          <w:sz w:val="28"/>
          <w:szCs w:val="28"/>
        </w:rPr>
        <w:t>Гаджаева З. М. – аспирант</w:t>
      </w:r>
    </w:p>
    <w:p w:rsidR="00FA18B1" w:rsidRPr="00FB59CC" w:rsidRDefault="00055439" w:rsidP="00055439">
      <w:pPr>
        <w:jc w:val="center"/>
        <w:rPr>
          <w:b/>
          <w:sz w:val="28"/>
          <w:szCs w:val="28"/>
        </w:rPr>
      </w:pPr>
      <w:r w:rsidRPr="00FB59CC">
        <w:rPr>
          <w:b/>
          <w:sz w:val="28"/>
          <w:szCs w:val="28"/>
        </w:rPr>
        <w:t xml:space="preserve"> Гунашев И.А.</w:t>
      </w:r>
      <w:r w:rsidR="00FA18B1" w:rsidRPr="00FB59CC">
        <w:rPr>
          <w:b/>
          <w:sz w:val="28"/>
          <w:szCs w:val="28"/>
        </w:rPr>
        <w:t xml:space="preserve"> – соискатель</w:t>
      </w:r>
      <w:r w:rsidRPr="00FB59CC">
        <w:rPr>
          <w:b/>
          <w:sz w:val="28"/>
          <w:szCs w:val="28"/>
        </w:rPr>
        <w:t xml:space="preserve"> </w:t>
      </w:r>
    </w:p>
    <w:p w:rsidR="00055439" w:rsidRPr="00FB59CC" w:rsidRDefault="00055439" w:rsidP="00055439">
      <w:pPr>
        <w:jc w:val="center"/>
        <w:rPr>
          <w:b/>
          <w:sz w:val="28"/>
          <w:szCs w:val="28"/>
        </w:rPr>
      </w:pPr>
      <w:r w:rsidRPr="00FB59CC">
        <w:rPr>
          <w:b/>
          <w:sz w:val="28"/>
          <w:szCs w:val="28"/>
        </w:rPr>
        <w:t>Ахмедханова Р. Р.</w:t>
      </w:r>
      <w:r w:rsidR="00FA18B1" w:rsidRPr="00FB59CC">
        <w:rPr>
          <w:b/>
          <w:sz w:val="28"/>
          <w:szCs w:val="28"/>
        </w:rPr>
        <w:t xml:space="preserve"> – доктор с.-х. наук</w:t>
      </w:r>
    </w:p>
    <w:p w:rsidR="00055439" w:rsidRPr="00FB59CC" w:rsidRDefault="00055439" w:rsidP="00055439">
      <w:pPr>
        <w:jc w:val="center"/>
        <w:rPr>
          <w:b/>
          <w:sz w:val="28"/>
          <w:szCs w:val="28"/>
        </w:rPr>
      </w:pPr>
      <w:r w:rsidRPr="00FB59CC">
        <w:rPr>
          <w:b/>
          <w:sz w:val="28"/>
          <w:szCs w:val="28"/>
        </w:rPr>
        <w:t xml:space="preserve">ФГОБУ ВО Дагестанский </w:t>
      </w:r>
      <w:r w:rsidR="00FA18B1" w:rsidRPr="00FB59CC">
        <w:rPr>
          <w:b/>
          <w:sz w:val="28"/>
          <w:szCs w:val="28"/>
        </w:rPr>
        <w:t>ГАУ</w:t>
      </w:r>
      <w:r w:rsidR="00FB59CC">
        <w:rPr>
          <w:b/>
          <w:sz w:val="28"/>
          <w:szCs w:val="28"/>
        </w:rPr>
        <w:t>,</w:t>
      </w:r>
      <w:r w:rsidRPr="00FB59CC">
        <w:rPr>
          <w:b/>
          <w:sz w:val="28"/>
          <w:szCs w:val="28"/>
        </w:rPr>
        <w:t xml:space="preserve"> г. Махачкала</w:t>
      </w:r>
    </w:p>
    <w:p w:rsidR="00055439" w:rsidRPr="00055439" w:rsidRDefault="00055439" w:rsidP="00055439">
      <w:pPr>
        <w:ind w:firstLine="567"/>
        <w:jc w:val="both"/>
        <w:rPr>
          <w:i/>
          <w:color w:val="000000"/>
          <w:sz w:val="28"/>
          <w:szCs w:val="28"/>
        </w:rPr>
      </w:pPr>
    </w:p>
    <w:p w:rsidR="00055439" w:rsidRPr="00FA18B1" w:rsidRDefault="00055439" w:rsidP="00055439">
      <w:pPr>
        <w:ind w:firstLine="567"/>
        <w:jc w:val="both"/>
        <w:rPr>
          <w:color w:val="000000"/>
          <w:sz w:val="28"/>
          <w:szCs w:val="28"/>
        </w:rPr>
      </w:pPr>
      <w:r w:rsidRPr="00FA18B1">
        <w:rPr>
          <w:b/>
          <w:color w:val="000000"/>
          <w:sz w:val="28"/>
          <w:szCs w:val="28"/>
        </w:rPr>
        <w:t>Аннотация:</w:t>
      </w:r>
      <w:r w:rsidRPr="00FA18B1">
        <w:rPr>
          <w:color w:val="000000"/>
          <w:sz w:val="28"/>
          <w:szCs w:val="28"/>
        </w:rPr>
        <w:t xml:space="preserve"> </w:t>
      </w:r>
      <w:r w:rsidRPr="00FA18B1">
        <w:rPr>
          <w:sz w:val="28"/>
          <w:szCs w:val="28"/>
        </w:rPr>
        <w:t>Результаты исследования показали, что при</w:t>
      </w:r>
      <w:r w:rsidRPr="00FA18B1">
        <w:rPr>
          <w:color w:val="000000"/>
          <w:sz w:val="28"/>
          <w:szCs w:val="28"/>
        </w:rPr>
        <w:t xml:space="preserve"> введении в комбикорма цыплят-бройлеров муки из морских водорослей в количестве 2 и 3% у них повышается живая масса на 4,6 и 5,9%, выход потрошеных тушек на 1,35 и 1,56%, а также масса мышц. Улучшается питательная ценность мяса за счет увеличения содержания белка, жира и калорийности. Отмечено увеличение почти всех (17) аминокислот в грудных мышцах, витамина С, а также и йода</w:t>
      </w:r>
    </w:p>
    <w:p w:rsidR="00055439" w:rsidRPr="00FA18B1" w:rsidRDefault="00055439" w:rsidP="00055439">
      <w:pPr>
        <w:ind w:firstLine="567"/>
        <w:jc w:val="both"/>
        <w:rPr>
          <w:color w:val="000000"/>
          <w:sz w:val="28"/>
          <w:szCs w:val="28"/>
        </w:rPr>
      </w:pPr>
      <w:r w:rsidRPr="00FA18B1">
        <w:rPr>
          <w:b/>
          <w:color w:val="000000"/>
          <w:sz w:val="28"/>
          <w:szCs w:val="28"/>
        </w:rPr>
        <w:t>Ключевые слова:</w:t>
      </w:r>
      <w:r w:rsidRPr="00FA18B1">
        <w:rPr>
          <w:color w:val="000000"/>
          <w:sz w:val="28"/>
          <w:szCs w:val="28"/>
        </w:rPr>
        <w:t xml:space="preserve"> цыплята-бройлеры, мука из крапивы, кормосмесь, прирост живой массы, витамин С, аминокислоты.</w:t>
      </w:r>
    </w:p>
    <w:p w:rsidR="00FA18B1" w:rsidRDefault="00FA18B1" w:rsidP="00055439">
      <w:pPr>
        <w:ind w:firstLine="567"/>
        <w:jc w:val="both"/>
        <w:rPr>
          <w:b/>
          <w:i/>
          <w:sz w:val="28"/>
          <w:szCs w:val="28"/>
        </w:rPr>
      </w:pPr>
    </w:p>
    <w:p w:rsidR="00055439" w:rsidRPr="00FA18B1" w:rsidRDefault="00055439" w:rsidP="00055439">
      <w:pPr>
        <w:ind w:firstLine="567"/>
        <w:jc w:val="both"/>
        <w:rPr>
          <w:b/>
          <w:i/>
          <w:color w:val="000000"/>
          <w:sz w:val="28"/>
          <w:szCs w:val="28"/>
          <w:lang w:val="en-US"/>
        </w:rPr>
      </w:pPr>
      <w:r w:rsidRPr="00FA18B1">
        <w:rPr>
          <w:b/>
          <w:i/>
          <w:sz w:val="28"/>
          <w:szCs w:val="28"/>
          <w:lang w:val="en-US"/>
        </w:rPr>
        <w:t xml:space="preserve">Abstract: </w:t>
      </w:r>
      <w:r w:rsidRPr="00FA18B1">
        <w:rPr>
          <w:i/>
          <w:color w:val="000000"/>
          <w:sz w:val="28"/>
          <w:szCs w:val="28"/>
          <w:lang w:val="en-US"/>
        </w:rPr>
        <w:t>Adding to the compound feed the flour from algae at 2 and 3% for broiler chickens contributes to increased body weight, gutting out carcasses and muscle mass. Improving the nutritional value of meat by increasing the content of protein, fat and calorie content. There was an increase of almost all (17) amino acids in breast muscle, vitamin C and iodine.</w:t>
      </w:r>
    </w:p>
    <w:p w:rsidR="00055439" w:rsidRPr="00FA18B1" w:rsidRDefault="00055439" w:rsidP="00055439">
      <w:pPr>
        <w:pStyle w:val="23"/>
        <w:spacing w:after="0" w:line="240" w:lineRule="auto"/>
        <w:ind w:left="0" w:firstLine="567"/>
        <w:jc w:val="both"/>
        <w:rPr>
          <w:i/>
          <w:color w:val="000000"/>
          <w:sz w:val="28"/>
          <w:szCs w:val="28"/>
          <w:lang w:val="en-US"/>
        </w:rPr>
      </w:pPr>
      <w:r w:rsidRPr="00FA18B1">
        <w:rPr>
          <w:b/>
          <w:i/>
          <w:sz w:val="28"/>
          <w:szCs w:val="28"/>
          <w:lang w:val="en-US"/>
        </w:rPr>
        <w:t xml:space="preserve">Key words: </w:t>
      </w:r>
      <w:r w:rsidRPr="00FA18B1">
        <w:rPr>
          <w:i/>
          <w:sz w:val="28"/>
          <w:szCs w:val="28"/>
          <w:lang w:val="en-US"/>
        </w:rPr>
        <w:t>broiler chickens, nettle flour, fodder, weight gain, vitamin C, amino acids.</w:t>
      </w:r>
    </w:p>
    <w:p w:rsidR="00055439" w:rsidRPr="00055439" w:rsidRDefault="00055439" w:rsidP="00055439">
      <w:pPr>
        <w:ind w:firstLine="567"/>
        <w:jc w:val="both"/>
        <w:rPr>
          <w:color w:val="000000"/>
          <w:sz w:val="28"/>
          <w:szCs w:val="28"/>
          <w:lang w:val="en-US"/>
        </w:rPr>
      </w:pPr>
    </w:p>
    <w:p w:rsidR="00055439" w:rsidRPr="00055439" w:rsidRDefault="00055439" w:rsidP="00055439">
      <w:pPr>
        <w:ind w:firstLine="567"/>
        <w:jc w:val="both"/>
        <w:rPr>
          <w:sz w:val="28"/>
          <w:szCs w:val="28"/>
        </w:rPr>
      </w:pPr>
      <w:r w:rsidRPr="00055439">
        <w:rPr>
          <w:color w:val="000000"/>
          <w:sz w:val="28"/>
          <w:szCs w:val="28"/>
        </w:rPr>
        <w:t>В последнее время в нашей стране широкое применение получают различные кормовые добавки природного происхождения</w:t>
      </w:r>
      <w:r w:rsidRPr="00055439">
        <w:rPr>
          <w:sz w:val="28"/>
          <w:szCs w:val="28"/>
        </w:rPr>
        <w:t xml:space="preserve">, способствующие улучшению продуктивности, а также пищевой, биологической ценности и безопасности мяса животных и птицы. [1,2, 3, 4, 5]. </w:t>
      </w:r>
    </w:p>
    <w:p w:rsidR="00055439" w:rsidRPr="00055439" w:rsidRDefault="00055439" w:rsidP="00055439">
      <w:pPr>
        <w:ind w:firstLine="567"/>
        <w:jc w:val="both"/>
        <w:rPr>
          <w:rFonts w:eastAsia="ArialMT"/>
          <w:sz w:val="28"/>
          <w:szCs w:val="28"/>
          <w:lang w:eastAsia="en-US"/>
        </w:rPr>
      </w:pPr>
      <w:r w:rsidRPr="00055439">
        <w:rPr>
          <w:rFonts w:eastAsia="ArialMT"/>
          <w:sz w:val="28"/>
          <w:szCs w:val="28"/>
          <w:lang w:eastAsia="en-US"/>
        </w:rPr>
        <w:t xml:space="preserve">Один из перспективных методов повышения продуктивности сельскохозяйственной птицы это включение в их рацион природных нетрадиционных кормовых средств, которые в нашей республике имеются в изобилии как на суше, так и в море. Это в частности морские водоросли Каспия. </w:t>
      </w:r>
    </w:p>
    <w:p w:rsidR="00055439" w:rsidRPr="00055439" w:rsidRDefault="00055439" w:rsidP="00055439">
      <w:pPr>
        <w:ind w:firstLine="709"/>
        <w:jc w:val="both"/>
        <w:rPr>
          <w:sz w:val="28"/>
          <w:szCs w:val="28"/>
        </w:rPr>
      </w:pPr>
      <w:r w:rsidRPr="00055439">
        <w:rPr>
          <w:sz w:val="28"/>
          <w:szCs w:val="28"/>
        </w:rPr>
        <w:t>Поэтому для укрепления кормовой базы  нашей республики, которая занимает 540 км береговой линии Каспийского моря, большое значение имеет  использование муки из морских водорослей  в кормлении животных и птицы,  как экологически чистой нетрадиционной кормовой добавки.</w:t>
      </w:r>
    </w:p>
    <w:p w:rsidR="00055439" w:rsidRPr="00055439" w:rsidRDefault="00055439" w:rsidP="00055439">
      <w:pPr>
        <w:ind w:firstLine="567"/>
        <w:jc w:val="both"/>
        <w:rPr>
          <w:sz w:val="28"/>
          <w:szCs w:val="28"/>
        </w:rPr>
      </w:pPr>
      <w:r w:rsidRPr="00055439">
        <w:rPr>
          <w:sz w:val="28"/>
          <w:szCs w:val="28"/>
        </w:rPr>
        <w:t xml:space="preserve">В связи с этим нами проведена экспериментальная работа по изучению продуктивности и качества мяса бройлеров при вводе в кормосмесь муки из морских водорослей Каспия. Были составлены 2 рациона, содержащие муку </w:t>
      </w:r>
      <w:r w:rsidRPr="00055439">
        <w:rPr>
          <w:sz w:val="28"/>
          <w:szCs w:val="28"/>
        </w:rPr>
        <w:lastRenderedPageBreak/>
        <w:t xml:space="preserve">из водорослей в количестве 2 и 3%. Эксперимент продолжался шесть недель. </w:t>
      </w:r>
    </w:p>
    <w:p w:rsidR="00055439" w:rsidRPr="00055439" w:rsidRDefault="00055439" w:rsidP="00055439">
      <w:pPr>
        <w:ind w:firstLine="567"/>
        <w:jc w:val="both"/>
        <w:rPr>
          <w:sz w:val="28"/>
          <w:szCs w:val="28"/>
        </w:rPr>
      </w:pPr>
      <w:r w:rsidRPr="00055439">
        <w:rPr>
          <w:sz w:val="28"/>
          <w:szCs w:val="28"/>
        </w:rPr>
        <w:t xml:space="preserve">Результаты исследования показали достоверное (Р &lt;0,05) увеличение живой массы и снижение потребления корма с включением муки из морских водорослей. </w:t>
      </w:r>
    </w:p>
    <w:p w:rsidR="00055439" w:rsidRPr="00055439" w:rsidRDefault="00055439" w:rsidP="00055439">
      <w:pPr>
        <w:ind w:firstLine="709"/>
        <w:jc w:val="both"/>
        <w:rPr>
          <w:sz w:val="28"/>
          <w:szCs w:val="28"/>
        </w:rPr>
      </w:pPr>
      <w:r w:rsidRPr="00055439">
        <w:rPr>
          <w:sz w:val="28"/>
          <w:szCs w:val="28"/>
        </w:rPr>
        <w:t>Изучение динамики живой массы бройлеров за период проведения исследований показывает (таблица 1), что живая масса бройлеров опытных групп выше по отношению к контролю. Итак, в возрасте 4 недель живая масса курочек контрольной группы составила 1093 г против 1146 и 1139 опытных или на 4,3 выше по отношению к контролю. Аналогичная картина наблюдается и 6 недель. Соответственно в возрасте 6 недель живая масса бройлеров опытных групп курочек была достоверно (</w:t>
      </w:r>
      <w:r w:rsidRPr="00055439">
        <w:rPr>
          <w:sz w:val="28"/>
          <w:szCs w:val="28"/>
          <w:lang w:val="en-US"/>
        </w:rPr>
        <w:t>P</w:t>
      </w:r>
      <w:r w:rsidRPr="00055439">
        <w:rPr>
          <w:sz w:val="28"/>
          <w:szCs w:val="28"/>
        </w:rPr>
        <w:t xml:space="preserve"> ≥ 0,001) выше - 5,8  и  6,1% по отношению к контролю. У петушков достоверное увеличение живой массы в возрасте 4 недель было отмечено в третьей опытной группе на 5,8, а в 6 недель соответственно на - 3,4 и 5,6%.</w:t>
      </w:r>
    </w:p>
    <w:p w:rsidR="00055439" w:rsidRPr="00055439" w:rsidRDefault="00055439" w:rsidP="00055439">
      <w:pPr>
        <w:ind w:firstLine="709"/>
        <w:jc w:val="both"/>
        <w:rPr>
          <w:sz w:val="28"/>
          <w:szCs w:val="28"/>
        </w:rPr>
      </w:pPr>
    </w:p>
    <w:p w:rsidR="00055439" w:rsidRPr="00055439" w:rsidRDefault="00055439" w:rsidP="00055439">
      <w:pPr>
        <w:ind w:firstLine="709"/>
        <w:jc w:val="center"/>
        <w:rPr>
          <w:sz w:val="28"/>
          <w:szCs w:val="28"/>
        </w:rPr>
      </w:pPr>
      <w:r w:rsidRPr="00055439">
        <w:rPr>
          <w:sz w:val="28"/>
          <w:szCs w:val="28"/>
        </w:rPr>
        <w:t>Таблица 1 – Динамика живой массы цыплят-бройлеров при вводе в состав комбикорма муки из морских водорослей</w:t>
      </w:r>
    </w:p>
    <w:tbl>
      <w:tblPr>
        <w:tblW w:w="95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9"/>
        <w:gridCol w:w="1843"/>
        <w:gridCol w:w="850"/>
        <w:gridCol w:w="1134"/>
        <w:gridCol w:w="2126"/>
        <w:gridCol w:w="851"/>
        <w:gridCol w:w="992"/>
      </w:tblGrid>
      <w:tr w:rsidR="00055439" w:rsidRPr="00055439" w:rsidTr="00055439">
        <w:trPr>
          <w:cantSplit/>
          <w:trHeight w:val="226"/>
        </w:trPr>
        <w:tc>
          <w:tcPr>
            <w:tcW w:w="1730" w:type="dxa"/>
            <w:vMerge w:val="restart"/>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pStyle w:val="2"/>
              <w:tabs>
                <w:tab w:val="left" w:pos="7251"/>
              </w:tabs>
              <w:spacing w:before="0"/>
              <w:rPr>
                <w:rFonts w:ascii="Times New Roman" w:eastAsiaTheme="minorHAnsi" w:hAnsi="Times New Roman" w:cs="Times New Roman"/>
                <w:lang w:eastAsia="en-US"/>
              </w:rPr>
            </w:pPr>
            <w:r w:rsidRPr="00055439">
              <w:rPr>
                <w:rFonts w:ascii="Times New Roman" w:eastAsiaTheme="minorHAnsi" w:hAnsi="Times New Roman" w:cs="Times New Roman"/>
                <w:lang w:eastAsia="en-US"/>
              </w:rPr>
              <w:t>Группа</w:t>
            </w:r>
          </w:p>
        </w:tc>
        <w:tc>
          <w:tcPr>
            <w:tcW w:w="7796" w:type="dxa"/>
            <w:gridSpan w:val="6"/>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pStyle w:val="1"/>
              <w:spacing w:before="0"/>
              <w:jc w:val="center"/>
              <w:rPr>
                <w:rFonts w:ascii="Times New Roman" w:eastAsiaTheme="minorHAnsi" w:hAnsi="Times New Roman" w:cs="Times New Roman"/>
                <w:lang w:eastAsia="en-US"/>
              </w:rPr>
            </w:pPr>
            <w:r w:rsidRPr="00055439">
              <w:rPr>
                <w:rFonts w:ascii="Times New Roman" w:eastAsiaTheme="minorHAnsi" w:hAnsi="Times New Roman" w:cs="Times New Roman"/>
                <w:color w:val="auto"/>
                <w:lang w:eastAsia="en-US"/>
              </w:rPr>
              <w:t>Возраст</w:t>
            </w:r>
          </w:p>
        </w:tc>
      </w:tr>
      <w:tr w:rsidR="00055439" w:rsidRPr="00055439" w:rsidTr="00055439">
        <w:trPr>
          <w:cantSplit/>
          <w:trHeight w:val="128"/>
        </w:trPr>
        <w:tc>
          <w:tcPr>
            <w:tcW w:w="9526" w:type="dxa"/>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rFonts w:eastAsiaTheme="minorHAnsi"/>
                <w:b/>
                <w:bCs/>
                <w:color w:val="365F91" w:themeColor="accent1" w:themeShade="BF"/>
                <w:sz w:val="28"/>
                <w:szCs w:val="28"/>
                <w:lang w:eastAsia="en-US"/>
              </w:rPr>
            </w:pP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4 недель</w:t>
            </w:r>
          </w:p>
        </w:tc>
        <w:tc>
          <w:tcPr>
            <w:tcW w:w="3969" w:type="dxa"/>
            <w:gridSpan w:val="3"/>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7 недель</w:t>
            </w:r>
          </w:p>
        </w:tc>
      </w:tr>
      <w:tr w:rsidR="00055439" w:rsidRPr="00055439" w:rsidTr="00055439">
        <w:trPr>
          <w:cantSplit/>
          <w:trHeight w:val="115"/>
        </w:trPr>
        <w:tc>
          <w:tcPr>
            <w:tcW w:w="9526" w:type="dxa"/>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rFonts w:eastAsiaTheme="minorHAnsi"/>
                <w:b/>
                <w:bCs/>
                <w:color w:val="365F91" w:themeColor="accent1" w:themeShade="BF"/>
                <w:sz w:val="28"/>
                <w:szCs w:val="28"/>
                <w:lang w:eastAsia="en-US"/>
              </w:rPr>
            </w:pPr>
          </w:p>
        </w:tc>
        <w:tc>
          <w:tcPr>
            <w:tcW w:w="7796" w:type="dxa"/>
            <w:gridSpan w:val="6"/>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курочки</w:t>
            </w:r>
          </w:p>
        </w:tc>
      </w:tr>
      <w:tr w:rsidR="00055439" w:rsidRPr="00055439" w:rsidTr="00055439">
        <w:trPr>
          <w:cantSplit/>
          <w:trHeight w:val="242"/>
        </w:trPr>
        <w:tc>
          <w:tcPr>
            <w:tcW w:w="9526" w:type="dxa"/>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rFonts w:eastAsiaTheme="minorHAnsi"/>
                <w:b/>
                <w:bCs/>
                <w:color w:val="365F91" w:themeColor="accent1" w:themeShade="BF"/>
                <w:sz w:val="28"/>
                <w:szCs w:val="28"/>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Х ± m</w:t>
            </w:r>
          </w:p>
        </w:tc>
        <w:tc>
          <w:tcPr>
            <w:tcW w:w="850"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td</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 к контр</w:t>
            </w:r>
          </w:p>
        </w:tc>
        <w:tc>
          <w:tcPr>
            <w:tcW w:w="2126"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Х ± m</w:t>
            </w:r>
          </w:p>
        </w:tc>
        <w:tc>
          <w:tcPr>
            <w:tcW w:w="85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td</w:t>
            </w:r>
          </w:p>
        </w:tc>
        <w:tc>
          <w:tcPr>
            <w:tcW w:w="99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 к контр</w:t>
            </w:r>
          </w:p>
        </w:tc>
      </w:tr>
      <w:tr w:rsidR="00055439" w:rsidRPr="00055439" w:rsidTr="00055439">
        <w:trPr>
          <w:trHeight w:val="242"/>
        </w:trPr>
        <w:tc>
          <w:tcPr>
            <w:tcW w:w="1730"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rPr>
                <w:sz w:val="28"/>
                <w:szCs w:val="28"/>
                <w:lang w:eastAsia="en-US"/>
              </w:rPr>
            </w:pPr>
            <w:r w:rsidRPr="00055439">
              <w:rPr>
                <w:sz w:val="28"/>
                <w:szCs w:val="28"/>
                <w:lang w:eastAsia="en-US"/>
              </w:rPr>
              <w:t>1 контрольная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1093 ± 14,2</w:t>
            </w:r>
          </w:p>
        </w:tc>
        <w:tc>
          <w:tcPr>
            <w:tcW w:w="850"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100,0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rPr>
                <w:sz w:val="28"/>
                <w:szCs w:val="28"/>
                <w:lang w:eastAsia="en-US"/>
              </w:rPr>
            </w:pPr>
            <w:r w:rsidRPr="00055439">
              <w:rPr>
                <w:sz w:val="28"/>
                <w:szCs w:val="28"/>
                <w:lang w:eastAsia="en-US"/>
              </w:rPr>
              <w:t xml:space="preserve"> 2019 ± 16,9</w:t>
            </w:r>
          </w:p>
        </w:tc>
        <w:tc>
          <w:tcPr>
            <w:tcW w:w="85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100</w:t>
            </w:r>
          </w:p>
        </w:tc>
      </w:tr>
      <w:tr w:rsidR="00055439" w:rsidRPr="00055439" w:rsidTr="00055439">
        <w:trPr>
          <w:trHeight w:val="242"/>
        </w:trPr>
        <w:tc>
          <w:tcPr>
            <w:tcW w:w="1730"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rPr>
                <w:sz w:val="28"/>
                <w:szCs w:val="28"/>
                <w:lang w:eastAsia="en-US"/>
              </w:rPr>
            </w:pPr>
            <w:r w:rsidRPr="00055439">
              <w:rPr>
                <w:sz w:val="28"/>
                <w:szCs w:val="28"/>
                <w:lang w:eastAsia="en-US"/>
              </w:rPr>
              <w:t>2 опытная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1146 ± 15,6</w:t>
            </w:r>
          </w:p>
        </w:tc>
        <w:tc>
          <w:tcPr>
            <w:tcW w:w="850"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2,51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104,8</w:t>
            </w:r>
          </w:p>
        </w:tc>
        <w:tc>
          <w:tcPr>
            <w:tcW w:w="2126"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2137 ± 22,5**</w:t>
            </w:r>
          </w:p>
        </w:tc>
        <w:tc>
          <w:tcPr>
            <w:tcW w:w="85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4,19</w:t>
            </w:r>
          </w:p>
        </w:tc>
        <w:tc>
          <w:tcPr>
            <w:tcW w:w="99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105,8</w:t>
            </w:r>
          </w:p>
        </w:tc>
      </w:tr>
      <w:tr w:rsidR="00055439" w:rsidRPr="00055439" w:rsidTr="00055439">
        <w:trPr>
          <w:trHeight w:val="242"/>
        </w:trPr>
        <w:tc>
          <w:tcPr>
            <w:tcW w:w="1730"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rPr>
                <w:sz w:val="28"/>
                <w:szCs w:val="28"/>
                <w:lang w:eastAsia="en-US"/>
              </w:rPr>
            </w:pPr>
            <w:r w:rsidRPr="00055439">
              <w:rPr>
                <w:sz w:val="28"/>
                <w:szCs w:val="28"/>
                <w:lang w:eastAsia="en-US"/>
              </w:rPr>
              <w:t>3 опытная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1139 ± 17,3</w:t>
            </w:r>
          </w:p>
        </w:tc>
        <w:tc>
          <w:tcPr>
            <w:tcW w:w="850"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2,05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104,3</w:t>
            </w:r>
          </w:p>
        </w:tc>
        <w:tc>
          <w:tcPr>
            <w:tcW w:w="2126"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2142 ± 20,6**</w:t>
            </w:r>
          </w:p>
        </w:tc>
        <w:tc>
          <w:tcPr>
            <w:tcW w:w="85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4,61</w:t>
            </w:r>
          </w:p>
        </w:tc>
        <w:tc>
          <w:tcPr>
            <w:tcW w:w="99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106,1</w:t>
            </w:r>
          </w:p>
        </w:tc>
      </w:tr>
      <w:tr w:rsidR="00055439" w:rsidRPr="00055439" w:rsidTr="00055439">
        <w:trPr>
          <w:trHeight w:val="151"/>
        </w:trPr>
        <w:tc>
          <w:tcPr>
            <w:tcW w:w="9526" w:type="dxa"/>
            <w:gridSpan w:val="7"/>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петушки</w:t>
            </w:r>
          </w:p>
        </w:tc>
      </w:tr>
      <w:tr w:rsidR="00055439" w:rsidRPr="00055439" w:rsidTr="00055439">
        <w:trPr>
          <w:trHeight w:val="242"/>
        </w:trPr>
        <w:tc>
          <w:tcPr>
            <w:tcW w:w="1730"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rPr>
                <w:sz w:val="28"/>
                <w:szCs w:val="28"/>
                <w:lang w:eastAsia="en-US"/>
              </w:rPr>
            </w:pPr>
            <w:r w:rsidRPr="00055439">
              <w:rPr>
                <w:sz w:val="28"/>
                <w:szCs w:val="28"/>
                <w:lang w:eastAsia="en-US"/>
              </w:rPr>
              <w:t>1 контрольная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1123 ± 16,1</w:t>
            </w:r>
          </w:p>
        </w:tc>
        <w:tc>
          <w:tcPr>
            <w:tcW w:w="850"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100,0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2139 ± 20,6</w:t>
            </w:r>
          </w:p>
        </w:tc>
        <w:tc>
          <w:tcPr>
            <w:tcW w:w="85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100</w:t>
            </w:r>
          </w:p>
        </w:tc>
      </w:tr>
      <w:tr w:rsidR="00055439" w:rsidRPr="00055439" w:rsidTr="00055439">
        <w:trPr>
          <w:trHeight w:val="242"/>
        </w:trPr>
        <w:tc>
          <w:tcPr>
            <w:tcW w:w="1730"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rPr>
                <w:sz w:val="28"/>
                <w:szCs w:val="28"/>
                <w:lang w:eastAsia="en-US"/>
              </w:rPr>
            </w:pPr>
            <w:r w:rsidRPr="00055439">
              <w:rPr>
                <w:sz w:val="28"/>
                <w:szCs w:val="28"/>
                <w:lang w:eastAsia="en-US"/>
              </w:rPr>
              <w:t>2 опытная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1169 ± 17,3</w:t>
            </w:r>
          </w:p>
        </w:tc>
        <w:tc>
          <w:tcPr>
            <w:tcW w:w="850"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1,95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104,0</w:t>
            </w:r>
          </w:p>
        </w:tc>
        <w:tc>
          <w:tcPr>
            <w:tcW w:w="2126"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 xml:space="preserve"> 2212 ± 18,4*</w:t>
            </w:r>
          </w:p>
        </w:tc>
        <w:tc>
          <w:tcPr>
            <w:tcW w:w="85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2,64</w:t>
            </w:r>
          </w:p>
        </w:tc>
        <w:tc>
          <w:tcPr>
            <w:tcW w:w="99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103,4</w:t>
            </w:r>
          </w:p>
        </w:tc>
      </w:tr>
      <w:tr w:rsidR="00055439" w:rsidRPr="00055439" w:rsidTr="00055439">
        <w:trPr>
          <w:trHeight w:val="242"/>
        </w:trPr>
        <w:tc>
          <w:tcPr>
            <w:tcW w:w="1730"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rPr>
                <w:sz w:val="28"/>
                <w:szCs w:val="28"/>
                <w:lang w:eastAsia="en-US"/>
              </w:rPr>
            </w:pPr>
            <w:r w:rsidRPr="00055439">
              <w:rPr>
                <w:sz w:val="28"/>
                <w:szCs w:val="28"/>
                <w:lang w:eastAsia="en-US"/>
              </w:rPr>
              <w:t>3 опытная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 xml:space="preserve"> 1181 ± 19,3*</w:t>
            </w:r>
          </w:p>
        </w:tc>
        <w:tc>
          <w:tcPr>
            <w:tcW w:w="850"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2,30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105,8</w:t>
            </w:r>
          </w:p>
        </w:tc>
        <w:tc>
          <w:tcPr>
            <w:tcW w:w="2126"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 xml:space="preserve"> 2260 ± 18,8**</w:t>
            </w:r>
          </w:p>
        </w:tc>
        <w:tc>
          <w:tcPr>
            <w:tcW w:w="85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4,33</w:t>
            </w:r>
          </w:p>
        </w:tc>
        <w:tc>
          <w:tcPr>
            <w:tcW w:w="99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tabs>
                <w:tab w:val="left" w:pos="1842"/>
                <w:tab w:val="left" w:pos="7251"/>
              </w:tabs>
              <w:jc w:val="center"/>
              <w:rPr>
                <w:sz w:val="28"/>
                <w:szCs w:val="28"/>
                <w:lang w:eastAsia="en-US"/>
              </w:rPr>
            </w:pPr>
            <w:r w:rsidRPr="00055439">
              <w:rPr>
                <w:sz w:val="28"/>
                <w:szCs w:val="28"/>
                <w:lang w:eastAsia="en-US"/>
              </w:rPr>
              <w:t>105,6</w:t>
            </w:r>
          </w:p>
        </w:tc>
      </w:tr>
    </w:tbl>
    <w:p w:rsidR="00055439" w:rsidRPr="00055439" w:rsidRDefault="00055439" w:rsidP="00055439">
      <w:pPr>
        <w:ind w:firstLine="709"/>
        <w:jc w:val="both"/>
        <w:rPr>
          <w:sz w:val="28"/>
          <w:szCs w:val="28"/>
        </w:rPr>
      </w:pPr>
    </w:p>
    <w:p w:rsidR="00055439" w:rsidRPr="00055439" w:rsidRDefault="00055439" w:rsidP="00055439">
      <w:pPr>
        <w:ind w:firstLine="567"/>
        <w:jc w:val="both"/>
        <w:rPr>
          <w:sz w:val="28"/>
          <w:szCs w:val="28"/>
        </w:rPr>
      </w:pPr>
      <w:r w:rsidRPr="00055439">
        <w:rPr>
          <w:sz w:val="28"/>
          <w:szCs w:val="28"/>
        </w:rPr>
        <w:t>Кроме того, птица, получавшая корм с включением 2 и 3% муки из морских водорослей, показала достоверно (Р &lt;0,05) лучшую продуктивность.</w:t>
      </w:r>
    </w:p>
    <w:p w:rsidR="00055439" w:rsidRPr="00055439" w:rsidRDefault="00055439" w:rsidP="00055439">
      <w:pPr>
        <w:ind w:firstLine="567"/>
        <w:jc w:val="both"/>
        <w:rPr>
          <w:sz w:val="28"/>
          <w:szCs w:val="28"/>
        </w:rPr>
      </w:pPr>
      <w:r w:rsidRPr="00055439">
        <w:rPr>
          <w:sz w:val="28"/>
          <w:szCs w:val="28"/>
        </w:rPr>
        <w:t>Содержание витамина С в печени и мясе бройлеров, получавших муку из водорослей больше на 26-34 и 34-43% соответственно.  Наиболее высокие показатели по накоплению витамина С в печени и мясе были отмечены у бройлеров, получавших 3% муки из водорослей.</w:t>
      </w:r>
    </w:p>
    <w:p w:rsidR="00055439" w:rsidRPr="00055439" w:rsidRDefault="00055439" w:rsidP="00055439">
      <w:pPr>
        <w:ind w:firstLine="567"/>
        <w:jc w:val="both"/>
        <w:rPr>
          <w:sz w:val="28"/>
          <w:szCs w:val="28"/>
        </w:rPr>
      </w:pPr>
      <w:r w:rsidRPr="00055439">
        <w:rPr>
          <w:sz w:val="28"/>
          <w:szCs w:val="28"/>
        </w:rPr>
        <w:t>Установлено увеличение почти всех (17) аминокислот в грудных мышцах бройлеров, получавших муку из морских водорослей по отношению к контролю. Количество серосодержащих аминокислот в грудных мышцах контрольной группы составило 4,74%, второй опытной – 5,21% и третьей- 5,01%.</w:t>
      </w:r>
    </w:p>
    <w:p w:rsidR="00055439" w:rsidRPr="00055439" w:rsidRDefault="00055439" w:rsidP="00055439">
      <w:pPr>
        <w:ind w:firstLine="567"/>
        <w:jc w:val="both"/>
        <w:rPr>
          <w:sz w:val="28"/>
          <w:szCs w:val="28"/>
        </w:rPr>
      </w:pPr>
      <w:r w:rsidRPr="00055439">
        <w:rPr>
          <w:sz w:val="28"/>
          <w:szCs w:val="28"/>
        </w:rPr>
        <w:lastRenderedPageBreak/>
        <w:t>Итак, содержание серосодержащих аминокислот в грудных мышцах бройлеров опытных групп выше на 0,47 и 0,31%.</w:t>
      </w:r>
    </w:p>
    <w:p w:rsidR="00055439" w:rsidRPr="00055439" w:rsidRDefault="00055439" w:rsidP="00055439">
      <w:pPr>
        <w:ind w:firstLine="567"/>
        <w:jc w:val="both"/>
        <w:rPr>
          <w:sz w:val="28"/>
          <w:szCs w:val="28"/>
        </w:rPr>
      </w:pPr>
      <w:r w:rsidRPr="00055439">
        <w:rPr>
          <w:sz w:val="28"/>
          <w:szCs w:val="28"/>
        </w:rPr>
        <w:t>Содержание йода в муке из водорослей, включенных в рацион составило 112,4 мг/кг.</w:t>
      </w:r>
    </w:p>
    <w:p w:rsidR="00055439" w:rsidRPr="00055439" w:rsidRDefault="00055439" w:rsidP="00055439">
      <w:pPr>
        <w:ind w:firstLine="567"/>
        <w:jc w:val="both"/>
        <w:rPr>
          <w:sz w:val="28"/>
          <w:szCs w:val="28"/>
        </w:rPr>
      </w:pPr>
      <w:r w:rsidRPr="00055439">
        <w:rPr>
          <w:sz w:val="28"/>
          <w:szCs w:val="28"/>
        </w:rPr>
        <w:t>Включение в комбикорма муки из морских водорослей привело не только к увеличению содержания витамина С и аминокислот, но и к повышению в несколько раз содержания йода как в печени, так и грудных мышцах бройлеров. По отношению к контролю в печени опытных групп бройлеров отмечено повышение йода на 20 и 26,7%, а в грудных мышцах на 119,6 и 166,07%.</w:t>
      </w:r>
    </w:p>
    <w:p w:rsidR="00055439" w:rsidRPr="00055439" w:rsidRDefault="00055439" w:rsidP="00055439">
      <w:pPr>
        <w:ind w:firstLine="567"/>
        <w:jc w:val="both"/>
        <w:rPr>
          <w:sz w:val="28"/>
          <w:szCs w:val="28"/>
        </w:rPr>
      </w:pPr>
      <w:r w:rsidRPr="00055439">
        <w:rPr>
          <w:sz w:val="28"/>
          <w:szCs w:val="28"/>
        </w:rPr>
        <w:t>Таким образом, включение в состав комбикорма бройлеров муки из морских водорослей способствовало не только улучшению живой массы, но и обогащению мяса биологически активными веществами.</w:t>
      </w:r>
    </w:p>
    <w:p w:rsidR="00055439" w:rsidRPr="003942DD" w:rsidRDefault="00055439" w:rsidP="00055439">
      <w:pPr>
        <w:shd w:val="clear" w:color="auto" w:fill="FFFFFF"/>
        <w:ind w:firstLine="709"/>
        <w:jc w:val="center"/>
        <w:rPr>
          <w:b/>
          <w:sz w:val="28"/>
          <w:szCs w:val="28"/>
        </w:rPr>
      </w:pPr>
    </w:p>
    <w:p w:rsidR="00055439" w:rsidRPr="003942DD" w:rsidRDefault="00FA18B1" w:rsidP="00055439">
      <w:pPr>
        <w:shd w:val="clear" w:color="auto" w:fill="FFFFFF"/>
        <w:ind w:firstLine="709"/>
        <w:jc w:val="center"/>
        <w:rPr>
          <w:b/>
          <w:sz w:val="28"/>
          <w:szCs w:val="28"/>
        </w:rPr>
      </w:pPr>
      <w:r>
        <w:rPr>
          <w:b/>
          <w:sz w:val="28"/>
          <w:szCs w:val="28"/>
        </w:rPr>
        <w:t>Список л</w:t>
      </w:r>
      <w:r w:rsidR="003942DD" w:rsidRPr="003942DD">
        <w:rPr>
          <w:b/>
          <w:sz w:val="28"/>
          <w:szCs w:val="28"/>
        </w:rPr>
        <w:t>итератур</w:t>
      </w:r>
      <w:r>
        <w:rPr>
          <w:b/>
          <w:sz w:val="28"/>
          <w:szCs w:val="28"/>
        </w:rPr>
        <w:t>ы</w:t>
      </w:r>
    </w:p>
    <w:p w:rsidR="00055439" w:rsidRPr="00AE1A55" w:rsidRDefault="00055439" w:rsidP="00A0227E">
      <w:pPr>
        <w:pStyle w:val="ab"/>
        <w:numPr>
          <w:ilvl w:val="0"/>
          <w:numId w:val="24"/>
        </w:numPr>
        <w:spacing w:after="0" w:line="240" w:lineRule="auto"/>
        <w:jc w:val="both"/>
        <w:rPr>
          <w:rFonts w:ascii="Times New Roman" w:hAnsi="Times New Roman"/>
          <w:sz w:val="28"/>
          <w:szCs w:val="28"/>
        </w:rPr>
      </w:pPr>
      <w:r w:rsidRPr="00AE1A55">
        <w:rPr>
          <w:rFonts w:ascii="Times New Roman" w:hAnsi="Times New Roman"/>
          <w:sz w:val="28"/>
          <w:szCs w:val="28"/>
        </w:rPr>
        <w:t>Алиева С.М. Местные растительные ресурсы РД в рационе цыплят бройлеров/ С.М. Алиева, Р.Р. Ахмедханова, Т.С. Астарханова /Научный журнал КубГАУ. 2016.- С. 1-12.</w:t>
      </w:r>
    </w:p>
    <w:p w:rsidR="00055439" w:rsidRPr="00AE1A55" w:rsidRDefault="00055439" w:rsidP="00A0227E">
      <w:pPr>
        <w:pStyle w:val="ab"/>
        <w:numPr>
          <w:ilvl w:val="0"/>
          <w:numId w:val="24"/>
        </w:numPr>
        <w:spacing w:after="0" w:line="240" w:lineRule="auto"/>
        <w:jc w:val="both"/>
        <w:rPr>
          <w:rFonts w:ascii="Times New Roman" w:hAnsi="Times New Roman"/>
          <w:sz w:val="28"/>
          <w:szCs w:val="28"/>
        </w:rPr>
      </w:pPr>
      <w:r w:rsidRPr="00AE1A55">
        <w:rPr>
          <w:rFonts w:ascii="Times New Roman" w:hAnsi="Times New Roman"/>
          <w:sz w:val="28"/>
          <w:szCs w:val="28"/>
        </w:rPr>
        <w:t xml:space="preserve"> Алиева С.М. Местные растительные ресурсы РД в рационе цыплят бройлеров/ С.М. Алиева, Р.Р. Ахмедханова, Т.С. Астарханова /Научный журнал КубГАУ. 2016.- С. 1-12.</w:t>
      </w:r>
    </w:p>
    <w:p w:rsidR="00055439" w:rsidRPr="00AE1A55" w:rsidRDefault="00055439" w:rsidP="00A0227E">
      <w:pPr>
        <w:pStyle w:val="ab"/>
        <w:numPr>
          <w:ilvl w:val="0"/>
          <w:numId w:val="24"/>
        </w:numPr>
        <w:spacing w:after="0" w:line="240" w:lineRule="auto"/>
        <w:jc w:val="both"/>
        <w:rPr>
          <w:rFonts w:ascii="Times New Roman" w:hAnsi="Times New Roman"/>
          <w:sz w:val="28"/>
          <w:szCs w:val="28"/>
        </w:rPr>
      </w:pPr>
      <w:r w:rsidRPr="00FB59CC">
        <w:rPr>
          <w:rStyle w:val="10"/>
          <w:rFonts w:ascii="Times New Roman" w:hAnsi="Times New Roman" w:cs="Times New Roman"/>
          <w:b w:val="0"/>
          <w:color w:val="000000"/>
          <w:shd w:val="clear" w:color="auto" w:fill="FFFFFF"/>
        </w:rPr>
        <w:t>Ахмедханова Р.Р.</w:t>
      </w:r>
      <w:r w:rsidRPr="00AE1A55">
        <w:rPr>
          <w:rStyle w:val="10"/>
          <w:rFonts w:ascii="Times New Roman" w:hAnsi="Times New Roman" w:cs="Times New Roman"/>
          <w:color w:val="000000"/>
          <w:shd w:val="clear" w:color="auto" w:fill="FFFFFF"/>
        </w:rPr>
        <w:t xml:space="preserve"> </w:t>
      </w:r>
      <w:r w:rsidRPr="00AE1A55">
        <w:rPr>
          <w:rFonts w:ascii="Times New Roman" w:hAnsi="Times New Roman"/>
          <w:sz w:val="28"/>
          <w:szCs w:val="28"/>
        </w:rPr>
        <w:t>Использование муки из водорослей для получения экологически безопасной продукции / Р.Р. Ахмедханова, С.М. Алиева, Р. Ш. Ибрагимов/Сборник научных трудов, Ставрополь, ГНУ СНИИЖК - 2013. -Т.3. - Вып.6. - С. 23.</w:t>
      </w:r>
    </w:p>
    <w:p w:rsidR="00055439" w:rsidRPr="00AE1A55" w:rsidRDefault="00055439" w:rsidP="00A0227E">
      <w:pPr>
        <w:pStyle w:val="ab"/>
        <w:numPr>
          <w:ilvl w:val="0"/>
          <w:numId w:val="24"/>
        </w:numPr>
        <w:spacing w:after="0" w:line="240" w:lineRule="auto"/>
        <w:jc w:val="both"/>
        <w:rPr>
          <w:rFonts w:ascii="Times New Roman" w:hAnsi="Times New Roman"/>
          <w:sz w:val="28"/>
          <w:szCs w:val="28"/>
        </w:rPr>
      </w:pPr>
      <w:r w:rsidRPr="00AE1A55">
        <w:rPr>
          <w:rFonts w:ascii="Times New Roman" w:hAnsi="Times New Roman"/>
          <w:sz w:val="28"/>
          <w:szCs w:val="28"/>
        </w:rPr>
        <w:t>Игнатович Л. Ламинария в кормлении кур-несушек. Ж. «Птицеводство», №8. 2008. – С. 40</w:t>
      </w:r>
    </w:p>
    <w:p w:rsidR="00055439" w:rsidRPr="00B740BD" w:rsidRDefault="00055439" w:rsidP="00A0227E">
      <w:pPr>
        <w:pStyle w:val="ab"/>
        <w:numPr>
          <w:ilvl w:val="0"/>
          <w:numId w:val="24"/>
        </w:numPr>
        <w:spacing w:after="0" w:line="240" w:lineRule="auto"/>
        <w:jc w:val="both"/>
        <w:rPr>
          <w:rFonts w:ascii="Times New Roman" w:hAnsi="Times New Roman"/>
          <w:bCs/>
          <w:sz w:val="28"/>
          <w:szCs w:val="28"/>
        </w:rPr>
      </w:pPr>
      <w:r w:rsidRPr="00AE1A55">
        <w:rPr>
          <w:rFonts w:ascii="Times New Roman" w:hAnsi="Times New Roman"/>
          <w:sz w:val="28"/>
          <w:szCs w:val="28"/>
        </w:rPr>
        <w:t>Ниваль ПИ Коллен. Морские водоросли – прогресс в создании новых кормовых добавок/ Пи Ниваль Коллен, Эрвэ Дёмэ, B.C. Крюков, В.Н. Тарасенко //Птица и птице продукты. – 2014. – № 3. – С. 40-44.</w:t>
      </w:r>
    </w:p>
    <w:p w:rsidR="00B740BD" w:rsidRPr="00FB59CC" w:rsidRDefault="00B740BD" w:rsidP="00A0227E">
      <w:pPr>
        <w:pStyle w:val="ab"/>
        <w:numPr>
          <w:ilvl w:val="0"/>
          <w:numId w:val="24"/>
        </w:numPr>
        <w:spacing w:after="0" w:line="240" w:lineRule="auto"/>
        <w:jc w:val="both"/>
        <w:rPr>
          <w:rFonts w:ascii="Times New Roman" w:hAnsi="Times New Roman"/>
          <w:bCs/>
          <w:sz w:val="28"/>
          <w:szCs w:val="28"/>
        </w:rPr>
      </w:pPr>
      <w:r w:rsidRPr="00FB59CC">
        <w:rPr>
          <w:rFonts w:ascii="Times New Roman" w:hAnsi="Times New Roman"/>
          <w:sz w:val="28"/>
          <w:szCs w:val="28"/>
        </w:rPr>
        <w:t xml:space="preserve">Ахмедханова Р.Р., Алишейхов А.М., Рабазанов Н.И. Нетрадиционные кормовые добавки в комбикормах цыплят-бройлеров // </w:t>
      </w:r>
      <w:hyperlink r:id="rId1358" w:history="1">
        <w:r w:rsidRPr="00FB59CC">
          <w:rPr>
            <w:rStyle w:val="aa"/>
            <w:rFonts w:ascii="Times New Roman" w:hAnsi="Times New Roman"/>
            <w:color w:val="auto"/>
            <w:sz w:val="28"/>
            <w:szCs w:val="28"/>
            <w:u w:val="none"/>
          </w:rPr>
          <w:t>БИО</w:t>
        </w:r>
      </w:hyperlink>
      <w:r w:rsidRPr="00FB59CC">
        <w:rPr>
          <w:rFonts w:ascii="Times New Roman" w:hAnsi="Times New Roman"/>
          <w:sz w:val="28"/>
          <w:szCs w:val="28"/>
        </w:rPr>
        <w:t>. 2002. № 12. С. 30.</w:t>
      </w:r>
    </w:p>
    <w:p w:rsidR="00F222A1" w:rsidRDefault="00F222A1" w:rsidP="00F222A1">
      <w:pPr>
        <w:jc w:val="center"/>
        <w:rPr>
          <w:b/>
          <w:sz w:val="28"/>
          <w:szCs w:val="28"/>
        </w:rPr>
      </w:pPr>
    </w:p>
    <w:p w:rsidR="000F1626" w:rsidRDefault="000F1626" w:rsidP="00F222A1">
      <w:pPr>
        <w:jc w:val="center"/>
        <w:rPr>
          <w:b/>
          <w:sz w:val="28"/>
          <w:szCs w:val="28"/>
        </w:rPr>
      </w:pPr>
    </w:p>
    <w:p w:rsidR="00C6035D" w:rsidRDefault="00C6035D" w:rsidP="00C6035D">
      <w:pPr>
        <w:rPr>
          <w:b/>
          <w:sz w:val="28"/>
          <w:szCs w:val="28"/>
        </w:rPr>
      </w:pPr>
      <w:r>
        <w:rPr>
          <w:b/>
          <w:sz w:val="28"/>
          <w:szCs w:val="28"/>
        </w:rPr>
        <w:t>УДК 619:614.31:637(471.41)</w:t>
      </w:r>
    </w:p>
    <w:p w:rsidR="00F222A1" w:rsidRDefault="003942DD" w:rsidP="00F222A1">
      <w:pPr>
        <w:jc w:val="center"/>
        <w:rPr>
          <w:b/>
          <w:sz w:val="28"/>
          <w:szCs w:val="28"/>
        </w:rPr>
      </w:pPr>
      <w:r>
        <w:rPr>
          <w:b/>
          <w:sz w:val="28"/>
          <w:szCs w:val="28"/>
        </w:rPr>
        <w:t>ОПРЕДЕЛЕНИЕ ОСТАТОЧНЫХ КОЛИЧЕСТВ АНТИБИОТИКОВ В ПРОДУКТАХ ПИТАНИЯ</w:t>
      </w:r>
    </w:p>
    <w:p w:rsidR="00F222A1" w:rsidRDefault="00F222A1" w:rsidP="00F222A1">
      <w:pPr>
        <w:ind w:firstLine="284"/>
        <w:jc w:val="center"/>
        <w:rPr>
          <w:sz w:val="28"/>
          <w:szCs w:val="28"/>
        </w:rPr>
      </w:pPr>
    </w:p>
    <w:p w:rsidR="00F222A1" w:rsidRPr="00FB59CC" w:rsidRDefault="00F222A1" w:rsidP="00F222A1">
      <w:pPr>
        <w:ind w:firstLine="284"/>
        <w:jc w:val="center"/>
        <w:rPr>
          <w:b/>
          <w:sz w:val="28"/>
          <w:szCs w:val="28"/>
        </w:rPr>
      </w:pPr>
      <w:r w:rsidRPr="00FB59CC">
        <w:rPr>
          <w:b/>
          <w:sz w:val="28"/>
          <w:szCs w:val="28"/>
        </w:rPr>
        <w:t>Гитинова</w:t>
      </w:r>
      <w:r w:rsidR="00FA18B1" w:rsidRPr="00FB59CC">
        <w:rPr>
          <w:b/>
          <w:sz w:val="28"/>
          <w:szCs w:val="28"/>
        </w:rPr>
        <w:t xml:space="preserve"> А.М. – </w:t>
      </w:r>
      <w:r w:rsidRPr="00FB59CC">
        <w:rPr>
          <w:b/>
          <w:sz w:val="28"/>
          <w:szCs w:val="28"/>
        </w:rPr>
        <w:t>магистр</w:t>
      </w:r>
      <w:r w:rsidR="00FA18B1" w:rsidRPr="00FB59CC">
        <w:rPr>
          <w:b/>
          <w:sz w:val="28"/>
          <w:szCs w:val="28"/>
        </w:rPr>
        <w:t>ант</w:t>
      </w:r>
    </w:p>
    <w:p w:rsidR="00F222A1" w:rsidRPr="00FB59CC" w:rsidRDefault="00F222A1" w:rsidP="00F222A1">
      <w:pPr>
        <w:ind w:firstLine="284"/>
        <w:jc w:val="center"/>
        <w:rPr>
          <w:b/>
          <w:sz w:val="28"/>
          <w:szCs w:val="28"/>
        </w:rPr>
      </w:pPr>
      <w:r w:rsidRPr="00FB59CC">
        <w:rPr>
          <w:b/>
          <w:sz w:val="28"/>
          <w:szCs w:val="28"/>
        </w:rPr>
        <w:t>Мусиев</w:t>
      </w:r>
      <w:r w:rsidR="00FA18B1" w:rsidRPr="00FB59CC">
        <w:rPr>
          <w:b/>
          <w:sz w:val="28"/>
          <w:szCs w:val="28"/>
        </w:rPr>
        <w:t xml:space="preserve"> Д.Г. –</w:t>
      </w:r>
      <w:r w:rsidRPr="00FB59CC">
        <w:rPr>
          <w:b/>
          <w:sz w:val="28"/>
          <w:szCs w:val="28"/>
        </w:rPr>
        <w:t xml:space="preserve"> д.в.н., профессор</w:t>
      </w:r>
    </w:p>
    <w:p w:rsidR="00F222A1" w:rsidRPr="00FB59CC" w:rsidRDefault="00F222A1" w:rsidP="00F222A1">
      <w:pPr>
        <w:jc w:val="center"/>
        <w:rPr>
          <w:b/>
          <w:sz w:val="28"/>
          <w:szCs w:val="28"/>
        </w:rPr>
      </w:pPr>
      <w:r w:rsidRPr="00FB59CC">
        <w:rPr>
          <w:b/>
          <w:sz w:val="28"/>
          <w:szCs w:val="28"/>
        </w:rPr>
        <w:t xml:space="preserve">ФБОУ ВО Дагестанский </w:t>
      </w:r>
      <w:r w:rsidR="00FA18B1" w:rsidRPr="00FB59CC">
        <w:rPr>
          <w:b/>
          <w:sz w:val="28"/>
          <w:szCs w:val="28"/>
        </w:rPr>
        <w:t>ГАУ</w:t>
      </w:r>
      <w:r w:rsidR="00FB59CC" w:rsidRPr="00FB59CC">
        <w:rPr>
          <w:b/>
          <w:sz w:val="28"/>
          <w:szCs w:val="28"/>
        </w:rPr>
        <w:t>, г. Махачкала</w:t>
      </w:r>
    </w:p>
    <w:p w:rsidR="00C6035D" w:rsidRDefault="00C6035D" w:rsidP="00F222A1">
      <w:pPr>
        <w:ind w:firstLine="284"/>
        <w:jc w:val="center"/>
        <w:rPr>
          <w:b/>
          <w:sz w:val="28"/>
          <w:szCs w:val="28"/>
        </w:rPr>
      </w:pPr>
    </w:p>
    <w:p w:rsidR="00F222A1" w:rsidRDefault="00F222A1" w:rsidP="00F222A1">
      <w:pPr>
        <w:ind w:firstLine="284"/>
        <w:jc w:val="both"/>
        <w:rPr>
          <w:sz w:val="28"/>
          <w:szCs w:val="28"/>
        </w:rPr>
      </w:pPr>
      <w:r>
        <w:rPr>
          <w:b/>
          <w:sz w:val="28"/>
          <w:szCs w:val="28"/>
        </w:rPr>
        <w:t>Аннотация</w:t>
      </w:r>
      <w:r w:rsidRPr="00331CDD">
        <w:rPr>
          <w:b/>
          <w:sz w:val="28"/>
          <w:szCs w:val="28"/>
        </w:rPr>
        <w:t>.</w:t>
      </w:r>
      <w:r w:rsidRPr="00331CDD">
        <w:rPr>
          <w:sz w:val="28"/>
          <w:szCs w:val="28"/>
        </w:rPr>
        <w:t xml:space="preserve"> </w:t>
      </w:r>
      <w:r>
        <w:rPr>
          <w:sz w:val="28"/>
          <w:szCs w:val="28"/>
        </w:rPr>
        <w:t xml:space="preserve">Авторами проведена работа по выявлению остаточных количеств антибиотиков в мясе и субпродуктах кур. Критерием  </w:t>
      </w:r>
      <w:r>
        <w:rPr>
          <w:sz w:val="28"/>
          <w:szCs w:val="28"/>
        </w:rPr>
        <w:lastRenderedPageBreak/>
        <w:t>чувствительности к антибиотикам считали минимальную концентрацию антибиотики, ангибировавшая рост культуры. Установлена наличие остаточных количеств тетрациклина в пределах 16,6-60,0%, левомецитина 8,3%, гризина 10,0 %. Отбор проб для исследования проводили на рынке №2 г.Махачкалы.</w:t>
      </w:r>
    </w:p>
    <w:p w:rsidR="00F222A1" w:rsidRDefault="00F222A1" w:rsidP="00F222A1">
      <w:pPr>
        <w:ind w:firstLine="284"/>
        <w:jc w:val="both"/>
        <w:rPr>
          <w:sz w:val="28"/>
          <w:szCs w:val="28"/>
        </w:rPr>
      </w:pPr>
      <w:r>
        <w:rPr>
          <w:b/>
          <w:sz w:val="28"/>
          <w:szCs w:val="28"/>
        </w:rPr>
        <w:t>Ключевые слова:</w:t>
      </w:r>
      <w:r>
        <w:rPr>
          <w:sz w:val="28"/>
          <w:szCs w:val="28"/>
        </w:rPr>
        <w:t xml:space="preserve"> антибиотики, куры,  мясо, желудочки, печень, исследования,  чувствительность, остаточные  количества,  субпродукты.</w:t>
      </w:r>
    </w:p>
    <w:p w:rsidR="00F222A1" w:rsidRDefault="00F222A1" w:rsidP="00F222A1">
      <w:pPr>
        <w:ind w:firstLine="284"/>
        <w:jc w:val="both"/>
        <w:rPr>
          <w:sz w:val="28"/>
          <w:szCs w:val="28"/>
        </w:rPr>
      </w:pPr>
    </w:p>
    <w:p w:rsidR="00F222A1" w:rsidRPr="00FA18B1" w:rsidRDefault="003942DD" w:rsidP="003942DD">
      <w:pPr>
        <w:ind w:firstLine="284"/>
        <w:jc w:val="both"/>
        <w:rPr>
          <w:i/>
          <w:sz w:val="28"/>
          <w:szCs w:val="28"/>
          <w:lang w:val="en-US"/>
        </w:rPr>
      </w:pPr>
      <w:r w:rsidRPr="00FA18B1">
        <w:rPr>
          <w:b/>
          <w:i/>
          <w:sz w:val="28"/>
          <w:szCs w:val="28"/>
          <w:lang w:val="en-US"/>
        </w:rPr>
        <w:t>Abstract.</w:t>
      </w:r>
      <w:r w:rsidR="00F222A1" w:rsidRPr="00FA18B1">
        <w:rPr>
          <w:b/>
          <w:i/>
          <w:sz w:val="28"/>
          <w:szCs w:val="28"/>
          <w:lang w:val="en-US"/>
        </w:rPr>
        <w:t>.</w:t>
      </w:r>
      <w:r w:rsidR="00F222A1" w:rsidRPr="00FA18B1">
        <w:rPr>
          <w:i/>
          <w:sz w:val="28"/>
          <w:szCs w:val="28"/>
          <w:lang w:val="en-US"/>
        </w:rPr>
        <w:t xml:space="preserve"> The authors carried out work to identify the residual amounts of antibiotics in the meat and offal of chickens. The criterion of sensitivity to antibiotics was considered the minimum concentration of antibiotics, ingibirovany the growth of culture. The presence of residual quantities of tetracycline in the range of 16.6-60,0%, levomicetina of 8.3%, Grezina of 10.0 %. Sampling for the study was carried out on the market №2 of Makhachkala.</w:t>
      </w:r>
    </w:p>
    <w:p w:rsidR="00F222A1" w:rsidRPr="00FA18B1" w:rsidRDefault="00F222A1" w:rsidP="00F222A1">
      <w:pPr>
        <w:ind w:firstLine="284"/>
        <w:jc w:val="both"/>
        <w:rPr>
          <w:i/>
          <w:sz w:val="28"/>
          <w:szCs w:val="28"/>
          <w:lang w:val="en-US"/>
        </w:rPr>
      </w:pPr>
      <w:r w:rsidRPr="00FA18B1">
        <w:rPr>
          <w:b/>
          <w:i/>
          <w:sz w:val="28"/>
          <w:szCs w:val="28"/>
          <w:lang w:val="en-US"/>
        </w:rPr>
        <w:t>Key words:</w:t>
      </w:r>
      <w:r w:rsidRPr="00FA18B1">
        <w:rPr>
          <w:i/>
          <w:sz w:val="28"/>
          <w:szCs w:val="28"/>
          <w:lang w:val="en-US"/>
        </w:rPr>
        <w:t xml:space="preserve"> antibiotics, chickens, meat, ventricles, liver, studies, sensitivity, residual quantities, by-products.</w:t>
      </w:r>
    </w:p>
    <w:p w:rsidR="00C6035D" w:rsidRPr="00331CDD" w:rsidRDefault="00C6035D" w:rsidP="00F222A1">
      <w:pPr>
        <w:ind w:firstLine="284"/>
        <w:jc w:val="both"/>
        <w:rPr>
          <w:sz w:val="28"/>
          <w:szCs w:val="28"/>
          <w:lang w:val="en-US"/>
        </w:rPr>
      </w:pPr>
    </w:p>
    <w:p w:rsidR="00F222A1" w:rsidRDefault="00F222A1" w:rsidP="00F222A1">
      <w:pPr>
        <w:ind w:firstLine="284"/>
        <w:jc w:val="both"/>
        <w:rPr>
          <w:sz w:val="28"/>
          <w:szCs w:val="28"/>
        </w:rPr>
      </w:pPr>
      <w:r>
        <w:rPr>
          <w:sz w:val="28"/>
          <w:szCs w:val="28"/>
        </w:rPr>
        <w:t xml:space="preserve">Наличие остаточных количеств антибиотиков в продуктах питания (мяса, молока) отрицательно сказывается на здоровье людей, а также и при технологической переработке этих продуктов. </w:t>
      </w:r>
    </w:p>
    <w:p w:rsidR="00F222A1" w:rsidRDefault="00F222A1" w:rsidP="00F222A1">
      <w:pPr>
        <w:ind w:firstLine="284"/>
        <w:jc w:val="both"/>
        <w:rPr>
          <w:sz w:val="28"/>
          <w:szCs w:val="28"/>
        </w:rPr>
      </w:pPr>
      <w:r>
        <w:rPr>
          <w:sz w:val="28"/>
          <w:szCs w:val="28"/>
        </w:rPr>
        <w:t>Большинство специалистов</w:t>
      </w:r>
      <w:r w:rsidR="0074080E">
        <w:rPr>
          <w:sz w:val="28"/>
          <w:szCs w:val="28"/>
        </w:rPr>
        <w:t xml:space="preserve"> </w:t>
      </w:r>
      <w:r>
        <w:rPr>
          <w:sz w:val="28"/>
          <w:szCs w:val="28"/>
        </w:rPr>
        <w:t xml:space="preserve"> связывают попадание антибиотиков в пищевые продукты с широким применением лечебных, лечебно-профилактических и ростостимулирующих средств для сельскохозяйственных животных и птицы, а также не санкционированным использованием антибиотиков для удлинения сроков хранения продуктов питания. В настоящее время большую актуальность приобретает вопрос о безопасности животноводческой продукции. Исследования показывают, что пищевые продукты в зависимости от качества сырья и технологии его переработки могут содержать различные антибиотики [1, 2, 3].</w:t>
      </w:r>
    </w:p>
    <w:p w:rsidR="00F222A1" w:rsidRDefault="00F222A1" w:rsidP="00F222A1">
      <w:pPr>
        <w:ind w:firstLine="284"/>
        <w:jc w:val="both"/>
        <w:rPr>
          <w:sz w:val="28"/>
          <w:szCs w:val="28"/>
        </w:rPr>
      </w:pPr>
      <w:r>
        <w:rPr>
          <w:sz w:val="28"/>
          <w:szCs w:val="28"/>
        </w:rPr>
        <w:t>Не обходимым контролем  остаточных количеств  загрязнителей в животноводческом сырье и продуктах питания, а также разработка быстрых и надежных методов их анализа. Актуальность рассматриваемой проблемы обусловлена, кроме того, расширением поставок зарубежной продукции с весьма разнообразным спектром разрешенных там препаратов.</w:t>
      </w:r>
    </w:p>
    <w:p w:rsidR="00F222A1" w:rsidRDefault="00F222A1" w:rsidP="00F222A1">
      <w:pPr>
        <w:ind w:firstLine="284"/>
        <w:jc w:val="both"/>
        <w:rPr>
          <w:sz w:val="28"/>
          <w:szCs w:val="28"/>
        </w:rPr>
      </w:pPr>
      <w:r>
        <w:rPr>
          <w:sz w:val="28"/>
          <w:szCs w:val="28"/>
        </w:rPr>
        <w:t>Мониторинговые исследования по обнаружению остаточных количеств антибиотиков в сырье и продуктах животного происхождения проводили методом отбора образцов на рынке №2, в лабораториях.</w:t>
      </w:r>
    </w:p>
    <w:p w:rsidR="00F222A1" w:rsidRDefault="00F222A1" w:rsidP="00F222A1">
      <w:pPr>
        <w:ind w:firstLine="284"/>
        <w:jc w:val="both"/>
        <w:rPr>
          <w:sz w:val="28"/>
          <w:szCs w:val="28"/>
        </w:rPr>
      </w:pPr>
      <w:r>
        <w:rPr>
          <w:sz w:val="28"/>
          <w:szCs w:val="28"/>
        </w:rPr>
        <w:t>Исследованию подвергли мышечную ткань и субпродукты птицы.</w:t>
      </w:r>
    </w:p>
    <w:p w:rsidR="00F222A1" w:rsidRDefault="00F222A1" w:rsidP="00F222A1">
      <w:pPr>
        <w:ind w:firstLine="284"/>
        <w:jc w:val="both"/>
        <w:rPr>
          <w:sz w:val="28"/>
          <w:szCs w:val="28"/>
        </w:rPr>
      </w:pPr>
      <w:r>
        <w:rPr>
          <w:sz w:val="28"/>
          <w:szCs w:val="28"/>
        </w:rPr>
        <w:t>Критерием чувствительности микроорганизмов к антибиотикам считали минимальную концентрацию антибиотика, которая ингибировала рост испытуемой тест-культуры при стандартных условиях поставки опыта. Тест на чувствительность проводили с чистой культурой.</w:t>
      </w:r>
    </w:p>
    <w:p w:rsidR="00F222A1" w:rsidRDefault="00F222A1" w:rsidP="00F222A1">
      <w:pPr>
        <w:ind w:firstLine="284"/>
        <w:rPr>
          <w:sz w:val="28"/>
          <w:szCs w:val="28"/>
        </w:rPr>
      </w:pPr>
      <w:r>
        <w:rPr>
          <w:sz w:val="28"/>
          <w:szCs w:val="28"/>
        </w:rPr>
        <w:t>Результаты исслед</w:t>
      </w:r>
      <w:r w:rsidR="003942DD">
        <w:rPr>
          <w:sz w:val="28"/>
          <w:szCs w:val="28"/>
        </w:rPr>
        <w:t>ования представлены в таблице .</w:t>
      </w:r>
    </w:p>
    <w:p w:rsidR="003942DD" w:rsidRDefault="003942DD" w:rsidP="00F222A1">
      <w:pPr>
        <w:ind w:firstLine="284"/>
        <w:rPr>
          <w:sz w:val="28"/>
          <w:szCs w:val="28"/>
        </w:rPr>
      </w:pPr>
    </w:p>
    <w:p w:rsidR="00F222A1" w:rsidRDefault="003942DD" w:rsidP="003942DD">
      <w:pPr>
        <w:ind w:firstLine="284"/>
        <w:jc w:val="center"/>
        <w:rPr>
          <w:sz w:val="28"/>
          <w:szCs w:val="28"/>
        </w:rPr>
      </w:pPr>
      <w:r>
        <w:rPr>
          <w:sz w:val="28"/>
          <w:szCs w:val="28"/>
        </w:rPr>
        <w:t>Таблица -</w:t>
      </w:r>
      <w:r w:rsidR="00F222A1">
        <w:rPr>
          <w:sz w:val="28"/>
          <w:szCs w:val="28"/>
        </w:rPr>
        <w:t>Остаточных количеств антибиотиков в мышцах и печени кур.</w:t>
      </w:r>
    </w:p>
    <w:tbl>
      <w:tblPr>
        <w:tblStyle w:val="a9"/>
        <w:tblW w:w="0" w:type="auto"/>
        <w:tblLook w:val="04A0" w:firstRow="1" w:lastRow="0" w:firstColumn="1" w:lastColumn="0" w:noHBand="0" w:noVBand="1"/>
      </w:tblPr>
      <w:tblGrid>
        <w:gridCol w:w="3207"/>
        <w:gridCol w:w="2402"/>
        <w:gridCol w:w="1274"/>
        <w:gridCol w:w="1275"/>
        <w:gridCol w:w="1271"/>
      </w:tblGrid>
      <w:tr w:rsidR="00F222A1" w:rsidTr="00F222A1">
        <w:tc>
          <w:tcPr>
            <w:tcW w:w="32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lastRenderedPageBreak/>
              <w:t>Объект  исследования</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Антибиотик</w:t>
            </w:r>
          </w:p>
        </w:tc>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Кол-во</w:t>
            </w:r>
          </w:p>
          <w:p w:rsidR="00F222A1" w:rsidRDefault="00F222A1">
            <w:pPr>
              <w:rPr>
                <w:sz w:val="28"/>
                <w:szCs w:val="28"/>
              </w:rPr>
            </w:pPr>
            <w:r>
              <w:rPr>
                <w:sz w:val="28"/>
                <w:szCs w:val="28"/>
              </w:rPr>
              <w:t>исслед.-ых проб</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Из них положительные</w:t>
            </w:r>
          </w:p>
        </w:tc>
      </w:tr>
      <w:tr w:rsidR="00F222A1" w:rsidTr="00F222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22A1" w:rsidRDefault="00F222A1">
            <w:pPr>
              <w:rPr>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22A1" w:rsidRDefault="00F222A1">
            <w:pPr>
              <w:rPr>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22A1" w:rsidRDefault="00F222A1">
            <w:pP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Кол-во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w:t>
            </w:r>
          </w:p>
        </w:tc>
      </w:tr>
      <w:tr w:rsidR="00F222A1" w:rsidTr="00F222A1">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Грудки куриные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Тетрациклин</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16,6</w:t>
            </w:r>
          </w:p>
        </w:tc>
      </w:tr>
      <w:tr w:rsidR="00F222A1" w:rsidTr="00F222A1">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Печень куриная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Тетрациклин</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25,0</w:t>
            </w:r>
          </w:p>
        </w:tc>
      </w:tr>
      <w:tr w:rsidR="00F222A1" w:rsidTr="00F222A1">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Желудки куриные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Тетрациклин</w:t>
            </w:r>
          </w:p>
          <w:p w:rsidR="00F222A1" w:rsidRDefault="00F222A1">
            <w:pPr>
              <w:rPr>
                <w:sz w:val="28"/>
                <w:szCs w:val="28"/>
              </w:rPr>
            </w:pPr>
            <w:r>
              <w:rPr>
                <w:sz w:val="28"/>
                <w:szCs w:val="28"/>
              </w:rPr>
              <w:t>Гризин</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60,0</w:t>
            </w:r>
          </w:p>
          <w:p w:rsidR="00F222A1" w:rsidRDefault="00F222A1">
            <w:pPr>
              <w:rPr>
                <w:sz w:val="28"/>
                <w:szCs w:val="28"/>
              </w:rPr>
            </w:pPr>
            <w:r>
              <w:rPr>
                <w:sz w:val="28"/>
                <w:szCs w:val="28"/>
              </w:rPr>
              <w:t>10,0</w:t>
            </w:r>
          </w:p>
        </w:tc>
      </w:tr>
      <w:tr w:rsidR="00F222A1" w:rsidTr="00F222A1">
        <w:trPr>
          <w:trHeight w:val="769"/>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Фарш куриный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Тетрациклин</w:t>
            </w:r>
          </w:p>
          <w:p w:rsidR="00F222A1" w:rsidRDefault="00F222A1">
            <w:pPr>
              <w:rPr>
                <w:sz w:val="28"/>
                <w:szCs w:val="28"/>
              </w:rPr>
            </w:pPr>
            <w:r>
              <w:rPr>
                <w:sz w:val="28"/>
                <w:szCs w:val="28"/>
              </w:rPr>
              <w:t>Левомицетин</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4</w:t>
            </w:r>
          </w:p>
          <w:p w:rsidR="00F222A1" w:rsidRDefault="00F222A1">
            <w:pPr>
              <w:rPr>
                <w:sz w:val="28"/>
                <w:szCs w:val="28"/>
              </w:rPr>
            </w:pPr>
            <w:r>
              <w:rPr>
                <w:sz w:val="28"/>
                <w:szCs w:val="28"/>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2A1" w:rsidRDefault="00F222A1">
            <w:pPr>
              <w:rPr>
                <w:sz w:val="28"/>
                <w:szCs w:val="28"/>
              </w:rPr>
            </w:pPr>
            <w:r>
              <w:rPr>
                <w:sz w:val="28"/>
                <w:szCs w:val="28"/>
              </w:rPr>
              <w:t>33,3</w:t>
            </w:r>
          </w:p>
          <w:p w:rsidR="00F222A1" w:rsidRDefault="00F222A1">
            <w:pPr>
              <w:rPr>
                <w:sz w:val="28"/>
                <w:szCs w:val="28"/>
              </w:rPr>
            </w:pPr>
            <w:r>
              <w:rPr>
                <w:sz w:val="28"/>
                <w:szCs w:val="28"/>
              </w:rPr>
              <w:t>8,3</w:t>
            </w:r>
          </w:p>
          <w:p w:rsidR="00F222A1" w:rsidRDefault="00F222A1">
            <w:pPr>
              <w:rPr>
                <w:sz w:val="28"/>
                <w:szCs w:val="28"/>
              </w:rPr>
            </w:pPr>
          </w:p>
        </w:tc>
      </w:tr>
      <w:tr w:rsidR="00F222A1" w:rsidTr="00F222A1">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Всего</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2A1" w:rsidRDefault="00F222A1">
            <w:pPr>
              <w:rPr>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42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16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2A1" w:rsidRDefault="00F222A1">
            <w:pPr>
              <w:rPr>
                <w:sz w:val="28"/>
                <w:szCs w:val="28"/>
              </w:rPr>
            </w:pPr>
            <w:r>
              <w:rPr>
                <w:sz w:val="28"/>
                <w:szCs w:val="28"/>
              </w:rPr>
              <w:t>38,1</w:t>
            </w:r>
          </w:p>
        </w:tc>
      </w:tr>
    </w:tbl>
    <w:p w:rsidR="00F222A1" w:rsidRDefault="00F222A1" w:rsidP="00F222A1">
      <w:pPr>
        <w:rPr>
          <w:sz w:val="28"/>
          <w:szCs w:val="28"/>
        </w:rPr>
      </w:pPr>
    </w:p>
    <w:p w:rsidR="00F222A1" w:rsidRDefault="003942DD" w:rsidP="00F222A1">
      <w:pPr>
        <w:ind w:firstLine="284"/>
        <w:jc w:val="both"/>
        <w:rPr>
          <w:sz w:val="28"/>
          <w:szCs w:val="28"/>
        </w:rPr>
      </w:pPr>
      <w:r>
        <w:rPr>
          <w:sz w:val="28"/>
          <w:szCs w:val="28"/>
        </w:rPr>
        <w:t xml:space="preserve">Как видно из таблицы </w:t>
      </w:r>
      <w:r w:rsidR="00F222A1">
        <w:rPr>
          <w:sz w:val="28"/>
          <w:szCs w:val="28"/>
        </w:rPr>
        <w:t xml:space="preserve"> исследованию на содержание остаточных количеств антибиотиков подверглись 42 исследуемых проб. В 16 случаях 38,1 %, были обнаружены антибиотики, из них тетрациклин – 14 случаях, левомицетин – в одном случае гризин.  </w:t>
      </w:r>
    </w:p>
    <w:p w:rsidR="00F222A1" w:rsidRDefault="00F222A1" w:rsidP="00F222A1">
      <w:pPr>
        <w:ind w:firstLine="284"/>
        <w:jc w:val="both"/>
        <w:rPr>
          <w:sz w:val="28"/>
          <w:szCs w:val="28"/>
        </w:rPr>
      </w:pPr>
      <w:r>
        <w:rPr>
          <w:sz w:val="28"/>
          <w:szCs w:val="28"/>
        </w:rPr>
        <w:t>Таким образом продукты животного происхождения произведенные в Дагестане отобранные на продовольственных рынках г. Махачкалы, содержат остаточные количества антибиотиков. Антибиотики в количествах, превышающих МДУ, встречались в г7рудках куриных – 16,6% , в печени куриной «%,0, в желудках куриных – 63,1%, в фарше курином – 41,6%.</w:t>
      </w:r>
    </w:p>
    <w:p w:rsidR="00F222A1" w:rsidRDefault="00F222A1" w:rsidP="00F222A1">
      <w:pPr>
        <w:jc w:val="both"/>
        <w:rPr>
          <w:sz w:val="28"/>
          <w:szCs w:val="28"/>
        </w:rPr>
      </w:pPr>
      <w:r>
        <w:rPr>
          <w:sz w:val="28"/>
          <w:szCs w:val="28"/>
        </w:rPr>
        <w:t>Из42 исследованных проб в 16 (38,1%) были обнаружены антибиотики, из них тетрациклин – в14 пробах, левомицетин – в 1 пробе , гризин – в 1 пробе.</w:t>
      </w:r>
    </w:p>
    <w:p w:rsidR="00F222A1" w:rsidRDefault="00F222A1" w:rsidP="00F222A1">
      <w:pPr>
        <w:rPr>
          <w:sz w:val="28"/>
          <w:szCs w:val="28"/>
        </w:rPr>
      </w:pPr>
    </w:p>
    <w:p w:rsidR="00F222A1" w:rsidRPr="003942DD" w:rsidRDefault="00FA18B1" w:rsidP="00FA18B1">
      <w:pPr>
        <w:jc w:val="center"/>
        <w:rPr>
          <w:b/>
          <w:sz w:val="28"/>
          <w:szCs w:val="28"/>
        </w:rPr>
      </w:pPr>
      <w:r>
        <w:rPr>
          <w:b/>
          <w:sz w:val="28"/>
          <w:szCs w:val="28"/>
        </w:rPr>
        <w:t>Список л</w:t>
      </w:r>
      <w:r w:rsidR="003942DD" w:rsidRPr="003942DD">
        <w:rPr>
          <w:b/>
          <w:sz w:val="28"/>
          <w:szCs w:val="28"/>
        </w:rPr>
        <w:t>итератур</w:t>
      </w:r>
      <w:r>
        <w:rPr>
          <w:b/>
          <w:sz w:val="28"/>
          <w:szCs w:val="28"/>
        </w:rPr>
        <w:t>ы</w:t>
      </w:r>
    </w:p>
    <w:p w:rsidR="00F222A1" w:rsidRDefault="00F222A1" w:rsidP="00FB59CC">
      <w:pPr>
        <w:numPr>
          <w:ilvl w:val="0"/>
          <w:numId w:val="45"/>
        </w:numPr>
        <w:ind w:left="0" w:firstLine="284"/>
        <w:jc w:val="both"/>
        <w:rPr>
          <w:sz w:val="28"/>
          <w:szCs w:val="28"/>
        </w:rPr>
      </w:pPr>
      <w:r>
        <w:rPr>
          <w:sz w:val="28"/>
          <w:szCs w:val="28"/>
        </w:rPr>
        <w:t>Данченко Л.В. Безопасность пищевого сырья и продуктов питания.-М.-1999.- 85 с.</w:t>
      </w:r>
    </w:p>
    <w:p w:rsidR="00F222A1" w:rsidRDefault="00F222A1" w:rsidP="00FB59CC">
      <w:pPr>
        <w:numPr>
          <w:ilvl w:val="0"/>
          <w:numId w:val="45"/>
        </w:numPr>
        <w:spacing w:before="100" w:beforeAutospacing="1" w:after="100" w:afterAutospacing="1"/>
        <w:ind w:left="0" w:firstLine="284"/>
        <w:jc w:val="both"/>
        <w:rPr>
          <w:sz w:val="28"/>
          <w:szCs w:val="28"/>
        </w:rPr>
      </w:pPr>
      <w:r>
        <w:rPr>
          <w:sz w:val="28"/>
          <w:szCs w:val="28"/>
        </w:rPr>
        <w:t>Ежов В.И. Остатки антибиотика в пищепродуктах // Ветеринария.-1973.-№8.-С. 112-114.</w:t>
      </w:r>
    </w:p>
    <w:p w:rsidR="00F222A1" w:rsidRDefault="00F222A1" w:rsidP="00FB59CC">
      <w:pPr>
        <w:numPr>
          <w:ilvl w:val="0"/>
          <w:numId w:val="45"/>
        </w:numPr>
        <w:spacing w:before="100" w:beforeAutospacing="1" w:after="100" w:afterAutospacing="1"/>
        <w:ind w:left="0" w:firstLine="284"/>
        <w:jc w:val="both"/>
        <w:rPr>
          <w:sz w:val="28"/>
          <w:szCs w:val="28"/>
        </w:rPr>
      </w:pPr>
      <w:r>
        <w:rPr>
          <w:sz w:val="28"/>
          <w:szCs w:val="28"/>
        </w:rPr>
        <w:t xml:space="preserve">Шевелев С.А. Антибиотики в продуктах питания –М. «Пищевая промышленность». –Вопросы питания.-М.1994.-№4.-23-28 с. </w:t>
      </w:r>
    </w:p>
    <w:p w:rsidR="00F222A1" w:rsidRDefault="00F222A1" w:rsidP="00FB59CC">
      <w:pPr>
        <w:numPr>
          <w:ilvl w:val="0"/>
          <w:numId w:val="45"/>
        </w:numPr>
        <w:spacing w:before="100" w:beforeAutospacing="1" w:after="100" w:afterAutospacing="1"/>
        <w:ind w:left="0" w:firstLine="284"/>
        <w:jc w:val="both"/>
        <w:rPr>
          <w:sz w:val="28"/>
          <w:szCs w:val="28"/>
        </w:rPr>
      </w:pPr>
      <w:r>
        <w:rPr>
          <w:sz w:val="28"/>
          <w:szCs w:val="28"/>
        </w:rPr>
        <w:t xml:space="preserve">Методическое указание 4.2.026.95. «Экспрес–метод определения антибиотиков в пищевых продуктах». М., Информационно-издательский центр Госкомсанэпиднадзор России, 1995,-20 с. </w:t>
      </w:r>
    </w:p>
    <w:p w:rsidR="00F222A1" w:rsidRPr="00C6035D" w:rsidRDefault="00F222A1" w:rsidP="00FB59CC">
      <w:pPr>
        <w:numPr>
          <w:ilvl w:val="0"/>
          <w:numId w:val="45"/>
        </w:numPr>
        <w:spacing w:before="100" w:beforeAutospacing="1" w:after="100" w:afterAutospacing="1"/>
        <w:ind w:left="0" w:firstLine="284"/>
        <w:jc w:val="both"/>
        <w:rPr>
          <w:sz w:val="28"/>
          <w:szCs w:val="28"/>
        </w:rPr>
      </w:pPr>
      <w:r>
        <w:rPr>
          <w:sz w:val="28"/>
          <w:szCs w:val="28"/>
        </w:rPr>
        <w:t>Федеральный закон «О качестве и безопасности пищевых продуктов». 2.01.2002.</w:t>
      </w:r>
    </w:p>
    <w:p w:rsidR="000021A1" w:rsidRPr="00055439" w:rsidRDefault="000021A1" w:rsidP="00AE1A55">
      <w:pPr>
        <w:jc w:val="both"/>
        <w:rPr>
          <w:rFonts w:ascii="Georgia" w:eastAsia="Calibri" w:hAnsi="Georgia"/>
          <w:color w:val="000000"/>
          <w:sz w:val="28"/>
          <w:szCs w:val="28"/>
          <w:shd w:val="clear" w:color="auto" w:fill="FFFFFF"/>
          <w:lang w:eastAsia="en-US"/>
        </w:rPr>
      </w:pPr>
    </w:p>
    <w:p w:rsidR="00055439" w:rsidRPr="009852BF" w:rsidRDefault="00055439" w:rsidP="00055439">
      <w:pPr>
        <w:rPr>
          <w:b/>
          <w:sz w:val="28"/>
          <w:szCs w:val="28"/>
        </w:rPr>
      </w:pPr>
      <w:r w:rsidRPr="009852BF">
        <w:rPr>
          <w:b/>
          <w:sz w:val="28"/>
          <w:szCs w:val="28"/>
        </w:rPr>
        <w:t>УДК: 616-006.66</w:t>
      </w:r>
    </w:p>
    <w:p w:rsidR="00055439" w:rsidRPr="00055439" w:rsidRDefault="00055439" w:rsidP="00055439">
      <w:pPr>
        <w:jc w:val="center"/>
        <w:rPr>
          <w:b/>
          <w:sz w:val="28"/>
          <w:szCs w:val="28"/>
        </w:rPr>
      </w:pPr>
      <w:r w:rsidRPr="00055439">
        <w:rPr>
          <w:b/>
          <w:sz w:val="28"/>
          <w:szCs w:val="28"/>
        </w:rPr>
        <w:t>ОСОБЕННОСТИ ПАТОГИСТОЛОГИЧЕСКОГО СТРОЕНИЯ ЗЛОКАЧЕСТВЕННЫХ НОВООБРАЗОВАНИЙ МОЛОЧНОЙ ЖЕЛЕЗЫ КОШЕК</w:t>
      </w:r>
    </w:p>
    <w:p w:rsidR="009852BF" w:rsidRDefault="009852BF" w:rsidP="00055439">
      <w:pPr>
        <w:ind w:firstLine="284"/>
        <w:jc w:val="both"/>
        <w:rPr>
          <w:b/>
          <w:sz w:val="28"/>
          <w:szCs w:val="28"/>
        </w:rPr>
      </w:pPr>
    </w:p>
    <w:p w:rsidR="00055439" w:rsidRPr="00FB59CC" w:rsidRDefault="00055439" w:rsidP="009852BF">
      <w:pPr>
        <w:ind w:firstLine="284"/>
        <w:jc w:val="center"/>
        <w:rPr>
          <w:b/>
          <w:sz w:val="28"/>
          <w:szCs w:val="28"/>
        </w:rPr>
      </w:pPr>
      <w:r w:rsidRPr="00FB59CC">
        <w:rPr>
          <w:b/>
          <w:sz w:val="28"/>
          <w:szCs w:val="28"/>
        </w:rPr>
        <w:t xml:space="preserve">Дилекова О.В. </w:t>
      </w:r>
      <w:r w:rsidR="00E104A0">
        <w:rPr>
          <w:b/>
          <w:sz w:val="28"/>
          <w:szCs w:val="28"/>
        </w:rPr>
        <w:t>–</w:t>
      </w:r>
      <w:r w:rsidRPr="00FB59CC">
        <w:rPr>
          <w:b/>
          <w:sz w:val="28"/>
          <w:szCs w:val="28"/>
        </w:rPr>
        <w:t xml:space="preserve"> д.б.н, доцент,</w:t>
      </w:r>
    </w:p>
    <w:p w:rsidR="00FA18B1" w:rsidRPr="00FB59CC" w:rsidRDefault="00055439" w:rsidP="009852BF">
      <w:pPr>
        <w:ind w:firstLine="284"/>
        <w:jc w:val="center"/>
        <w:rPr>
          <w:b/>
          <w:sz w:val="28"/>
          <w:szCs w:val="28"/>
        </w:rPr>
      </w:pPr>
      <w:r w:rsidRPr="00FB59CC">
        <w:rPr>
          <w:b/>
          <w:sz w:val="28"/>
          <w:szCs w:val="28"/>
        </w:rPr>
        <w:lastRenderedPageBreak/>
        <w:t>Митенко В.В.</w:t>
      </w:r>
      <w:r w:rsidR="00E104A0">
        <w:rPr>
          <w:b/>
          <w:sz w:val="28"/>
          <w:szCs w:val="28"/>
        </w:rPr>
        <w:t xml:space="preserve"> –</w:t>
      </w:r>
      <w:r w:rsidRPr="00FB59CC">
        <w:rPr>
          <w:b/>
          <w:sz w:val="28"/>
          <w:szCs w:val="28"/>
        </w:rPr>
        <w:t xml:space="preserve"> студентка</w:t>
      </w:r>
    </w:p>
    <w:p w:rsidR="00055439" w:rsidRPr="00FB59CC" w:rsidRDefault="00055439" w:rsidP="009852BF">
      <w:pPr>
        <w:ind w:firstLine="284"/>
        <w:jc w:val="center"/>
        <w:rPr>
          <w:b/>
          <w:sz w:val="28"/>
          <w:szCs w:val="28"/>
        </w:rPr>
      </w:pPr>
      <w:r w:rsidRPr="00FB59CC">
        <w:rPr>
          <w:b/>
          <w:sz w:val="28"/>
          <w:szCs w:val="28"/>
        </w:rPr>
        <w:t>Павлова К.С.</w:t>
      </w:r>
      <w:r w:rsidR="00E104A0">
        <w:rPr>
          <w:b/>
          <w:sz w:val="28"/>
          <w:szCs w:val="28"/>
        </w:rPr>
        <w:t xml:space="preserve"> –</w:t>
      </w:r>
      <w:r w:rsidRPr="00FB59CC">
        <w:rPr>
          <w:b/>
          <w:sz w:val="28"/>
          <w:szCs w:val="28"/>
        </w:rPr>
        <w:t xml:space="preserve"> студентка</w:t>
      </w:r>
    </w:p>
    <w:p w:rsidR="00055439" w:rsidRPr="00FB59CC" w:rsidRDefault="009852BF" w:rsidP="009852BF">
      <w:pPr>
        <w:ind w:firstLine="284"/>
        <w:jc w:val="center"/>
        <w:rPr>
          <w:b/>
          <w:sz w:val="28"/>
          <w:szCs w:val="28"/>
        </w:rPr>
      </w:pPr>
      <w:r w:rsidRPr="00FB59CC">
        <w:rPr>
          <w:b/>
          <w:sz w:val="28"/>
          <w:szCs w:val="28"/>
        </w:rPr>
        <w:t>ФГБОУ ВО «Ставропольский государственный аграрный университет», г. Ставрополь.</w:t>
      </w:r>
    </w:p>
    <w:p w:rsidR="009852BF" w:rsidRDefault="009852BF" w:rsidP="00055439">
      <w:pPr>
        <w:ind w:firstLine="284"/>
        <w:jc w:val="both"/>
        <w:rPr>
          <w:b/>
          <w:sz w:val="28"/>
          <w:szCs w:val="28"/>
        </w:rPr>
      </w:pPr>
    </w:p>
    <w:p w:rsidR="00055439" w:rsidRPr="00055439" w:rsidRDefault="00055439" w:rsidP="00055439">
      <w:pPr>
        <w:ind w:firstLine="284"/>
        <w:jc w:val="both"/>
        <w:rPr>
          <w:color w:val="2B2727"/>
          <w:spacing w:val="8"/>
          <w:sz w:val="28"/>
          <w:szCs w:val="28"/>
          <w:shd w:val="clear" w:color="auto" w:fill="FFFFFF"/>
        </w:rPr>
      </w:pPr>
      <w:r w:rsidRPr="00055439">
        <w:rPr>
          <w:b/>
          <w:sz w:val="28"/>
          <w:szCs w:val="28"/>
        </w:rPr>
        <w:t>Аннотация</w:t>
      </w:r>
      <w:r w:rsidR="00FA18B1">
        <w:rPr>
          <w:b/>
          <w:sz w:val="28"/>
          <w:szCs w:val="28"/>
        </w:rPr>
        <w:t xml:space="preserve">. </w:t>
      </w:r>
      <w:r w:rsidRPr="00055439">
        <w:rPr>
          <w:spacing w:val="8"/>
          <w:sz w:val="28"/>
          <w:szCs w:val="28"/>
          <w:shd w:val="clear" w:color="auto" w:fill="FFFFFF"/>
        </w:rPr>
        <w:t xml:space="preserve">Проблемы клинической онкологии остаются в центре внимания медиков и ветеринарных врачей из-за постоянного роста заболеваемости злокачественными опухолями и малоутешительных прогнозов лечения. </w:t>
      </w:r>
    </w:p>
    <w:p w:rsidR="00055439" w:rsidRPr="00055439" w:rsidRDefault="00055439" w:rsidP="00055439">
      <w:pPr>
        <w:ind w:firstLine="284"/>
        <w:jc w:val="both"/>
        <w:rPr>
          <w:sz w:val="28"/>
          <w:szCs w:val="28"/>
        </w:rPr>
      </w:pPr>
      <w:r w:rsidRPr="00055439">
        <w:rPr>
          <w:sz w:val="28"/>
          <w:szCs w:val="28"/>
        </w:rPr>
        <w:t>Новообразование в области молочной железы (ОМЖ) - наиболее часто встречающаяся онкологическая патология у кошек. ОМЖ занимает третье место после лимфом и опухолей кожи. Только в 10-14% случаев в молочной железе кошек можно встретить доброкачественные процессы, в то время, как злокачественные опухоли диагностируются в 86-90%. Чаще всего в группу риска входят животные зрелого возраста от 10 до 16 лет [5].</w:t>
      </w:r>
    </w:p>
    <w:p w:rsidR="00055439" w:rsidRPr="00055439" w:rsidRDefault="00055439" w:rsidP="00055439">
      <w:pPr>
        <w:ind w:firstLine="284"/>
        <w:jc w:val="both"/>
        <w:rPr>
          <w:sz w:val="28"/>
          <w:szCs w:val="28"/>
        </w:rPr>
      </w:pPr>
      <w:r w:rsidRPr="00055439">
        <w:rPr>
          <w:sz w:val="28"/>
          <w:szCs w:val="28"/>
        </w:rPr>
        <w:t xml:space="preserve">Причиной проявления заболевания являются дисгормональные нарушения, </w:t>
      </w:r>
      <w:r w:rsidRPr="00055439">
        <w:rPr>
          <w:color w:val="000000"/>
          <w:sz w:val="28"/>
          <w:szCs w:val="28"/>
        </w:rPr>
        <w:t xml:space="preserve">неблагоприятные экологические условия, </w:t>
      </w:r>
      <w:r w:rsidRPr="00055439">
        <w:rPr>
          <w:sz w:val="28"/>
          <w:szCs w:val="28"/>
        </w:rPr>
        <w:t>отсутствие родов. Затяжное протекание болезни и отсутствие лечения вызывает появление метастазов на других органах, что повышает риск гибели животных [3, 4].</w:t>
      </w:r>
    </w:p>
    <w:p w:rsidR="00055439" w:rsidRPr="00055439" w:rsidRDefault="00055439" w:rsidP="00055439">
      <w:pPr>
        <w:ind w:firstLine="284"/>
        <w:jc w:val="both"/>
        <w:rPr>
          <w:color w:val="000000"/>
          <w:sz w:val="28"/>
          <w:szCs w:val="28"/>
        </w:rPr>
      </w:pPr>
      <w:r w:rsidRPr="00055439">
        <w:rPr>
          <w:color w:val="000000"/>
          <w:sz w:val="28"/>
          <w:szCs w:val="28"/>
        </w:rPr>
        <w:t xml:space="preserve">Чаще всего у кошек диагностируют аденокарценому </w:t>
      </w:r>
      <w:r w:rsidRPr="00055439">
        <w:rPr>
          <w:color w:val="1A1A1A"/>
          <w:spacing w:val="3"/>
          <w:sz w:val="28"/>
          <w:szCs w:val="28"/>
          <w:shd w:val="clear" w:color="auto" w:fill="FFFFFF"/>
        </w:rPr>
        <w:t>молочной железы. Это злокачественная эпителиальная опухоль,</w:t>
      </w:r>
      <w:r w:rsidRPr="00055439">
        <w:rPr>
          <w:rFonts w:ascii="Arial" w:hAnsi="Arial" w:cs="Arial"/>
          <w:color w:val="333333"/>
          <w:sz w:val="28"/>
          <w:szCs w:val="28"/>
          <w:shd w:val="clear" w:color="auto" w:fill="FFFFFF"/>
        </w:rPr>
        <w:t xml:space="preserve"> </w:t>
      </w:r>
      <w:r w:rsidRPr="00055439">
        <w:rPr>
          <w:color w:val="333333"/>
          <w:sz w:val="28"/>
          <w:szCs w:val="28"/>
          <w:shd w:val="clear" w:color="auto" w:fill="FFFFFF"/>
        </w:rPr>
        <w:t>развивающаяся из эпителиальных железистых клеток, которые входят в состав всех органов</w:t>
      </w:r>
      <w:r w:rsidRPr="00055439">
        <w:rPr>
          <w:color w:val="1A1A1A"/>
          <w:spacing w:val="3"/>
          <w:sz w:val="28"/>
          <w:szCs w:val="28"/>
          <w:shd w:val="clear" w:color="auto" w:fill="FFFFFF"/>
        </w:rPr>
        <w:t xml:space="preserve">. </w:t>
      </w:r>
      <w:r w:rsidRPr="00055439">
        <w:rPr>
          <w:color w:val="000000"/>
          <w:sz w:val="28"/>
          <w:szCs w:val="28"/>
        </w:rPr>
        <w:t>Чаще всего характеризуется развитием метастазов и некроза молочной железы [1].</w:t>
      </w:r>
    </w:p>
    <w:p w:rsidR="00055439" w:rsidRDefault="00055439" w:rsidP="00055439">
      <w:pPr>
        <w:ind w:firstLine="284"/>
        <w:jc w:val="both"/>
        <w:rPr>
          <w:color w:val="000000"/>
          <w:sz w:val="28"/>
          <w:szCs w:val="28"/>
        </w:rPr>
      </w:pPr>
      <w:r w:rsidRPr="00055439">
        <w:rPr>
          <w:b/>
          <w:color w:val="000000"/>
          <w:sz w:val="28"/>
          <w:szCs w:val="28"/>
        </w:rPr>
        <w:t>Ключевые слова:</w:t>
      </w:r>
      <w:r w:rsidRPr="00055439">
        <w:rPr>
          <w:color w:val="000000"/>
          <w:sz w:val="28"/>
          <w:szCs w:val="28"/>
        </w:rPr>
        <w:t xml:space="preserve"> кошка, молочная железа, новообразование, патогистологическое строение.</w:t>
      </w:r>
    </w:p>
    <w:p w:rsidR="00005073" w:rsidRDefault="00005073" w:rsidP="00005073">
      <w:pPr>
        <w:ind w:firstLine="284"/>
        <w:jc w:val="both"/>
        <w:rPr>
          <w:color w:val="000000"/>
          <w:sz w:val="28"/>
          <w:szCs w:val="28"/>
        </w:rPr>
      </w:pPr>
    </w:p>
    <w:p w:rsidR="00005073" w:rsidRPr="00005073" w:rsidRDefault="00005073" w:rsidP="00005073">
      <w:pPr>
        <w:ind w:firstLine="284"/>
        <w:jc w:val="both"/>
        <w:rPr>
          <w:i/>
          <w:color w:val="000000"/>
          <w:sz w:val="28"/>
          <w:szCs w:val="28"/>
          <w:lang w:val="en-US"/>
        </w:rPr>
      </w:pPr>
      <w:r>
        <w:rPr>
          <w:b/>
          <w:i/>
          <w:color w:val="000000"/>
          <w:sz w:val="28"/>
          <w:szCs w:val="28"/>
          <w:lang w:val="en-US"/>
        </w:rPr>
        <w:t>Abstract</w:t>
      </w:r>
      <w:r w:rsidRPr="00005073">
        <w:rPr>
          <w:b/>
          <w:i/>
          <w:color w:val="000000"/>
          <w:sz w:val="28"/>
          <w:szCs w:val="28"/>
          <w:lang w:val="en-US"/>
        </w:rPr>
        <w:t>.</w:t>
      </w:r>
      <w:r w:rsidRPr="00005073">
        <w:rPr>
          <w:i/>
          <w:color w:val="000000"/>
          <w:sz w:val="28"/>
          <w:szCs w:val="28"/>
          <w:lang w:val="en-US"/>
        </w:rPr>
        <w:t xml:space="preserve"> the Problems of clinical Oncology remain in the focus of attention of physicians and veterinarians due to the constant increase in the incidence of malignant tumors and poor prognosis of treatment. </w:t>
      </w:r>
    </w:p>
    <w:p w:rsidR="00005073" w:rsidRPr="00005073" w:rsidRDefault="00005073" w:rsidP="00005073">
      <w:pPr>
        <w:ind w:firstLine="284"/>
        <w:jc w:val="both"/>
        <w:rPr>
          <w:i/>
          <w:color w:val="000000"/>
          <w:sz w:val="28"/>
          <w:szCs w:val="28"/>
          <w:lang w:val="en-US"/>
        </w:rPr>
      </w:pPr>
      <w:r w:rsidRPr="00005073">
        <w:rPr>
          <w:i/>
          <w:color w:val="000000"/>
          <w:sz w:val="28"/>
          <w:szCs w:val="28"/>
          <w:lang w:val="en-US"/>
        </w:rPr>
        <w:t>Neoplasm in the breast (OMZH) - the most common cancer pathology in cats. OMJ ranks third after lymphomas and skin tumors. Only in 10-14% of cases in the mammary gland of cats can be found benign processes, while malignant tumors are diagnosed in 86-90%. Most often, the risk group includes animals of Mature age from 10 to 16 years [5].</w:t>
      </w:r>
    </w:p>
    <w:p w:rsidR="00005073" w:rsidRPr="00005073" w:rsidRDefault="00005073" w:rsidP="00005073">
      <w:pPr>
        <w:ind w:firstLine="284"/>
        <w:jc w:val="both"/>
        <w:rPr>
          <w:i/>
          <w:color w:val="000000"/>
          <w:sz w:val="28"/>
          <w:szCs w:val="28"/>
          <w:lang w:val="en-US"/>
        </w:rPr>
      </w:pPr>
      <w:r w:rsidRPr="00005073">
        <w:rPr>
          <w:i/>
          <w:color w:val="000000"/>
          <w:sz w:val="28"/>
          <w:szCs w:val="28"/>
          <w:lang w:val="en-US"/>
        </w:rPr>
        <w:t>The cause of the disease is dishormonal disorders, adverse environmental conditions, lack of childbirth. Prolonged course of the disease and lack of treatment causes the appearance of metastases on other organs, which increases the risk of animal death [3, 4].</w:t>
      </w:r>
    </w:p>
    <w:p w:rsidR="00005073" w:rsidRPr="00005073" w:rsidRDefault="00005073" w:rsidP="00005073">
      <w:pPr>
        <w:ind w:firstLine="284"/>
        <w:jc w:val="both"/>
        <w:rPr>
          <w:i/>
          <w:color w:val="000000"/>
          <w:sz w:val="28"/>
          <w:szCs w:val="28"/>
          <w:lang w:val="en-US"/>
        </w:rPr>
      </w:pPr>
      <w:r w:rsidRPr="00005073">
        <w:rPr>
          <w:i/>
          <w:color w:val="000000"/>
          <w:sz w:val="28"/>
          <w:szCs w:val="28"/>
          <w:lang w:val="en-US"/>
        </w:rPr>
        <w:t>Most often, cats are diagnosed with adenocarcinoma of the breast. This is a malignant epithelial tumor that develops from epithelial glandular cells that are part of all organs. It is most often characterized by the development of metastases and necrosis of the breast [1].</w:t>
      </w:r>
    </w:p>
    <w:p w:rsidR="0074080E" w:rsidRPr="00005073" w:rsidRDefault="00005073" w:rsidP="00005073">
      <w:pPr>
        <w:ind w:firstLine="284"/>
        <w:jc w:val="both"/>
        <w:rPr>
          <w:i/>
          <w:color w:val="000000"/>
          <w:sz w:val="28"/>
          <w:szCs w:val="28"/>
          <w:lang w:val="en-US"/>
        </w:rPr>
      </w:pPr>
      <w:r w:rsidRPr="00005073">
        <w:rPr>
          <w:b/>
          <w:i/>
          <w:color w:val="000000"/>
          <w:sz w:val="28"/>
          <w:szCs w:val="28"/>
          <w:lang w:val="en-US"/>
        </w:rPr>
        <w:t>Keywords:</w:t>
      </w:r>
      <w:r w:rsidRPr="00005073">
        <w:rPr>
          <w:i/>
          <w:color w:val="000000"/>
          <w:sz w:val="28"/>
          <w:szCs w:val="28"/>
          <w:lang w:val="en-US"/>
        </w:rPr>
        <w:t xml:space="preserve"> cat, mammary gland, neoplasm, pathohistological structure.</w:t>
      </w:r>
    </w:p>
    <w:p w:rsidR="00005073" w:rsidRPr="00BD6AEF" w:rsidRDefault="00005073" w:rsidP="00055439">
      <w:pPr>
        <w:ind w:firstLine="284"/>
        <w:jc w:val="both"/>
        <w:rPr>
          <w:b/>
          <w:color w:val="000000"/>
          <w:sz w:val="28"/>
          <w:szCs w:val="28"/>
          <w:lang w:val="en-US"/>
        </w:rPr>
      </w:pPr>
    </w:p>
    <w:p w:rsidR="00055439" w:rsidRPr="00055439" w:rsidRDefault="00055439" w:rsidP="00055439">
      <w:pPr>
        <w:ind w:firstLine="284"/>
        <w:jc w:val="both"/>
        <w:rPr>
          <w:color w:val="000000"/>
          <w:sz w:val="28"/>
          <w:szCs w:val="28"/>
        </w:rPr>
      </w:pPr>
      <w:r w:rsidRPr="00055439">
        <w:rPr>
          <w:b/>
          <w:color w:val="000000"/>
          <w:sz w:val="28"/>
          <w:szCs w:val="28"/>
        </w:rPr>
        <w:lastRenderedPageBreak/>
        <w:t>Цель исследования</w:t>
      </w:r>
      <w:r w:rsidRPr="00055439">
        <w:rPr>
          <w:color w:val="000000"/>
          <w:sz w:val="28"/>
          <w:szCs w:val="28"/>
        </w:rPr>
        <w:t xml:space="preserve"> – изучить патогистологическое строение злокачественных новообразований кошек.</w:t>
      </w:r>
    </w:p>
    <w:p w:rsidR="00055439" w:rsidRPr="00055439" w:rsidRDefault="00055439" w:rsidP="00055439">
      <w:pPr>
        <w:ind w:left="10" w:firstLine="284"/>
        <w:jc w:val="both"/>
        <w:rPr>
          <w:sz w:val="28"/>
          <w:szCs w:val="28"/>
        </w:rPr>
      </w:pPr>
      <w:r w:rsidRPr="00055439">
        <w:rPr>
          <w:b/>
          <w:sz w:val="28"/>
          <w:szCs w:val="28"/>
        </w:rPr>
        <w:t>Материал и методы</w:t>
      </w:r>
      <w:r w:rsidRPr="00055439">
        <w:rPr>
          <w:sz w:val="28"/>
          <w:szCs w:val="28"/>
        </w:rPr>
        <w:t>. Объектом исследования служили кошки (</w:t>
      </w:r>
      <w:r w:rsidRPr="00055439">
        <w:rPr>
          <w:sz w:val="28"/>
          <w:szCs w:val="28"/>
          <w:lang w:val="en-US"/>
        </w:rPr>
        <w:t>n</w:t>
      </w:r>
      <w:r w:rsidRPr="00055439">
        <w:rPr>
          <w:sz w:val="28"/>
          <w:szCs w:val="28"/>
        </w:rPr>
        <w:t>=4) в возрасте от 8 до 12 лет с новообразованием молочной железы, поступившие на прием в ветеринарные клиники «Колибри» и «Научно-диагностический и лечебный ветеринарный центр».</w:t>
      </w:r>
    </w:p>
    <w:p w:rsidR="00055439" w:rsidRPr="00055439" w:rsidRDefault="00055439" w:rsidP="00055439">
      <w:pPr>
        <w:pStyle w:val="a7"/>
        <w:shd w:val="clear" w:color="auto" w:fill="FFFFFF"/>
        <w:spacing w:before="0" w:beforeAutospacing="0" w:after="0" w:afterAutospacing="0"/>
        <w:ind w:firstLine="284"/>
        <w:jc w:val="both"/>
        <w:textAlignment w:val="baseline"/>
        <w:rPr>
          <w:sz w:val="28"/>
          <w:szCs w:val="28"/>
          <w:shd w:val="clear" w:color="auto" w:fill="FFFFFF"/>
        </w:rPr>
      </w:pPr>
      <w:r w:rsidRPr="00055439">
        <w:rPr>
          <w:sz w:val="28"/>
          <w:szCs w:val="28"/>
        </w:rPr>
        <w:t>Материал для исследований был отобран во время оперативного вмешательства при экстирпации патологически измененных пакетов молочной железы. Кусочки тканей размером 1 см</w:t>
      </w:r>
      <w:r w:rsidRPr="00055439">
        <w:rPr>
          <w:sz w:val="28"/>
          <w:szCs w:val="28"/>
          <w:vertAlign w:val="superscript"/>
        </w:rPr>
        <w:t>3</w:t>
      </w:r>
      <w:r w:rsidRPr="00055439">
        <w:rPr>
          <w:sz w:val="28"/>
          <w:szCs w:val="28"/>
        </w:rPr>
        <w:t xml:space="preserve">, фиксировали в 10%-м забуференном растворе формалина в течение 5 суток. Проводку и заливку материала проводили по общепринятой гистологической технике. Гистологические срезы окрашивали гематоксилином и эозином </w:t>
      </w:r>
      <w:r w:rsidRPr="00055439">
        <w:rPr>
          <w:sz w:val="28"/>
          <w:szCs w:val="28"/>
          <w:shd w:val="clear" w:color="auto" w:fill="FFFFFF"/>
        </w:rPr>
        <w:t>[2].</w:t>
      </w:r>
    </w:p>
    <w:p w:rsidR="00055439" w:rsidRPr="00055439" w:rsidRDefault="00055439" w:rsidP="00055439">
      <w:pPr>
        <w:pStyle w:val="a7"/>
        <w:shd w:val="clear" w:color="auto" w:fill="FFFFFF"/>
        <w:spacing w:before="0" w:beforeAutospacing="0" w:after="0" w:afterAutospacing="0"/>
        <w:ind w:firstLine="284"/>
        <w:jc w:val="both"/>
        <w:textAlignment w:val="baseline"/>
        <w:rPr>
          <w:sz w:val="28"/>
          <w:szCs w:val="28"/>
        </w:rPr>
      </w:pPr>
      <w:r w:rsidRPr="00055439">
        <w:rPr>
          <w:sz w:val="28"/>
          <w:szCs w:val="28"/>
        </w:rPr>
        <w:t xml:space="preserve">Микроскопию готовых препаратов проводили на микроскопе </w:t>
      </w:r>
      <w:r w:rsidRPr="00055439">
        <w:rPr>
          <w:sz w:val="28"/>
          <w:szCs w:val="28"/>
          <w:lang w:val="en-US"/>
        </w:rPr>
        <w:t>Olympus</w:t>
      </w:r>
      <w:r w:rsidRPr="00055439">
        <w:rPr>
          <w:sz w:val="28"/>
          <w:szCs w:val="28"/>
        </w:rPr>
        <w:t xml:space="preserve"> </w:t>
      </w:r>
      <w:r w:rsidRPr="00055439">
        <w:rPr>
          <w:sz w:val="28"/>
          <w:szCs w:val="28"/>
          <w:lang w:val="en-US"/>
        </w:rPr>
        <w:t>B</w:t>
      </w:r>
      <w:r w:rsidRPr="00055439">
        <w:rPr>
          <w:sz w:val="28"/>
          <w:szCs w:val="28"/>
        </w:rPr>
        <w:t>-43 со встроенным фотоаппаратом С 300.</w:t>
      </w:r>
    </w:p>
    <w:p w:rsidR="00055439" w:rsidRPr="00055439" w:rsidRDefault="00055439" w:rsidP="00055439">
      <w:pPr>
        <w:ind w:firstLine="284"/>
        <w:jc w:val="both"/>
        <w:rPr>
          <w:color w:val="000000"/>
          <w:sz w:val="28"/>
          <w:szCs w:val="28"/>
        </w:rPr>
      </w:pPr>
    </w:p>
    <w:p w:rsidR="00055439" w:rsidRPr="00055439" w:rsidRDefault="00055439" w:rsidP="00055439">
      <w:pPr>
        <w:pStyle w:val="a7"/>
        <w:shd w:val="clear" w:color="auto" w:fill="FFFFFF"/>
        <w:spacing w:before="0" w:beforeAutospacing="0" w:after="0" w:afterAutospacing="0"/>
        <w:ind w:firstLine="284"/>
        <w:jc w:val="both"/>
        <w:textAlignment w:val="baseline"/>
        <w:rPr>
          <w:sz w:val="28"/>
          <w:szCs w:val="28"/>
        </w:rPr>
      </w:pPr>
      <w:r w:rsidRPr="00055439">
        <w:rPr>
          <w:b/>
          <w:sz w:val="28"/>
          <w:szCs w:val="28"/>
        </w:rPr>
        <w:t>Собственные исследования</w:t>
      </w:r>
      <w:r w:rsidRPr="00055439">
        <w:rPr>
          <w:sz w:val="28"/>
          <w:szCs w:val="28"/>
        </w:rPr>
        <w:t xml:space="preserve">. При изучении микроскопического строения представленных новообразований молочной железы, нами были выявлены два основных патологических процесса, характеризующиеся малигнизацией структурных образований – железистого эпителия и окружающей его стромы. </w:t>
      </w:r>
    </w:p>
    <w:p w:rsidR="00055439" w:rsidRPr="00055439" w:rsidRDefault="00055439" w:rsidP="00055439">
      <w:pPr>
        <w:pStyle w:val="a7"/>
        <w:shd w:val="clear" w:color="auto" w:fill="FFFFFF"/>
        <w:spacing w:before="0" w:beforeAutospacing="0" w:after="0" w:afterAutospacing="0"/>
        <w:ind w:firstLine="284"/>
        <w:jc w:val="both"/>
        <w:textAlignment w:val="baseline"/>
        <w:rPr>
          <w:sz w:val="28"/>
          <w:szCs w:val="28"/>
        </w:rPr>
      </w:pPr>
      <w:r w:rsidRPr="00055439">
        <w:rPr>
          <w:sz w:val="28"/>
          <w:szCs w:val="28"/>
        </w:rPr>
        <w:t xml:space="preserve">Из четырех исследованных образцов, в двух случаях был поставлен патогистологический диагноз – низкодифференцированная аденокарцинома. В третьем и четвертом образцах диагностировали – фиброаденокарциному и низкодифференцированную фибросаркому соответственно. </w:t>
      </w:r>
    </w:p>
    <w:p w:rsidR="00055439" w:rsidRPr="00055439" w:rsidRDefault="00055439" w:rsidP="00055439">
      <w:pPr>
        <w:pStyle w:val="a7"/>
        <w:shd w:val="clear" w:color="auto" w:fill="FFFFFF"/>
        <w:spacing w:before="0" w:beforeAutospacing="0" w:after="0" w:afterAutospacing="0"/>
        <w:ind w:firstLine="284"/>
        <w:jc w:val="both"/>
        <w:textAlignment w:val="baseline"/>
        <w:rPr>
          <w:sz w:val="28"/>
          <w:szCs w:val="28"/>
        </w:rPr>
      </w:pPr>
      <w:r w:rsidRPr="00055439">
        <w:rPr>
          <w:sz w:val="28"/>
          <w:szCs w:val="28"/>
        </w:rPr>
        <w:t>Патогистологическое строение низкодифференцированной аденокарциномы характеризуется солидным типом строения и проявляется в диффузном разрастании эпителиальных клеток, которые стремятся к структурированию в железистые ацинусы. Однако каждая опухоль имеет свои особенности микроскопического строения.</w:t>
      </w:r>
    </w:p>
    <w:p w:rsidR="00055439" w:rsidRPr="00055439" w:rsidRDefault="00055439" w:rsidP="00055439">
      <w:pPr>
        <w:pStyle w:val="a7"/>
        <w:shd w:val="clear" w:color="auto" w:fill="FFFFFF"/>
        <w:spacing w:before="0" w:beforeAutospacing="0" w:after="0" w:afterAutospacing="0"/>
        <w:ind w:firstLine="284"/>
        <w:jc w:val="both"/>
        <w:textAlignment w:val="baseline"/>
        <w:rPr>
          <w:sz w:val="28"/>
          <w:szCs w:val="28"/>
        </w:rPr>
      </w:pPr>
      <w:r w:rsidRPr="00055439">
        <w:rPr>
          <w:sz w:val="28"/>
          <w:szCs w:val="28"/>
        </w:rPr>
        <w:t xml:space="preserve">В первом представленном образце повсеместно визуализируется метаплазия железистого эпителия в многослойный с тотальной малигнизацией эпителиоцитов. Клетки активно пролиферируют и формируют клеточные слои, состоящие из 20 – 40 эпителиоцитов. Фигур митоза при х400 насчитывается 10 – 15. Повсеместно проявляются фигуры амитоза ядер клеток. Сами эпителиоциты характеризуются анизоцитозом, анизокариозом, ЯЦО клеток составляет 2:1, ядерная оболочка резко утолщена. </w:t>
      </w:r>
    </w:p>
    <w:p w:rsidR="00055439" w:rsidRPr="00055439" w:rsidRDefault="00055439" w:rsidP="00055439">
      <w:pPr>
        <w:pStyle w:val="a7"/>
        <w:shd w:val="clear" w:color="auto" w:fill="FFFFFF"/>
        <w:spacing w:before="0" w:beforeAutospacing="0" w:after="0" w:afterAutospacing="0"/>
        <w:ind w:firstLine="284"/>
        <w:jc w:val="both"/>
        <w:textAlignment w:val="baseline"/>
        <w:rPr>
          <w:sz w:val="28"/>
          <w:szCs w:val="28"/>
        </w:rPr>
      </w:pPr>
      <w:r w:rsidRPr="00055439">
        <w:rPr>
          <w:sz w:val="28"/>
          <w:szCs w:val="28"/>
        </w:rPr>
        <w:t xml:space="preserve">В эпителии визуализируются картины частичной дифференцировки клеток плоского эпителия в железистый, что выражается появлением у клеток вакуолей заполненных оксифильным секретом, который местами изливается между самими клетками. При этом формируются микроскопические «бассейны» с секретом, стенкой которых являются клеточные оболочки самих эпителиоцитов. </w:t>
      </w:r>
    </w:p>
    <w:p w:rsidR="00055439" w:rsidRPr="00055439" w:rsidRDefault="00055439" w:rsidP="00055439">
      <w:pPr>
        <w:pStyle w:val="a7"/>
        <w:shd w:val="clear" w:color="auto" w:fill="FFFFFF"/>
        <w:spacing w:before="0" w:beforeAutospacing="0" w:after="0" w:afterAutospacing="0"/>
        <w:ind w:firstLine="284"/>
        <w:jc w:val="both"/>
        <w:textAlignment w:val="baseline"/>
        <w:rPr>
          <w:sz w:val="28"/>
          <w:szCs w:val="28"/>
        </w:rPr>
      </w:pPr>
      <w:r w:rsidRPr="00055439">
        <w:rPr>
          <w:sz w:val="28"/>
          <w:szCs w:val="28"/>
        </w:rPr>
        <w:lastRenderedPageBreak/>
        <w:t xml:space="preserve">Наряду с активной пролиферацией и секрецией малигнизированных эпителиоцитов, регистрируются зональные фокусы некроза эпителия, или структурирования эпителия в «раковые жемчужины». Повсеместно в опухоли имеется активная васкуляризация и очаги кровоизлияний (рисунок 1). </w:t>
      </w:r>
    </w:p>
    <w:p w:rsidR="00055439" w:rsidRPr="00055439" w:rsidRDefault="00055439" w:rsidP="00055439">
      <w:pPr>
        <w:pStyle w:val="a7"/>
        <w:shd w:val="clear" w:color="auto" w:fill="FFFFFF"/>
        <w:spacing w:before="0" w:beforeAutospacing="0" w:after="0" w:afterAutospacing="0"/>
        <w:ind w:firstLine="284"/>
        <w:jc w:val="both"/>
        <w:textAlignment w:val="baseline"/>
        <w:rPr>
          <w:noProof/>
          <w:sz w:val="28"/>
          <w:szCs w:val="28"/>
        </w:rPr>
      </w:pPr>
    </w:p>
    <w:p w:rsidR="00055439" w:rsidRPr="00055439" w:rsidRDefault="00A41C14" w:rsidP="00055439">
      <w:pPr>
        <w:pStyle w:val="a7"/>
        <w:shd w:val="clear" w:color="auto" w:fill="FFFFFF"/>
        <w:spacing w:before="0" w:beforeAutospacing="0" w:after="0" w:afterAutospacing="0"/>
        <w:ind w:firstLine="284"/>
        <w:jc w:val="both"/>
        <w:textAlignment w:val="baseline"/>
        <w:rPr>
          <w:color w:val="FF0000"/>
          <w:sz w:val="28"/>
          <w:szCs w:val="28"/>
        </w:rPr>
      </w:pPr>
      <w:r>
        <w:rPr>
          <w:noProof/>
          <w:sz w:val="28"/>
          <w:szCs w:val="28"/>
        </w:rPr>
        <mc:AlternateContent>
          <mc:Choice Requires="wps">
            <w:drawing>
              <wp:anchor distT="0" distB="0" distL="114300" distR="114300" simplePos="0" relativeHeight="251641856" behindDoc="0" locked="0" layoutInCell="1" allowOverlap="1">
                <wp:simplePos x="0" y="0"/>
                <wp:positionH relativeFrom="column">
                  <wp:posOffset>5130165</wp:posOffset>
                </wp:positionH>
                <wp:positionV relativeFrom="paragraph">
                  <wp:posOffset>1028700</wp:posOffset>
                </wp:positionV>
                <wp:extent cx="209550" cy="914400"/>
                <wp:effectExtent l="57150" t="38100" r="19050" b="190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9550"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24870AF" id="_x0000_t32" coordsize="21600,21600" o:spt="32" o:oned="t" path="m,l21600,21600e" filled="f">
                <v:path arrowok="t" fillok="f" o:connecttype="none"/>
                <o:lock v:ext="edit" shapetype="t"/>
              </v:shapetype>
              <v:shape id="Прямая со стрелкой 41" o:spid="_x0000_s1026" type="#_x0000_t32" style="position:absolute;margin-left:403.95pt;margin-top:81pt;width:16.5pt;height:1in;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" strokecolor="black [3040]">
                <v:stroke endarrow="block"/>
                <o:lock v:ext="edit" shapetype="f"/>
              </v:shape>
            </w:pict>
          </mc:Fallback>
        </mc:AlternateContent>
      </w:r>
      <w:r>
        <w:rPr>
          <w:noProof/>
          <w:sz w:val="28"/>
          <w:szCs w:val="28"/>
        </w:rPr>
        <mc:AlternateContent>
          <mc:Choice Requires="wps">
            <w:drawing>
              <wp:anchor distT="0" distB="0" distL="114300" distR="114300" simplePos="0" relativeHeight="251642880" behindDoc="0" locked="0" layoutInCell="1" allowOverlap="1">
                <wp:simplePos x="0" y="0"/>
                <wp:positionH relativeFrom="column">
                  <wp:posOffset>4920615</wp:posOffset>
                </wp:positionH>
                <wp:positionV relativeFrom="paragraph">
                  <wp:posOffset>1276350</wp:posOffset>
                </wp:positionV>
                <wp:extent cx="409575" cy="762000"/>
                <wp:effectExtent l="38100" t="38100" r="28575" b="1905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9575"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81DE46" id="Прямая со стрелкой 40" o:spid="_x0000_s1026" type="#_x0000_t32" style="position:absolute;margin-left:387.45pt;margin-top:100.5pt;width:32.25pt;height:60p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" strokecolor="black [3040]">
                <v:stroke endarrow="block"/>
                <o:lock v:ext="edit" shapetype="f"/>
              </v:shape>
            </w:pict>
          </mc:Fallback>
        </mc:AlternateContent>
      </w:r>
      <w:r>
        <w:rPr>
          <w:noProof/>
          <w:sz w:val="28"/>
          <w:szCs w:val="28"/>
        </w:rPr>
        <mc:AlternateContent>
          <mc:Choice Requires="wps">
            <w:drawing>
              <wp:anchor distT="0" distB="0" distL="114300" distR="114300" simplePos="0" relativeHeight="251643904" behindDoc="0" locked="0" layoutInCell="1" allowOverlap="1">
                <wp:simplePos x="0" y="0"/>
                <wp:positionH relativeFrom="column">
                  <wp:posOffset>4758690</wp:posOffset>
                </wp:positionH>
                <wp:positionV relativeFrom="paragraph">
                  <wp:posOffset>1524000</wp:posOffset>
                </wp:positionV>
                <wp:extent cx="476250" cy="523875"/>
                <wp:effectExtent l="38100" t="38100" r="19050" b="2857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762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B4908F6" id="Прямая со стрелкой 39" o:spid="_x0000_s1026" type="#_x0000_t32" style="position:absolute;margin-left:374.7pt;margin-top:120pt;width:37.5pt;height:41.25pt;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" strokecolor="black [3040]">
                <v:stroke endarrow="block"/>
                <o:lock v:ext="edit" shapetype="f"/>
              </v:shape>
            </w:pict>
          </mc:Fallback>
        </mc:AlternateContent>
      </w:r>
      <w:r>
        <w:rPr>
          <w:noProof/>
          <w:sz w:val="28"/>
          <w:szCs w:val="28"/>
        </w:rPr>
        <mc:AlternateContent>
          <mc:Choice Requires="wps">
            <w:drawing>
              <wp:anchor distT="0" distB="0" distL="114300" distR="114300" simplePos="0" relativeHeight="251644928" behindDoc="0" locked="0" layoutInCell="1" allowOverlap="1">
                <wp:simplePos x="0" y="0"/>
                <wp:positionH relativeFrom="column">
                  <wp:posOffset>2044065</wp:posOffset>
                </wp:positionH>
                <wp:positionV relativeFrom="paragraph">
                  <wp:posOffset>638175</wp:posOffset>
                </wp:positionV>
                <wp:extent cx="400050" cy="1190625"/>
                <wp:effectExtent l="38100" t="38100" r="19050" b="2857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0050" cy="1190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0B24DF1" id="Прямая со стрелкой 38" o:spid="_x0000_s1026" type="#_x0000_t32" style="position:absolute;margin-left:160.95pt;margin-top:50.25pt;width:31.5pt;height:93.75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" strokecolor="black [3040]">
                <v:stroke endarrow="block"/>
                <o:lock v:ext="edit" shapetype="f"/>
              </v:shape>
            </w:pict>
          </mc:Fallback>
        </mc:AlternateContent>
      </w:r>
      <w:r>
        <w:rPr>
          <w:noProof/>
          <w:sz w:val="28"/>
          <w:szCs w:val="28"/>
        </w:rPr>
        <mc:AlternateContent>
          <mc:Choice Requires="wps">
            <w:drawing>
              <wp:anchor distT="0" distB="0" distL="114300" distR="114300" simplePos="0" relativeHeight="251645952" behindDoc="0" locked="0" layoutInCell="1" allowOverlap="1">
                <wp:simplePos x="0" y="0"/>
                <wp:positionH relativeFrom="column">
                  <wp:posOffset>1986915</wp:posOffset>
                </wp:positionH>
                <wp:positionV relativeFrom="paragraph">
                  <wp:posOffset>1257300</wp:posOffset>
                </wp:positionV>
                <wp:extent cx="457200" cy="695325"/>
                <wp:effectExtent l="38100" t="38100" r="19050" b="2857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0"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182C1B3" id="Прямая со стрелкой 37" o:spid="_x0000_s1026" type="#_x0000_t32" style="position:absolute;margin-left:156.45pt;margin-top:99pt;width:36pt;height:54.7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" strokecolor="black [3040]">
                <v:stroke endarrow="block"/>
                <o:lock v:ext="edit" shapetype="f"/>
              </v:shape>
            </w:pict>
          </mc:Fallback>
        </mc:AlternateContent>
      </w:r>
      <w:r>
        <w:rPr>
          <w:noProof/>
          <w:sz w:val="28"/>
          <w:szCs w:val="28"/>
        </w:rPr>
        <mc:AlternateContent>
          <mc:Choice Requires="wps">
            <w:drawing>
              <wp:anchor distT="0" distB="0" distL="114300" distR="114300" simplePos="0" relativeHeight="251646976" behindDoc="0" locked="0" layoutInCell="1" allowOverlap="1">
                <wp:simplePos x="0" y="0"/>
                <wp:positionH relativeFrom="column">
                  <wp:posOffset>3015615</wp:posOffset>
                </wp:positionH>
                <wp:positionV relativeFrom="paragraph">
                  <wp:posOffset>1847850</wp:posOffset>
                </wp:positionV>
                <wp:extent cx="285750" cy="247650"/>
                <wp:effectExtent l="0" t="0" r="19050" b="1905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47650"/>
                        </a:xfrm>
                        <a:prstGeom prst="rect">
                          <a:avLst/>
                        </a:prstGeom>
                        <a:solidFill>
                          <a:schemeClr val="lt1"/>
                        </a:solidFill>
                        <a:ln w="6350">
                          <a:solidFill>
                            <a:prstClr val="black"/>
                          </a:solidFill>
                        </a:ln>
                      </wps:spPr>
                      <wps:txbx>
                        <w:txbxContent>
                          <w:p w:rsidR="00404E5F" w:rsidRDefault="00404E5F" w:rsidP="00055439">
                            <w: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2" o:spid="_x0000_s1026" type="#_x0000_t202" style="position:absolute;left:0;text-align:left;margin-left:237.45pt;margin-top:145.5pt;width:22.5pt;height: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" fillcolor="white [3201]" strokeweight=".5pt">
                <v:path arrowok="t"/>
                <v:textbox>
                  <w:txbxContent>
                    <w:p w:rsidR="00404E5F" w:rsidRDefault="00404E5F" w:rsidP="00055439">
                      <w:r>
                        <w:t>Б</w:t>
                      </w:r>
                    </w:p>
                  </w:txbxContent>
                </v:textbox>
              </v:shape>
            </w:pict>
          </mc:Fallback>
        </mc:AlternateContent>
      </w:r>
      <w:r>
        <w:rPr>
          <w:noProof/>
          <w:sz w:val="28"/>
          <w:szCs w:val="28"/>
        </w:rPr>
        <mc:AlternateContent>
          <mc:Choice Requires="wps">
            <w:drawing>
              <wp:anchor distT="0" distB="0" distL="114300" distR="114300" simplePos="0" relativeHeight="251648000" behindDoc="0" locked="0" layoutInCell="1" allowOverlap="1">
                <wp:simplePos x="0" y="0"/>
                <wp:positionH relativeFrom="column">
                  <wp:posOffset>186690</wp:posOffset>
                </wp:positionH>
                <wp:positionV relativeFrom="paragraph">
                  <wp:posOffset>1828800</wp:posOffset>
                </wp:positionV>
                <wp:extent cx="314325" cy="228600"/>
                <wp:effectExtent l="0" t="0" r="28575" b="1905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228600"/>
                        </a:xfrm>
                        <a:prstGeom prst="rect">
                          <a:avLst/>
                        </a:prstGeom>
                        <a:solidFill>
                          <a:schemeClr val="lt1"/>
                        </a:solidFill>
                        <a:ln w="6350">
                          <a:solidFill>
                            <a:prstClr val="black"/>
                          </a:solidFill>
                        </a:ln>
                      </wps:spPr>
                      <wps:txbx>
                        <w:txbxContent>
                          <w:p w:rsidR="00404E5F" w:rsidRDefault="00404E5F" w:rsidP="00055439">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21" o:spid="_x0000_s1027" type="#_x0000_t202" style="position:absolute;left:0;text-align:left;margin-left:14.7pt;margin-top:2in;width:24.7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" fillcolor="white [3201]" strokeweight=".5pt">
                <v:path arrowok="t"/>
                <v:textbox>
                  <w:txbxContent>
                    <w:p w:rsidR="00404E5F" w:rsidRDefault="00404E5F" w:rsidP="00055439">
                      <w:r>
                        <w:t>А</w:t>
                      </w:r>
                    </w:p>
                  </w:txbxContent>
                </v:textbox>
              </v:shape>
            </w:pict>
          </mc:Fallback>
        </mc:AlternateContent>
      </w:r>
      <w:r w:rsidR="00055439" w:rsidRPr="00055439">
        <w:rPr>
          <w:noProof/>
          <w:color w:val="FF0000"/>
          <w:sz w:val="28"/>
          <w:szCs w:val="28"/>
        </w:rPr>
        <w:drawing>
          <wp:inline distT="0" distB="0" distL="0" distR="0">
            <wp:extent cx="2482215" cy="2137410"/>
            <wp:effectExtent l="19050" t="0" r="0" b="0"/>
            <wp:docPr id="1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59" cstate="print"/>
                    <a:srcRect l="3368" t="12828" r="27365" b="7854"/>
                    <a:stretch>
                      <a:fillRect/>
                    </a:stretch>
                  </pic:blipFill>
                  <pic:spPr bwMode="auto">
                    <a:xfrm>
                      <a:off x="0" y="0"/>
                      <a:ext cx="2482215" cy="2137410"/>
                    </a:xfrm>
                    <a:prstGeom prst="rect">
                      <a:avLst/>
                    </a:prstGeom>
                    <a:noFill/>
                    <a:ln w="9525">
                      <a:noFill/>
                      <a:miter lim="800000"/>
                      <a:headEnd/>
                      <a:tailEnd/>
                    </a:ln>
                  </pic:spPr>
                </pic:pic>
              </a:graphicData>
            </a:graphic>
          </wp:inline>
        </w:drawing>
      </w:r>
      <w:r w:rsidR="00055439" w:rsidRPr="00055439">
        <w:rPr>
          <w:noProof/>
          <w:sz w:val="28"/>
          <w:szCs w:val="28"/>
        </w:rPr>
        <w:t xml:space="preserve">  </w:t>
      </w:r>
      <w:r w:rsidR="00055439" w:rsidRPr="00055439">
        <w:rPr>
          <w:noProof/>
          <w:sz w:val="28"/>
          <w:szCs w:val="28"/>
        </w:rPr>
        <w:drawing>
          <wp:inline distT="0" distB="0" distL="0" distR="0">
            <wp:extent cx="2493645" cy="2137410"/>
            <wp:effectExtent l="19050" t="0" r="1905" b="0"/>
            <wp:docPr id="1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60" cstate="print"/>
                    <a:srcRect r="39070" b="24316"/>
                    <a:stretch>
                      <a:fillRect/>
                    </a:stretch>
                  </pic:blipFill>
                  <pic:spPr bwMode="auto">
                    <a:xfrm>
                      <a:off x="0" y="0"/>
                      <a:ext cx="2493645" cy="2137410"/>
                    </a:xfrm>
                    <a:prstGeom prst="rect">
                      <a:avLst/>
                    </a:prstGeom>
                    <a:noFill/>
                    <a:ln w="9525">
                      <a:noFill/>
                      <a:miter lim="800000"/>
                      <a:headEnd/>
                      <a:tailEnd/>
                    </a:ln>
                  </pic:spPr>
                </pic:pic>
              </a:graphicData>
            </a:graphic>
          </wp:inline>
        </w:drawing>
      </w:r>
    </w:p>
    <w:p w:rsidR="00055439" w:rsidRPr="00055439" w:rsidRDefault="00055439" w:rsidP="00055439">
      <w:pPr>
        <w:pStyle w:val="a7"/>
        <w:shd w:val="clear" w:color="auto" w:fill="FFFFFF"/>
        <w:spacing w:before="0" w:beforeAutospacing="0" w:after="0" w:afterAutospacing="0"/>
        <w:ind w:firstLine="284"/>
        <w:jc w:val="both"/>
        <w:textAlignment w:val="baseline"/>
        <w:rPr>
          <w:sz w:val="28"/>
          <w:szCs w:val="28"/>
        </w:rPr>
      </w:pPr>
    </w:p>
    <w:p w:rsidR="00055439" w:rsidRPr="00055439" w:rsidRDefault="00A41C14" w:rsidP="00055439">
      <w:pPr>
        <w:pStyle w:val="a7"/>
        <w:shd w:val="clear" w:color="auto" w:fill="FFFFFF"/>
        <w:spacing w:before="0" w:beforeAutospacing="0" w:after="0" w:afterAutospacing="0"/>
        <w:ind w:firstLine="284"/>
        <w:jc w:val="both"/>
        <w:textAlignment w:val="baseline"/>
        <w:rPr>
          <w:noProof/>
          <w:sz w:val="28"/>
          <w:szCs w:val="28"/>
        </w:rPr>
      </w:pPr>
      <w:r>
        <w:rPr>
          <w:noProof/>
          <w:sz w:val="28"/>
          <w:szCs w:val="28"/>
        </w:rPr>
        <mc:AlternateContent>
          <mc:Choice Requires="wps">
            <w:drawing>
              <wp:anchor distT="0" distB="0" distL="114300" distR="114300" simplePos="0" relativeHeight="251649024" behindDoc="0" locked="0" layoutInCell="1" allowOverlap="1">
                <wp:simplePos x="0" y="0"/>
                <wp:positionH relativeFrom="column">
                  <wp:posOffset>4682490</wp:posOffset>
                </wp:positionH>
                <wp:positionV relativeFrom="paragraph">
                  <wp:posOffset>1432560</wp:posOffset>
                </wp:positionV>
                <wp:extent cx="628650" cy="628650"/>
                <wp:effectExtent l="38100" t="38100" r="19050" b="1905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865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FDD6C8D" id="Прямая со стрелкой 42" o:spid="_x0000_s1026" type="#_x0000_t32" style="position:absolute;margin-left:368.7pt;margin-top:112.8pt;width:49.5pt;height:49.5pt;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" strokecolor="black [3040]">
                <v:stroke endarrow="block"/>
                <o:lock v:ext="edit" shapetype="f"/>
              </v:shape>
            </w:pict>
          </mc:Fallback>
        </mc:AlternateContent>
      </w:r>
      <w:r>
        <w:rPr>
          <w:noProof/>
          <w:sz w:val="28"/>
          <w:szCs w:val="28"/>
        </w:rPr>
        <mc:AlternateContent>
          <mc:Choice Requires="wps">
            <w:drawing>
              <wp:anchor distT="0" distB="0" distL="114300" distR="114300" simplePos="0" relativeHeight="251650048" behindDoc="0" locked="0" layoutInCell="1" allowOverlap="1">
                <wp:simplePos x="0" y="0"/>
                <wp:positionH relativeFrom="column">
                  <wp:posOffset>234315</wp:posOffset>
                </wp:positionH>
                <wp:positionV relativeFrom="paragraph">
                  <wp:posOffset>1851660</wp:posOffset>
                </wp:positionV>
                <wp:extent cx="333375" cy="228600"/>
                <wp:effectExtent l="0" t="0" r="28575"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28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04E5F" w:rsidRDefault="00404E5F" w:rsidP="00055439">
                            <w:pPr>
                              <w:jc w:val="center"/>
                            </w:pPr>
                            <w: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28" style="position:absolute;left:0;text-align:left;margin-left:18.45pt;margin-top:145.8pt;width:26.25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" fillcolor="white [3201]" strokecolor="#f79646 [3209]" strokeweight="2pt">
                <v:path arrowok="t"/>
                <v:textbox>
                  <w:txbxContent>
                    <w:p w:rsidR="00404E5F" w:rsidRDefault="00404E5F" w:rsidP="00055439">
                      <w:pPr>
                        <w:jc w:val="center"/>
                      </w:pPr>
                      <w:r>
                        <w:t>В</w:t>
                      </w:r>
                    </w:p>
                  </w:txbxContent>
                </v:textbox>
              </v:rect>
            </w:pict>
          </mc:Fallback>
        </mc:AlternateContent>
      </w:r>
      <w:r>
        <w:rPr>
          <w:noProof/>
          <w:sz w:val="28"/>
          <w:szCs w:val="28"/>
        </w:rPr>
        <mc:AlternateContent>
          <mc:Choice Requires="wps">
            <w:drawing>
              <wp:anchor distT="0" distB="0" distL="114300" distR="114300" simplePos="0" relativeHeight="251651072" behindDoc="0" locked="0" layoutInCell="1" allowOverlap="1">
                <wp:simplePos x="0" y="0"/>
                <wp:positionH relativeFrom="column">
                  <wp:posOffset>3072765</wp:posOffset>
                </wp:positionH>
                <wp:positionV relativeFrom="paragraph">
                  <wp:posOffset>1870710</wp:posOffset>
                </wp:positionV>
                <wp:extent cx="371475" cy="228600"/>
                <wp:effectExtent l="0" t="0" r="28575"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28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04E5F" w:rsidRDefault="00404E5F" w:rsidP="00055439">
                            <w:pPr>
                              <w:jc w:val="center"/>
                            </w:pPr>
                            <w:r>
                              <w:t>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9" style="position:absolute;left:0;text-align:left;margin-left:241.95pt;margin-top:147.3pt;width:29.25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" fillcolor="white [3201]" strokecolor="#f79646 [3209]" strokeweight="2pt">
                <v:path arrowok="t"/>
                <v:textbox>
                  <w:txbxContent>
                    <w:p w:rsidR="00404E5F" w:rsidRDefault="00404E5F" w:rsidP="00055439">
                      <w:pPr>
                        <w:jc w:val="center"/>
                      </w:pPr>
                      <w:r>
                        <w:t>Г</w:t>
                      </w:r>
                    </w:p>
                  </w:txbxContent>
                </v:textbox>
              </v:rect>
            </w:pict>
          </mc:Fallback>
        </mc:AlternateContent>
      </w:r>
      <w:r w:rsidR="00055439" w:rsidRPr="00055439">
        <w:rPr>
          <w:noProof/>
          <w:sz w:val="28"/>
          <w:szCs w:val="28"/>
        </w:rPr>
        <w:drawing>
          <wp:inline distT="0" distB="0" distL="0" distR="0">
            <wp:extent cx="2529205" cy="2101850"/>
            <wp:effectExtent l="19050" t="0" r="4445" b="0"/>
            <wp:docPr id="1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1" cstate="print"/>
                    <a:srcRect l="15102" t="26724" r="14357"/>
                    <a:stretch>
                      <a:fillRect/>
                    </a:stretch>
                  </pic:blipFill>
                  <pic:spPr bwMode="auto">
                    <a:xfrm>
                      <a:off x="0" y="0"/>
                      <a:ext cx="2529205" cy="2101850"/>
                    </a:xfrm>
                    <a:prstGeom prst="rect">
                      <a:avLst/>
                    </a:prstGeom>
                    <a:noFill/>
                    <a:ln w="9525">
                      <a:noFill/>
                      <a:miter lim="800000"/>
                      <a:headEnd/>
                      <a:tailEnd/>
                    </a:ln>
                  </pic:spPr>
                </pic:pic>
              </a:graphicData>
            </a:graphic>
          </wp:inline>
        </w:drawing>
      </w:r>
      <w:r w:rsidR="00055439" w:rsidRPr="00055439">
        <w:rPr>
          <w:noProof/>
          <w:sz w:val="28"/>
          <w:szCs w:val="28"/>
        </w:rPr>
        <w:t xml:space="preserve">  </w:t>
      </w:r>
      <w:r w:rsidR="00055439" w:rsidRPr="00055439">
        <w:rPr>
          <w:noProof/>
          <w:sz w:val="28"/>
          <w:szCs w:val="28"/>
        </w:rPr>
        <w:drawing>
          <wp:inline distT="0" distB="0" distL="0" distR="0">
            <wp:extent cx="2470150" cy="2113915"/>
            <wp:effectExtent l="19050" t="0" r="6350" b="0"/>
            <wp:docPr id="1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62" cstate="print"/>
                    <a:srcRect l="13467" t="10263" r="13789" b="4858"/>
                    <a:stretch>
                      <a:fillRect/>
                    </a:stretch>
                  </pic:blipFill>
                  <pic:spPr bwMode="auto">
                    <a:xfrm>
                      <a:off x="0" y="0"/>
                      <a:ext cx="2470150" cy="2113915"/>
                    </a:xfrm>
                    <a:prstGeom prst="rect">
                      <a:avLst/>
                    </a:prstGeom>
                    <a:noFill/>
                    <a:ln w="9525">
                      <a:noFill/>
                      <a:miter lim="800000"/>
                      <a:headEnd/>
                      <a:tailEnd/>
                    </a:ln>
                  </pic:spPr>
                </pic:pic>
              </a:graphicData>
            </a:graphic>
          </wp:inline>
        </w:drawing>
      </w:r>
    </w:p>
    <w:p w:rsidR="00055439" w:rsidRPr="00055439" w:rsidRDefault="00055439" w:rsidP="00055439">
      <w:pPr>
        <w:pStyle w:val="a7"/>
        <w:shd w:val="clear" w:color="auto" w:fill="FFFFFF"/>
        <w:spacing w:before="0" w:beforeAutospacing="0" w:after="0" w:afterAutospacing="0"/>
        <w:ind w:firstLine="284"/>
        <w:jc w:val="both"/>
        <w:textAlignment w:val="baseline"/>
        <w:rPr>
          <w:i/>
          <w:sz w:val="28"/>
          <w:szCs w:val="28"/>
        </w:rPr>
      </w:pPr>
      <w:r w:rsidRPr="00055439">
        <w:rPr>
          <w:i/>
          <w:noProof/>
          <w:sz w:val="28"/>
          <w:szCs w:val="28"/>
        </w:rPr>
        <w:t>Рисунок 1. А-</w:t>
      </w:r>
      <w:r w:rsidRPr="00055439">
        <w:rPr>
          <w:i/>
          <w:sz w:val="28"/>
          <w:szCs w:val="28"/>
        </w:rPr>
        <w:t xml:space="preserve"> метаплазия железистого эпителия в многослойный; </w:t>
      </w:r>
    </w:p>
    <w:p w:rsidR="00055439" w:rsidRPr="00055439" w:rsidRDefault="00055439" w:rsidP="00055439">
      <w:pPr>
        <w:pStyle w:val="a7"/>
        <w:shd w:val="clear" w:color="auto" w:fill="FFFFFF"/>
        <w:spacing w:before="0" w:beforeAutospacing="0" w:after="0" w:afterAutospacing="0"/>
        <w:ind w:firstLine="284"/>
        <w:jc w:val="both"/>
        <w:textAlignment w:val="baseline"/>
        <w:rPr>
          <w:i/>
          <w:sz w:val="28"/>
          <w:szCs w:val="28"/>
        </w:rPr>
      </w:pPr>
      <w:r w:rsidRPr="00055439">
        <w:rPr>
          <w:i/>
          <w:sz w:val="28"/>
          <w:szCs w:val="28"/>
        </w:rPr>
        <w:t xml:space="preserve">Б- секреция эпителиальных клеток оксифильного вещества; </w:t>
      </w:r>
    </w:p>
    <w:p w:rsidR="00055439" w:rsidRPr="00055439" w:rsidRDefault="00055439" w:rsidP="00055439">
      <w:pPr>
        <w:pStyle w:val="a7"/>
        <w:shd w:val="clear" w:color="auto" w:fill="FFFFFF"/>
        <w:spacing w:before="0" w:beforeAutospacing="0" w:after="0" w:afterAutospacing="0"/>
        <w:ind w:firstLine="284"/>
        <w:jc w:val="both"/>
        <w:textAlignment w:val="baseline"/>
        <w:rPr>
          <w:i/>
          <w:sz w:val="28"/>
          <w:szCs w:val="28"/>
        </w:rPr>
      </w:pPr>
      <w:r w:rsidRPr="00055439">
        <w:rPr>
          <w:i/>
          <w:sz w:val="28"/>
          <w:szCs w:val="28"/>
        </w:rPr>
        <w:t xml:space="preserve">В- анизоцитоз и анизокариоз эпителиоцитов; </w:t>
      </w:r>
    </w:p>
    <w:p w:rsidR="00055439" w:rsidRPr="00055439" w:rsidRDefault="00055439" w:rsidP="00055439">
      <w:pPr>
        <w:pStyle w:val="a7"/>
        <w:shd w:val="clear" w:color="auto" w:fill="FFFFFF"/>
        <w:spacing w:before="0" w:beforeAutospacing="0" w:after="0" w:afterAutospacing="0"/>
        <w:ind w:firstLine="284"/>
        <w:jc w:val="both"/>
        <w:textAlignment w:val="baseline"/>
        <w:rPr>
          <w:i/>
          <w:sz w:val="28"/>
          <w:szCs w:val="28"/>
        </w:rPr>
      </w:pPr>
      <w:r w:rsidRPr="00055439">
        <w:rPr>
          <w:i/>
          <w:sz w:val="28"/>
          <w:szCs w:val="28"/>
        </w:rPr>
        <w:t>Г- формирование «раковой жемчужины».</w:t>
      </w:r>
    </w:p>
    <w:p w:rsidR="00055439" w:rsidRPr="00055439" w:rsidRDefault="00055439" w:rsidP="00055439">
      <w:pPr>
        <w:pStyle w:val="a7"/>
        <w:shd w:val="clear" w:color="auto" w:fill="FFFFFF"/>
        <w:spacing w:before="0" w:beforeAutospacing="0" w:after="0" w:afterAutospacing="0"/>
        <w:ind w:firstLine="284"/>
        <w:jc w:val="both"/>
        <w:textAlignment w:val="baseline"/>
        <w:rPr>
          <w:sz w:val="28"/>
          <w:szCs w:val="28"/>
        </w:rPr>
      </w:pPr>
    </w:p>
    <w:p w:rsidR="00055439" w:rsidRPr="00055439" w:rsidRDefault="00055439" w:rsidP="00055439">
      <w:pPr>
        <w:pStyle w:val="a7"/>
        <w:shd w:val="clear" w:color="auto" w:fill="FFFFFF"/>
        <w:spacing w:before="0" w:beforeAutospacing="0" w:after="0" w:afterAutospacing="0"/>
        <w:ind w:firstLine="284"/>
        <w:jc w:val="both"/>
        <w:textAlignment w:val="baseline"/>
        <w:rPr>
          <w:sz w:val="28"/>
          <w:szCs w:val="28"/>
        </w:rPr>
      </w:pPr>
      <w:r w:rsidRPr="00055439">
        <w:rPr>
          <w:sz w:val="28"/>
          <w:szCs w:val="28"/>
        </w:rPr>
        <w:t>Во втором представленном образце низкодифференцированной аденокарциномы, визуализируются многочисленные железистые новообразования, имеющих строение округлых фигур. В них сформированы листовидные выпячивания стромы, на поверхности которых расположен железистый эпителий. В некоторых фигурах просматривается сращение листовидных структур в виде ретикулюма.</w:t>
      </w:r>
    </w:p>
    <w:p w:rsidR="00055439" w:rsidRPr="00055439" w:rsidRDefault="00055439" w:rsidP="00055439">
      <w:pPr>
        <w:pStyle w:val="a7"/>
        <w:shd w:val="clear" w:color="auto" w:fill="FFFFFF"/>
        <w:spacing w:before="0" w:beforeAutospacing="0" w:after="0" w:afterAutospacing="0"/>
        <w:ind w:firstLine="284"/>
        <w:jc w:val="both"/>
        <w:textAlignment w:val="baseline"/>
        <w:rPr>
          <w:sz w:val="28"/>
          <w:szCs w:val="28"/>
        </w:rPr>
      </w:pPr>
      <w:r w:rsidRPr="00055439">
        <w:rPr>
          <w:sz w:val="28"/>
          <w:szCs w:val="28"/>
        </w:rPr>
        <w:t xml:space="preserve">Железистый эпителий секретирует оксифильный секрет, который накапливается в полостях ретикулюма. Выражен анизоцитоз и анизокариоз эпителиоцитов, хроматин в ядрах в виде грубых глыбок, ЯЦО клеток 2:1. Клетки в железах расположены в 4-5 рядов, что указывает на их активную пролиферацию. В строме новообразования происходит гиперемия кровеносных сосудов и очаговые кровоизлияния. Между </w:t>
      </w:r>
      <w:r w:rsidRPr="00055439">
        <w:rPr>
          <w:sz w:val="28"/>
          <w:szCs w:val="28"/>
        </w:rPr>
        <w:lastRenderedPageBreak/>
        <w:t>соединительнотканными волокнами расположено большое количество клеток с липофусцином и плазматических клеток (рисунок 2).</w:t>
      </w:r>
    </w:p>
    <w:p w:rsidR="00055439" w:rsidRPr="00055439" w:rsidRDefault="00055439" w:rsidP="00055439">
      <w:pPr>
        <w:pStyle w:val="a7"/>
        <w:shd w:val="clear" w:color="auto" w:fill="FFFFFF"/>
        <w:spacing w:before="0" w:beforeAutospacing="0" w:after="0" w:afterAutospacing="0"/>
        <w:ind w:firstLine="284"/>
        <w:jc w:val="both"/>
        <w:textAlignment w:val="baseline"/>
        <w:rPr>
          <w:sz w:val="28"/>
          <w:szCs w:val="28"/>
        </w:rPr>
      </w:pPr>
    </w:p>
    <w:p w:rsidR="00055439" w:rsidRPr="00055439" w:rsidRDefault="000F1626" w:rsidP="00055439">
      <w:pPr>
        <w:rPr>
          <w:sz w:val="28"/>
          <w:szCs w:val="28"/>
        </w:rPr>
      </w:pPr>
      <w:r>
        <w:rPr>
          <w:noProof/>
          <w:sz w:val="28"/>
          <w:szCs w:val="28"/>
        </w:rPr>
        <mc:AlternateContent>
          <mc:Choice Requires="wps">
            <w:drawing>
              <wp:anchor distT="0" distB="0" distL="114300" distR="114300" simplePos="0" relativeHeight="251656192" behindDoc="0" locked="0" layoutInCell="1" allowOverlap="1" wp14:anchorId="19F6EAAF" wp14:editId="3095F977">
                <wp:simplePos x="0" y="0"/>
                <wp:positionH relativeFrom="column">
                  <wp:posOffset>49530</wp:posOffset>
                </wp:positionH>
                <wp:positionV relativeFrom="paragraph">
                  <wp:posOffset>1861820</wp:posOffset>
                </wp:positionV>
                <wp:extent cx="314325" cy="285750"/>
                <wp:effectExtent l="0" t="0" r="28575" b="1905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85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404E5F" w:rsidRDefault="00404E5F" w:rsidP="00055439">
                            <w:pPr>
                              <w:jc w:val="center"/>
                            </w:pPr>
                            <w: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0" style="position:absolute;margin-left:3.9pt;margin-top:146.6pt;width:24.75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" fillcolor="white [3201]" strokecolor="#f79646 [3209]" strokeweight="2pt">
                <v:path arrowok="t"/>
                <v:textbox>
                  <w:txbxContent>
                    <w:p w:rsidR="00404E5F" w:rsidRDefault="00404E5F" w:rsidP="00055439">
                      <w:pPr>
                        <w:jc w:val="center"/>
                      </w:pPr>
                      <w:r>
                        <w:t>Б</w:t>
                      </w:r>
                    </w:p>
                  </w:txbxContent>
                </v:textbox>
              </v:rect>
            </w:pict>
          </mc:Fallback>
        </mc:AlternateContent>
      </w:r>
      <w:r>
        <w:rPr>
          <w:noProof/>
          <w:sz w:val="28"/>
          <w:szCs w:val="28"/>
        </w:rPr>
        <mc:AlternateContent>
          <mc:Choice Requires="wps">
            <w:drawing>
              <wp:anchor distT="0" distB="0" distL="114300" distR="114300" simplePos="0" relativeHeight="251657216" behindDoc="0" locked="0" layoutInCell="1" allowOverlap="1" wp14:anchorId="01B2401D" wp14:editId="2E523948">
                <wp:simplePos x="0" y="0"/>
                <wp:positionH relativeFrom="column">
                  <wp:posOffset>-2977515</wp:posOffset>
                </wp:positionH>
                <wp:positionV relativeFrom="paragraph">
                  <wp:posOffset>1896110</wp:posOffset>
                </wp:positionV>
                <wp:extent cx="400050" cy="276225"/>
                <wp:effectExtent l="0" t="0" r="19050" b="2857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04E5F" w:rsidRDefault="00404E5F" w:rsidP="00055439">
                            <w:pPr>
                              <w:jc w:val="center"/>
                            </w:pPr>
                            <w: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1" style="position:absolute;margin-left:-234.45pt;margin-top:149.3pt;width:31.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" fillcolor="white [3201]" strokecolor="#f79646 [3209]" strokeweight="2pt">
                <v:path arrowok="t"/>
                <v:textbox>
                  <w:txbxContent>
                    <w:p w:rsidR="00404E5F" w:rsidRDefault="00404E5F" w:rsidP="00055439">
                      <w:pPr>
                        <w:jc w:val="center"/>
                      </w:pPr>
                      <w:r>
                        <w:t>А</w:t>
                      </w:r>
                    </w:p>
                  </w:txbxContent>
                </v:textbox>
              </v:rect>
            </w:pict>
          </mc:Fallback>
        </mc:AlternateContent>
      </w:r>
      <w:r w:rsidR="00A41C14">
        <w:rPr>
          <w:noProof/>
          <w:sz w:val="28"/>
          <w:szCs w:val="28"/>
        </w:rPr>
        <mc:AlternateContent>
          <mc:Choice Requires="wps">
            <w:drawing>
              <wp:anchor distT="0" distB="0" distL="114300" distR="114300" simplePos="0" relativeHeight="251652096" behindDoc="0" locked="0" layoutInCell="1" allowOverlap="1" wp14:anchorId="236C4119" wp14:editId="0B0A2092">
                <wp:simplePos x="0" y="0"/>
                <wp:positionH relativeFrom="column">
                  <wp:posOffset>3596640</wp:posOffset>
                </wp:positionH>
                <wp:positionV relativeFrom="paragraph">
                  <wp:posOffset>1744345</wp:posOffset>
                </wp:positionV>
                <wp:extent cx="1781175" cy="342900"/>
                <wp:effectExtent l="19050" t="57150" r="28575" b="19050"/>
                <wp:wrapNone/>
                <wp:docPr id="14"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81175"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E76BE1D" id="Прямая со стрелкой 46" o:spid="_x0000_s1026" type="#_x0000_t32" style="position:absolute;margin-left:283.2pt;margin-top:137.35pt;width:140.25pt;height:27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" strokecolor="black [3040]">
                <v:stroke endarrow="block"/>
                <o:lock v:ext="edit" shapetype="f"/>
              </v:shape>
            </w:pict>
          </mc:Fallback>
        </mc:AlternateContent>
      </w:r>
      <w:r w:rsidR="00A41C14">
        <w:rPr>
          <w:noProof/>
          <w:sz w:val="28"/>
          <w:szCs w:val="28"/>
        </w:rPr>
        <mc:AlternateContent>
          <mc:Choice Requires="wps">
            <w:drawing>
              <wp:anchor distT="0" distB="0" distL="114300" distR="114300" simplePos="0" relativeHeight="251653120" behindDoc="0" locked="0" layoutInCell="1" allowOverlap="1" wp14:anchorId="1E903544" wp14:editId="1D583C56">
                <wp:simplePos x="0" y="0"/>
                <wp:positionH relativeFrom="column">
                  <wp:posOffset>4511040</wp:posOffset>
                </wp:positionH>
                <wp:positionV relativeFrom="paragraph">
                  <wp:posOffset>1763395</wp:posOffset>
                </wp:positionV>
                <wp:extent cx="1019175" cy="257175"/>
                <wp:effectExtent l="38100" t="57150" r="28575" b="2857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1917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97F3AF" id="Прямая со стрелкой 45" o:spid="_x0000_s1026" type="#_x0000_t32" style="position:absolute;margin-left:355.2pt;margin-top:138.85pt;width:80.25pt;height:20.25p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" strokecolor="black [3040]">
                <v:stroke endarrow="block"/>
                <o:lock v:ext="edit" shapetype="f"/>
              </v:shape>
            </w:pict>
          </mc:Fallback>
        </mc:AlternateContent>
      </w:r>
      <w:r w:rsidR="00A41C14">
        <w:rPr>
          <w:noProof/>
          <w:sz w:val="28"/>
          <w:szCs w:val="28"/>
        </w:rPr>
        <mc:AlternateContent>
          <mc:Choice Requires="wps">
            <w:drawing>
              <wp:anchor distT="0" distB="0" distL="114300" distR="114300" simplePos="0" relativeHeight="251654144" behindDoc="0" locked="0" layoutInCell="1" allowOverlap="1" wp14:anchorId="5D0F5F6B" wp14:editId="31CC8435">
                <wp:simplePos x="0" y="0"/>
                <wp:positionH relativeFrom="column">
                  <wp:posOffset>729615</wp:posOffset>
                </wp:positionH>
                <wp:positionV relativeFrom="paragraph">
                  <wp:posOffset>1734820</wp:posOffset>
                </wp:positionV>
                <wp:extent cx="1971675" cy="342900"/>
                <wp:effectExtent l="19050" t="57150" r="28575" b="19050"/>
                <wp:wrapNone/>
                <wp:docPr id="13"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71675"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0124C75" id="Прямая со стрелкой 44" o:spid="_x0000_s1026" type="#_x0000_t32" style="position:absolute;margin-left:57.45pt;margin-top:136.6pt;width:155.25pt;height:27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" strokecolor="black [3040]">
                <v:stroke endarrow="block"/>
                <o:lock v:ext="edit" shapetype="f"/>
              </v:shape>
            </w:pict>
          </mc:Fallback>
        </mc:AlternateContent>
      </w:r>
      <w:r w:rsidR="00A41C14">
        <w:rPr>
          <w:noProof/>
          <w:sz w:val="28"/>
          <w:szCs w:val="28"/>
        </w:rPr>
        <mc:AlternateContent>
          <mc:Choice Requires="wps">
            <w:drawing>
              <wp:anchor distT="0" distB="0" distL="114300" distR="114300" simplePos="0" relativeHeight="251655168" behindDoc="0" locked="0" layoutInCell="1" allowOverlap="1" wp14:anchorId="0DF8B428" wp14:editId="19242046">
                <wp:simplePos x="0" y="0"/>
                <wp:positionH relativeFrom="column">
                  <wp:posOffset>2272665</wp:posOffset>
                </wp:positionH>
                <wp:positionV relativeFrom="paragraph">
                  <wp:posOffset>1630045</wp:posOffset>
                </wp:positionV>
                <wp:extent cx="495300" cy="409575"/>
                <wp:effectExtent l="38100" t="38100" r="19050" b="2857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9530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3" o:spid="_x0000_s1026" type="#_x0000_t32" style="position:absolute;margin-left:178.95pt;margin-top:128.35pt;width:39pt;height:32.25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" strokecolor="black [3040]">
                <v:stroke endarrow="block"/>
                <o:lock v:ext="edit" shapetype="f"/>
              </v:shape>
            </w:pict>
          </mc:Fallback>
        </mc:AlternateContent>
      </w:r>
      <w:r w:rsidR="00055439" w:rsidRPr="00055439">
        <w:rPr>
          <w:noProof/>
          <w:sz w:val="28"/>
          <w:szCs w:val="28"/>
        </w:rPr>
        <w:drawing>
          <wp:anchor distT="0" distB="0" distL="114300" distR="114300" simplePos="0" relativeHeight="251638784" behindDoc="0" locked="0" layoutInCell="1" allowOverlap="1">
            <wp:simplePos x="0" y="0"/>
            <wp:positionH relativeFrom="column">
              <wp:posOffset>38100</wp:posOffset>
            </wp:positionH>
            <wp:positionV relativeFrom="paragraph">
              <wp:posOffset>14605</wp:posOffset>
            </wp:positionV>
            <wp:extent cx="2865120" cy="2159635"/>
            <wp:effectExtent l="19050" t="0" r="0" b="0"/>
            <wp:wrapSquare wrapText="bothSides"/>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63" cstate="print"/>
                    <a:srcRect l="-320" t="4491" r="26723" b="21536"/>
                    <a:stretch>
                      <a:fillRect/>
                    </a:stretch>
                  </pic:blipFill>
                  <pic:spPr bwMode="auto">
                    <a:xfrm>
                      <a:off x="0" y="0"/>
                      <a:ext cx="2865120" cy="2159635"/>
                    </a:xfrm>
                    <a:prstGeom prst="rect">
                      <a:avLst/>
                    </a:prstGeom>
                    <a:noFill/>
                  </pic:spPr>
                </pic:pic>
              </a:graphicData>
            </a:graphic>
          </wp:anchor>
        </w:drawing>
      </w:r>
      <w:r w:rsidR="00055439" w:rsidRPr="00055439">
        <w:rPr>
          <w:noProof/>
          <w:sz w:val="28"/>
          <w:szCs w:val="28"/>
        </w:rPr>
        <w:drawing>
          <wp:inline distT="0" distB="0" distL="0" distR="0">
            <wp:extent cx="2719705" cy="2172970"/>
            <wp:effectExtent l="19050" t="0" r="4445" b="0"/>
            <wp:docPr id="1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64" cstate="print"/>
                    <a:srcRect l="10904" t="6200" r="6360" b="4005"/>
                    <a:stretch>
                      <a:fillRect/>
                    </a:stretch>
                  </pic:blipFill>
                  <pic:spPr bwMode="auto">
                    <a:xfrm>
                      <a:off x="0" y="0"/>
                      <a:ext cx="2719705" cy="2172970"/>
                    </a:xfrm>
                    <a:prstGeom prst="rect">
                      <a:avLst/>
                    </a:prstGeom>
                    <a:noFill/>
                    <a:ln w="9525">
                      <a:noFill/>
                      <a:miter lim="800000"/>
                      <a:headEnd/>
                      <a:tailEnd/>
                    </a:ln>
                  </pic:spPr>
                </pic:pic>
              </a:graphicData>
            </a:graphic>
          </wp:inline>
        </w:drawing>
      </w:r>
    </w:p>
    <w:p w:rsidR="00055439" w:rsidRPr="00055439" w:rsidRDefault="00055439" w:rsidP="00055439">
      <w:pPr>
        <w:rPr>
          <w:sz w:val="28"/>
          <w:szCs w:val="28"/>
        </w:rPr>
      </w:pPr>
    </w:p>
    <w:p w:rsidR="00055439" w:rsidRPr="00055439" w:rsidRDefault="00055439" w:rsidP="00055439">
      <w:pPr>
        <w:rPr>
          <w:sz w:val="28"/>
          <w:szCs w:val="28"/>
        </w:rPr>
      </w:pPr>
    </w:p>
    <w:p w:rsidR="00055439" w:rsidRPr="00055439" w:rsidRDefault="00055439" w:rsidP="00055439">
      <w:pPr>
        <w:rPr>
          <w:sz w:val="28"/>
          <w:szCs w:val="28"/>
        </w:rPr>
      </w:pPr>
    </w:p>
    <w:p w:rsidR="00055439" w:rsidRPr="00055439" w:rsidRDefault="000F1626" w:rsidP="00055439">
      <w:pPr>
        <w:rPr>
          <w:sz w:val="28"/>
          <w:szCs w:val="28"/>
        </w:rPr>
      </w:pPr>
      <w:r>
        <w:rPr>
          <w:noProof/>
          <w:sz w:val="28"/>
          <w:szCs w:val="28"/>
        </w:rPr>
        <mc:AlternateContent>
          <mc:Choice Requires="wps">
            <w:drawing>
              <wp:anchor distT="0" distB="0" distL="114300" distR="114300" simplePos="0" relativeHeight="251658240" behindDoc="0" locked="0" layoutInCell="1" allowOverlap="1" wp14:anchorId="54FA678D" wp14:editId="25637114">
                <wp:simplePos x="0" y="0"/>
                <wp:positionH relativeFrom="column">
                  <wp:posOffset>2941320</wp:posOffset>
                </wp:positionH>
                <wp:positionV relativeFrom="paragraph">
                  <wp:posOffset>1835150</wp:posOffset>
                </wp:positionV>
                <wp:extent cx="333375" cy="302260"/>
                <wp:effectExtent l="0" t="0" r="28575" b="21590"/>
                <wp:wrapNone/>
                <wp:docPr id="11"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02260"/>
                        </a:xfrm>
                        <a:prstGeom prst="rect">
                          <a:avLst/>
                        </a:prstGeom>
                      </wps:spPr>
                      <wps:style>
                        <a:lnRef idx="2">
                          <a:schemeClr val="accent6"/>
                        </a:lnRef>
                        <a:fillRef idx="1">
                          <a:schemeClr val="lt1"/>
                        </a:fillRef>
                        <a:effectRef idx="0">
                          <a:schemeClr val="accent6"/>
                        </a:effectRef>
                        <a:fontRef idx="minor">
                          <a:schemeClr val="dk1"/>
                        </a:fontRef>
                      </wps:style>
                      <wps:txbx>
                        <w:txbxContent>
                          <w:p w:rsidR="00404E5F" w:rsidRDefault="00404E5F" w:rsidP="00055439">
                            <w:pPr>
                              <w:jc w:val="center"/>
                            </w:pPr>
                            <w:r>
                              <w:t>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2" style="position:absolute;margin-left:231.6pt;margin-top:144.5pt;width:26.25pt;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" fillcolor="white [3201]" strokecolor="#f79646 [3209]" strokeweight="2pt">
                <v:path arrowok="t"/>
                <v:textbox>
                  <w:txbxContent>
                    <w:p w:rsidR="00404E5F" w:rsidRDefault="00404E5F" w:rsidP="00055439">
                      <w:pPr>
                        <w:jc w:val="center"/>
                      </w:pPr>
                      <w:r>
                        <w:t>Г</w:t>
                      </w:r>
                    </w:p>
                  </w:txbxContent>
                </v:textbox>
              </v:rect>
            </w:pict>
          </mc:Fallback>
        </mc:AlternateContent>
      </w:r>
      <w:r>
        <w:rPr>
          <w:noProof/>
          <w:sz w:val="28"/>
          <w:szCs w:val="28"/>
        </w:rPr>
        <mc:AlternateContent>
          <mc:Choice Requires="wps">
            <w:drawing>
              <wp:anchor distT="0" distB="0" distL="114300" distR="114300" simplePos="0" relativeHeight="251659264" behindDoc="0" locked="0" layoutInCell="1" allowOverlap="1" wp14:anchorId="747EB93F" wp14:editId="3C95AC29">
                <wp:simplePos x="0" y="0"/>
                <wp:positionH relativeFrom="column">
                  <wp:posOffset>26670</wp:posOffset>
                </wp:positionH>
                <wp:positionV relativeFrom="paragraph">
                  <wp:posOffset>1861185</wp:posOffset>
                </wp:positionV>
                <wp:extent cx="276225" cy="276225"/>
                <wp:effectExtent l="0" t="0" r="28575" b="28575"/>
                <wp:wrapNone/>
                <wp:docPr id="9"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04E5F" w:rsidRDefault="00404E5F" w:rsidP="00055439">
                            <w:pPr>
                              <w:jc w:val="center"/>
                            </w:pPr>
                            <w: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3" style="position:absolute;margin-left:2.1pt;margin-top:146.55pt;width:21.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" fillcolor="white [3201]" strokecolor="#f79646 [3209]" strokeweight="2pt">
                <v:path arrowok="t"/>
                <v:textbox>
                  <w:txbxContent>
                    <w:p w:rsidR="00404E5F" w:rsidRDefault="00404E5F" w:rsidP="00055439">
                      <w:pPr>
                        <w:jc w:val="center"/>
                      </w:pPr>
                      <w:r>
                        <w:t>В</w:t>
                      </w:r>
                    </w:p>
                  </w:txbxContent>
                </v:textbox>
              </v:rect>
            </w:pict>
          </mc:Fallback>
        </mc:AlternateContent>
      </w:r>
      <w:r w:rsidR="00055439" w:rsidRPr="00055439">
        <w:rPr>
          <w:noProof/>
          <w:sz w:val="28"/>
          <w:szCs w:val="28"/>
        </w:rPr>
        <w:drawing>
          <wp:inline distT="0" distB="0" distL="0" distR="0">
            <wp:extent cx="2802890" cy="2161540"/>
            <wp:effectExtent l="19050" t="0" r="0" b="0"/>
            <wp:docPr id="1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65" cstate="print"/>
                    <a:srcRect l="8498" t="6415" r="7643" b="7211"/>
                    <a:stretch>
                      <a:fillRect/>
                    </a:stretch>
                  </pic:blipFill>
                  <pic:spPr bwMode="auto">
                    <a:xfrm>
                      <a:off x="0" y="0"/>
                      <a:ext cx="2802890" cy="2161540"/>
                    </a:xfrm>
                    <a:prstGeom prst="rect">
                      <a:avLst/>
                    </a:prstGeom>
                    <a:noFill/>
                    <a:ln w="9525">
                      <a:noFill/>
                      <a:miter lim="800000"/>
                      <a:headEnd/>
                      <a:tailEnd/>
                    </a:ln>
                  </pic:spPr>
                </pic:pic>
              </a:graphicData>
            </a:graphic>
          </wp:inline>
        </w:drawing>
      </w:r>
      <w:r w:rsidR="00055439" w:rsidRPr="00055439">
        <w:rPr>
          <w:noProof/>
          <w:sz w:val="28"/>
          <w:szCs w:val="28"/>
        </w:rPr>
        <w:t xml:space="preserve">  </w:t>
      </w:r>
      <w:r w:rsidR="00055439" w:rsidRPr="00055439">
        <w:rPr>
          <w:noProof/>
          <w:sz w:val="28"/>
          <w:szCs w:val="28"/>
        </w:rPr>
        <w:drawing>
          <wp:inline distT="0" distB="0" distL="0" distR="0">
            <wp:extent cx="2719705" cy="2161540"/>
            <wp:effectExtent l="19050" t="0" r="4445" b="0"/>
            <wp:docPr id="1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66" cstate="print"/>
                    <a:srcRect r="5399"/>
                    <a:stretch>
                      <a:fillRect/>
                    </a:stretch>
                  </pic:blipFill>
                  <pic:spPr bwMode="auto">
                    <a:xfrm>
                      <a:off x="0" y="0"/>
                      <a:ext cx="2719705" cy="2161540"/>
                    </a:xfrm>
                    <a:prstGeom prst="rect">
                      <a:avLst/>
                    </a:prstGeom>
                    <a:noFill/>
                    <a:ln w="9525">
                      <a:noFill/>
                      <a:miter lim="800000"/>
                      <a:headEnd/>
                      <a:tailEnd/>
                    </a:ln>
                  </pic:spPr>
                </pic:pic>
              </a:graphicData>
            </a:graphic>
          </wp:inline>
        </w:drawing>
      </w:r>
    </w:p>
    <w:p w:rsidR="00055439" w:rsidRPr="00055439" w:rsidRDefault="00055439" w:rsidP="00055439">
      <w:pPr>
        <w:pStyle w:val="a7"/>
        <w:shd w:val="clear" w:color="auto" w:fill="FFFFFF"/>
        <w:spacing w:before="0" w:beforeAutospacing="0" w:after="0" w:afterAutospacing="0"/>
        <w:jc w:val="both"/>
        <w:textAlignment w:val="baseline"/>
        <w:rPr>
          <w:i/>
          <w:sz w:val="28"/>
          <w:szCs w:val="28"/>
        </w:rPr>
      </w:pPr>
      <w:r w:rsidRPr="00055439">
        <w:rPr>
          <w:i/>
          <w:sz w:val="28"/>
          <w:szCs w:val="28"/>
        </w:rPr>
        <w:t xml:space="preserve">Рисунок 2.А- сформированные железистые образования; </w:t>
      </w:r>
    </w:p>
    <w:p w:rsidR="00055439" w:rsidRPr="00055439" w:rsidRDefault="00055439" w:rsidP="00055439">
      <w:pPr>
        <w:pStyle w:val="a7"/>
        <w:shd w:val="clear" w:color="auto" w:fill="FFFFFF"/>
        <w:spacing w:before="0" w:beforeAutospacing="0" w:after="0" w:afterAutospacing="0"/>
        <w:jc w:val="both"/>
        <w:textAlignment w:val="baseline"/>
        <w:rPr>
          <w:i/>
          <w:sz w:val="28"/>
          <w:szCs w:val="28"/>
        </w:rPr>
      </w:pPr>
      <w:r w:rsidRPr="00055439">
        <w:rPr>
          <w:i/>
          <w:sz w:val="28"/>
          <w:szCs w:val="28"/>
        </w:rPr>
        <w:t>Б- многочисленные «бассейны» оксифильного вещества;</w:t>
      </w:r>
    </w:p>
    <w:p w:rsidR="00055439" w:rsidRPr="00055439" w:rsidRDefault="00055439" w:rsidP="00055439">
      <w:pPr>
        <w:pStyle w:val="a7"/>
        <w:shd w:val="clear" w:color="auto" w:fill="FFFFFF"/>
        <w:spacing w:before="0" w:beforeAutospacing="0" w:after="0" w:afterAutospacing="0"/>
        <w:jc w:val="both"/>
        <w:textAlignment w:val="baseline"/>
        <w:rPr>
          <w:i/>
          <w:sz w:val="28"/>
          <w:szCs w:val="28"/>
        </w:rPr>
      </w:pPr>
      <w:r w:rsidRPr="00055439">
        <w:rPr>
          <w:i/>
          <w:sz w:val="28"/>
          <w:szCs w:val="28"/>
        </w:rPr>
        <w:t xml:space="preserve"> В, Г- малигнизация эпителиоцитов железы;</w:t>
      </w:r>
    </w:p>
    <w:p w:rsidR="00055439" w:rsidRPr="00055439" w:rsidRDefault="00055439" w:rsidP="00055439">
      <w:pPr>
        <w:pStyle w:val="a7"/>
        <w:shd w:val="clear" w:color="auto" w:fill="FFFFFF"/>
        <w:spacing w:before="0" w:beforeAutospacing="0" w:after="0" w:afterAutospacing="0"/>
        <w:jc w:val="both"/>
        <w:textAlignment w:val="baseline"/>
        <w:rPr>
          <w:sz w:val="28"/>
          <w:szCs w:val="28"/>
        </w:rPr>
      </w:pPr>
      <w:r w:rsidRPr="00055439">
        <w:rPr>
          <w:sz w:val="28"/>
          <w:szCs w:val="28"/>
        </w:rPr>
        <w:t xml:space="preserve">     </w:t>
      </w:r>
    </w:p>
    <w:p w:rsidR="00055439" w:rsidRPr="00055439" w:rsidRDefault="00055439" w:rsidP="00055439">
      <w:pPr>
        <w:pStyle w:val="a7"/>
        <w:shd w:val="clear" w:color="auto" w:fill="FFFFFF"/>
        <w:spacing w:before="0" w:beforeAutospacing="0" w:after="0" w:afterAutospacing="0"/>
        <w:jc w:val="both"/>
        <w:textAlignment w:val="baseline"/>
        <w:rPr>
          <w:sz w:val="28"/>
          <w:szCs w:val="28"/>
        </w:rPr>
      </w:pPr>
      <w:r w:rsidRPr="00055439">
        <w:rPr>
          <w:sz w:val="28"/>
          <w:szCs w:val="28"/>
        </w:rPr>
        <w:t xml:space="preserve">       Фиброаденокарцинома представлена диффузным разрастанием стромы из соединительной ткани. Она врастает между железами, что приводит к их частичной атрофии. Местами в соединительной ткани наблюдаются процессы пролиферации клеток фибробластического дифферона, их дифференцировки в специализированные фибробласты с синтезом межклеточного вещества. Однако наряду с атрофией железистого эпителия, визуализируются повсеместно фокусы эпителия, который, наоборот, находится в состоянии активной пролиферации и секреции оксифильного вещества. Железы имеют неправильные конфигурации и разные размеры. Эпителиоциты в них расположены в 7 – 10 слоев, что резко сужает просвет железы. Клетки имеют слабо различимую плазмолемму, в них выражен анизокариоз, ядерная оболочка утолщена, выражена гиперхромия ядра, ЯЦО клеток 2:1. В опухоли встречаются крупные очаги кровоизлияний с некрозом окружающих тканей (рисунок 3). </w:t>
      </w:r>
    </w:p>
    <w:p w:rsidR="00055439" w:rsidRPr="00055439" w:rsidRDefault="00055439" w:rsidP="00055439">
      <w:pPr>
        <w:pStyle w:val="a7"/>
        <w:shd w:val="clear" w:color="auto" w:fill="FFFFFF"/>
        <w:spacing w:before="0" w:beforeAutospacing="0" w:after="0" w:afterAutospacing="0"/>
        <w:jc w:val="both"/>
        <w:textAlignment w:val="baseline"/>
        <w:rPr>
          <w:sz w:val="28"/>
          <w:szCs w:val="28"/>
        </w:rPr>
      </w:pPr>
    </w:p>
    <w:p w:rsidR="00055439" w:rsidRPr="00055439" w:rsidRDefault="000F1626" w:rsidP="000F1626">
      <w:pPr>
        <w:pStyle w:val="a7"/>
        <w:shd w:val="clear" w:color="auto" w:fill="FFFFFF"/>
        <w:spacing w:before="0" w:beforeAutospacing="0" w:after="0" w:afterAutospacing="0"/>
        <w:jc w:val="both"/>
        <w:textAlignment w:val="baseline"/>
        <w:rPr>
          <w:color w:val="FF0000"/>
          <w:sz w:val="28"/>
          <w:szCs w:val="28"/>
        </w:rPr>
      </w:pPr>
      <w:r>
        <w:rPr>
          <w:noProof/>
          <w:sz w:val="28"/>
          <w:szCs w:val="28"/>
        </w:rPr>
        <mc:AlternateContent>
          <mc:Choice Requires="wps">
            <w:drawing>
              <wp:anchor distT="0" distB="0" distL="114300" distR="114300" simplePos="0" relativeHeight="251660288" behindDoc="0" locked="0" layoutInCell="1" allowOverlap="1" wp14:anchorId="043BE6A5" wp14:editId="090BE9F6">
                <wp:simplePos x="0" y="0"/>
                <wp:positionH relativeFrom="column">
                  <wp:posOffset>4324350</wp:posOffset>
                </wp:positionH>
                <wp:positionV relativeFrom="paragraph">
                  <wp:posOffset>1235710</wp:posOffset>
                </wp:positionV>
                <wp:extent cx="714375" cy="219075"/>
                <wp:effectExtent l="38100" t="38100" r="28575" b="28575"/>
                <wp:wrapNone/>
                <wp:docPr id="7"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1437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340.5pt;margin-top:97.3pt;width:56.25pt;height:17.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" strokecolor="black [3040]">
                <v:stroke endarrow="block"/>
                <o:lock v:ext="edit" shapetype="f"/>
              </v:shape>
            </w:pict>
          </mc:Fallback>
        </mc:AlternateContent>
      </w:r>
      <w:r>
        <w:rPr>
          <w:noProof/>
          <w:sz w:val="28"/>
          <w:szCs w:val="28"/>
        </w:rPr>
        <mc:AlternateContent>
          <mc:Choice Requires="wps">
            <w:drawing>
              <wp:anchor distT="0" distB="0" distL="114300" distR="114300" simplePos="0" relativeHeight="251661312" behindDoc="0" locked="0" layoutInCell="1" allowOverlap="1" wp14:anchorId="02077202" wp14:editId="72AD6A0D">
                <wp:simplePos x="0" y="0"/>
                <wp:positionH relativeFrom="column">
                  <wp:posOffset>4038600</wp:posOffset>
                </wp:positionH>
                <wp:positionV relativeFrom="paragraph">
                  <wp:posOffset>418465</wp:posOffset>
                </wp:positionV>
                <wp:extent cx="1038225" cy="1038225"/>
                <wp:effectExtent l="38100" t="38100" r="28575" b="2857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38225" cy="1038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318pt;margin-top:32.95pt;width:81.75pt;height:81.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" strokecolor="black [3040]">
                <v:stroke endarrow="block"/>
                <o:lock v:ext="edit" shapetype="f"/>
              </v:shape>
            </w:pict>
          </mc:Fallback>
        </mc:AlternateContent>
      </w:r>
      <w:r>
        <w:rPr>
          <w:noProof/>
          <w:sz w:val="28"/>
          <w:szCs w:val="28"/>
        </w:rPr>
        <mc:AlternateContent>
          <mc:Choice Requires="wps">
            <w:drawing>
              <wp:anchor distT="0" distB="0" distL="114300" distR="114300" simplePos="0" relativeHeight="251664384" behindDoc="0" locked="0" layoutInCell="1" allowOverlap="1" wp14:anchorId="01CA5ED4" wp14:editId="4BA496D9">
                <wp:simplePos x="0" y="0"/>
                <wp:positionH relativeFrom="column">
                  <wp:posOffset>3082290</wp:posOffset>
                </wp:positionH>
                <wp:positionV relativeFrom="paragraph">
                  <wp:posOffset>1795145</wp:posOffset>
                </wp:positionV>
                <wp:extent cx="361950" cy="295275"/>
                <wp:effectExtent l="0" t="0" r="19050" b="2857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04E5F" w:rsidRDefault="00404E5F" w:rsidP="00055439">
                            <w:pPr>
                              <w:jc w:val="center"/>
                            </w:pPr>
                            <w: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0" o:spid="_x0000_s1034" style="position:absolute;left:0;text-align:left;margin-left:242.7pt;margin-top:141.35pt;width:28.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" fillcolor="white [3201]" strokecolor="#f79646 [3209]" strokeweight="2pt">
                <v:path arrowok="t"/>
                <v:textbox>
                  <w:txbxContent>
                    <w:p w:rsidR="00404E5F" w:rsidRDefault="00404E5F" w:rsidP="00055439">
                      <w:pPr>
                        <w:jc w:val="center"/>
                      </w:pPr>
                      <w:r>
                        <w:t>Б</w:t>
                      </w:r>
                    </w:p>
                  </w:txbxContent>
                </v:textbox>
              </v:rect>
            </w:pict>
          </mc:Fallback>
        </mc:AlternateContent>
      </w:r>
      <w:r w:rsidR="00A41C14">
        <w:rPr>
          <w:noProof/>
          <w:sz w:val="28"/>
          <w:szCs w:val="28"/>
        </w:rPr>
        <mc:AlternateContent>
          <mc:Choice Requires="wps">
            <w:drawing>
              <wp:anchor distT="0" distB="0" distL="114300" distR="114300" simplePos="0" relativeHeight="251662336" behindDoc="0" locked="0" layoutInCell="1" allowOverlap="1" wp14:anchorId="1F138ECC" wp14:editId="4C59F702">
                <wp:simplePos x="0" y="0"/>
                <wp:positionH relativeFrom="column">
                  <wp:posOffset>1148715</wp:posOffset>
                </wp:positionH>
                <wp:positionV relativeFrom="paragraph">
                  <wp:posOffset>1026160</wp:posOffset>
                </wp:positionV>
                <wp:extent cx="1600200" cy="1038225"/>
                <wp:effectExtent l="38100" t="38100" r="19050" b="28575"/>
                <wp:wrapNone/>
                <wp:docPr id="6"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00200" cy="1038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DD650B6" id="Прямая со стрелкой 48" o:spid="_x0000_s1026" type="#_x0000_t32" style="position:absolute;margin-left:90.45pt;margin-top:80.8pt;width:126pt;height:81.7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" strokecolor="black [3040]">
                <v:stroke endarrow="block"/>
                <o:lock v:ext="edit" shapetype="f"/>
              </v:shape>
            </w:pict>
          </mc:Fallback>
        </mc:AlternateContent>
      </w:r>
      <w:r w:rsidR="00A41C14">
        <w:rPr>
          <w:noProof/>
          <w:sz w:val="28"/>
          <w:szCs w:val="28"/>
        </w:rPr>
        <mc:AlternateContent>
          <mc:Choice Requires="wps">
            <w:drawing>
              <wp:anchor distT="0" distB="0" distL="114300" distR="114300" simplePos="0" relativeHeight="251663360" behindDoc="0" locked="0" layoutInCell="1" allowOverlap="1" wp14:anchorId="3265EBD5" wp14:editId="0B1517A2">
                <wp:simplePos x="0" y="0"/>
                <wp:positionH relativeFrom="column">
                  <wp:posOffset>2453640</wp:posOffset>
                </wp:positionH>
                <wp:positionV relativeFrom="paragraph">
                  <wp:posOffset>1454785</wp:posOffset>
                </wp:positionV>
                <wp:extent cx="466725" cy="638175"/>
                <wp:effectExtent l="38100" t="38100" r="28575" b="2857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66725" cy="638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193.2pt;margin-top:114.55pt;width:36.75pt;height:50.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" strokecolor="black [3040]">
                <v:stroke endarrow="block"/>
                <o:lock v:ext="edit" shapetype="f"/>
              </v:shape>
            </w:pict>
          </mc:Fallback>
        </mc:AlternateContent>
      </w:r>
      <w:r w:rsidR="00A41C14">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253365</wp:posOffset>
                </wp:positionH>
                <wp:positionV relativeFrom="paragraph">
                  <wp:posOffset>1797050</wp:posOffset>
                </wp:positionV>
                <wp:extent cx="285750" cy="295275"/>
                <wp:effectExtent l="0" t="0" r="19050" b="28575"/>
                <wp:wrapNone/>
                <wp:docPr id="4"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04E5F" w:rsidRDefault="00404E5F" w:rsidP="00055439">
                            <w:pPr>
                              <w:jc w:val="center"/>
                            </w:pPr>
                            <w: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5" style="position:absolute;left:0;text-align:left;margin-left:19.95pt;margin-top:141.5pt;width:2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" fillcolor="white [3201]" strokecolor="#f79646 [3209]" strokeweight="2pt">
                <v:path arrowok="t"/>
                <v:textbox>
                  <w:txbxContent>
                    <w:p w:rsidR="00404E5F" w:rsidRDefault="00404E5F" w:rsidP="00055439">
                      <w:pPr>
                        <w:jc w:val="center"/>
                      </w:pPr>
                      <w:r>
                        <w:t>А</w:t>
                      </w:r>
                    </w:p>
                  </w:txbxContent>
                </v:textbox>
              </v:rect>
            </w:pict>
          </mc:Fallback>
        </mc:AlternateContent>
      </w:r>
      <w:r w:rsidR="00055439" w:rsidRPr="00055439">
        <w:rPr>
          <w:noProof/>
          <w:color w:val="FF0000"/>
          <w:sz w:val="28"/>
          <w:szCs w:val="28"/>
        </w:rPr>
        <w:drawing>
          <wp:inline distT="0" distB="0" distL="0" distR="0">
            <wp:extent cx="2802890" cy="2161540"/>
            <wp:effectExtent l="19050" t="0" r="0" b="0"/>
            <wp:docPr id="1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67" cstate="print"/>
                    <a:srcRect l="9140" t="17532" r="11385" b="798"/>
                    <a:stretch>
                      <a:fillRect/>
                    </a:stretch>
                  </pic:blipFill>
                  <pic:spPr bwMode="auto">
                    <a:xfrm>
                      <a:off x="0" y="0"/>
                      <a:ext cx="2802890" cy="2161540"/>
                    </a:xfrm>
                    <a:prstGeom prst="rect">
                      <a:avLst/>
                    </a:prstGeom>
                    <a:noFill/>
                    <a:ln w="9525">
                      <a:noFill/>
                      <a:miter lim="800000"/>
                      <a:headEnd/>
                      <a:tailEnd/>
                    </a:ln>
                  </pic:spPr>
                </pic:pic>
              </a:graphicData>
            </a:graphic>
          </wp:inline>
        </w:drawing>
      </w:r>
      <w:r w:rsidR="00055439" w:rsidRPr="00055439">
        <w:rPr>
          <w:noProof/>
          <w:color w:val="FF0000"/>
          <w:sz w:val="28"/>
          <w:szCs w:val="28"/>
        </w:rPr>
        <w:t xml:space="preserve">  </w:t>
      </w:r>
      <w:r w:rsidR="00055439" w:rsidRPr="00055439">
        <w:rPr>
          <w:noProof/>
          <w:color w:val="FF0000"/>
          <w:sz w:val="28"/>
          <w:szCs w:val="28"/>
        </w:rPr>
        <w:drawing>
          <wp:inline distT="0" distB="0" distL="0" distR="0">
            <wp:extent cx="2802890" cy="2161540"/>
            <wp:effectExtent l="19050" t="0" r="0" b="0"/>
            <wp:docPr id="1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68" cstate="print"/>
                    <a:srcRect l="7376" t="5772" r="481" b="-641"/>
                    <a:stretch>
                      <a:fillRect/>
                    </a:stretch>
                  </pic:blipFill>
                  <pic:spPr bwMode="auto">
                    <a:xfrm>
                      <a:off x="0" y="0"/>
                      <a:ext cx="2802890" cy="2161540"/>
                    </a:xfrm>
                    <a:prstGeom prst="rect">
                      <a:avLst/>
                    </a:prstGeom>
                    <a:noFill/>
                    <a:ln w="9525">
                      <a:noFill/>
                      <a:miter lim="800000"/>
                      <a:headEnd/>
                      <a:tailEnd/>
                    </a:ln>
                  </pic:spPr>
                </pic:pic>
              </a:graphicData>
            </a:graphic>
          </wp:inline>
        </w:drawing>
      </w:r>
    </w:p>
    <w:p w:rsidR="00055439" w:rsidRPr="00055439" w:rsidRDefault="00055439" w:rsidP="00055439">
      <w:pPr>
        <w:pStyle w:val="a7"/>
        <w:shd w:val="clear" w:color="auto" w:fill="FFFFFF"/>
        <w:spacing w:before="0" w:beforeAutospacing="0" w:after="0" w:afterAutospacing="0"/>
        <w:ind w:firstLine="284"/>
        <w:jc w:val="both"/>
        <w:textAlignment w:val="baseline"/>
        <w:rPr>
          <w:color w:val="FF0000"/>
          <w:sz w:val="28"/>
          <w:szCs w:val="28"/>
        </w:rPr>
      </w:pPr>
    </w:p>
    <w:p w:rsidR="00055439" w:rsidRPr="00055439" w:rsidRDefault="00A41C14" w:rsidP="000F1626">
      <w:pPr>
        <w:pStyle w:val="a7"/>
        <w:shd w:val="clear" w:color="auto" w:fill="FFFFFF"/>
        <w:spacing w:before="0" w:beforeAutospacing="0" w:after="0" w:afterAutospacing="0"/>
        <w:jc w:val="both"/>
        <w:textAlignment w:val="baseline"/>
        <w:rPr>
          <w:color w:val="FF0000"/>
          <w:sz w:val="28"/>
          <w:szCs w:val="28"/>
        </w:rPr>
      </w:pPr>
      <w:r>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3011805</wp:posOffset>
                </wp:positionH>
                <wp:positionV relativeFrom="paragraph">
                  <wp:posOffset>1796415</wp:posOffset>
                </wp:positionV>
                <wp:extent cx="304800" cy="285750"/>
                <wp:effectExtent l="0" t="0" r="19050" b="1905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85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404E5F" w:rsidRDefault="00404E5F" w:rsidP="00055439">
                            <w:pPr>
                              <w:jc w:val="center"/>
                            </w:pPr>
                            <w:r>
                              <w:t>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2" o:spid="_x0000_s1036" style="position:absolute;left:0;text-align:left;margin-left:237.15pt;margin-top:141.45pt;width:24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" fillcolor="white [3201]" strokecolor="#f79646 [3209]" strokeweight="2pt">
                <v:path arrowok="t"/>
                <v:textbox>
                  <w:txbxContent>
                    <w:p w:rsidR="00404E5F" w:rsidRDefault="00404E5F" w:rsidP="00055439">
                      <w:pPr>
                        <w:jc w:val="center"/>
                      </w:pPr>
                      <w:r>
                        <w:t>Г</w:t>
                      </w:r>
                    </w:p>
                  </w:txbxContent>
                </v:textbox>
              </v:rect>
            </w:pict>
          </mc:Fallback>
        </mc:AlternateContent>
      </w: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320040</wp:posOffset>
                </wp:positionH>
                <wp:positionV relativeFrom="paragraph">
                  <wp:posOffset>1823085</wp:posOffset>
                </wp:positionV>
                <wp:extent cx="323850" cy="285750"/>
                <wp:effectExtent l="0" t="0" r="19050" b="1905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404E5F" w:rsidRDefault="00404E5F" w:rsidP="00055439">
                            <w:pPr>
                              <w:jc w:val="center"/>
                            </w:pPr>
                            <w: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7" style="position:absolute;left:0;text-align:left;margin-left:25.2pt;margin-top:143.55pt;width:25.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" fillcolor="white [3201]" strokecolor="#f79646 [3209]" strokeweight="2pt">
                <v:path arrowok="t"/>
                <v:textbox>
                  <w:txbxContent>
                    <w:p w:rsidR="00404E5F" w:rsidRDefault="00404E5F" w:rsidP="00055439">
                      <w:pPr>
                        <w:jc w:val="center"/>
                      </w:pPr>
                      <w:r>
                        <w:t>В</w:t>
                      </w:r>
                    </w:p>
                  </w:txbxContent>
                </v:textbox>
              </v:rect>
            </w:pict>
          </mc:Fallback>
        </mc:AlternateContent>
      </w:r>
      <w:r w:rsidR="00055439" w:rsidRPr="00055439">
        <w:rPr>
          <w:noProof/>
          <w:color w:val="FF0000"/>
          <w:sz w:val="28"/>
          <w:szCs w:val="28"/>
        </w:rPr>
        <w:drawing>
          <wp:inline distT="0" distB="0" distL="0" distR="0">
            <wp:extent cx="2814320" cy="2161540"/>
            <wp:effectExtent l="19050" t="0" r="5080" b="0"/>
            <wp:docPr id="1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69" cstate="print"/>
                    <a:srcRect l="3848" t="5132"/>
                    <a:stretch>
                      <a:fillRect/>
                    </a:stretch>
                  </pic:blipFill>
                  <pic:spPr bwMode="auto">
                    <a:xfrm>
                      <a:off x="0" y="0"/>
                      <a:ext cx="2814320" cy="2161540"/>
                    </a:xfrm>
                    <a:prstGeom prst="rect">
                      <a:avLst/>
                    </a:prstGeom>
                    <a:noFill/>
                    <a:ln w="9525">
                      <a:noFill/>
                      <a:miter lim="800000"/>
                      <a:headEnd/>
                      <a:tailEnd/>
                    </a:ln>
                  </pic:spPr>
                </pic:pic>
              </a:graphicData>
            </a:graphic>
          </wp:inline>
        </w:drawing>
      </w:r>
      <w:r w:rsidR="00055439" w:rsidRPr="00055439">
        <w:rPr>
          <w:noProof/>
          <w:color w:val="FF0000"/>
          <w:sz w:val="28"/>
          <w:szCs w:val="28"/>
        </w:rPr>
        <w:t xml:space="preserve">  </w:t>
      </w:r>
      <w:r w:rsidR="00055439" w:rsidRPr="00055439">
        <w:rPr>
          <w:noProof/>
          <w:color w:val="FF0000"/>
          <w:sz w:val="28"/>
          <w:szCs w:val="28"/>
        </w:rPr>
        <w:drawing>
          <wp:inline distT="0" distB="0" distL="0" distR="0">
            <wp:extent cx="2849880" cy="2161540"/>
            <wp:effectExtent l="19050" t="0" r="7620" b="0"/>
            <wp:docPr id="1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70" cstate="print"/>
                    <a:srcRect t="15393" r="14056"/>
                    <a:stretch>
                      <a:fillRect/>
                    </a:stretch>
                  </pic:blipFill>
                  <pic:spPr bwMode="auto">
                    <a:xfrm>
                      <a:off x="0" y="0"/>
                      <a:ext cx="2849880" cy="2161540"/>
                    </a:xfrm>
                    <a:prstGeom prst="rect">
                      <a:avLst/>
                    </a:prstGeom>
                    <a:noFill/>
                    <a:ln w="9525">
                      <a:noFill/>
                      <a:miter lim="800000"/>
                      <a:headEnd/>
                      <a:tailEnd/>
                    </a:ln>
                  </pic:spPr>
                </pic:pic>
              </a:graphicData>
            </a:graphic>
          </wp:inline>
        </w:drawing>
      </w:r>
    </w:p>
    <w:p w:rsidR="00055439" w:rsidRPr="00055439" w:rsidRDefault="00055439" w:rsidP="00055439">
      <w:pPr>
        <w:pStyle w:val="a7"/>
        <w:shd w:val="clear" w:color="auto" w:fill="FFFFFF"/>
        <w:spacing w:before="0" w:beforeAutospacing="0" w:after="0" w:afterAutospacing="0"/>
        <w:jc w:val="both"/>
        <w:textAlignment w:val="baseline"/>
        <w:rPr>
          <w:i/>
          <w:sz w:val="28"/>
          <w:szCs w:val="28"/>
        </w:rPr>
      </w:pPr>
      <w:r w:rsidRPr="00055439">
        <w:rPr>
          <w:i/>
          <w:sz w:val="28"/>
          <w:szCs w:val="28"/>
        </w:rPr>
        <w:t>Рисунок 3.А- диффузное разрастание соединительной ткани;</w:t>
      </w:r>
    </w:p>
    <w:p w:rsidR="00055439" w:rsidRPr="00055439" w:rsidRDefault="00055439" w:rsidP="00055439">
      <w:pPr>
        <w:pStyle w:val="a7"/>
        <w:shd w:val="clear" w:color="auto" w:fill="FFFFFF"/>
        <w:spacing w:before="0" w:beforeAutospacing="0" w:after="0" w:afterAutospacing="0"/>
        <w:jc w:val="both"/>
        <w:textAlignment w:val="baseline"/>
        <w:rPr>
          <w:i/>
          <w:sz w:val="28"/>
          <w:szCs w:val="28"/>
        </w:rPr>
      </w:pPr>
      <w:r w:rsidRPr="00055439">
        <w:rPr>
          <w:i/>
          <w:sz w:val="28"/>
          <w:szCs w:val="28"/>
        </w:rPr>
        <w:t xml:space="preserve"> Б- неправильная конфигурация желез;</w:t>
      </w:r>
    </w:p>
    <w:p w:rsidR="00055439" w:rsidRPr="00055439" w:rsidRDefault="00055439" w:rsidP="00055439">
      <w:pPr>
        <w:pStyle w:val="a7"/>
        <w:shd w:val="clear" w:color="auto" w:fill="FFFFFF"/>
        <w:spacing w:before="0" w:beforeAutospacing="0" w:after="0" w:afterAutospacing="0"/>
        <w:jc w:val="both"/>
        <w:textAlignment w:val="baseline"/>
        <w:rPr>
          <w:i/>
          <w:sz w:val="28"/>
          <w:szCs w:val="28"/>
        </w:rPr>
      </w:pPr>
      <w:r w:rsidRPr="00055439">
        <w:rPr>
          <w:i/>
          <w:sz w:val="28"/>
          <w:szCs w:val="28"/>
        </w:rPr>
        <w:t xml:space="preserve"> В- фокус кровоизлияния с некрозом тканей;</w:t>
      </w:r>
    </w:p>
    <w:p w:rsidR="00055439" w:rsidRPr="00055439" w:rsidRDefault="00055439" w:rsidP="00055439">
      <w:pPr>
        <w:pStyle w:val="a7"/>
        <w:shd w:val="clear" w:color="auto" w:fill="FFFFFF"/>
        <w:spacing w:before="0" w:beforeAutospacing="0" w:after="0" w:afterAutospacing="0"/>
        <w:jc w:val="both"/>
        <w:textAlignment w:val="baseline"/>
        <w:rPr>
          <w:i/>
          <w:sz w:val="28"/>
          <w:szCs w:val="28"/>
        </w:rPr>
      </w:pPr>
      <w:r w:rsidRPr="00055439">
        <w:rPr>
          <w:i/>
          <w:sz w:val="28"/>
          <w:szCs w:val="28"/>
        </w:rPr>
        <w:t xml:space="preserve"> Г- пролиферация клеток фибробластического дифферона.</w:t>
      </w:r>
    </w:p>
    <w:p w:rsidR="00055439" w:rsidRPr="00055439" w:rsidRDefault="00055439" w:rsidP="00055439">
      <w:pPr>
        <w:pStyle w:val="a7"/>
        <w:shd w:val="clear" w:color="auto" w:fill="FFFFFF"/>
        <w:spacing w:before="0" w:beforeAutospacing="0" w:after="0" w:afterAutospacing="0"/>
        <w:jc w:val="both"/>
        <w:textAlignment w:val="baseline"/>
        <w:rPr>
          <w:color w:val="FF0000"/>
          <w:sz w:val="28"/>
          <w:szCs w:val="28"/>
        </w:rPr>
      </w:pPr>
    </w:p>
    <w:p w:rsidR="00055439" w:rsidRPr="00055439" w:rsidRDefault="00055439" w:rsidP="00055439">
      <w:pPr>
        <w:pStyle w:val="a7"/>
        <w:shd w:val="clear" w:color="auto" w:fill="FFFFFF"/>
        <w:spacing w:before="0" w:beforeAutospacing="0" w:after="0" w:afterAutospacing="0"/>
        <w:ind w:firstLine="284"/>
        <w:jc w:val="both"/>
        <w:textAlignment w:val="baseline"/>
        <w:rPr>
          <w:sz w:val="28"/>
          <w:szCs w:val="28"/>
        </w:rPr>
      </w:pPr>
      <w:r w:rsidRPr="00055439">
        <w:rPr>
          <w:sz w:val="28"/>
          <w:szCs w:val="28"/>
        </w:rPr>
        <w:t xml:space="preserve">Низкодифференцированная фибросаркома характеризуется активным диффузным разрастанием стромы железы, которая полностью разрушает железы. Признаком низкой дифференцировки данной опухоли является тотальная трансформация клеток соединительной ткани в дифферон опорно-трофических тканей. Таким образом, повсеместно в опухолевой соединительной ткани отмечается перестройка фибробластов в бурые и белые липоциты, которые в свою очередь трансформируются в гиалиновую хрящевую ткань. Из хряща визуализируется формирование анастомозирующих костных балок на стадии структурирования их в губчатый компонент кости. В сформированной костной ткани матрикс подвергается оссификации, в лакунах локализованы остеоциты, формируются межтрабекулярные полости, в которые врастает гемопоэтическая соединительная ткань с кровеносными сосудами (рисунок 4). </w:t>
      </w:r>
    </w:p>
    <w:p w:rsidR="00055439" w:rsidRPr="00055439" w:rsidRDefault="00055439" w:rsidP="00055439">
      <w:pPr>
        <w:pStyle w:val="a7"/>
        <w:shd w:val="clear" w:color="auto" w:fill="FFFFFF"/>
        <w:spacing w:before="0" w:beforeAutospacing="0" w:after="0" w:afterAutospacing="0"/>
        <w:ind w:firstLine="284"/>
        <w:jc w:val="both"/>
        <w:textAlignment w:val="baseline"/>
        <w:rPr>
          <w:sz w:val="28"/>
          <w:szCs w:val="28"/>
        </w:rPr>
      </w:pPr>
    </w:p>
    <w:p w:rsidR="00055439" w:rsidRPr="00055439" w:rsidRDefault="000F1626" w:rsidP="000F1626">
      <w:pPr>
        <w:ind w:left="10" w:hanging="10"/>
        <w:rPr>
          <w:sz w:val="28"/>
          <w:szCs w:val="28"/>
        </w:rPr>
      </w:pPr>
      <w:r>
        <w:rPr>
          <w:noProof/>
          <w:sz w:val="28"/>
          <w:szCs w:val="28"/>
        </w:rPr>
        <w:lastRenderedPageBreak/>
        <mc:AlternateContent>
          <mc:Choice Requires="wps">
            <w:drawing>
              <wp:anchor distT="0" distB="0" distL="114300" distR="114300" simplePos="0" relativeHeight="251668480" behindDoc="0" locked="0" layoutInCell="1" allowOverlap="1" wp14:anchorId="23598FB9" wp14:editId="3DEB605C">
                <wp:simplePos x="0" y="0"/>
                <wp:positionH relativeFrom="column">
                  <wp:posOffset>4531995</wp:posOffset>
                </wp:positionH>
                <wp:positionV relativeFrom="paragraph">
                  <wp:posOffset>859790</wp:posOffset>
                </wp:positionV>
                <wp:extent cx="971550" cy="1133475"/>
                <wp:effectExtent l="38100" t="38100" r="19050" b="2857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71550" cy="1133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356.85pt;margin-top:67.7pt;width:76.5pt;height:89.2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" strokecolor="black [3040]">
                <v:stroke endarrow="block"/>
                <o:lock v:ext="edit" shapetype="f"/>
              </v:shape>
            </w:pict>
          </mc:Fallback>
        </mc:AlternateContent>
      </w:r>
      <w:r>
        <w:rPr>
          <w:noProof/>
          <w:sz w:val="28"/>
          <w:szCs w:val="28"/>
        </w:rPr>
        <mc:AlternateContent>
          <mc:Choice Requires="wps">
            <w:drawing>
              <wp:anchor distT="0" distB="0" distL="114300" distR="114300" simplePos="0" relativeHeight="251669504" behindDoc="0" locked="0" layoutInCell="1" allowOverlap="1" wp14:anchorId="710A26E7" wp14:editId="2D835B7D">
                <wp:simplePos x="0" y="0"/>
                <wp:positionH relativeFrom="column">
                  <wp:posOffset>4472940</wp:posOffset>
                </wp:positionH>
                <wp:positionV relativeFrom="paragraph">
                  <wp:posOffset>1728470</wp:posOffset>
                </wp:positionV>
                <wp:extent cx="1028700" cy="314325"/>
                <wp:effectExtent l="38100" t="38100" r="19050" b="2857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2870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352.2pt;margin-top:136.1pt;width:81pt;height:24.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" strokecolor="black [3040]">
                <v:stroke endarrow="block"/>
                <o:lock v:ext="edit" shapetype="f"/>
              </v:shape>
            </w:pict>
          </mc:Fallback>
        </mc:AlternateContent>
      </w:r>
      <w:r w:rsidR="00A41C14">
        <w:rPr>
          <w:noProof/>
          <w:sz w:val="28"/>
          <w:szCs w:val="28"/>
        </w:rPr>
        <mc:AlternateContent>
          <mc:Choice Requires="wps">
            <w:drawing>
              <wp:anchor distT="0" distB="0" distL="114300" distR="114300" simplePos="0" relativeHeight="251670528" behindDoc="0" locked="0" layoutInCell="1" allowOverlap="1" wp14:anchorId="1BA3F2F9" wp14:editId="7BACF606">
                <wp:simplePos x="0" y="0"/>
                <wp:positionH relativeFrom="column">
                  <wp:posOffset>2225040</wp:posOffset>
                </wp:positionH>
                <wp:positionV relativeFrom="paragraph">
                  <wp:posOffset>1050290</wp:posOffset>
                </wp:positionV>
                <wp:extent cx="685800" cy="1009650"/>
                <wp:effectExtent l="38100" t="38100" r="19050" b="19050"/>
                <wp:wrapNone/>
                <wp:docPr id="3"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85800" cy="1009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48538FD" id="Прямая со стрелкой 51" o:spid="_x0000_s1026" type="#_x0000_t32" style="position:absolute;margin-left:175.2pt;margin-top:82.7pt;width:54pt;height:79.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" strokecolor="black [3040]">
                <v:stroke endarrow="block"/>
                <o:lock v:ext="edit" shapetype="f"/>
              </v:shape>
            </w:pict>
          </mc:Fallback>
        </mc:AlternateContent>
      </w:r>
      <w:r w:rsidR="00A41C14">
        <w:rPr>
          <w:noProof/>
          <w:sz w:val="28"/>
          <w:szCs w:val="28"/>
        </w:rPr>
        <mc:AlternateContent>
          <mc:Choice Requires="wps">
            <w:drawing>
              <wp:anchor distT="0" distB="0" distL="114300" distR="114300" simplePos="0" relativeHeight="251671552" behindDoc="0" locked="0" layoutInCell="1" allowOverlap="1" wp14:anchorId="35672D88" wp14:editId="524A7CB8">
                <wp:simplePos x="0" y="0"/>
                <wp:positionH relativeFrom="column">
                  <wp:posOffset>3177540</wp:posOffset>
                </wp:positionH>
                <wp:positionV relativeFrom="paragraph">
                  <wp:posOffset>1878330</wp:posOffset>
                </wp:positionV>
                <wp:extent cx="276225" cy="247650"/>
                <wp:effectExtent l="0" t="0" r="28575"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47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404E5F" w:rsidRDefault="00404E5F" w:rsidP="00055439">
                            <w:pPr>
                              <w:jc w:val="center"/>
                            </w:pPr>
                            <w: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4" o:spid="_x0000_s1038" style="position:absolute;left:0;text-align:left;margin-left:250.2pt;margin-top:147.9pt;width:21.7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" fillcolor="white [3201]" strokecolor="#f79646 [3209]" strokeweight="2pt">
                <v:path arrowok="t"/>
                <v:textbox>
                  <w:txbxContent>
                    <w:p w:rsidR="00404E5F" w:rsidRDefault="00404E5F" w:rsidP="00055439">
                      <w:pPr>
                        <w:jc w:val="center"/>
                      </w:pPr>
                      <w:r>
                        <w:t>Б</w:t>
                      </w:r>
                    </w:p>
                  </w:txbxContent>
                </v:textbox>
              </v:rect>
            </w:pict>
          </mc:Fallback>
        </mc:AlternateContent>
      </w:r>
      <w:r w:rsidR="00A41C14">
        <w:rPr>
          <w:noProof/>
          <w:sz w:val="28"/>
          <w:szCs w:val="28"/>
        </w:rPr>
        <mc:AlternateContent>
          <mc:Choice Requires="wps">
            <w:drawing>
              <wp:anchor distT="0" distB="0" distL="114300" distR="114300" simplePos="0" relativeHeight="251672576" behindDoc="0" locked="0" layoutInCell="1" allowOverlap="1" wp14:anchorId="0E9F6F2C" wp14:editId="157893AC">
                <wp:simplePos x="0" y="0"/>
                <wp:positionH relativeFrom="column">
                  <wp:posOffset>320040</wp:posOffset>
                </wp:positionH>
                <wp:positionV relativeFrom="paragraph">
                  <wp:posOffset>1849755</wp:posOffset>
                </wp:positionV>
                <wp:extent cx="266700" cy="276225"/>
                <wp:effectExtent l="0" t="0" r="19050" b="2857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04E5F" w:rsidRDefault="00404E5F" w:rsidP="00055439">
                            <w:pPr>
                              <w:jc w:val="center"/>
                            </w:pPr>
                            <w: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39" style="position:absolute;left:0;text-align:left;margin-left:25.2pt;margin-top:145.65pt;width:21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" fillcolor="white [3201]" strokecolor="#f79646 [3209]" strokeweight="2pt">
                <v:path arrowok="t"/>
                <v:textbox>
                  <w:txbxContent>
                    <w:p w:rsidR="00404E5F" w:rsidRDefault="00404E5F" w:rsidP="00055439">
                      <w:pPr>
                        <w:jc w:val="center"/>
                      </w:pPr>
                      <w:r>
                        <w:t>А</w:t>
                      </w:r>
                    </w:p>
                  </w:txbxContent>
                </v:textbox>
              </v:rect>
            </w:pict>
          </mc:Fallback>
        </mc:AlternateContent>
      </w:r>
      <w:r w:rsidR="00055439" w:rsidRPr="00055439">
        <w:rPr>
          <w:noProof/>
          <w:sz w:val="28"/>
          <w:szCs w:val="28"/>
        </w:rPr>
        <w:drawing>
          <wp:inline distT="0" distB="0" distL="0" distR="0" wp14:anchorId="547D3C4C" wp14:editId="637F1C54">
            <wp:extent cx="2846724" cy="2177094"/>
            <wp:effectExtent l="0" t="0" r="0" b="0"/>
            <wp:docPr id="1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71" cstate="print"/>
                    <a:srcRect l="9621" b="14481"/>
                    <a:stretch>
                      <a:fillRect/>
                    </a:stretch>
                  </pic:blipFill>
                  <pic:spPr bwMode="auto">
                    <a:xfrm>
                      <a:off x="0" y="0"/>
                      <a:ext cx="2851053" cy="2180405"/>
                    </a:xfrm>
                    <a:prstGeom prst="rect">
                      <a:avLst/>
                    </a:prstGeom>
                    <a:noFill/>
                    <a:ln w="9525">
                      <a:noFill/>
                      <a:miter lim="800000"/>
                      <a:headEnd/>
                      <a:tailEnd/>
                    </a:ln>
                  </pic:spPr>
                </pic:pic>
              </a:graphicData>
            </a:graphic>
          </wp:inline>
        </w:drawing>
      </w:r>
      <w:r w:rsidR="00055439" w:rsidRPr="00055439">
        <w:rPr>
          <w:noProof/>
          <w:sz w:val="28"/>
          <w:szCs w:val="28"/>
        </w:rPr>
        <w:t xml:space="preserve">  </w:t>
      </w:r>
      <w:r w:rsidR="00055439" w:rsidRPr="00055439">
        <w:rPr>
          <w:noProof/>
          <w:sz w:val="28"/>
          <w:szCs w:val="28"/>
        </w:rPr>
        <w:drawing>
          <wp:inline distT="0" distB="0" distL="0" distR="0">
            <wp:extent cx="2766695" cy="2161540"/>
            <wp:effectExtent l="19050" t="0" r="0" b="0"/>
            <wp:docPr id="1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72" cstate="print"/>
                    <a:srcRect l="11545" t="7697"/>
                    <a:stretch>
                      <a:fillRect/>
                    </a:stretch>
                  </pic:blipFill>
                  <pic:spPr bwMode="auto">
                    <a:xfrm>
                      <a:off x="0" y="0"/>
                      <a:ext cx="2766695" cy="2161540"/>
                    </a:xfrm>
                    <a:prstGeom prst="rect">
                      <a:avLst/>
                    </a:prstGeom>
                    <a:noFill/>
                    <a:ln w="9525">
                      <a:noFill/>
                      <a:miter lim="800000"/>
                      <a:headEnd/>
                      <a:tailEnd/>
                    </a:ln>
                  </pic:spPr>
                </pic:pic>
              </a:graphicData>
            </a:graphic>
          </wp:inline>
        </w:drawing>
      </w:r>
    </w:p>
    <w:p w:rsidR="00055439" w:rsidRPr="00055439" w:rsidRDefault="00055439" w:rsidP="00055439">
      <w:pPr>
        <w:ind w:left="10" w:firstLine="284"/>
        <w:jc w:val="both"/>
        <w:rPr>
          <w:sz w:val="28"/>
          <w:szCs w:val="28"/>
        </w:rPr>
      </w:pPr>
    </w:p>
    <w:p w:rsidR="00055439" w:rsidRPr="00055439" w:rsidRDefault="000F1626" w:rsidP="000F1626">
      <w:pPr>
        <w:ind w:left="10" w:hanging="10"/>
        <w:jc w:val="both"/>
        <w:rPr>
          <w:sz w:val="28"/>
          <w:szCs w:val="28"/>
        </w:rPr>
      </w:pPr>
      <w:r>
        <w:rPr>
          <w:rFonts w:asciiTheme="minorHAnsi" w:hAnsiTheme="minorHAnsi" w:cstheme="minorBidi"/>
          <w:noProof/>
          <w:sz w:val="28"/>
          <w:szCs w:val="28"/>
        </w:rPr>
        <mc:AlternateContent>
          <mc:Choice Requires="wps">
            <w:drawing>
              <wp:anchor distT="0" distB="0" distL="114300" distR="114300" simplePos="0" relativeHeight="251673600" behindDoc="0" locked="0" layoutInCell="1" allowOverlap="1" wp14:anchorId="0A20057A" wp14:editId="097ECDD9">
                <wp:simplePos x="0" y="0"/>
                <wp:positionH relativeFrom="column">
                  <wp:posOffset>4440555</wp:posOffset>
                </wp:positionH>
                <wp:positionV relativeFrom="paragraph">
                  <wp:posOffset>1301115</wp:posOffset>
                </wp:positionV>
                <wp:extent cx="904875" cy="647700"/>
                <wp:effectExtent l="38100" t="38100" r="28575" b="1905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04875"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349.65pt;margin-top:102.45pt;width:71.25pt;height:51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" strokecolor="black [3040]">
                <v:stroke endarrow="block"/>
                <o:lock v:ext="edit" shapetype="f"/>
              </v:shape>
            </w:pict>
          </mc:Fallback>
        </mc:AlternateContent>
      </w:r>
      <w:r>
        <w:rPr>
          <w:rFonts w:asciiTheme="minorHAnsi" w:hAnsiTheme="minorHAnsi" w:cstheme="minorBidi"/>
          <w:noProof/>
          <w:sz w:val="28"/>
          <w:szCs w:val="28"/>
        </w:rPr>
        <mc:AlternateContent>
          <mc:Choice Requires="wps">
            <w:drawing>
              <wp:anchor distT="0" distB="0" distL="114300" distR="114300" simplePos="0" relativeHeight="251674624" behindDoc="0" locked="0" layoutInCell="1" allowOverlap="1" wp14:anchorId="0A88EA4D" wp14:editId="41913555">
                <wp:simplePos x="0" y="0"/>
                <wp:positionH relativeFrom="column">
                  <wp:posOffset>1811655</wp:posOffset>
                </wp:positionH>
                <wp:positionV relativeFrom="paragraph">
                  <wp:posOffset>872490</wp:posOffset>
                </wp:positionV>
                <wp:extent cx="419100" cy="1076325"/>
                <wp:effectExtent l="38100" t="38100" r="19050" b="2857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9100" cy="1076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142.65pt;margin-top:68.7pt;width:33pt;height:84.7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" strokecolor="black [3040]">
                <v:stroke endarrow="block"/>
                <o:lock v:ext="edit" shapetype="f"/>
              </v:shape>
            </w:pict>
          </mc:Fallback>
        </mc:AlternateContent>
      </w:r>
      <w:r>
        <w:rPr>
          <w:rFonts w:asciiTheme="minorHAnsi" w:hAnsiTheme="minorHAnsi" w:cstheme="minorBidi"/>
          <w:noProof/>
          <w:sz w:val="28"/>
          <w:szCs w:val="28"/>
        </w:rPr>
        <mc:AlternateContent>
          <mc:Choice Requires="wps">
            <w:drawing>
              <wp:anchor distT="0" distB="0" distL="114300" distR="114300" simplePos="0" relativeHeight="251675648" behindDoc="0" locked="0" layoutInCell="1" allowOverlap="1" wp14:anchorId="7AB7E1E8" wp14:editId="7B626DED">
                <wp:simplePos x="0" y="0"/>
                <wp:positionH relativeFrom="column">
                  <wp:posOffset>1552575</wp:posOffset>
                </wp:positionH>
                <wp:positionV relativeFrom="paragraph">
                  <wp:posOffset>1647825</wp:posOffset>
                </wp:positionV>
                <wp:extent cx="676275" cy="304800"/>
                <wp:effectExtent l="38100" t="38100" r="28575" b="1905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7627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122.25pt;margin-top:129.75pt;width:53.25pt;height:24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" strokecolor="black [3040]">
                <v:stroke endarrow="block"/>
                <o:lock v:ext="edit" shapetype="f"/>
              </v:shape>
            </w:pict>
          </mc:Fallback>
        </mc:AlternateContent>
      </w:r>
      <w:r w:rsidR="00A41C14">
        <w:rPr>
          <w:rFonts w:asciiTheme="minorHAnsi" w:hAnsiTheme="minorHAnsi" w:cstheme="minorBidi"/>
          <w:noProof/>
          <w:sz w:val="28"/>
          <w:szCs w:val="28"/>
        </w:rPr>
        <mc:AlternateContent>
          <mc:Choice Requires="wps">
            <w:drawing>
              <wp:anchor distT="0" distB="0" distL="114300" distR="114300" simplePos="0" relativeHeight="251676672" behindDoc="0" locked="0" layoutInCell="1" allowOverlap="1">
                <wp:simplePos x="0" y="0"/>
                <wp:positionH relativeFrom="column">
                  <wp:posOffset>3110865</wp:posOffset>
                </wp:positionH>
                <wp:positionV relativeFrom="paragraph">
                  <wp:posOffset>1880235</wp:posOffset>
                </wp:positionV>
                <wp:extent cx="285750" cy="228600"/>
                <wp:effectExtent l="0" t="0" r="19050" b="1905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28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04E5F" w:rsidRDefault="00404E5F" w:rsidP="00055439">
                            <w:pPr>
                              <w:jc w:val="center"/>
                            </w:pPr>
                            <w:r>
                              <w:t>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40" style="position:absolute;left:0;text-align:left;margin-left:244.95pt;margin-top:148.05pt;width:22.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" fillcolor="white [3201]" strokecolor="#f79646 [3209]" strokeweight="2pt">
                <v:path arrowok="t"/>
                <v:textbox>
                  <w:txbxContent>
                    <w:p w:rsidR="00404E5F" w:rsidRDefault="00404E5F" w:rsidP="00055439">
                      <w:pPr>
                        <w:jc w:val="center"/>
                      </w:pPr>
                      <w:r>
                        <w:t>Г</w:t>
                      </w:r>
                    </w:p>
                  </w:txbxContent>
                </v:textbox>
              </v:rect>
            </w:pict>
          </mc:Fallback>
        </mc:AlternateContent>
      </w:r>
      <w:r w:rsidR="00A41C14">
        <w:rPr>
          <w:rFonts w:asciiTheme="minorHAnsi" w:hAnsiTheme="minorHAnsi" w:cstheme="minorBidi"/>
          <w:noProof/>
          <w:sz w:val="28"/>
          <w:szCs w:val="28"/>
        </w:rPr>
        <mc:AlternateContent>
          <mc:Choice Requires="wps">
            <w:drawing>
              <wp:anchor distT="0" distB="0" distL="114300" distR="114300" simplePos="0" relativeHeight="251677696" behindDoc="0" locked="0" layoutInCell="1" allowOverlap="1">
                <wp:simplePos x="0" y="0"/>
                <wp:positionH relativeFrom="column">
                  <wp:posOffset>262890</wp:posOffset>
                </wp:positionH>
                <wp:positionV relativeFrom="paragraph">
                  <wp:posOffset>1851660</wp:posOffset>
                </wp:positionV>
                <wp:extent cx="285750" cy="276225"/>
                <wp:effectExtent l="0" t="0" r="19050" b="2857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04E5F" w:rsidRDefault="00404E5F" w:rsidP="00055439">
                            <w:pPr>
                              <w:jc w:val="center"/>
                            </w:pPr>
                            <w: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5" o:spid="_x0000_s1041" style="position:absolute;left:0;text-align:left;margin-left:20.7pt;margin-top:145.8pt;width:22.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" fillcolor="white [3201]" strokecolor="#f79646 [3209]" strokeweight="2pt">
                <v:path arrowok="t"/>
                <v:textbox>
                  <w:txbxContent>
                    <w:p w:rsidR="00404E5F" w:rsidRDefault="00404E5F" w:rsidP="00055439">
                      <w:pPr>
                        <w:jc w:val="center"/>
                      </w:pPr>
                      <w:r>
                        <w:t>В</w:t>
                      </w:r>
                    </w:p>
                  </w:txbxContent>
                </v:textbox>
              </v:rect>
            </w:pict>
          </mc:Fallback>
        </mc:AlternateContent>
      </w:r>
      <w:r w:rsidR="00055439" w:rsidRPr="00055439">
        <w:rPr>
          <w:noProof/>
          <w:sz w:val="28"/>
          <w:szCs w:val="28"/>
        </w:rPr>
        <w:drawing>
          <wp:inline distT="0" distB="0" distL="0" distR="0">
            <wp:extent cx="2743200" cy="2161540"/>
            <wp:effectExtent l="19050" t="0" r="0" b="0"/>
            <wp:docPr id="1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73" cstate="print"/>
                    <a:srcRect l="11758" t="9416" r="587" b="2286"/>
                    <a:stretch>
                      <a:fillRect/>
                    </a:stretch>
                  </pic:blipFill>
                  <pic:spPr bwMode="auto">
                    <a:xfrm>
                      <a:off x="0" y="0"/>
                      <a:ext cx="2743200" cy="2161540"/>
                    </a:xfrm>
                    <a:prstGeom prst="rect">
                      <a:avLst/>
                    </a:prstGeom>
                    <a:noFill/>
                    <a:ln w="9525">
                      <a:noFill/>
                      <a:miter lim="800000"/>
                      <a:headEnd/>
                      <a:tailEnd/>
                    </a:ln>
                  </pic:spPr>
                </pic:pic>
              </a:graphicData>
            </a:graphic>
          </wp:inline>
        </w:drawing>
      </w:r>
      <w:r w:rsidR="00055439" w:rsidRPr="00055439">
        <w:rPr>
          <w:noProof/>
          <w:sz w:val="28"/>
          <w:szCs w:val="28"/>
        </w:rPr>
        <w:t xml:space="preserve">  </w:t>
      </w:r>
      <w:r w:rsidR="00055439" w:rsidRPr="00055439">
        <w:rPr>
          <w:noProof/>
          <w:sz w:val="28"/>
          <w:szCs w:val="28"/>
        </w:rPr>
        <w:drawing>
          <wp:inline distT="0" distB="0" distL="0" distR="0">
            <wp:extent cx="2874010" cy="2161540"/>
            <wp:effectExtent l="19050" t="0" r="2540" b="0"/>
            <wp:docPr id="1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74" cstate="print"/>
                    <a:srcRect/>
                    <a:stretch>
                      <a:fillRect/>
                    </a:stretch>
                  </pic:blipFill>
                  <pic:spPr bwMode="auto">
                    <a:xfrm>
                      <a:off x="0" y="0"/>
                      <a:ext cx="2874010" cy="2161540"/>
                    </a:xfrm>
                    <a:prstGeom prst="rect">
                      <a:avLst/>
                    </a:prstGeom>
                    <a:noFill/>
                    <a:ln w="9525">
                      <a:noFill/>
                      <a:miter lim="800000"/>
                      <a:headEnd/>
                      <a:tailEnd/>
                    </a:ln>
                  </pic:spPr>
                </pic:pic>
              </a:graphicData>
            </a:graphic>
          </wp:inline>
        </w:drawing>
      </w:r>
    </w:p>
    <w:p w:rsidR="00055439" w:rsidRPr="00055439" w:rsidRDefault="00055439" w:rsidP="00055439">
      <w:pPr>
        <w:ind w:left="10" w:firstLine="284"/>
        <w:jc w:val="both"/>
        <w:rPr>
          <w:i/>
          <w:sz w:val="28"/>
          <w:szCs w:val="28"/>
        </w:rPr>
      </w:pPr>
      <w:r w:rsidRPr="00055439">
        <w:rPr>
          <w:i/>
          <w:sz w:val="28"/>
          <w:szCs w:val="28"/>
        </w:rPr>
        <w:t>Рисунок 4.А- очаг пролиферации клеток фибробластического дифферона; Б- трансформация гиалинового хряща в костную ткань;</w:t>
      </w:r>
    </w:p>
    <w:p w:rsidR="00055439" w:rsidRPr="00055439" w:rsidRDefault="00055439" w:rsidP="00055439">
      <w:pPr>
        <w:ind w:left="10"/>
        <w:jc w:val="both"/>
        <w:rPr>
          <w:i/>
          <w:sz w:val="28"/>
          <w:szCs w:val="28"/>
        </w:rPr>
      </w:pPr>
      <w:r w:rsidRPr="00055439">
        <w:rPr>
          <w:i/>
          <w:sz w:val="28"/>
          <w:szCs w:val="28"/>
        </w:rPr>
        <w:t>В- трансформация бурой жировой ткани в гиалиновый хрящ;</w:t>
      </w:r>
    </w:p>
    <w:p w:rsidR="00055439" w:rsidRPr="00055439" w:rsidRDefault="00055439" w:rsidP="00055439">
      <w:pPr>
        <w:ind w:left="10"/>
        <w:jc w:val="both"/>
        <w:rPr>
          <w:i/>
          <w:sz w:val="28"/>
          <w:szCs w:val="28"/>
        </w:rPr>
      </w:pPr>
      <w:r w:rsidRPr="00055439">
        <w:rPr>
          <w:i/>
          <w:sz w:val="28"/>
          <w:szCs w:val="28"/>
        </w:rPr>
        <w:t>Г-разрастание гемопоэтической соединительной ткани в межтрабекулярной полости кости.</w:t>
      </w:r>
    </w:p>
    <w:p w:rsidR="00055439" w:rsidRPr="00055439" w:rsidRDefault="00055439" w:rsidP="00055439">
      <w:pPr>
        <w:ind w:left="10" w:firstLine="284"/>
        <w:jc w:val="both"/>
        <w:rPr>
          <w:sz w:val="28"/>
          <w:szCs w:val="28"/>
        </w:rPr>
      </w:pPr>
    </w:p>
    <w:p w:rsidR="00055439" w:rsidRPr="00055439" w:rsidRDefault="00055439" w:rsidP="00055439">
      <w:pPr>
        <w:ind w:left="10" w:firstLine="284"/>
        <w:jc w:val="both"/>
        <w:rPr>
          <w:sz w:val="28"/>
          <w:szCs w:val="28"/>
        </w:rPr>
      </w:pPr>
      <w:r w:rsidRPr="00055439">
        <w:rPr>
          <w:sz w:val="28"/>
          <w:szCs w:val="28"/>
        </w:rPr>
        <w:t xml:space="preserve">Таким образом, у кошек при патогистологическом исследовании опухолей молочной железы низкодифференцированная аденокарцинома характеризуется активной пролиферацией и малигнизацией эпителиоцитов, формированием неправильных железистых структур, заполненных оксифильным секретом, а также активной васкуляризацией и некрозом тканей. Злокачественные новообразования соединительной ткани характеризуются метаплазией клеток мезенхимального происхождения в разные виды опорно-трофических тканей с их диффузным разрастанием, однако васкуляризация и процессы гибели клеток не наблюдаются. </w:t>
      </w:r>
    </w:p>
    <w:p w:rsidR="00055439" w:rsidRPr="00055439" w:rsidRDefault="00055439" w:rsidP="00055439">
      <w:pPr>
        <w:ind w:left="10" w:firstLine="284"/>
        <w:jc w:val="both"/>
        <w:rPr>
          <w:sz w:val="28"/>
          <w:szCs w:val="28"/>
        </w:rPr>
      </w:pPr>
    </w:p>
    <w:p w:rsidR="00055439" w:rsidRPr="00005073" w:rsidRDefault="00005073" w:rsidP="00055439">
      <w:pPr>
        <w:ind w:left="10" w:firstLine="284"/>
        <w:jc w:val="center"/>
        <w:rPr>
          <w:b/>
          <w:sz w:val="28"/>
          <w:szCs w:val="28"/>
        </w:rPr>
      </w:pPr>
      <w:r w:rsidRPr="00005073">
        <w:rPr>
          <w:b/>
          <w:sz w:val="28"/>
          <w:szCs w:val="28"/>
        </w:rPr>
        <w:t>Список л</w:t>
      </w:r>
      <w:r w:rsidR="00055439" w:rsidRPr="00005073">
        <w:rPr>
          <w:b/>
          <w:sz w:val="28"/>
          <w:szCs w:val="28"/>
        </w:rPr>
        <w:t>итератур</w:t>
      </w:r>
      <w:r w:rsidRPr="00005073">
        <w:rPr>
          <w:b/>
          <w:sz w:val="28"/>
          <w:szCs w:val="28"/>
        </w:rPr>
        <w:t>ы</w:t>
      </w:r>
    </w:p>
    <w:p w:rsidR="00055439" w:rsidRPr="00055439" w:rsidRDefault="00055439" w:rsidP="00055439">
      <w:pPr>
        <w:ind w:firstLine="284"/>
        <w:jc w:val="both"/>
        <w:rPr>
          <w:sz w:val="28"/>
          <w:szCs w:val="28"/>
        </w:rPr>
      </w:pPr>
      <w:r w:rsidRPr="00055439">
        <w:rPr>
          <w:sz w:val="28"/>
          <w:szCs w:val="28"/>
        </w:rPr>
        <w:t>1. Аденокарцинома.- Режим доступа: http://zootvet.ru/opuxol-molochnoj-zhelezy-u-koshki/</w:t>
      </w:r>
    </w:p>
    <w:p w:rsidR="00055439" w:rsidRPr="00055439" w:rsidRDefault="00055439" w:rsidP="00055439">
      <w:pPr>
        <w:ind w:firstLine="284"/>
        <w:jc w:val="both"/>
        <w:rPr>
          <w:sz w:val="28"/>
          <w:szCs w:val="28"/>
        </w:rPr>
      </w:pPr>
      <w:r w:rsidRPr="00055439">
        <w:rPr>
          <w:sz w:val="28"/>
          <w:szCs w:val="28"/>
        </w:rPr>
        <w:t>2. Донкова Н.В., Скороделова А.Д. Гистологическая диагностика новообразований молочной железы у мелких домашних животных. 2018. 83-86с.</w:t>
      </w:r>
    </w:p>
    <w:p w:rsidR="00055439" w:rsidRPr="00055439" w:rsidRDefault="00055439" w:rsidP="00055439">
      <w:pPr>
        <w:ind w:firstLine="284"/>
        <w:jc w:val="both"/>
        <w:rPr>
          <w:sz w:val="28"/>
          <w:szCs w:val="28"/>
        </w:rPr>
      </w:pPr>
      <w:r w:rsidRPr="00055439">
        <w:rPr>
          <w:sz w:val="28"/>
          <w:szCs w:val="28"/>
        </w:rPr>
        <w:lastRenderedPageBreak/>
        <w:t>3. Трофимцов Д.В., Вилковыский И.Ф., Аврин М.А. [и др.]. Онкология мелких домашних животных: учеб. пособие. - М.: Научная библиотека, 2017. - 574 с.</w:t>
      </w:r>
    </w:p>
    <w:p w:rsidR="00055439" w:rsidRPr="00055439" w:rsidRDefault="00055439" w:rsidP="00055439">
      <w:pPr>
        <w:ind w:firstLine="284"/>
        <w:jc w:val="both"/>
        <w:rPr>
          <w:sz w:val="28"/>
          <w:szCs w:val="28"/>
        </w:rPr>
      </w:pPr>
      <w:r w:rsidRPr="00055439">
        <w:rPr>
          <w:sz w:val="28"/>
          <w:szCs w:val="28"/>
        </w:rPr>
        <w:t>4. Уайт Р. Онкологические заболевания мелких домашних животных: пер.с англ. – М.: Аквариум Принт, 2016. – 352 с.</w:t>
      </w:r>
    </w:p>
    <w:p w:rsidR="00055439" w:rsidRPr="00055439" w:rsidRDefault="00055439" w:rsidP="00055439">
      <w:pPr>
        <w:ind w:firstLine="284"/>
        <w:jc w:val="both"/>
        <w:rPr>
          <w:sz w:val="28"/>
          <w:szCs w:val="28"/>
        </w:rPr>
      </w:pPr>
      <w:r w:rsidRPr="00055439">
        <w:rPr>
          <w:sz w:val="28"/>
          <w:szCs w:val="28"/>
        </w:rPr>
        <w:t>5. Якунина М.Н. Рак молочной железы у собак и кошек // VetPharma. - 2011. - № 2.</w:t>
      </w:r>
    </w:p>
    <w:p w:rsidR="00055439" w:rsidRDefault="00055439" w:rsidP="00055439">
      <w:pPr>
        <w:jc w:val="both"/>
        <w:rPr>
          <w:spacing w:val="-20"/>
          <w:sz w:val="28"/>
          <w:szCs w:val="28"/>
        </w:rPr>
      </w:pPr>
    </w:p>
    <w:p w:rsidR="000F1626" w:rsidRPr="00055439" w:rsidRDefault="000F1626" w:rsidP="00055439">
      <w:pPr>
        <w:jc w:val="both"/>
        <w:rPr>
          <w:spacing w:val="-20"/>
          <w:sz w:val="28"/>
          <w:szCs w:val="28"/>
        </w:rPr>
      </w:pPr>
    </w:p>
    <w:p w:rsidR="00055439" w:rsidRPr="009852BF" w:rsidRDefault="00055439" w:rsidP="00055439">
      <w:pPr>
        <w:rPr>
          <w:b/>
          <w:sz w:val="28"/>
          <w:szCs w:val="28"/>
        </w:rPr>
      </w:pPr>
      <w:r w:rsidRPr="009852BF">
        <w:rPr>
          <w:b/>
          <w:sz w:val="28"/>
          <w:szCs w:val="28"/>
        </w:rPr>
        <w:t>УДК 636.92</w:t>
      </w:r>
    </w:p>
    <w:p w:rsidR="00055439" w:rsidRPr="00055439" w:rsidRDefault="00055439" w:rsidP="00055439">
      <w:pPr>
        <w:jc w:val="center"/>
        <w:rPr>
          <w:b/>
          <w:sz w:val="28"/>
          <w:szCs w:val="28"/>
        </w:rPr>
      </w:pPr>
      <w:r w:rsidRPr="00055439">
        <w:rPr>
          <w:b/>
          <w:sz w:val="28"/>
          <w:szCs w:val="28"/>
        </w:rPr>
        <w:t>ПЕРСПЕКТИВЫ РАЗВИТИЯ КРОЛИКОВОДСТВА</w:t>
      </w:r>
    </w:p>
    <w:p w:rsidR="009852BF" w:rsidRDefault="009852BF" w:rsidP="00055439">
      <w:pPr>
        <w:jc w:val="center"/>
        <w:rPr>
          <w:sz w:val="28"/>
          <w:szCs w:val="28"/>
        </w:rPr>
      </w:pPr>
    </w:p>
    <w:p w:rsidR="00D530CC" w:rsidRPr="00FB59CC" w:rsidRDefault="00005073" w:rsidP="00055439">
      <w:pPr>
        <w:jc w:val="center"/>
        <w:rPr>
          <w:b/>
          <w:sz w:val="28"/>
          <w:szCs w:val="28"/>
        </w:rPr>
      </w:pPr>
      <w:r w:rsidRPr="00FB59CC">
        <w:rPr>
          <w:b/>
          <w:sz w:val="28"/>
          <w:szCs w:val="28"/>
        </w:rPr>
        <w:t>Дыптан О.Н. – аспирантка</w:t>
      </w:r>
      <w:r w:rsidR="00055439" w:rsidRPr="00FB59CC">
        <w:rPr>
          <w:b/>
          <w:sz w:val="28"/>
          <w:szCs w:val="28"/>
        </w:rPr>
        <w:t xml:space="preserve"> </w:t>
      </w:r>
    </w:p>
    <w:p w:rsidR="00055439" w:rsidRPr="00FB59CC" w:rsidRDefault="00055439" w:rsidP="00055439">
      <w:pPr>
        <w:jc w:val="center"/>
        <w:rPr>
          <w:rFonts w:cstheme="minorBidi"/>
          <w:b/>
          <w:sz w:val="28"/>
          <w:szCs w:val="28"/>
        </w:rPr>
      </w:pPr>
      <w:r w:rsidRPr="00FB59CC">
        <w:rPr>
          <w:b/>
          <w:sz w:val="28"/>
          <w:szCs w:val="28"/>
        </w:rPr>
        <w:t>Ожередова Н.А. – д.вет.н, профессор</w:t>
      </w:r>
    </w:p>
    <w:p w:rsidR="00055439" w:rsidRPr="00FB59CC" w:rsidRDefault="00055439" w:rsidP="00055439">
      <w:pPr>
        <w:jc w:val="center"/>
        <w:rPr>
          <w:b/>
          <w:sz w:val="28"/>
          <w:szCs w:val="28"/>
        </w:rPr>
      </w:pPr>
      <w:r w:rsidRPr="00FB59CC">
        <w:rPr>
          <w:b/>
          <w:sz w:val="28"/>
          <w:szCs w:val="28"/>
        </w:rPr>
        <w:t>ФГБОУ ВО «Ставропольский ГАУ»</w:t>
      </w:r>
      <w:r w:rsidR="00FB59CC">
        <w:rPr>
          <w:b/>
          <w:sz w:val="28"/>
          <w:szCs w:val="28"/>
        </w:rPr>
        <w:t>,</w:t>
      </w:r>
      <w:r w:rsidRPr="00FB59CC">
        <w:rPr>
          <w:b/>
          <w:sz w:val="28"/>
          <w:szCs w:val="28"/>
        </w:rPr>
        <w:t xml:space="preserve"> </w:t>
      </w:r>
      <w:r w:rsidR="00FB59CC">
        <w:rPr>
          <w:b/>
          <w:sz w:val="28"/>
          <w:szCs w:val="28"/>
        </w:rPr>
        <w:t>г</w:t>
      </w:r>
      <w:r w:rsidRPr="00FB59CC">
        <w:rPr>
          <w:b/>
          <w:sz w:val="28"/>
          <w:szCs w:val="28"/>
        </w:rPr>
        <w:t>. Ставрополь</w:t>
      </w:r>
    </w:p>
    <w:p w:rsidR="00055439" w:rsidRPr="00055439" w:rsidRDefault="00055439" w:rsidP="00055439">
      <w:pPr>
        <w:jc w:val="center"/>
        <w:rPr>
          <w:sz w:val="28"/>
          <w:szCs w:val="28"/>
        </w:rPr>
      </w:pPr>
    </w:p>
    <w:p w:rsidR="00055439" w:rsidRPr="00055439" w:rsidRDefault="00055439" w:rsidP="00055439">
      <w:pPr>
        <w:ind w:firstLine="709"/>
        <w:jc w:val="both"/>
        <w:rPr>
          <w:sz w:val="28"/>
          <w:szCs w:val="28"/>
        </w:rPr>
      </w:pPr>
      <w:r w:rsidRPr="00055439">
        <w:rPr>
          <w:sz w:val="28"/>
          <w:szCs w:val="28"/>
        </w:rPr>
        <w:t xml:space="preserve"> </w:t>
      </w:r>
      <w:r w:rsidRPr="0074080E">
        <w:rPr>
          <w:b/>
          <w:sz w:val="28"/>
          <w:szCs w:val="28"/>
        </w:rPr>
        <w:t>Аннотация:</w:t>
      </w:r>
      <w:r w:rsidRPr="00055439">
        <w:rPr>
          <w:sz w:val="28"/>
          <w:szCs w:val="28"/>
        </w:rPr>
        <w:t xml:space="preserve"> В Ставропольском крае отрасль кролиководства развивается преимущественно в личных подсобных хозяйствах (ЛПХ). Об этом свидетельствует анализ поголовья кроликов и закупка необходимых противовирусных вакцин для профилактики вирусных заболеваний. Сдерживающим фактором развития отрасли является возникновение желудочно-кишечных заболеваний для ликвидации которых требуется  применения различных препаратов, в том числе и пробиотических.</w:t>
      </w:r>
    </w:p>
    <w:p w:rsidR="00055439" w:rsidRPr="00055439" w:rsidRDefault="00055439" w:rsidP="00055439">
      <w:pPr>
        <w:ind w:firstLine="709"/>
        <w:jc w:val="both"/>
        <w:rPr>
          <w:sz w:val="28"/>
          <w:szCs w:val="28"/>
        </w:rPr>
      </w:pPr>
      <w:r w:rsidRPr="0074080E">
        <w:rPr>
          <w:b/>
          <w:sz w:val="28"/>
          <w:szCs w:val="28"/>
        </w:rPr>
        <w:t>Ключевые слова</w:t>
      </w:r>
      <w:r w:rsidRPr="00055439">
        <w:rPr>
          <w:sz w:val="28"/>
          <w:szCs w:val="28"/>
        </w:rPr>
        <w:t>: кролиководство, вакцинация, инфекционные заболевания, содержание, пробиотические препараты</w:t>
      </w:r>
    </w:p>
    <w:p w:rsidR="00005073" w:rsidRDefault="00005073" w:rsidP="00005073">
      <w:pPr>
        <w:ind w:firstLine="709"/>
        <w:jc w:val="both"/>
        <w:rPr>
          <w:b/>
          <w:sz w:val="28"/>
          <w:szCs w:val="28"/>
        </w:rPr>
      </w:pPr>
    </w:p>
    <w:p w:rsidR="00005073" w:rsidRPr="00005073" w:rsidRDefault="00005073" w:rsidP="00005073">
      <w:pPr>
        <w:ind w:firstLine="709"/>
        <w:jc w:val="both"/>
        <w:rPr>
          <w:i/>
          <w:sz w:val="28"/>
          <w:szCs w:val="28"/>
          <w:lang w:val="en-US"/>
        </w:rPr>
      </w:pPr>
      <w:r w:rsidRPr="00005073">
        <w:rPr>
          <w:b/>
          <w:i/>
          <w:sz w:val="28"/>
          <w:szCs w:val="28"/>
          <w:lang w:val="en-US"/>
        </w:rPr>
        <w:t>Abstract:</w:t>
      </w:r>
      <w:r w:rsidRPr="00005073">
        <w:rPr>
          <w:i/>
          <w:sz w:val="28"/>
          <w:szCs w:val="28"/>
          <w:lang w:val="en-US"/>
        </w:rPr>
        <w:t xml:space="preserve"> In the Stavropol Territory, rabbit breeding industry develops mainly in personal subsidiary farms (LPH). This is evidenced by the analysis of the population of rabbits and the purchase of the necessary antiviral vaccines for the prevention of viral diseases. A constraining factor in the development of the industry is the occurrence of gastrointestinal diseases, for the elimination of which it is required to use various drugs, including probiotic ones.</w:t>
      </w:r>
    </w:p>
    <w:p w:rsidR="00055439" w:rsidRPr="00005073" w:rsidRDefault="00055439" w:rsidP="00055439">
      <w:pPr>
        <w:ind w:firstLine="709"/>
        <w:jc w:val="both"/>
        <w:rPr>
          <w:i/>
          <w:sz w:val="28"/>
          <w:szCs w:val="28"/>
          <w:lang w:val="en-US"/>
        </w:rPr>
      </w:pPr>
      <w:r w:rsidRPr="00005073">
        <w:rPr>
          <w:b/>
          <w:i/>
          <w:sz w:val="28"/>
          <w:szCs w:val="28"/>
          <w:lang w:val="en-US"/>
        </w:rPr>
        <w:t>Keywords:</w:t>
      </w:r>
      <w:r w:rsidRPr="00005073">
        <w:rPr>
          <w:i/>
          <w:sz w:val="28"/>
          <w:szCs w:val="28"/>
          <w:lang w:val="en-US"/>
        </w:rPr>
        <w:t xml:space="preserve"> rabbit breeding, vaccination, infectious diseases, housing, probiotic preparations</w:t>
      </w:r>
    </w:p>
    <w:p w:rsidR="00055439" w:rsidRPr="00055439" w:rsidRDefault="00055439" w:rsidP="00055439">
      <w:pPr>
        <w:ind w:firstLine="709"/>
        <w:jc w:val="both"/>
        <w:rPr>
          <w:sz w:val="28"/>
          <w:szCs w:val="28"/>
          <w:lang w:val="en-US"/>
        </w:rPr>
      </w:pPr>
    </w:p>
    <w:p w:rsidR="00055439" w:rsidRPr="00055439" w:rsidRDefault="00055439" w:rsidP="00055439">
      <w:pPr>
        <w:ind w:firstLine="709"/>
        <w:jc w:val="both"/>
        <w:rPr>
          <w:sz w:val="28"/>
          <w:szCs w:val="28"/>
        </w:rPr>
      </w:pPr>
      <w:r w:rsidRPr="00055439">
        <w:rPr>
          <w:sz w:val="28"/>
          <w:szCs w:val="28"/>
        </w:rPr>
        <w:t>За последние 100 лет кролиководство претерпело достаточное количество преобразований, так в СССР страна была экспортером мяса и меха, а в 2000-х годах многие фермы разорились и страна стала импортером, так как могла обеспечить только 2% от потребностей населения в мясе и шкурках.</w:t>
      </w:r>
    </w:p>
    <w:p w:rsidR="00055439" w:rsidRPr="00055439" w:rsidRDefault="00055439" w:rsidP="00055439">
      <w:pPr>
        <w:ind w:firstLine="709"/>
        <w:jc w:val="both"/>
        <w:rPr>
          <w:sz w:val="28"/>
          <w:szCs w:val="28"/>
        </w:rPr>
      </w:pPr>
      <w:r w:rsidRPr="00055439">
        <w:rPr>
          <w:sz w:val="28"/>
          <w:szCs w:val="28"/>
        </w:rPr>
        <w:t xml:space="preserve">Кролиководство является высокорентабельной отраслью при соблюдении технологической культуры производства. В 2000 году объем поголовья в России составлял 1276 тыс. голов, а в 2011 он увеличился до 2 331 тыс. 91% от общего количества животных содержится в личных подсобных хозяйствах населения, еще 7% в сельскохозяйственных </w:t>
      </w:r>
      <w:r w:rsidRPr="00055439">
        <w:rPr>
          <w:sz w:val="28"/>
          <w:szCs w:val="28"/>
        </w:rPr>
        <w:lastRenderedPageBreak/>
        <w:t>организациях и около 2% – в крестьянских и у индивидуальных предпринимателей [3].</w:t>
      </w:r>
    </w:p>
    <w:p w:rsidR="00055439" w:rsidRPr="00055439" w:rsidRDefault="00055439" w:rsidP="00055439">
      <w:pPr>
        <w:pStyle w:val="Default"/>
        <w:ind w:firstLine="709"/>
        <w:jc w:val="both"/>
        <w:rPr>
          <w:color w:val="FF0000"/>
          <w:sz w:val="28"/>
          <w:szCs w:val="28"/>
        </w:rPr>
      </w:pPr>
      <w:r w:rsidRPr="00055439">
        <w:rPr>
          <w:sz w:val="28"/>
          <w:szCs w:val="28"/>
        </w:rPr>
        <w:t xml:space="preserve">Кролиководство в современное время развивается в основном в личных подсобных хозяйствах. Ему как отрасли животноводства, в последние годы уделяется особое внимание, поскольку кролики многоплодные животные, у них короткий срок наступления репродуктивного периода, крольчатина является диетическим продуктом питания, немаловажное значение также имеет получение меха.  Большое поголовье кроликов было потерянно в 1986 году от вирусной геморрагической болезни пришедшей к нам из Китая. На данном этапе развития кролиководства разработаны вакцины от наиболее опасных заболеваний (вирусной геморрагической болезни, миксоматоза и кокцидиоза), которые можно приобрести в любой ветеринарной аптеке </w:t>
      </w:r>
      <w:r w:rsidRPr="00055439">
        <w:rPr>
          <w:color w:val="auto"/>
          <w:sz w:val="28"/>
          <w:szCs w:val="28"/>
        </w:rPr>
        <w:t xml:space="preserve">[2]. </w:t>
      </w:r>
    </w:p>
    <w:p w:rsidR="00055439" w:rsidRPr="00055439" w:rsidRDefault="00055439" w:rsidP="00055439">
      <w:pPr>
        <w:ind w:firstLine="709"/>
        <w:jc w:val="both"/>
        <w:rPr>
          <w:rFonts w:cstheme="minorBidi"/>
          <w:sz w:val="28"/>
          <w:szCs w:val="28"/>
        </w:rPr>
      </w:pPr>
      <w:r w:rsidRPr="00055439">
        <w:rPr>
          <w:sz w:val="28"/>
          <w:szCs w:val="28"/>
        </w:rPr>
        <w:t>На данный момент заметен подъем кролиководства, с вязаный с реализаций федеральных программ. В России кролиководство получило большое развитие в Центральном федеральном округе, Уральском федеральном округе и Южном федеральном округах, что обусловленно наиболее благоприятным климатом [6</w:t>
      </w:r>
      <w:r w:rsidRPr="00055439">
        <w:rPr>
          <w:rStyle w:val="aa"/>
          <w:sz w:val="28"/>
          <w:szCs w:val="28"/>
        </w:rPr>
        <w:t>].</w:t>
      </w:r>
    </w:p>
    <w:p w:rsidR="00055439" w:rsidRPr="00055439" w:rsidRDefault="00055439" w:rsidP="00055439">
      <w:pPr>
        <w:autoSpaceDE w:val="0"/>
        <w:autoSpaceDN w:val="0"/>
        <w:adjustRightInd w:val="0"/>
        <w:ind w:firstLine="709"/>
        <w:jc w:val="both"/>
        <w:rPr>
          <w:rFonts w:eastAsia="TimesNewRomanPSMT"/>
          <w:sz w:val="28"/>
          <w:szCs w:val="28"/>
        </w:rPr>
      </w:pPr>
      <w:r w:rsidRPr="00055439">
        <w:rPr>
          <w:rFonts w:eastAsia="TimesNewRomanPSMT"/>
          <w:sz w:val="28"/>
          <w:szCs w:val="28"/>
        </w:rPr>
        <w:t>Крупнейшими производителями на рынке крольчатины в РФ можно назвать: ООО «КРОЛЪ и К» (ЦФО), ООО «Ковровский кролик» (ЦФО), ООО «ЛЕЛЕЧИ» (ЦФО), КФХ «СВК Агро» (ЦФО), ООО «Русский кролик» (ЦФО); ЗАО «Российский кроликъ» (ПФО); АПК «Рощинский» (УФО), ООО «Раббит» (УФО); ООО «Полюс» (СКФО), «</w:t>
      </w:r>
      <w:r w:rsidRPr="00055439">
        <w:rPr>
          <w:color w:val="000000" w:themeColor="text1"/>
          <w:sz w:val="28"/>
          <w:szCs w:val="28"/>
        </w:rPr>
        <w:t>Кролл-КМВ»</w:t>
      </w:r>
      <w:r w:rsidRPr="00055439">
        <w:rPr>
          <w:rFonts w:eastAsia="TimesNewRomanPSMT"/>
          <w:sz w:val="28"/>
          <w:szCs w:val="28"/>
        </w:rPr>
        <w:t xml:space="preserve">. Совокупное производство этих предприятий составляет более 1,4 тыс. т крольчатины в год, т.е. около 10 % от общего объема производства. Наибольшее количество крупных кролиководческих предприятий находится в Центральном федеральном округе </w:t>
      </w:r>
      <w:r w:rsidRPr="00055439">
        <w:rPr>
          <w:rFonts w:eastAsia="TimesNewRomanPS-BoldMT"/>
          <w:bCs/>
          <w:sz w:val="28"/>
          <w:szCs w:val="28"/>
        </w:rPr>
        <w:t>[1].</w:t>
      </w:r>
    </w:p>
    <w:p w:rsidR="00055439" w:rsidRPr="00055439" w:rsidRDefault="00055439" w:rsidP="00055439">
      <w:pPr>
        <w:pStyle w:val="Default"/>
        <w:ind w:firstLine="709"/>
        <w:jc w:val="both"/>
        <w:rPr>
          <w:sz w:val="28"/>
          <w:szCs w:val="28"/>
        </w:rPr>
      </w:pPr>
      <w:r w:rsidRPr="00055439">
        <w:rPr>
          <w:sz w:val="28"/>
          <w:szCs w:val="28"/>
        </w:rPr>
        <w:t xml:space="preserve">Однако одним из сдерживающих факторов развити кролиководства являются желудочно-кишечные заболевания, вызванные условно-патогенной микрофлорой. Одним из важных факторов здоровья и продуктивности животных является нормальный биоценоз их организма, но современная проблема ветеринарной медицины заключается в патологии кишечных инфекций, обусловленных, нарушениями микробиоценоза организма: истощением адаптационных механизмов, иммунодефицитным состоянием и </w:t>
      </w:r>
      <w:r w:rsidRPr="00055439">
        <w:rPr>
          <w:color w:val="auto"/>
          <w:sz w:val="28"/>
          <w:szCs w:val="28"/>
        </w:rPr>
        <w:t xml:space="preserve">дисбактериозами, приводящими к эндогенным бактериальным инфекциям (ЭБИ) [4]. </w:t>
      </w:r>
    </w:p>
    <w:p w:rsidR="00055439" w:rsidRPr="00055439" w:rsidRDefault="00055439" w:rsidP="00055439">
      <w:pPr>
        <w:pStyle w:val="Default"/>
        <w:ind w:firstLine="709"/>
        <w:jc w:val="both"/>
        <w:rPr>
          <w:color w:val="FF0000"/>
          <w:sz w:val="28"/>
          <w:szCs w:val="28"/>
        </w:rPr>
      </w:pPr>
      <w:r w:rsidRPr="00055439">
        <w:rPr>
          <w:sz w:val="28"/>
          <w:szCs w:val="28"/>
        </w:rPr>
        <w:t xml:space="preserve">Было установлено, что кролики наиболее восприимчивы к заболеваниям заразной этиологии: инфекционным (ВГБК, миксоматоз, трихофития), и инвазионным (псороптоз и эймериоз). Наивысший процент заболеваемости составил эймериоз (75,5%):в специализированных предприятиях (4%), в частных подворьях (93-95,7%). При клеточном содержании заболеваемость эймериозом ниже (2-11%), чем при групповом напольном (23-100%). Так же было установлено, что молодняк более подвержен различным заболеваниям желудочно-кишечного тракта, чем взрослые </w:t>
      </w:r>
      <w:r w:rsidRPr="00055439">
        <w:rPr>
          <w:color w:val="auto"/>
          <w:sz w:val="28"/>
          <w:szCs w:val="28"/>
        </w:rPr>
        <w:t>особи [5].</w:t>
      </w:r>
    </w:p>
    <w:p w:rsidR="00055439" w:rsidRPr="00055439" w:rsidRDefault="00055439" w:rsidP="00055439">
      <w:pPr>
        <w:ind w:firstLine="709"/>
        <w:jc w:val="both"/>
        <w:rPr>
          <w:rFonts w:cstheme="minorBidi"/>
          <w:sz w:val="28"/>
          <w:szCs w:val="28"/>
        </w:rPr>
      </w:pPr>
      <w:r w:rsidRPr="00055439">
        <w:rPr>
          <w:sz w:val="28"/>
          <w:szCs w:val="28"/>
        </w:rPr>
        <w:lastRenderedPageBreak/>
        <w:t xml:space="preserve">В личных подсобных хозяйствах, кроликов содержат в клетках с сетчатыми и деревянными полами. Разделение происходит на 1-2 самцов производителей, 5-7 кроликоматок и 6-8 клеток для молодняка разделенного по половым признакам. Кормление происходит два раза в день, корм, вода и сено/трава вдоволь. </w:t>
      </w:r>
    </w:p>
    <w:p w:rsidR="00055439" w:rsidRPr="00055439" w:rsidRDefault="00055439" w:rsidP="00055439">
      <w:pPr>
        <w:ind w:firstLine="709"/>
        <w:jc w:val="both"/>
        <w:rPr>
          <w:sz w:val="28"/>
          <w:szCs w:val="28"/>
        </w:rPr>
      </w:pPr>
      <w:r w:rsidRPr="00055439">
        <w:rPr>
          <w:sz w:val="28"/>
          <w:szCs w:val="28"/>
        </w:rPr>
        <w:t>Существуют менее эффективные методы содержания кроликов в вольере или в яме. Содержание кроликов в яме бесперспективно, поскольку происходит близкородственное скрещивание (вырождение породы), невозможно отследить рацион питания. В таких условиях довольно сложно проводить необходимые ветеринарно-санитарные мероприятия (дезинфекцию и вакцинацию). Содержание в вольере более эффективно по сравнению с «ямой». Так как имеется возможность провести ветеринарно-санитарные мероприятия, но так же будет близкородственное скрещивание.</w:t>
      </w:r>
    </w:p>
    <w:p w:rsidR="00055439" w:rsidRPr="00055439" w:rsidRDefault="00055439" w:rsidP="00055439">
      <w:pPr>
        <w:ind w:firstLine="709"/>
        <w:jc w:val="both"/>
        <w:rPr>
          <w:sz w:val="28"/>
          <w:szCs w:val="28"/>
        </w:rPr>
      </w:pPr>
      <w:r w:rsidRPr="00055439">
        <w:rPr>
          <w:sz w:val="28"/>
          <w:szCs w:val="28"/>
        </w:rPr>
        <w:t xml:space="preserve">Кормление оказывает важную роль в формировании организма молодняка. Рацион для кроликов в разные периоды их жизни корректируется с учетом </w:t>
      </w:r>
      <w:r w:rsidRPr="00055439">
        <w:rPr>
          <w:color w:val="000000" w:themeColor="text1"/>
          <w:sz w:val="28"/>
          <w:szCs w:val="28"/>
        </w:rPr>
        <w:t xml:space="preserve">получения большей производительности мяса, меха и потомства. На кролиководческих фермах оптимальный рацион обеспечивает сбалансированный спрессованный в гранулы корм с добавлением </w:t>
      </w:r>
      <w:r w:rsidRPr="00055439">
        <w:rPr>
          <w:sz w:val="28"/>
          <w:szCs w:val="28"/>
        </w:rPr>
        <w:t>различных пробиотических добавок для поддержания микрофлоры кишечника в тот или иной период жизни. В личных подсобных хозяйствах сбалансированное питание достигается с помощью натуральных кормов,  но этого не всегда достаточно. Введение в рацион пробиотических добавок способствует улучшению микробиоценоза желудочно-кишечного тракта и профилактирует инфекционные желудочно-кишечные заболевания.</w:t>
      </w:r>
    </w:p>
    <w:p w:rsidR="00055439" w:rsidRPr="00055439" w:rsidRDefault="00055439" w:rsidP="00055439">
      <w:pPr>
        <w:ind w:firstLine="709"/>
        <w:jc w:val="both"/>
        <w:rPr>
          <w:sz w:val="28"/>
          <w:szCs w:val="28"/>
        </w:rPr>
      </w:pPr>
      <w:r w:rsidRPr="00055439">
        <w:rPr>
          <w:sz w:val="28"/>
          <w:szCs w:val="28"/>
        </w:rPr>
        <w:t>В Ставропольском крае отрасль кролиководства развивается. Об этом свидетельствует анализ поголовья кроликов и закупка необходимых противовирусных вакцин для профилактики вирусных заболеваний.</w:t>
      </w:r>
    </w:p>
    <w:p w:rsidR="00055439" w:rsidRPr="00055439" w:rsidRDefault="00055439" w:rsidP="00055439">
      <w:pPr>
        <w:ind w:firstLine="709"/>
        <w:jc w:val="both"/>
        <w:rPr>
          <w:sz w:val="28"/>
          <w:szCs w:val="28"/>
        </w:rPr>
      </w:pPr>
    </w:p>
    <w:p w:rsidR="00055439" w:rsidRPr="00055439" w:rsidRDefault="00055439" w:rsidP="0074080E">
      <w:pPr>
        <w:ind w:firstLine="709"/>
        <w:jc w:val="center"/>
        <w:rPr>
          <w:rFonts w:cstheme="minorBidi"/>
          <w:sz w:val="28"/>
          <w:szCs w:val="28"/>
        </w:rPr>
      </w:pPr>
      <w:r w:rsidRPr="00055439">
        <w:rPr>
          <w:sz w:val="28"/>
          <w:szCs w:val="28"/>
        </w:rPr>
        <w:t>Таблица 1 – Вакцины для профилактики вирусных заболеваний кроликов, реализуемые в Ставропольском крае.</w:t>
      </w:r>
    </w:p>
    <w:p w:rsidR="00055439" w:rsidRPr="00055439" w:rsidRDefault="00055439" w:rsidP="00055439">
      <w:pPr>
        <w:ind w:firstLine="709"/>
        <w:jc w:val="both"/>
        <w:rPr>
          <w:sz w:val="28"/>
          <w:szCs w:val="28"/>
        </w:rPr>
      </w:pPr>
    </w:p>
    <w:tbl>
      <w:tblPr>
        <w:tblStyle w:val="a9"/>
        <w:tblW w:w="0" w:type="auto"/>
        <w:tblLook w:val="04A0" w:firstRow="1" w:lastRow="0" w:firstColumn="1" w:lastColumn="0" w:noHBand="0" w:noVBand="1"/>
      </w:tblPr>
      <w:tblGrid>
        <w:gridCol w:w="3134"/>
        <w:gridCol w:w="3138"/>
        <w:gridCol w:w="3157"/>
      </w:tblGrid>
      <w:tr w:rsidR="00055439" w:rsidRPr="00055439" w:rsidTr="00055439">
        <w:tc>
          <w:tcPr>
            <w:tcW w:w="319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ind w:firstLine="709"/>
              <w:jc w:val="both"/>
              <w:rPr>
                <w:sz w:val="28"/>
                <w:szCs w:val="28"/>
                <w:lang w:eastAsia="en-US"/>
              </w:rPr>
            </w:pPr>
            <w:r w:rsidRPr="00055439">
              <w:rPr>
                <w:sz w:val="28"/>
                <w:szCs w:val="28"/>
              </w:rPr>
              <w:t>Год</w:t>
            </w:r>
          </w:p>
        </w:tc>
        <w:tc>
          <w:tcPr>
            <w:tcW w:w="319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ind w:firstLine="709"/>
              <w:jc w:val="both"/>
              <w:rPr>
                <w:rFonts w:cstheme="minorBidi"/>
                <w:sz w:val="28"/>
                <w:szCs w:val="28"/>
              </w:rPr>
            </w:pPr>
            <w:r w:rsidRPr="00055439">
              <w:rPr>
                <w:sz w:val="28"/>
                <w:szCs w:val="28"/>
              </w:rPr>
              <w:t>ВГБК</w:t>
            </w:r>
          </w:p>
          <w:p w:rsidR="00055439" w:rsidRPr="00055439" w:rsidRDefault="00055439" w:rsidP="00055439">
            <w:pPr>
              <w:ind w:firstLine="709"/>
              <w:jc w:val="both"/>
              <w:rPr>
                <w:sz w:val="28"/>
                <w:szCs w:val="28"/>
                <w:lang w:eastAsia="en-US"/>
              </w:rPr>
            </w:pPr>
            <w:r w:rsidRPr="00055439">
              <w:rPr>
                <w:sz w:val="28"/>
                <w:szCs w:val="28"/>
              </w:rPr>
              <w:t>(кол-во доз)</w:t>
            </w:r>
          </w:p>
        </w:tc>
        <w:tc>
          <w:tcPr>
            <w:tcW w:w="319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ind w:firstLine="709"/>
              <w:jc w:val="both"/>
              <w:rPr>
                <w:rFonts w:cstheme="minorBidi"/>
                <w:sz w:val="28"/>
                <w:szCs w:val="28"/>
              </w:rPr>
            </w:pPr>
            <w:r w:rsidRPr="00055439">
              <w:rPr>
                <w:sz w:val="28"/>
                <w:szCs w:val="28"/>
              </w:rPr>
              <w:t>Миксоматоз</w:t>
            </w:r>
          </w:p>
          <w:p w:rsidR="00055439" w:rsidRPr="00055439" w:rsidRDefault="00055439" w:rsidP="00055439">
            <w:pPr>
              <w:ind w:firstLine="709"/>
              <w:jc w:val="both"/>
              <w:rPr>
                <w:sz w:val="28"/>
                <w:szCs w:val="28"/>
                <w:lang w:eastAsia="en-US"/>
              </w:rPr>
            </w:pPr>
            <w:r w:rsidRPr="00055439">
              <w:rPr>
                <w:sz w:val="28"/>
                <w:szCs w:val="28"/>
              </w:rPr>
              <w:t>(кол-во доз)</w:t>
            </w:r>
          </w:p>
        </w:tc>
      </w:tr>
      <w:tr w:rsidR="00055439" w:rsidRPr="00055439" w:rsidTr="00055439">
        <w:tc>
          <w:tcPr>
            <w:tcW w:w="319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ind w:firstLine="709"/>
              <w:jc w:val="both"/>
              <w:rPr>
                <w:sz w:val="28"/>
                <w:szCs w:val="28"/>
                <w:lang w:eastAsia="en-US"/>
              </w:rPr>
            </w:pPr>
            <w:r w:rsidRPr="00055439">
              <w:rPr>
                <w:sz w:val="28"/>
                <w:szCs w:val="28"/>
              </w:rPr>
              <w:t>2019</w:t>
            </w:r>
          </w:p>
        </w:tc>
        <w:tc>
          <w:tcPr>
            <w:tcW w:w="319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ind w:firstLine="709"/>
              <w:jc w:val="both"/>
              <w:rPr>
                <w:sz w:val="28"/>
                <w:szCs w:val="28"/>
                <w:lang w:eastAsia="en-US"/>
              </w:rPr>
            </w:pPr>
            <w:r w:rsidRPr="00055439">
              <w:rPr>
                <w:sz w:val="28"/>
                <w:szCs w:val="28"/>
              </w:rPr>
              <w:t>72 000</w:t>
            </w:r>
          </w:p>
        </w:tc>
        <w:tc>
          <w:tcPr>
            <w:tcW w:w="319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ind w:firstLine="709"/>
              <w:jc w:val="both"/>
              <w:rPr>
                <w:sz w:val="28"/>
                <w:szCs w:val="28"/>
                <w:lang w:eastAsia="en-US"/>
              </w:rPr>
            </w:pPr>
            <w:r w:rsidRPr="00055439">
              <w:rPr>
                <w:sz w:val="28"/>
                <w:szCs w:val="28"/>
              </w:rPr>
              <w:t>26 000</w:t>
            </w:r>
          </w:p>
        </w:tc>
      </w:tr>
      <w:tr w:rsidR="00055439" w:rsidRPr="00055439" w:rsidTr="00055439">
        <w:tc>
          <w:tcPr>
            <w:tcW w:w="319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ind w:firstLine="709"/>
              <w:jc w:val="both"/>
              <w:rPr>
                <w:sz w:val="28"/>
                <w:szCs w:val="28"/>
                <w:lang w:eastAsia="en-US"/>
              </w:rPr>
            </w:pPr>
            <w:r w:rsidRPr="00055439">
              <w:rPr>
                <w:sz w:val="28"/>
                <w:szCs w:val="28"/>
              </w:rPr>
              <w:t>2018</w:t>
            </w:r>
          </w:p>
        </w:tc>
        <w:tc>
          <w:tcPr>
            <w:tcW w:w="319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ind w:firstLine="709"/>
              <w:jc w:val="both"/>
              <w:rPr>
                <w:sz w:val="28"/>
                <w:szCs w:val="28"/>
                <w:lang w:eastAsia="en-US"/>
              </w:rPr>
            </w:pPr>
            <w:r w:rsidRPr="00055439">
              <w:rPr>
                <w:sz w:val="28"/>
                <w:szCs w:val="28"/>
              </w:rPr>
              <w:t>48 000</w:t>
            </w:r>
          </w:p>
        </w:tc>
        <w:tc>
          <w:tcPr>
            <w:tcW w:w="319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ind w:firstLine="709"/>
              <w:jc w:val="both"/>
              <w:rPr>
                <w:sz w:val="28"/>
                <w:szCs w:val="28"/>
                <w:lang w:eastAsia="en-US"/>
              </w:rPr>
            </w:pPr>
            <w:r w:rsidRPr="00055439">
              <w:rPr>
                <w:sz w:val="28"/>
                <w:szCs w:val="28"/>
              </w:rPr>
              <w:t>22 000</w:t>
            </w:r>
          </w:p>
        </w:tc>
      </w:tr>
      <w:tr w:rsidR="00055439" w:rsidRPr="00055439" w:rsidTr="00055439">
        <w:tc>
          <w:tcPr>
            <w:tcW w:w="319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ind w:firstLine="709"/>
              <w:jc w:val="both"/>
              <w:rPr>
                <w:sz w:val="28"/>
                <w:szCs w:val="28"/>
                <w:lang w:eastAsia="en-US"/>
              </w:rPr>
            </w:pPr>
            <w:r w:rsidRPr="00055439">
              <w:rPr>
                <w:sz w:val="28"/>
                <w:szCs w:val="28"/>
              </w:rPr>
              <w:t>2017</w:t>
            </w:r>
          </w:p>
        </w:tc>
        <w:tc>
          <w:tcPr>
            <w:tcW w:w="319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ind w:firstLine="709"/>
              <w:jc w:val="both"/>
              <w:rPr>
                <w:sz w:val="28"/>
                <w:szCs w:val="28"/>
                <w:lang w:eastAsia="en-US"/>
              </w:rPr>
            </w:pPr>
            <w:r w:rsidRPr="00055439">
              <w:rPr>
                <w:sz w:val="28"/>
                <w:szCs w:val="28"/>
              </w:rPr>
              <w:t>38 000</w:t>
            </w:r>
          </w:p>
        </w:tc>
        <w:tc>
          <w:tcPr>
            <w:tcW w:w="319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ind w:firstLine="709"/>
              <w:jc w:val="both"/>
              <w:rPr>
                <w:sz w:val="28"/>
                <w:szCs w:val="28"/>
                <w:lang w:eastAsia="en-US"/>
              </w:rPr>
            </w:pPr>
            <w:r w:rsidRPr="00055439">
              <w:rPr>
                <w:sz w:val="28"/>
                <w:szCs w:val="28"/>
              </w:rPr>
              <w:t>19 000</w:t>
            </w:r>
          </w:p>
        </w:tc>
      </w:tr>
    </w:tbl>
    <w:p w:rsidR="00055439" w:rsidRPr="00055439" w:rsidRDefault="00055439" w:rsidP="00055439">
      <w:pPr>
        <w:autoSpaceDE w:val="0"/>
        <w:autoSpaceDN w:val="0"/>
        <w:adjustRightInd w:val="0"/>
        <w:jc w:val="both"/>
        <w:rPr>
          <w:sz w:val="28"/>
          <w:szCs w:val="28"/>
          <w:lang w:eastAsia="en-US"/>
        </w:rPr>
      </w:pPr>
    </w:p>
    <w:p w:rsidR="00055439" w:rsidRPr="00055439" w:rsidRDefault="00055439" w:rsidP="00055439">
      <w:pPr>
        <w:autoSpaceDE w:val="0"/>
        <w:autoSpaceDN w:val="0"/>
        <w:adjustRightInd w:val="0"/>
        <w:ind w:firstLine="709"/>
        <w:jc w:val="both"/>
        <w:rPr>
          <w:sz w:val="28"/>
          <w:szCs w:val="28"/>
        </w:rPr>
      </w:pPr>
      <w:r w:rsidRPr="00055439">
        <w:rPr>
          <w:sz w:val="28"/>
          <w:szCs w:val="28"/>
        </w:rPr>
        <w:t xml:space="preserve">Из  данных таблицы 1 видно, что с каждым годом ветеринарной службой Ставропольского края закупается все большее количество противовирусных вакцин для кроликов.  Это связано с тем, что развивается отрасль кролиководства, но в основном в личных подсобных хозяйствах (ЛПХ).  </w:t>
      </w:r>
    </w:p>
    <w:p w:rsidR="00055439" w:rsidRPr="00055439" w:rsidRDefault="00055439" w:rsidP="00055439">
      <w:pPr>
        <w:autoSpaceDE w:val="0"/>
        <w:autoSpaceDN w:val="0"/>
        <w:adjustRightInd w:val="0"/>
        <w:ind w:firstLine="709"/>
        <w:jc w:val="both"/>
        <w:rPr>
          <w:rFonts w:cstheme="minorBidi"/>
          <w:sz w:val="28"/>
          <w:szCs w:val="28"/>
        </w:rPr>
      </w:pPr>
      <w:r w:rsidRPr="00055439">
        <w:rPr>
          <w:sz w:val="28"/>
          <w:szCs w:val="28"/>
        </w:rPr>
        <w:t xml:space="preserve">Анализ данных поголовья животных в хозяйствах Ставропольского края показал, что количество кроликов увеличивается. Так, в 2010 году по данным ГБУ СК «Арзгирская райСББЖ» в Арзгирском районе поголовье </w:t>
      </w:r>
      <w:r w:rsidRPr="00055439">
        <w:rPr>
          <w:sz w:val="28"/>
          <w:szCs w:val="28"/>
        </w:rPr>
        <w:lastRenderedPageBreak/>
        <w:t>кроликов составило 6 894кроликов, а в Георгиевском районе (ГБУ СК «Георгиевская райСББЖ») – 10 623 голов. А в 2018 году по данным ГБУ СК «Арзгирская райСББЖ» в Арзгирском районе поголовье кроликов составило 9746 кроликов, а в Георгиевском районе (ГБУ СК «Георгиевская райСББЖ») – 15298 голов.</w:t>
      </w:r>
    </w:p>
    <w:p w:rsidR="00055439" w:rsidRPr="00055439" w:rsidRDefault="00055439" w:rsidP="00055439">
      <w:pPr>
        <w:autoSpaceDE w:val="0"/>
        <w:autoSpaceDN w:val="0"/>
        <w:adjustRightInd w:val="0"/>
        <w:ind w:firstLine="709"/>
        <w:jc w:val="both"/>
        <w:rPr>
          <w:sz w:val="28"/>
          <w:szCs w:val="28"/>
        </w:rPr>
      </w:pPr>
      <w:r w:rsidRPr="00055439">
        <w:rPr>
          <w:sz w:val="28"/>
          <w:szCs w:val="28"/>
        </w:rPr>
        <w:t xml:space="preserve">Таким образом, кролиководство является перспективной отраслью не только в Ставропольском крае, но и в Российской Федерации. Прослеживается динамика прироста численности поголовья кроликов. Применяются различные пробиотические добавки, вакцины и препараты для увеличения и сохраненности количества голов кроликов.  </w:t>
      </w:r>
    </w:p>
    <w:p w:rsidR="00055439" w:rsidRPr="00055439" w:rsidRDefault="00055439" w:rsidP="00055439">
      <w:pPr>
        <w:autoSpaceDE w:val="0"/>
        <w:autoSpaceDN w:val="0"/>
        <w:adjustRightInd w:val="0"/>
        <w:jc w:val="both"/>
        <w:rPr>
          <w:sz w:val="28"/>
          <w:szCs w:val="28"/>
        </w:rPr>
      </w:pPr>
    </w:p>
    <w:p w:rsidR="00055439" w:rsidRPr="0074080E" w:rsidRDefault="00005073" w:rsidP="00055439">
      <w:pPr>
        <w:jc w:val="center"/>
        <w:rPr>
          <w:b/>
          <w:sz w:val="28"/>
          <w:szCs w:val="28"/>
        </w:rPr>
      </w:pPr>
      <w:r>
        <w:rPr>
          <w:b/>
          <w:sz w:val="28"/>
          <w:szCs w:val="28"/>
        </w:rPr>
        <w:t>Список л</w:t>
      </w:r>
      <w:r w:rsidR="00055439" w:rsidRPr="0074080E">
        <w:rPr>
          <w:b/>
          <w:sz w:val="28"/>
          <w:szCs w:val="28"/>
        </w:rPr>
        <w:t>итератур</w:t>
      </w:r>
      <w:r>
        <w:rPr>
          <w:b/>
          <w:sz w:val="28"/>
          <w:szCs w:val="28"/>
        </w:rPr>
        <w:t>ы</w:t>
      </w:r>
    </w:p>
    <w:p w:rsidR="00055439" w:rsidRPr="00055439" w:rsidRDefault="00055439" w:rsidP="00005073">
      <w:pPr>
        <w:pStyle w:val="ab"/>
        <w:numPr>
          <w:ilvl w:val="0"/>
          <w:numId w:val="25"/>
        </w:numPr>
        <w:tabs>
          <w:tab w:val="left" w:pos="851"/>
        </w:tabs>
        <w:spacing w:after="0" w:line="240" w:lineRule="auto"/>
        <w:ind w:left="0" w:firstLine="567"/>
        <w:jc w:val="both"/>
        <w:rPr>
          <w:rFonts w:ascii="Times New Roman" w:hAnsi="Times New Roman"/>
          <w:sz w:val="28"/>
          <w:szCs w:val="28"/>
        </w:rPr>
      </w:pPr>
      <w:r w:rsidRPr="00055439">
        <w:rPr>
          <w:rFonts w:ascii="Times New Roman" w:eastAsia="TimesNewRomanPS-BoldMT" w:hAnsi="Times New Roman"/>
          <w:bCs/>
          <w:sz w:val="28"/>
          <w:szCs w:val="28"/>
        </w:rPr>
        <w:t xml:space="preserve">Велькина, Л.В. Анализ подотрасли кролиководства в Центральном федеральном округе / Л.В.  Велькина // </w:t>
      </w:r>
      <w:r w:rsidRPr="00055439">
        <w:rPr>
          <w:rFonts w:ascii="Times New Roman" w:hAnsi="Times New Roman"/>
          <w:bCs/>
          <w:sz w:val="28"/>
          <w:szCs w:val="28"/>
        </w:rPr>
        <w:t xml:space="preserve">Наука без границ.  </w:t>
      </w:r>
      <w:r w:rsidRPr="00055439">
        <w:rPr>
          <w:rFonts w:ascii="Times New Roman" w:hAnsi="Times New Roman"/>
          <w:sz w:val="28"/>
          <w:szCs w:val="28"/>
        </w:rPr>
        <w:t xml:space="preserve">– </w:t>
      </w:r>
      <w:r w:rsidRPr="00055439">
        <w:rPr>
          <w:rFonts w:ascii="Times New Roman" w:hAnsi="Times New Roman"/>
          <w:bCs/>
          <w:sz w:val="28"/>
          <w:szCs w:val="28"/>
        </w:rPr>
        <w:t xml:space="preserve">№ 6 (23). – 2018. </w:t>
      </w:r>
      <w:r w:rsidRPr="00055439">
        <w:rPr>
          <w:rFonts w:ascii="Times New Roman" w:hAnsi="Times New Roman"/>
          <w:sz w:val="28"/>
          <w:szCs w:val="28"/>
        </w:rPr>
        <w:t>–</w:t>
      </w:r>
      <w:r w:rsidRPr="00055439">
        <w:rPr>
          <w:rFonts w:ascii="Times New Roman" w:hAnsi="Times New Roman"/>
          <w:bCs/>
          <w:sz w:val="28"/>
          <w:szCs w:val="28"/>
        </w:rPr>
        <w:t xml:space="preserve"> С. 38-42.</w:t>
      </w:r>
    </w:p>
    <w:p w:rsidR="00055439" w:rsidRPr="00055439" w:rsidRDefault="00055439" w:rsidP="00005073">
      <w:pPr>
        <w:pStyle w:val="Default"/>
        <w:numPr>
          <w:ilvl w:val="0"/>
          <w:numId w:val="25"/>
        </w:numPr>
        <w:tabs>
          <w:tab w:val="left" w:pos="851"/>
        </w:tabs>
        <w:ind w:left="0" w:firstLine="567"/>
        <w:jc w:val="both"/>
        <w:rPr>
          <w:color w:val="auto"/>
          <w:sz w:val="28"/>
          <w:szCs w:val="28"/>
        </w:rPr>
      </w:pPr>
      <w:r w:rsidRPr="00055439">
        <w:rPr>
          <w:color w:val="auto"/>
          <w:sz w:val="28"/>
          <w:szCs w:val="28"/>
        </w:rPr>
        <w:t xml:space="preserve">Лактионов, К.С. Кролиководство в России и за рубежом. Современное состояние и перспективы развития / К.С. Лактионов, В.О. Тимохин // Вестник Орловского ГАУ. </w:t>
      </w:r>
      <w:r w:rsidRPr="00055439">
        <w:rPr>
          <w:sz w:val="28"/>
          <w:szCs w:val="28"/>
        </w:rPr>
        <w:t>– 2009. –</w:t>
      </w:r>
      <w:r w:rsidRPr="00055439">
        <w:rPr>
          <w:color w:val="auto"/>
          <w:sz w:val="28"/>
          <w:szCs w:val="28"/>
        </w:rPr>
        <w:t xml:space="preserve"> № 2</w:t>
      </w:r>
      <w:r w:rsidRPr="00055439">
        <w:rPr>
          <w:color w:val="auto"/>
          <w:sz w:val="28"/>
          <w:szCs w:val="28"/>
          <w:vertAlign w:val="superscript"/>
        </w:rPr>
        <w:t xml:space="preserve">  </w:t>
      </w:r>
      <w:r w:rsidRPr="00055439">
        <w:rPr>
          <w:color w:val="auto"/>
          <w:sz w:val="28"/>
          <w:szCs w:val="28"/>
        </w:rPr>
        <w:t xml:space="preserve">(17). </w:t>
      </w:r>
      <w:r w:rsidRPr="00055439">
        <w:rPr>
          <w:sz w:val="28"/>
          <w:szCs w:val="28"/>
        </w:rPr>
        <w:t>–</w:t>
      </w:r>
      <w:r w:rsidRPr="00055439">
        <w:rPr>
          <w:color w:val="auto"/>
          <w:sz w:val="28"/>
          <w:szCs w:val="28"/>
        </w:rPr>
        <w:t xml:space="preserve"> С 26-27.</w:t>
      </w:r>
    </w:p>
    <w:p w:rsidR="00055439" w:rsidRPr="00055439" w:rsidRDefault="00055439" w:rsidP="00005073">
      <w:pPr>
        <w:pStyle w:val="Default"/>
        <w:numPr>
          <w:ilvl w:val="0"/>
          <w:numId w:val="25"/>
        </w:numPr>
        <w:tabs>
          <w:tab w:val="left" w:pos="851"/>
        </w:tabs>
        <w:ind w:left="0" w:firstLine="567"/>
        <w:jc w:val="both"/>
        <w:rPr>
          <w:color w:val="auto"/>
          <w:sz w:val="28"/>
          <w:szCs w:val="28"/>
        </w:rPr>
      </w:pPr>
      <w:r w:rsidRPr="00055439">
        <w:rPr>
          <w:color w:val="auto"/>
          <w:sz w:val="28"/>
          <w:szCs w:val="28"/>
        </w:rPr>
        <w:t>Эффективное кролиководство : учебное пособие / Комлацкий В.И., Логвинов С.В., Комлацкий Г.В., Игнатенко Я.А. // Краснодар : КубГАУ, 2013. – 224 с.</w:t>
      </w:r>
    </w:p>
    <w:p w:rsidR="00055439" w:rsidRPr="00055439" w:rsidRDefault="00055439" w:rsidP="00005073">
      <w:pPr>
        <w:pStyle w:val="ab"/>
        <w:numPr>
          <w:ilvl w:val="0"/>
          <w:numId w:val="25"/>
        </w:numPr>
        <w:tabs>
          <w:tab w:val="left" w:pos="851"/>
        </w:tabs>
        <w:spacing w:after="160" w:line="240" w:lineRule="auto"/>
        <w:ind w:left="0" w:firstLine="567"/>
        <w:jc w:val="both"/>
        <w:rPr>
          <w:rFonts w:ascii="Times New Roman" w:hAnsi="Times New Roman"/>
          <w:sz w:val="28"/>
          <w:szCs w:val="28"/>
        </w:rPr>
      </w:pPr>
      <w:r w:rsidRPr="00055439">
        <w:rPr>
          <w:rFonts w:ascii="Times New Roman" w:hAnsi="Times New Roman"/>
          <w:sz w:val="28"/>
          <w:szCs w:val="28"/>
        </w:rPr>
        <w:t>Макаров, В.В. Факторные болезни: так что же это такое? / В.В. Макаров // Ветеринарный консультант. – 2008. – № 6. – С. 3-7.</w:t>
      </w:r>
    </w:p>
    <w:p w:rsidR="00055439" w:rsidRPr="00055439" w:rsidRDefault="00055439" w:rsidP="00005073">
      <w:pPr>
        <w:pStyle w:val="ab"/>
        <w:numPr>
          <w:ilvl w:val="0"/>
          <w:numId w:val="25"/>
        </w:numPr>
        <w:tabs>
          <w:tab w:val="left" w:pos="851"/>
        </w:tabs>
        <w:spacing w:after="160" w:line="240" w:lineRule="auto"/>
        <w:ind w:left="0" w:firstLine="567"/>
        <w:jc w:val="both"/>
        <w:rPr>
          <w:rFonts w:ascii="Times New Roman" w:hAnsi="Times New Roman"/>
          <w:sz w:val="28"/>
          <w:szCs w:val="28"/>
        </w:rPr>
      </w:pPr>
      <w:r w:rsidRPr="00055439">
        <w:rPr>
          <w:rFonts w:ascii="Times New Roman" w:hAnsi="Times New Roman"/>
          <w:sz w:val="28"/>
          <w:szCs w:val="28"/>
        </w:rPr>
        <w:t xml:space="preserve">Шишминцева, Е.П. </w:t>
      </w:r>
      <w:r w:rsidRPr="00055439">
        <w:rPr>
          <w:rFonts w:ascii="Times New Roman" w:hAnsi="Times New Roman"/>
          <w:bCs/>
          <w:sz w:val="28"/>
          <w:szCs w:val="28"/>
        </w:rPr>
        <w:t xml:space="preserve">Анализ заболеваемости кроликов / </w:t>
      </w:r>
      <w:r w:rsidRPr="00055439">
        <w:rPr>
          <w:rFonts w:ascii="Times New Roman" w:hAnsi="Times New Roman"/>
          <w:sz w:val="28"/>
          <w:szCs w:val="28"/>
        </w:rPr>
        <w:t>Е.П. Шишминцева, Л.Н. Скосырских // Государственный аграрный университет Северного Зауралья. – 2017. –  С. 328-332.</w:t>
      </w:r>
    </w:p>
    <w:p w:rsidR="00055439" w:rsidRPr="00FB59CC" w:rsidRDefault="00055439" w:rsidP="00005073">
      <w:pPr>
        <w:pStyle w:val="ab"/>
        <w:numPr>
          <w:ilvl w:val="0"/>
          <w:numId w:val="25"/>
        </w:numPr>
        <w:tabs>
          <w:tab w:val="left" w:pos="851"/>
        </w:tabs>
        <w:spacing w:after="160" w:line="240" w:lineRule="auto"/>
        <w:ind w:left="0" w:firstLine="567"/>
        <w:jc w:val="both"/>
        <w:rPr>
          <w:rStyle w:val="aa"/>
          <w:color w:val="000000" w:themeColor="text1"/>
          <w:sz w:val="28"/>
          <w:szCs w:val="28"/>
          <w:u w:val="none"/>
        </w:rPr>
      </w:pPr>
      <w:r w:rsidRPr="00055439">
        <w:rPr>
          <w:rFonts w:ascii="Times New Roman" w:hAnsi="Times New Roman"/>
          <w:color w:val="000000" w:themeColor="text1"/>
          <w:sz w:val="28"/>
          <w:szCs w:val="28"/>
        </w:rPr>
        <w:t xml:space="preserve">Сайт Кролиководство в России [Электронный ресурс] URL: </w:t>
      </w:r>
      <w:hyperlink r:id="rId1375" w:history="1">
        <w:r w:rsidRPr="00FB59CC">
          <w:rPr>
            <w:rStyle w:val="aa"/>
            <w:rFonts w:ascii="Times New Roman" w:hAnsi="Times New Roman"/>
            <w:color w:val="000000" w:themeColor="text1"/>
            <w:sz w:val="28"/>
            <w:szCs w:val="28"/>
            <w:u w:val="none"/>
          </w:rPr>
          <w:t>https://svoimi-rykami.ru/fermerstvo/razvedenie-krolikov-fermerstvo/krolikovodstvo-v-rossii.html</w:t>
        </w:r>
      </w:hyperlink>
      <w:r w:rsidRPr="00FB59CC">
        <w:rPr>
          <w:rStyle w:val="aa"/>
          <w:rFonts w:ascii="Times New Roman" w:hAnsi="Times New Roman"/>
          <w:color w:val="000000" w:themeColor="text1"/>
          <w:sz w:val="28"/>
          <w:szCs w:val="28"/>
          <w:u w:val="none"/>
        </w:rPr>
        <w:t xml:space="preserve"> (дата обращения 28.01.2019).</w:t>
      </w:r>
    </w:p>
    <w:p w:rsidR="00B740BD" w:rsidRPr="00B740BD" w:rsidRDefault="00B740BD" w:rsidP="00005073">
      <w:pPr>
        <w:pStyle w:val="ab"/>
        <w:numPr>
          <w:ilvl w:val="0"/>
          <w:numId w:val="25"/>
        </w:numPr>
        <w:tabs>
          <w:tab w:val="left" w:pos="851"/>
        </w:tabs>
        <w:spacing w:after="160" w:line="240" w:lineRule="auto"/>
        <w:ind w:left="0" w:firstLine="567"/>
        <w:jc w:val="both"/>
        <w:rPr>
          <w:rStyle w:val="aa"/>
          <w:rFonts w:ascii="Times New Roman" w:hAnsi="Times New Roman"/>
          <w:color w:val="auto"/>
          <w:sz w:val="28"/>
          <w:szCs w:val="28"/>
          <w:u w:val="none"/>
        </w:rPr>
      </w:pPr>
      <w:r w:rsidRPr="00FB59CC">
        <w:rPr>
          <w:rFonts w:ascii="Times New Roman" w:hAnsi="Times New Roman"/>
          <w:sz w:val="28"/>
          <w:szCs w:val="28"/>
        </w:rPr>
        <w:t>Атаев А.М. Эпизоотологический процесс и</w:t>
      </w:r>
      <w:r w:rsidRPr="00B740BD">
        <w:rPr>
          <w:rFonts w:ascii="Times New Roman" w:hAnsi="Times New Roman"/>
          <w:sz w:val="28"/>
          <w:szCs w:val="28"/>
        </w:rPr>
        <w:t xml:space="preserve"> активно функционирующие штаммы echinococcus granulosus у жвачных животных Дагестана // </w:t>
      </w:r>
      <w:hyperlink r:id="rId1376" w:history="1">
        <w:r w:rsidRPr="00B740BD">
          <w:rPr>
            <w:rStyle w:val="aa"/>
            <w:rFonts w:ascii="Times New Roman" w:hAnsi="Times New Roman"/>
            <w:color w:val="auto"/>
            <w:sz w:val="28"/>
            <w:szCs w:val="28"/>
            <w:u w:val="none"/>
          </w:rPr>
          <w:t>Вестник ветеринарии</w:t>
        </w:r>
      </w:hyperlink>
      <w:r w:rsidRPr="00B740BD">
        <w:rPr>
          <w:rFonts w:ascii="Times New Roman" w:hAnsi="Times New Roman"/>
          <w:sz w:val="28"/>
          <w:szCs w:val="28"/>
        </w:rPr>
        <w:t>. 1997. № 9-3. С. 32.</w:t>
      </w:r>
    </w:p>
    <w:p w:rsidR="00055439" w:rsidRPr="00B740BD" w:rsidRDefault="00055439" w:rsidP="00055439">
      <w:pPr>
        <w:jc w:val="both"/>
        <w:rPr>
          <w:spacing w:val="-20"/>
          <w:sz w:val="28"/>
          <w:szCs w:val="28"/>
        </w:rPr>
      </w:pPr>
    </w:p>
    <w:p w:rsidR="001966E0" w:rsidRDefault="001966E0" w:rsidP="00055439">
      <w:pPr>
        <w:jc w:val="both"/>
        <w:rPr>
          <w:spacing w:val="-20"/>
          <w:sz w:val="28"/>
          <w:szCs w:val="28"/>
        </w:rPr>
      </w:pPr>
    </w:p>
    <w:p w:rsidR="001966E0" w:rsidRDefault="001966E0" w:rsidP="00005073">
      <w:pPr>
        <w:pStyle w:val="31"/>
        <w:shd w:val="clear" w:color="auto" w:fill="auto"/>
        <w:spacing w:before="0" w:after="0" w:line="240" w:lineRule="auto"/>
        <w:ind w:right="23" w:firstLine="567"/>
        <w:jc w:val="left"/>
        <w:rPr>
          <w:color w:val="000000"/>
          <w:sz w:val="28"/>
          <w:szCs w:val="28"/>
          <w:lang w:eastAsia="ru-RU" w:bidi="ru-RU"/>
        </w:rPr>
      </w:pPr>
      <w:r>
        <w:rPr>
          <w:color w:val="000000"/>
          <w:sz w:val="28"/>
          <w:szCs w:val="28"/>
          <w:lang w:eastAsia="ru-RU" w:bidi="ru-RU"/>
        </w:rPr>
        <w:t>УДК 619:616.33 – 008.711.2]: 616.2</w:t>
      </w:r>
    </w:p>
    <w:p w:rsidR="001966E0" w:rsidRDefault="0074080E" w:rsidP="00005073">
      <w:pPr>
        <w:pStyle w:val="31"/>
        <w:shd w:val="clear" w:color="auto" w:fill="auto"/>
        <w:spacing w:before="0" w:after="0" w:line="240" w:lineRule="auto"/>
        <w:ind w:right="23" w:firstLine="567"/>
        <w:jc w:val="center"/>
        <w:rPr>
          <w:color w:val="000000"/>
          <w:sz w:val="28"/>
          <w:szCs w:val="28"/>
          <w:lang w:eastAsia="ru-RU" w:bidi="ru-RU"/>
        </w:rPr>
      </w:pPr>
      <w:r>
        <w:rPr>
          <w:color w:val="000000"/>
          <w:sz w:val="28"/>
          <w:szCs w:val="28"/>
          <w:lang w:eastAsia="ru-RU" w:bidi="ru-RU"/>
        </w:rPr>
        <w:t>ЭКСПЕРТИЗА СЛУЧАЕВ СМЕРТИ ЖИВОТНЫХ ОТ АСФИКСИИ  ПРИ ОСТОРОЙ ТИМПАНИИ РУБЦА У КОРОВЫ</w:t>
      </w:r>
    </w:p>
    <w:p w:rsidR="001966E0" w:rsidRPr="00FB59CC" w:rsidRDefault="001966E0" w:rsidP="0074080E">
      <w:pPr>
        <w:pStyle w:val="31"/>
        <w:spacing w:before="0" w:after="0" w:line="240" w:lineRule="auto"/>
        <w:ind w:right="23"/>
        <w:jc w:val="center"/>
        <w:rPr>
          <w:color w:val="000000"/>
          <w:sz w:val="28"/>
          <w:szCs w:val="28"/>
          <w:lang w:eastAsia="ru-RU" w:bidi="ru-RU"/>
        </w:rPr>
      </w:pPr>
      <w:r w:rsidRPr="00FB59CC">
        <w:rPr>
          <w:color w:val="000000"/>
          <w:sz w:val="28"/>
          <w:szCs w:val="28"/>
          <w:lang w:eastAsia="ru-RU" w:bidi="ru-RU"/>
        </w:rPr>
        <w:t xml:space="preserve">Заманов Рашад Азад оглы – магистрант </w:t>
      </w:r>
    </w:p>
    <w:p w:rsidR="001966E0" w:rsidRPr="00FB59CC" w:rsidRDefault="001966E0" w:rsidP="0074080E">
      <w:pPr>
        <w:pStyle w:val="31"/>
        <w:spacing w:before="0" w:after="0" w:line="240" w:lineRule="auto"/>
        <w:ind w:right="23"/>
        <w:jc w:val="center"/>
        <w:rPr>
          <w:color w:val="000000"/>
          <w:sz w:val="28"/>
          <w:szCs w:val="28"/>
          <w:lang w:eastAsia="ru-RU" w:bidi="ru-RU"/>
        </w:rPr>
      </w:pPr>
      <w:r w:rsidRPr="00FB59CC">
        <w:rPr>
          <w:color w:val="000000"/>
          <w:sz w:val="28"/>
          <w:szCs w:val="28"/>
          <w:lang w:eastAsia="ru-RU" w:bidi="ru-RU"/>
        </w:rPr>
        <w:t xml:space="preserve">Хайбулаева С.К. </w:t>
      </w:r>
      <w:r w:rsidR="00005073" w:rsidRPr="00FB59CC">
        <w:rPr>
          <w:color w:val="000000"/>
          <w:sz w:val="28"/>
          <w:szCs w:val="28"/>
          <w:lang w:eastAsia="ru-RU" w:bidi="ru-RU"/>
        </w:rPr>
        <w:t>–</w:t>
      </w:r>
      <w:r w:rsidRPr="00FB59CC">
        <w:rPr>
          <w:color w:val="000000"/>
          <w:sz w:val="28"/>
          <w:szCs w:val="28"/>
          <w:lang w:eastAsia="ru-RU" w:bidi="ru-RU"/>
        </w:rPr>
        <w:t xml:space="preserve"> канд. вет. наук, доцент</w:t>
      </w:r>
    </w:p>
    <w:p w:rsidR="001966E0" w:rsidRPr="00FB59CC" w:rsidRDefault="001966E0" w:rsidP="0074080E">
      <w:pPr>
        <w:pStyle w:val="31"/>
        <w:spacing w:before="0" w:after="0" w:line="240" w:lineRule="auto"/>
        <w:ind w:right="23"/>
        <w:jc w:val="center"/>
        <w:rPr>
          <w:color w:val="000000"/>
          <w:sz w:val="28"/>
          <w:szCs w:val="28"/>
          <w:lang w:eastAsia="ru-RU" w:bidi="ru-RU"/>
        </w:rPr>
      </w:pPr>
      <w:r w:rsidRPr="00FB59CC">
        <w:rPr>
          <w:color w:val="000000"/>
          <w:sz w:val="28"/>
          <w:szCs w:val="28"/>
          <w:lang w:eastAsia="ru-RU" w:bidi="ru-RU"/>
        </w:rPr>
        <w:t xml:space="preserve">Гаджиев Б. М. </w:t>
      </w:r>
      <w:r w:rsidR="00005073" w:rsidRPr="00FB59CC">
        <w:rPr>
          <w:color w:val="000000"/>
          <w:sz w:val="28"/>
          <w:szCs w:val="28"/>
          <w:lang w:eastAsia="ru-RU" w:bidi="ru-RU"/>
        </w:rPr>
        <w:t>–</w:t>
      </w:r>
      <w:r w:rsidRPr="00FB59CC">
        <w:rPr>
          <w:color w:val="000000"/>
          <w:sz w:val="28"/>
          <w:szCs w:val="28"/>
          <w:lang w:eastAsia="ru-RU" w:bidi="ru-RU"/>
        </w:rPr>
        <w:t xml:space="preserve"> канд. вет. наук, доцент</w:t>
      </w:r>
    </w:p>
    <w:p w:rsidR="001966E0" w:rsidRDefault="001966E0" w:rsidP="0074080E">
      <w:pPr>
        <w:pStyle w:val="31"/>
        <w:spacing w:before="0" w:after="0" w:line="240" w:lineRule="auto"/>
        <w:ind w:right="23"/>
        <w:jc w:val="center"/>
        <w:rPr>
          <w:color w:val="000000"/>
          <w:sz w:val="28"/>
          <w:szCs w:val="28"/>
          <w:lang w:eastAsia="ru-RU" w:bidi="ru-RU"/>
        </w:rPr>
      </w:pPr>
      <w:r w:rsidRPr="00FB59CC">
        <w:rPr>
          <w:color w:val="000000"/>
          <w:sz w:val="28"/>
          <w:szCs w:val="28"/>
          <w:lang w:eastAsia="ru-RU" w:bidi="ru-RU"/>
        </w:rPr>
        <w:t>Устарханов П.Д. – д.в.н., профессор</w:t>
      </w:r>
    </w:p>
    <w:p w:rsidR="00795792" w:rsidRPr="00FB59CC" w:rsidRDefault="00795792" w:rsidP="0074080E">
      <w:pPr>
        <w:pStyle w:val="31"/>
        <w:spacing w:before="0" w:after="0" w:line="240" w:lineRule="auto"/>
        <w:ind w:right="23"/>
        <w:jc w:val="center"/>
        <w:rPr>
          <w:color w:val="000000"/>
          <w:sz w:val="28"/>
          <w:szCs w:val="28"/>
          <w:lang w:eastAsia="ru-RU" w:bidi="ru-RU"/>
        </w:rPr>
      </w:pPr>
      <w:r>
        <w:rPr>
          <w:color w:val="000000"/>
          <w:sz w:val="28"/>
          <w:szCs w:val="28"/>
          <w:lang w:eastAsia="ru-RU" w:bidi="ru-RU"/>
        </w:rPr>
        <w:t>Амирчупанов Р.А. - магистрант</w:t>
      </w:r>
    </w:p>
    <w:p w:rsidR="00005073" w:rsidRPr="00FB59CC" w:rsidRDefault="001966E0" w:rsidP="001966E0">
      <w:pPr>
        <w:jc w:val="center"/>
        <w:rPr>
          <w:b/>
          <w:sz w:val="28"/>
          <w:szCs w:val="28"/>
        </w:rPr>
      </w:pPr>
      <w:r w:rsidRPr="00FB59CC">
        <w:rPr>
          <w:b/>
          <w:sz w:val="28"/>
          <w:szCs w:val="28"/>
        </w:rPr>
        <w:t xml:space="preserve">ФБОУ ВО Дагестанский </w:t>
      </w:r>
      <w:r w:rsidR="00005073" w:rsidRPr="00FB59CC">
        <w:rPr>
          <w:b/>
          <w:sz w:val="28"/>
          <w:szCs w:val="28"/>
        </w:rPr>
        <w:t>ГАУ</w:t>
      </w:r>
      <w:r w:rsidR="00FB59CC">
        <w:rPr>
          <w:b/>
          <w:sz w:val="28"/>
          <w:szCs w:val="28"/>
        </w:rPr>
        <w:t xml:space="preserve">, </w:t>
      </w:r>
      <w:r w:rsidR="00005073" w:rsidRPr="00FB59CC">
        <w:rPr>
          <w:b/>
          <w:sz w:val="28"/>
          <w:szCs w:val="28"/>
        </w:rPr>
        <w:t>г. Махачкала</w:t>
      </w:r>
    </w:p>
    <w:p w:rsidR="00FB59CC" w:rsidRDefault="00FB59CC" w:rsidP="00005073">
      <w:pPr>
        <w:pStyle w:val="31"/>
        <w:spacing w:before="0" w:after="0" w:line="240" w:lineRule="auto"/>
        <w:ind w:right="23" w:firstLine="567"/>
        <w:jc w:val="both"/>
        <w:rPr>
          <w:sz w:val="28"/>
          <w:szCs w:val="28"/>
          <w:lang w:bidi="ru-RU"/>
        </w:rPr>
      </w:pPr>
    </w:p>
    <w:p w:rsidR="001966E0" w:rsidRDefault="006E690A" w:rsidP="00005073">
      <w:pPr>
        <w:pStyle w:val="31"/>
        <w:spacing w:before="0" w:after="0" w:line="240" w:lineRule="auto"/>
        <w:ind w:right="23" w:firstLine="567"/>
        <w:jc w:val="both"/>
        <w:rPr>
          <w:b w:val="0"/>
          <w:color w:val="000000"/>
          <w:sz w:val="28"/>
          <w:szCs w:val="28"/>
          <w:lang w:eastAsia="ru-RU" w:bidi="ru-RU"/>
        </w:rPr>
      </w:pPr>
      <w:r>
        <w:rPr>
          <w:sz w:val="28"/>
          <w:szCs w:val="28"/>
          <w:lang w:bidi="ru-RU"/>
        </w:rPr>
        <w:t>Аннотация:</w:t>
      </w:r>
      <w:r w:rsidR="001966E0">
        <w:rPr>
          <w:sz w:val="28"/>
          <w:szCs w:val="28"/>
          <w:lang w:bidi="ru-RU"/>
        </w:rPr>
        <w:t xml:space="preserve"> </w:t>
      </w:r>
      <w:r w:rsidR="001966E0">
        <w:rPr>
          <w:rStyle w:val="29"/>
          <w:sz w:val="28"/>
          <w:szCs w:val="28"/>
        </w:rPr>
        <w:t xml:space="preserve"> </w:t>
      </w:r>
      <w:r w:rsidR="001966E0">
        <w:rPr>
          <w:b w:val="0"/>
          <w:color w:val="000000"/>
          <w:sz w:val="28"/>
          <w:szCs w:val="28"/>
          <w:lang w:eastAsia="ru-RU" w:bidi="ru-RU"/>
        </w:rPr>
        <w:t xml:space="preserve">Асфиксия (удушье) — это прежде всего затруднение или </w:t>
      </w:r>
      <w:r w:rsidR="001966E0">
        <w:rPr>
          <w:b w:val="0"/>
          <w:color w:val="000000"/>
          <w:sz w:val="28"/>
          <w:szCs w:val="28"/>
          <w:lang w:eastAsia="ru-RU" w:bidi="ru-RU"/>
        </w:rPr>
        <w:lastRenderedPageBreak/>
        <w:t>прекращение доступа воздуха в легкие. В более широком смысле в понятие асфиксии включается нарушение доставки кислорода тканям, а также уменьшение способности тканей использовать кислород  для окислительных процессах. Асфиксия может быть при таких заболеваниях, как воспаление и отек легких, сердечная недостаточность, тимпания, метеоризм, спазм сосудов и др..</w:t>
      </w:r>
    </w:p>
    <w:p w:rsidR="006E690A" w:rsidRDefault="006E690A" w:rsidP="00005073">
      <w:pPr>
        <w:pStyle w:val="31"/>
        <w:spacing w:before="0" w:after="0" w:line="240" w:lineRule="auto"/>
        <w:ind w:right="23" w:firstLine="567"/>
        <w:jc w:val="both"/>
        <w:rPr>
          <w:b w:val="0"/>
          <w:sz w:val="28"/>
          <w:szCs w:val="28"/>
          <w:lang w:bidi="ru-RU"/>
        </w:rPr>
      </w:pPr>
      <w:r>
        <w:rPr>
          <w:sz w:val="28"/>
          <w:szCs w:val="28"/>
          <w:lang w:bidi="ru-RU"/>
        </w:rPr>
        <w:t>Ключевые слова</w:t>
      </w:r>
      <w:r>
        <w:rPr>
          <w:b w:val="0"/>
          <w:sz w:val="28"/>
          <w:szCs w:val="28"/>
          <w:lang w:bidi="ru-RU"/>
        </w:rPr>
        <w:t>:  коровы, тимпания, экспертиза, преджелудки, рубец, асфиксия, люцерна.</w:t>
      </w:r>
      <w:r w:rsidRPr="006E690A">
        <w:rPr>
          <w:b w:val="0"/>
          <w:sz w:val="28"/>
          <w:szCs w:val="28"/>
          <w:lang w:bidi="ru-RU"/>
        </w:rPr>
        <w:t xml:space="preserve"> </w:t>
      </w:r>
    </w:p>
    <w:p w:rsidR="00005073" w:rsidRDefault="00005073" w:rsidP="0074080E">
      <w:pPr>
        <w:ind w:firstLine="567"/>
        <w:jc w:val="both"/>
        <w:rPr>
          <w:b/>
        </w:rPr>
      </w:pPr>
    </w:p>
    <w:p w:rsidR="001966E0" w:rsidRPr="00005073" w:rsidRDefault="0074080E" w:rsidP="00005073">
      <w:pPr>
        <w:ind w:firstLine="567"/>
        <w:jc w:val="both"/>
        <w:rPr>
          <w:i/>
          <w:color w:val="000000"/>
          <w:sz w:val="28"/>
          <w:szCs w:val="28"/>
          <w:lang w:val="en-US" w:bidi="ru-RU"/>
        </w:rPr>
      </w:pPr>
      <w:r w:rsidRPr="00005073">
        <w:rPr>
          <w:b/>
          <w:i/>
          <w:sz w:val="28"/>
          <w:szCs w:val="28"/>
          <w:lang w:val="en-US"/>
        </w:rPr>
        <w:t>Abstract.</w:t>
      </w:r>
      <w:r w:rsidR="001966E0" w:rsidRPr="00005073">
        <w:rPr>
          <w:i/>
          <w:color w:val="000000"/>
          <w:sz w:val="28"/>
          <w:szCs w:val="28"/>
          <w:lang w:val="en-US" w:bidi="ru-RU"/>
        </w:rPr>
        <w:t>Asphyxia (choking) — is primarily a difficulty or cessation of air access to the lungs. In a broader sense, the concept of asphyxia includes disruption of oxygen delivery to tissues, as well as a decrease in the ability of tissues to use oxygen for oxidative processes. Asphyxia can be in diseases such as inflammation and pulmonary edema, heart failure, tympanum, flatulence, vascular spasm, etc..</w:t>
      </w:r>
    </w:p>
    <w:p w:rsidR="001966E0" w:rsidRPr="00005073" w:rsidRDefault="001966E0" w:rsidP="00005073">
      <w:pPr>
        <w:pStyle w:val="31"/>
        <w:spacing w:before="0" w:after="0" w:line="360" w:lineRule="auto"/>
        <w:ind w:right="23" w:firstLine="567"/>
        <w:jc w:val="left"/>
        <w:rPr>
          <w:b w:val="0"/>
          <w:i/>
          <w:sz w:val="28"/>
          <w:szCs w:val="28"/>
          <w:lang w:val="en-US" w:bidi="ru-RU"/>
        </w:rPr>
      </w:pPr>
      <w:r w:rsidRPr="00005073">
        <w:rPr>
          <w:i/>
          <w:sz w:val="28"/>
          <w:szCs w:val="28"/>
          <w:lang w:val="en-US" w:bidi="ru-RU"/>
        </w:rPr>
        <w:t>Keywords</w:t>
      </w:r>
      <w:r w:rsidRPr="00005073">
        <w:rPr>
          <w:b w:val="0"/>
          <w:i/>
          <w:sz w:val="28"/>
          <w:szCs w:val="28"/>
          <w:lang w:val="en-US" w:bidi="ru-RU"/>
        </w:rPr>
        <w:t>: cows, tympany, expertise, forestomachs, rumen, asphyxia, alfalfa.</w:t>
      </w:r>
    </w:p>
    <w:p w:rsidR="001966E0" w:rsidRDefault="001966E0" w:rsidP="00005073">
      <w:pPr>
        <w:pStyle w:val="28"/>
        <w:shd w:val="clear" w:color="auto" w:fill="auto"/>
        <w:spacing w:line="240" w:lineRule="auto"/>
        <w:ind w:right="23" w:firstLine="567"/>
        <w:rPr>
          <w:color w:val="000000"/>
          <w:sz w:val="28"/>
          <w:szCs w:val="28"/>
          <w:lang w:eastAsia="ru-RU" w:bidi="ru-RU"/>
        </w:rPr>
      </w:pPr>
      <w:r>
        <w:rPr>
          <w:color w:val="000000"/>
          <w:sz w:val="28"/>
          <w:szCs w:val="28"/>
          <w:lang w:eastAsia="ru-RU" w:bidi="ru-RU"/>
        </w:rPr>
        <w:t>К недостатку в организме кислорода и избытку в нем углекислоты наиболее чувствительна центральная нервная система. Уже через 5—7 мин после прекращения доставки кислорода в нервных клетках коры головного мозга животного происходят необратимые изменения, вследствие чего наступает вначале сонливость, а затем коматозное состояние.</w:t>
      </w:r>
    </w:p>
    <w:p w:rsidR="001966E0" w:rsidRDefault="001966E0" w:rsidP="00005073">
      <w:pPr>
        <w:pStyle w:val="28"/>
        <w:shd w:val="clear" w:color="auto" w:fill="auto"/>
        <w:spacing w:line="240" w:lineRule="auto"/>
        <w:ind w:right="23" w:firstLine="567"/>
        <w:rPr>
          <w:color w:val="000000"/>
          <w:sz w:val="28"/>
          <w:szCs w:val="28"/>
          <w:lang w:eastAsia="ru-RU" w:bidi="ru-RU"/>
        </w:rPr>
      </w:pPr>
    </w:p>
    <w:p w:rsidR="001966E0" w:rsidRDefault="001966E0" w:rsidP="00005073">
      <w:pPr>
        <w:pStyle w:val="28"/>
        <w:shd w:val="clear" w:color="auto" w:fill="auto"/>
        <w:spacing w:line="240" w:lineRule="auto"/>
        <w:ind w:right="23" w:firstLine="567"/>
        <w:rPr>
          <w:color w:val="000000"/>
          <w:sz w:val="28"/>
          <w:szCs w:val="28"/>
          <w:lang w:eastAsia="ru-RU" w:bidi="ru-RU"/>
        </w:rPr>
      </w:pPr>
      <w:r>
        <w:rPr>
          <w:color w:val="000000"/>
          <w:sz w:val="28"/>
          <w:szCs w:val="28"/>
          <w:lang w:eastAsia="ru-RU" w:bidi="ru-RU"/>
        </w:rPr>
        <w:t>В условиях Дагестана-</w:t>
      </w:r>
      <w:r>
        <w:rPr>
          <w:sz w:val="28"/>
          <w:szCs w:val="28"/>
        </w:rPr>
        <w:t xml:space="preserve"> в молочно- товарных фермах( МТФ), индивидуальных хозяйствах превалируют болезни преджелудков,      в частности тимпания, которая иногда может принимать массовый характер и заканчивается летальным исходом, нанося существенный экономический ущерб хозяйству. Причинами заболевания бывают перекармливание, скармливание испорченных кормов, а также способных к брожению кормов. К таким кормам в хозяйствах, расположенных пригородных  районах г. Махачкала относятся:  люцерна после дождя, </w:t>
      </w:r>
      <w:r>
        <w:rPr>
          <w:color w:val="000000"/>
          <w:sz w:val="28"/>
          <w:szCs w:val="28"/>
        </w:rPr>
        <w:t>озимые злаки,</w:t>
      </w:r>
      <w:r>
        <w:rPr>
          <w:sz w:val="28"/>
          <w:szCs w:val="28"/>
        </w:rPr>
        <w:t xml:space="preserve">  кукурузные початки в стадии молочно-восковой спелости и др.</w:t>
      </w:r>
      <w:r>
        <w:rPr>
          <w:color w:val="000000"/>
          <w:sz w:val="28"/>
          <w:szCs w:val="28"/>
          <w:lang w:eastAsia="ru-RU" w:bidi="ru-RU"/>
        </w:rPr>
        <w:t xml:space="preserve"> Острая  тимпания  рубца считается опасным заболеванием, если оно развивается быстро и одновременно у большого числа животных, когда трудно становится оказать одновременно всем лечебную помощь. [1,7]. Заболевание может носить массовый характер и несвоевременное оказание лечебной помощи часто приводит массовому падежу заболевших животных, что  может быть предметом рассмотрения судебного эксперта.</w:t>
      </w:r>
    </w:p>
    <w:p w:rsidR="001966E0" w:rsidRDefault="001966E0" w:rsidP="00005073">
      <w:pPr>
        <w:pStyle w:val="28"/>
        <w:spacing w:line="240" w:lineRule="auto"/>
        <w:ind w:right="23" w:firstLine="567"/>
        <w:rPr>
          <w:color w:val="000000"/>
          <w:sz w:val="28"/>
          <w:szCs w:val="28"/>
          <w:lang w:eastAsia="ru-RU" w:bidi="ru-RU"/>
        </w:rPr>
      </w:pPr>
      <w:r>
        <w:rPr>
          <w:color w:val="000000"/>
          <w:sz w:val="28"/>
          <w:szCs w:val="28"/>
          <w:lang w:eastAsia="ru-RU" w:bidi="ru-RU"/>
        </w:rPr>
        <w:t xml:space="preserve"> При этом судебно-следственными органами могут быть    поставлены на  заключение эксперта следующие вопросы ( задачи):</w:t>
      </w:r>
    </w:p>
    <w:p w:rsidR="001966E0" w:rsidRDefault="001966E0" w:rsidP="00005073">
      <w:pPr>
        <w:pStyle w:val="28"/>
        <w:spacing w:line="240" w:lineRule="auto"/>
        <w:ind w:right="23" w:firstLine="567"/>
        <w:rPr>
          <w:color w:val="000000"/>
          <w:sz w:val="28"/>
          <w:szCs w:val="28"/>
          <w:lang w:eastAsia="ru-RU" w:bidi="ru-RU"/>
        </w:rPr>
      </w:pPr>
      <w:r>
        <w:rPr>
          <w:color w:val="000000"/>
          <w:sz w:val="28"/>
          <w:szCs w:val="28"/>
          <w:lang w:eastAsia="ru-RU" w:bidi="ru-RU"/>
        </w:rPr>
        <w:t>1. В результате чего произошел падеж  или заболевание животного.</w:t>
      </w:r>
    </w:p>
    <w:p w:rsidR="001966E0" w:rsidRDefault="001966E0" w:rsidP="00005073">
      <w:pPr>
        <w:pStyle w:val="28"/>
        <w:spacing w:line="240" w:lineRule="auto"/>
        <w:ind w:right="23" w:firstLine="567"/>
        <w:rPr>
          <w:color w:val="000000"/>
          <w:sz w:val="28"/>
          <w:szCs w:val="28"/>
          <w:lang w:eastAsia="ru-RU" w:bidi="ru-RU"/>
        </w:rPr>
      </w:pPr>
      <w:r>
        <w:rPr>
          <w:color w:val="000000"/>
          <w:sz w:val="28"/>
          <w:szCs w:val="28"/>
          <w:lang w:eastAsia="ru-RU" w:bidi="ru-RU"/>
        </w:rPr>
        <w:t>2. Какие  этиологические факторы привели к гибели или  болезни животного.</w:t>
      </w:r>
    </w:p>
    <w:p w:rsidR="001966E0" w:rsidRDefault="001966E0" w:rsidP="00005073">
      <w:pPr>
        <w:pStyle w:val="28"/>
        <w:spacing w:line="240" w:lineRule="auto"/>
        <w:ind w:right="23" w:firstLine="567"/>
        <w:rPr>
          <w:b/>
          <w:color w:val="000000"/>
          <w:sz w:val="28"/>
          <w:szCs w:val="28"/>
          <w:lang w:eastAsia="ru-RU" w:bidi="ru-RU"/>
        </w:rPr>
      </w:pPr>
      <w:r>
        <w:rPr>
          <w:b/>
          <w:color w:val="000000"/>
          <w:sz w:val="28"/>
          <w:szCs w:val="28"/>
          <w:lang w:eastAsia="ru-RU" w:bidi="ru-RU"/>
        </w:rPr>
        <w:t>Материалы и методы исследований.</w:t>
      </w:r>
    </w:p>
    <w:p w:rsidR="001966E0" w:rsidRDefault="001966E0" w:rsidP="00005073">
      <w:pPr>
        <w:pStyle w:val="28"/>
        <w:spacing w:line="240" w:lineRule="auto"/>
        <w:ind w:right="23" w:firstLine="567"/>
        <w:rPr>
          <w:color w:val="000000"/>
          <w:sz w:val="28"/>
          <w:szCs w:val="28"/>
          <w:lang w:eastAsia="ru-RU" w:bidi="ru-RU"/>
        </w:rPr>
      </w:pPr>
      <w:r>
        <w:rPr>
          <w:color w:val="000000"/>
          <w:sz w:val="28"/>
          <w:szCs w:val="28"/>
          <w:lang w:eastAsia="ru-RU" w:bidi="ru-RU"/>
        </w:rPr>
        <w:lastRenderedPageBreak/>
        <w:t xml:space="preserve">Исследования проводились  в  пригородных хозяйствах города Махачкала. Распространенность тимпании у крупного рогатого скота мы изучали  по отчетным данным ветеринарных клиник города, путем   анализа   амбулаторных журналов, отчетов производственной практики студентов факультета ветеринарной медицины.   Сведения о гибели коров  от асфиксии  при  острой тимпании рубца мы собирали  на МТФ,  а также у владельцев животных частного сектора. </w:t>
      </w:r>
    </w:p>
    <w:p w:rsidR="001966E0" w:rsidRDefault="001966E0" w:rsidP="00005073">
      <w:pPr>
        <w:pStyle w:val="28"/>
        <w:spacing w:line="240" w:lineRule="auto"/>
        <w:ind w:right="23" w:firstLine="567"/>
        <w:rPr>
          <w:color w:val="000000"/>
          <w:sz w:val="28"/>
          <w:szCs w:val="28"/>
          <w:lang w:eastAsia="ru-RU" w:bidi="ru-RU"/>
        </w:rPr>
      </w:pPr>
      <w:r>
        <w:rPr>
          <w:color w:val="000000"/>
          <w:sz w:val="28"/>
          <w:szCs w:val="28"/>
          <w:lang w:eastAsia="ru-RU" w:bidi="ru-RU"/>
        </w:rPr>
        <w:t>Патологоанатомическое вскрытие и судебно-ветеринарное исследование трупов  проводили     для установления причины смерти животного и  выяснения  основных причин, при которых произошла смерть животного [3,4,5].</w:t>
      </w:r>
    </w:p>
    <w:p w:rsidR="001966E0" w:rsidRDefault="001966E0" w:rsidP="00005073">
      <w:pPr>
        <w:pStyle w:val="28"/>
        <w:spacing w:line="240" w:lineRule="auto"/>
        <w:ind w:right="23" w:firstLine="567"/>
        <w:jc w:val="center"/>
        <w:rPr>
          <w:b/>
          <w:color w:val="000000"/>
          <w:sz w:val="28"/>
          <w:szCs w:val="28"/>
          <w:lang w:eastAsia="ru-RU" w:bidi="ru-RU"/>
        </w:rPr>
      </w:pPr>
      <w:r>
        <w:rPr>
          <w:b/>
          <w:color w:val="000000"/>
          <w:sz w:val="28"/>
          <w:szCs w:val="28"/>
          <w:lang w:eastAsia="ru-RU" w:bidi="ru-RU"/>
        </w:rPr>
        <w:t>Результаты исследования</w:t>
      </w:r>
    </w:p>
    <w:p w:rsidR="001966E0" w:rsidRDefault="001966E0" w:rsidP="00005073">
      <w:pPr>
        <w:pStyle w:val="28"/>
        <w:shd w:val="clear" w:color="auto" w:fill="auto"/>
        <w:spacing w:line="240" w:lineRule="auto"/>
        <w:ind w:right="23" w:firstLine="567"/>
        <w:rPr>
          <w:sz w:val="28"/>
          <w:szCs w:val="28"/>
        </w:rPr>
      </w:pPr>
      <w:r>
        <w:rPr>
          <w:color w:val="000000"/>
          <w:sz w:val="28"/>
          <w:szCs w:val="28"/>
          <w:lang w:eastAsia="ru-RU" w:bidi="ru-RU"/>
        </w:rPr>
        <w:t>Асфиксия может быть при таких заболеваниях, как воспаление и отек легких, сердечная недостаточность, тимпания, метеоризм, спазм сосудов, острое расширение желудка лошади. Продолжительность различных периодов нарушения дыхания и работы сердца у разных животных неодинакова. Это зависит от степени закрытия дыхательных путей, возраста и вида животных. У молодых здоровых животных период жизни при асфиксии более продолжителен, чем у старых и больных. [3,4,5,7].</w:t>
      </w:r>
    </w:p>
    <w:p w:rsidR="001966E0" w:rsidRDefault="001966E0" w:rsidP="00005073">
      <w:pPr>
        <w:pStyle w:val="28"/>
        <w:spacing w:line="240" w:lineRule="auto"/>
        <w:ind w:right="23" w:firstLine="567"/>
        <w:rPr>
          <w:color w:val="000000"/>
          <w:sz w:val="28"/>
          <w:szCs w:val="28"/>
          <w:lang w:eastAsia="ru-RU" w:bidi="ru-RU"/>
        </w:rPr>
      </w:pPr>
      <w:r>
        <w:rPr>
          <w:color w:val="000000"/>
          <w:sz w:val="28"/>
          <w:szCs w:val="28"/>
          <w:lang w:eastAsia="ru-RU" w:bidi="ru-RU"/>
        </w:rPr>
        <w:t>Судебно-ветеринарное исследование трупов, имея много общего  с патологоанатомическим вскрытием, существенно отличается от  него по целям, задачам и методике выполнения. Оно проводится с целью не только    установления причины летального исхода болезни  животного, но и  выяснения условий и обстоятельств, при которых произошл падеж. [4,5]</w:t>
      </w:r>
    </w:p>
    <w:p w:rsidR="001966E0" w:rsidRDefault="001966E0" w:rsidP="00005073">
      <w:pPr>
        <w:pStyle w:val="28"/>
        <w:spacing w:line="240" w:lineRule="auto"/>
        <w:ind w:right="23" w:firstLine="567"/>
        <w:rPr>
          <w:color w:val="000000"/>
          <w:sz w:val="28"/>
          <w:szCs w:val="28"/>
          <w:lang w:eastAsia="ru-RU" w:bidi="ru-RU"/>
        </w:rPr>
      </w:pPr>
      <w:r>
        <w:rPr>
          <w:color w:val="000000"/>
          <w:sz w:val="28"/>
          <w:szCs w:val="28"/>
          <w:lang w:eastAsia="ru-RU" w:bidi="ru-RU"/>
        </w:rPr>
        <w:t xml:space="preserve">Результаты исследований   показывает, что на    территории г. Махачкала и близко   находящихся поселках – Ленинкент, Шамхал, Богатыревка имеет место падежа животных от острой тимпании  в результате асфиксии. В поселке Богатыревка в июле месяце 2018 г. мы провели патологоанатомическое вскрытие  2-х трупов коров,  смерть которых наступила от асфиксии.  Асфиксия была вызвана в результате острой-газовой  тимпании рубца, вызванной   поеданием в большом количестве </w:t>
      </w:r>
      <w:r>
        <w:rPr>
          <w:rFonts w:ascii="Arial Unicode MS" w:eastAsia="Arial Unicode MS" w:hAnsi="Arial Unicode MS" w:cs="Arial Unicode MS" w:hint="eastAsia"/>
          <w:color w:val="000000"/>
          <w:sz w:val="28"/>
          <w:szCs w:val="28"/>
          <w:lang w:eastAsia="ru-RU" w:bidi="ru-RU"/>
        </w:rPr>
        <w:t xml:space="preserve"> </w:t>
      </w:r>
      <w:r>
        <w:rPr>
          <w:color w:val="000000"/>
          <w:sz w:val="28"/>
          <w:szCs w:val="28"/>
          <w:lang w:eastAsia="ru-RU" w:bidi="ru-RU"/>
        </w:rPr>
        <w:t>кукурузных початок в  стадии молочно—восковой спелости.</w:t>
      </w:r>
    </w:p>
    <w:p w:rsidR="001966E0" w:rsidRDefault="001966E0" w:rsidP="00005073">
      <w:pPr>
        <w:pStyle w:val="28"/>
        <w:spacing w:line="240" w:lineRule="auto"/>
        <w:ind w:right="23" w:firstLine="567"/>
        <w:rPr>
          <w:color w:val="000000"/>
          <w:sz w:val="28"/>
          <w:szCs w:val="28"/>
          <w:lang w:eastAsia="ru-RU" w:bidi="ru-RU"/>
        </w:rPr>
      </w:pPr>
      <w:r>
        <w:rPr>
          <w:color w:val="000000"/>
          <w:sz w:val="28"/>
          <w:szCs w:val="28"/>
          <w:lang w:eastAsia="ru-RU" w:bidi="ru-RU"/>
        </w:rPr>
        <w:t xml:space="preserve">Наши исследования показали, что давление увеличенного в объеме рубца на смежные органы брюшной и грудной полости вызывает дополнительные нарушения. Сильное давление брюшных  органов на диафрагму уменьшает приток крови в грудную полость, затрудняет диастолическое расслабление желудочков сердца и вызывает расширение легких при вдохе, в результате чего уменьшается дыхательная емкость легких, понижается газообмен, быстро нарастает кислородное голодание и наступает асфиксия. </w:t>
      </w:r>
    </w:p>
    <w:p w:rsidR="001966E0" w:rsidRDefault="001966E0" w:rsidP="00005073">
      <w:pPr>
        <w:pStyle w:val="28"/>
        <w:spacing w:line="240" w:lineRule="auto"/>
        <w:ind w:right="23" w:firstLine="567"/>
        <w:rPr>
          <w:color w:val="000000"/>
          <w:sz w:val="28"/>
          <w:szCs w:val="28"/>
          <w:lang w:eastAsia="ru-RU" w:bidi="ru-RU"/>
        </w:rPr>
      </w:pPr>
      <w:r>
        <w:rPr>
          <w:color w:val="000000"/>
          <w:sz w:val="28"/>
          <w:szCs w:val="28"/>
          <w:lang w:eastAsia="ru-RU" w:bidi="ru-RU"/>
        </w:rPr>
        <w:t xml:space="preserve">При вскрытии трупов коров  павших  от асфиксии, вызванной острым расширением рубца, мы обнаружили следующие патологоанатомические изменения: цианоз слизистых оболочек глаз, ротовой и носовой полостей, развившийся вследствие венозного застоя. Зрачки расширены. Трупные пятна более выражены в передней части туловища. Переполнение сосудов </w:t>
      </w:r>
      <w:r>
        <w:rPr>
          <w:color w:val="000000"/>
          <w:sz w:val="28"/>
          <w:szCs w:val="28"/>
          <w:lang w:eastAsia="ru-RU" w:bidi="ru-RU"/>
        </w:rPr>
        <w:lastRenderedPageBreak/>
        <w:t>плохо свернувшейся кровью темно-красного цвета. Легкие полнокровны, иногда эмфизематозно расширены, в некоторых случаях отечны, точечные или мелкопятнистые кровоизлияния под плеврой, эпикардом, вокруг крупных сосудов.</w:t>
      </w:r>
    </w:p>
    <w:p w:rsidR="001966E0" w:rsidRDefault="001966E0" w:rsidP="00005073">
      <w:pPr>
        <w:pStyle w:val="28"/>
        <w:spacing w:line="240" w:lineRule="auto"/>
        <w:ind w:right="23" w:firstLine="567"/>
        <w:rPr>
          <w:color w:val="000000"/>
          <w:sz w:val="28"/>
          <w:szCs w:val="28"/>
          <w:lang w:eastAsia="ru-RU" w:bidi="ru-RU"/>
        </w:rPr>
      </w:pPr>
      <w:r>
        <w:rPr>
          <w:color w:val="000000"/>
          <w:sz w:val="28"/>
          <w:szCs w:val="28"/>
          <w:lang w:eastAsia="ru-RU" w:bidi="ru-RU"/>
        </w:rPr>
        <w:t>Все установленные при вскрытии признаки указывает на то, что смерть наступила от асфиксии.  Такая картина  патологоанатомического вскрытия при имеющихся данных о нарушениях  кормления позволяет определить характер заболевания. При вскрытии рубца в дорсальной части находилась большое количество газа и остатки  кукурузных початков. Рубец, сетка , сычуг и верхний   отдел кишечника переполнены жидким, нередко пенистым содержанием с неприятным запахом.</w:t>
      </w:r>
    </w:p>
    <w:p w:rsidR="001966E0" w:rsidRDefault="00E46C11" w:rsidP="00005073">
      <w:pPr>
        <w:pStyle w:val="28"/>
        <w:spacing w:line="240" w:lineRule="auto"/>
        <w:ind w:right="23" w:firstLine="141"/>
        <w:jc w:val="center"/>
        <w:rPr>
          <w:b/>
          <w:color w:val="000000"/>
          <w:sz w:val="28"/>
          <w:szCs w:val="28"/>
          <w:lang w:eastAsia="ru-RU" w:bidi="ru-RU"/>
        </w:rPr>
      </w:pPr>
      <w:r>
        <w:rPr>
          <w:b/>
          <w:color w:val="000000"/>
          <w:sz w:val="28"/>
          <w:szCs w:val="28"/>
          <w:lang w:eastAsia="ru-RU" w:bidi="ru-RU"/>
        </w:rPr>
        <w:t>Заключение</w:t>
      </w:r>
    </w:p>
    <w:p w:rsidR="001966E0" w:rsidRDefault="001966E0" w:rsidP="00005073">
      <w:pPr>
        <w:pStyle w:val="28"/>
        <w:spacing w:line="240" w:lineRule="auto"/>
        <w:ind w:right="23" w:firstLine="567"/>
        <w:rPr>
          <w:color w:val="000000"/>
          <w:sz w:val="28"/>
          <w:szCs w:val="28"/>
          <w:lang w:eastAsia="ru-RU" w:bidi="ru-RU"/>
        </w:rPr>
      </w:pPr>
      <w:r>
        <w:rPr>
          <w:color w:val="000000"/>
          <w:sz w:val="28"/>
          <w:szCs w:val="28"/>
          <w:lang w:eastAsia="ru-RU" w:bidi="ru-RU"/>
        </w:rPr>
        <w:t xml:space="preserve">Патологоанатомическое вскрытие  трупов павших коров   в поселке Ленинкент  показал, что смерть животных наступила от асфиксии в результате давление увеличенного в объеме рубца на  органы брюшной и грудной полости. </w:t>
      </w:r>
    </w:p>
    <w:p w:rsidR="001966E0" w:rsidRDefault="001966E0" w:rsidP="00005073">
      <w:pPr>
        <w:pStyle w:val="28"/>
        <w:spacing w:line="240" w:lineRule="auto"/>
        <w:ind w:right="23" w:firstLine="567"/>
        <w:rPr>
          <w:color w:val="000000"/>
          <w:sz w:val="28"/>
          <w:szCs w:val="28"/>
          <w:lang w:eastAsia="ru-RU" w:bidi="ru-RU"/>
        </w:rPr>
      </w:pPr>
      <w:r>
        <w:rPr>
          <w:color w:val="000000"/>
          <w:sz w:val="28"/>
          <w:szCs w:val="28"/>
          <w:lang w:eastAsia="ru-RU" w:bidi="ru-RU"/>
        </w:rPr>
        <w:t xml:space="preserve">Если  судебно-ветеринарная экспертиза установить, что смерть животных наступила от асфиксии в результате острого расширения рубца при   поедании большого количества легкобрядящего корма (початков кукурузы в стадии молочно-восковой спелости) , то   при этом  вину в заболевании животного должно нести лицо, ответственное за кормление ( пастух, зоотехник, хозяева). </w:t>
      </w:r>
    </w:p>
    <w:p w:rsidR="001966E0" w:rsidRDefault="001966E0" w:rsidP="001966E0">
      <w:pPr>
        <w:pStyle w:val="28"/>
        <w:spacing w:line="360" w:lineRule="auto"/>
        <w:ind w:right="23" w:firstLine="567"/>
        <w:rPr>
          <w:color w:val="000000"/>
          <w:sz w:val="28"/>
          <w:szCs w:val="28"/>
          <w:lang w:eastAsia="ru-RU" w:bidi="ru-RU"/>
        </w:rPr>
      </w:pPr>
    </w:p>
    <w:p w:rsidR="001966E0" w:rsidRDefault="00700DD4" w:rsidP="00E46C11">
      <w:pPr>
        <w:pStyle w:val="28"/>
        <w:spacing w:line="360" w:lineRule="auto"/>
        <w:ind w:right="23" w:firstLine="567"/>
        <w:jc w:val="center"/>
        <w:rPr>
          <w:b/>
          <w:color w:val="000000"/>
          <w:sz w:val="28"/>
          <w:szCs w:val="28"/>
          <w:lang w:eastAsia="ru-RU" w:bidi="ru-RU"/>
        </w:rPr>
      </w:pPr>
      <w:r>
        <w:rPr>
          <w:b/>
          <w:color w:val="000000"/>
          <w:sz w:val="28"/>
          <w:szCs w:val="28"/>
          <w:lang w:eastAsia="ru-RU" w:bidi="ru-RU"/>
        </w:rPr>
        <w:t>Список литературы</w:t>
      </w:r>
    </w:p>
    <w:p w:rsidR="001966E0" w:rsidRDefault="001966E0" w:rsidP="00700DD4">
      <w:pPr>
        <w:pStyle w:val="28"/>
        <w:spacing w:line="240" w:lineRule="auto"/>
        <w:ind w:right="23" w:firstLine="567"/>
        <w:rPr>
          <w:color w:val="000000"/>
          <w:sz w:val="28"/>
          <w:szCs w:val="28"/>
          <w:lang w:eastAsia="ru-RU" w:bidi="ru-RU"/>
        </w:rPr>
      </w:pPr>
      <w:r>
        <w:rPr>
          <w:color w:val="000000"/>
          <w:sz w:val="28"/>
          <w:szCs w:val="28"/>
          <w:lang w:eastAsia="ru-RU" w:bidi="ru-RU"/>
        </w:rPr>
        <w:t xml:space="preserve">1. Зухрабов, С.К. Хайбулаева, С.В. Абдулхамидова. Болезни преджелудков (распространение, этиология и лечебно-профилактические мероприятия)  // Методические рекомендации.- Махачкала: Даг.ГАУ имени М.М.Джамбулатова.- 2016.- 59 с. </w:t>
      </w:r>
    </w:p>
    <w:p w:rsidR="001966E0" w:rsidRDefault="001966E0" w:rsidP="00700DD4">
      <w:pPr>
        <w:pStyle w:val="28"/>
        <w:spacing w:line="240" w:lineRule="auto"/>
        <w:ind w:right="23" w:firstLine="567"/>
        <w:rPr>
          <w:color w:val="000000"/>
          <w:sz w:val="28"/>
          <w:szCs w:val="28"/>
          <w:lang w:eastAsia="ru-RU" w:bidi="ru-RU"/>
        </w:rPr>
      </w:pPr>
      <w:r>
        <w:rPr>
          <w:color w:val="000000"/>
          <w:sz w:val="28"/>
          <w:szCs w:val="28"/>
          <w:lang w:eastAsia="ru-RU" w:bidi="ru-RU"/>
        </w:rPr>
        <w:t xml:space="preserve">   2.Горегляд Х.С. Ветеринарно-санитарная экспертиза с основами технологии    переработки продуктов животноводства/ Учебник.-Л.: Колос.-1974.- 615 с.</w:t>
      </w:r>
    </w:p>
    <w:p w:rsidR="001966E0" w:rsidRDefault="001966E0" w:rsidP="00700DD4">
      <w:pPr>
        <w:pStyle w:val="28"/>
        <w:spacing w:line="240" w:lineRule="auto"/>
        <w:ind w:right="23" w:firstLine="567"/>
        <w:rPr>
          <w:color w:val="000000"/>
          <w:sz w:val="28"/>
          <w:szCs w:val="28"/>
          <w:lang w:eastAsia="ru-RU" w:bidi="ru-RU"/>
        </w:rPr>
      </w:pPr>
      <w:r>
        <w:rPr>
          <w:color w:val="000000"/>
          <w:sz w:val="28"/>
          <w:szCs w:val="28"/>
          <w:lang w:eastAsia="ru-RU" w:bidi="ru-RU"/>
        </w:rPr>
        <w:t xml:space="preserve">   3. Горегляд Х.С. Ветеринарно-санитарная экспертиза с основами технологии переработки продуктов животноводства /Учебник.-Л.: Колос.-1981.- 583 с.</w:t>
      </w:r>
    </w:p>
    <w:p w:rsidR="001966E0" w:rsidRDefault="001966E0" w:rsidP="00700DD4">
      <w:pPr>
        <w:pStyle w:val="28"/>
        <w:spacing w:line="240" w:lineRule="auto"/>
        <w:ind w:right="23" w:firstLine="567"/>
        <w:rPr>
          <w:color w:val="000000"/>
          <w:sz w:val="28"/>
          <w:szCs w:val="28"/>
          <w:lang w:eastAsia="ru-RU" w:bidi="ru-RU"/>
        </w:rPr>
      </w:pPr>
      <w:r>
        <w:rPr>
          <w:color w:val="000000"/>
          <w:sz w:val="28"/>
          <w:szCs w:val="28"/>
          <w:lang w:eastAsia="ru-RU" w:bidi="ru-RU"/>
        </w:rPr>
        <w:t xml:space="preserve">  4.Жаров А.В.Судебная ветеринарная экспертиза.-СПб: Издательство «Лан».- 2015.-  464с.</w:t>
      </w:r>
    </w:p>
    <w:p w:rsidR="001966E0" w:rsidRDefault="001966E0" w:rsidP="00700DD4">
      <w:pPr>
        <w:pStyle w:val="28"/>
        <w:spacing w:line="240" w:lineRule="auto"/>
        <w:ind w:right="23" w:firstLine="567"/>
        <w:rPr>
          <w:color w:val="000000"/>
          <w:sz w:val="28"/>
          <w:szCs w:val="28"/>
          <w:lang w:eastAsia="ru-RU" w:bidi="ru-RU"/>
        </w:rPr>
      </w:pPr>
      <w:r>
        <w:rPr>
          <w:color w:val="000000"/>
          <w:sz w:val="28"/>
          <w:szCs w:val="28"/>
          <w:lang w:eastAsia="ru-RU" w:bidi="ru-RU"/>
        </w:rPr>
        <w:t>5.Латыпов Д.Г.,Залялов И.Н. Основы судебно ветеринарной экспертизы.- 2015.- 576 с.</w:t>
      </w:r>
    </w:p>
    <w:p w:rsidR="001966E0" w:rsidRDefault="001966E0" w:rsidP="00700DD4">
      <w:pPr>
        <w:pStyle w:val="28"/>
        <w:spacing w:line="240" w:lineRule="auto"/>
        <w:ind w:right="23" w:firstLine="567"/>
        <w:rPr>
          <w:color w:val="000000"/>
          <w:sz w:val="28"/>
          <w:szCs w:val="28"/>
          <w:lang w:eastAsia="ru-RU" w:bidi="ru-RU"/>
        </w:rPr>
      </w:pPr>
      <w:r>
        <w:rPr>
          <w:color w:val="000000"/>
          <w:sz w:val="28"/>
          <w:szCs w:val="28"/>
          <w:lang w:eastAsia="ru-RU" w:bidi="ru-RU"/>
        </w:rPr>
        <w:t>6.Лыкасова И.А., Крыгин В.А., Безина И.В., Солянсеая И.А Ветеринарно-санитарная экспертиза сырья и продуктов животного и растительного происхождения. Лабораторный практикум.-СПб.: Издательство «Лан», 2015.- 280с.</w:t>
      </w:r>
    </w:p>
    <w:p w:rsidR="001966E0" w:rsidRDefault="001966E0" w:rsidP="00700DD4">
      <w:pPr>
        <w:pStyle w:val="28"/>
        <w:spacing w:line="240" w:lineRule="auto"/>
        <w:ind w:right="23" w:firstLine="567"/>
        <w:rPr>
          <w:color w:val="000000"/>
          <w:sz w:val="28"/>
          <w:szCs w:val="28"/>
          <w:lang w:eastAsia="ru-RU" w:bidi="ru-RU"/>
        </w:rPr>
      </w:pPr>
      <w:r>
        <w:rPr>
          <w:color w:val="000000"/>
          <w:sz w:val="28"/>
          <w:szCs w:val="28"/>
          <w:lang w:eastAsia="ru-RU" w:bidi="ru-RU"/>
        </w:rPr>
        <w:t xml:space="preserve">7.Щербаков, Г.Г. Внутренние болезни животных. / Г.Г. Щербаков, А.В. Яшин, А.П. Курдеко, К.Х. Мурзагулов. — СПб.: Лань, 2018. — 720 с. </w:t>
      </w:r>
    </w:p>
    <w:p w:rsidR="00055439" w:rsidRPr="009852BF" w:rsidRDefault="00055439" w:rsidP="00E46C11">
      <w:pPr>
        <w:rPr>
          <w:b/>
          <w:sz w:val="28"/>
          <w:szCs w:val="28"/>
        </w:rPr>
      </w:pPr>
      <w:r w:rsidRPr="009852BF">
        <w:rPr>
          <w:b/>
          <w:sz w:val="28"/>
          <w:szCs w:val="28"/>
        </w:rPr>
        <w:lastRenderedPageBreak/>
        <w:t>УДК 619:639.3.091</w:t>
      </w:r>
    </w:p>
    <w:p w:rsidR="00055439" w:rsidRPr="00055439" w:rsidRDefault="00055439" w:rsidP="00055439">
      <w:pPr>
        <w:ind w:firstLine="709"/>
        <w:jc w:val="center"/>
        <w:rPr>
          <w:b/>
          <w:sz w:val="28"/>
          <w:szCs w:val="28"/>
        </w:rPr>
      </w:pPr>
      <w:r w:rsidRPr="00055439">
        <w:rPr>
          <w:b/>
          <w:sz w:val="28"/>
          <w:szCs w:val="28"/>
        </w:rPr>
        <w:t>ПРОФИЛАКТИЧЕСКИЕ И ВЕТЕРИНАРНО-САНИТАРНЫ</w:t>
      </w:r>
      <w:r w:rsidR="00700DD4">
        <w:rPr>
          <w:b/>
          <w:sz w:val="28"/>
          <w:szCs w:val="28"/>
        </w:rPr>
        <w:t xml:space="preserve">Е </w:t>
      </w:r>
      <w:r w:rsidRPr="00055439">
        <w:rPr>
          <w:b/>
          <w:sz w:val="28"/>
          <w:szCs w:val="28"/>
        </w:rPr>
        <w:t>МЕРОПРИЯТИ</w:t>
      </w:r>
      <w:r w:rsidR="004A6445">
        <w:rPr>
          <w:b/>
          <w:sz w:val="28"/>
          <w:szCs w:val="28"/>
        </w:rPr>
        <w:t>Я</w:t>
      </w:r>
      <w:r w:rsidRPr="00055439">
        <w:rPr>
          <w:b/>
          <w:sz w:val="28"/>
          <w:szCs w:val="28"/>
        </w:rPr>
        <w:t xml:space="preserve">  В РЫБОВОДЧЕСКИХ ХОЗЯЙС</w:t>
      </w:r>
      <w:r w:rsidR="00700DD4">
        <w:rPr>
          <w:b/>
          <w:sz w:val="28"/>
          <w:szCs w:val="28"/>
        </w:rPr>
        <w:t>Т</w:t>
      </w:r>
      <w:r w:rsidRPr="00055439">
        <w:rPr>
          <w:b/>
          <w:sz w:val="28"/>
          <w:szCs w:val="28"/>
        </w:rPr>
        <w:t xml:space="preserve">ВАХ </w:t>
      </w:r>
    </w:p>
    <w:p w:rsidR="009852BF" w:rsidRDefault="009852BF" w:rsidP="00055439">
      <w:pPr>
        <w:ind w:firstLine="709"/>
        <w:jc w:val="center"/>
        <w:rPr>
          <w:b/>
          <w:sz w:val="28"/>
          <w:szCs w:val="28"/>
        </w:rPr>
      </w:pPr>
    </w:p>
    <w:p w:rsidR="00055439" w:rsidRPr="00FB59CC" w:rsidRDefault="00055439" w:rsidP="00055439">
      <w:pPr>
        <w:ind w:firstLine="709"/>
        <w:jc w:val="center"/>
        <w:rPr>
          <w:b/>
          <w:sz w:val="28"/>
          <w:szCs w:val="28"/>
        </w:rPr>
      </w:pPr>
      <w:r w:rsidRPr="00FB59CC">
        <w:rPr>
          <w:b/>
          <w:sz w:val="28"/>
          <w:szCs w:val="28"/>
        </w:rPr>
        <w:t xml:space="preserve">Исаева Н.Б. </w:t>
      </w:r>
      <w:r w:rsidR="00700DD4" w:rsidRPr="00FB59CC">
        <w:rPr>
          <w:b/>
          <w:sz w:val="28"/>
          <w:szCs w:val="28"/>
        </w:rPr>
        <w:t xml:space="preserve">– </w:t>
      </w:r>
      <w:r w:rsidRPr="00FB59CC">
        <w:rPr>
          <w:b/>
          <w:sz w:val="28"/>
          <w:szCs w:val="28"/>
        </w:rPr>
        <w:t>магистр</w:t>
      </w:r>
      <w:r w:rsidR="00700DD4" w:rsidRPr="00FB59CC">
        <w:rPr>
          <w:b/>
          <w:sz w:val="28"/>
          <w:szCs w:val="28"/>
        </w:rPr>
        <w:t>ант</w:t>
      </w:r>
      <w:r w:rsidRPr="00FB59CC">
        <w:rPr>
          <w:b/>
          <w:sz w:val="28"/>
          <w:szCs w:val="28"/>
        </w:rPr>
        <w:t xml:space="preserve"> </w:t>
      </w:r>
    </w:p>
    <w:p w:rsidR="00055439" w:rsidRPr="00FB59CC" w:rsidRDefault="00055439" w:rsidP="00055439">
      <w:pPr>
        <w:ind w:firstLine="709"/>
        <w:jc w:val="center"/>
        <w:rPr>
          <w:b/>
          <w:sz w:val="28"/>
          <w:szCs w:val="28"/>
        </w:rPr>
      </w:pPr>
      <w:r w:rsidRPr="00FB59CC">
        <w:rPr>
          <w:b/>
          <w:sz w:val="28"/>
          <w:szCs w:val="28"/>
        </w:rPr>
        <w:t xml:space="preserve"> Майорова Т.Л.</w:t>
      </w:r>
      <w:r w:rsidR="00700DD4" w:rsidRPr="00FB59CC">
        <w:rPr>
          <w:b/>
          <w:sz w:val="28"/>
          <w:szCs w:val="28"/>
        </w:rPr>
        <w:t xml:space="preserve"> – </w:t>
      </w:r>
      <w:r w:rsidRPr="00FB59CC">
        <w:rPr>
          <w:b/>
          <w:sz w:val="28"/>
          <w:szCs w:val="28"/>
        </w:rPr>
        <w:t xml:space="preserve">к.в.н., доцент </w:t>
      </w:r>
    </w:p>
    <w:p w:rsidR="005377EF" w:rsidRPr="00FB59CC" w:rsidRDefault="005377EF" w:rsidP="005377EF">
      <w:pPr>
        <w:ind w:firstLine="567"/>
        <w:jc w:val="center"/>
        <w:rPr>
          <w:b/>
          <w:sz w:val="28"/>
          <w:szCs w:val="28"/>
        </w:rPr>
      </w:pPr>
      <w:r w:rsidRPr="00FB59CC">
        <w:rPr>
          <w:b/>
          <w:sz w:val="28"/>
          <w:szCs w:val="28"/>
        </w:rPr>
        <w:t xml:space="preserve">Магомедов Ш. </w:t>
      </w:r>
      <w:r w:rsidR="00700DD4" w:rsidRPr="00FB59CC">
        <w:rPr>
          <w:b/>
          <w:sz w:val="28"/>
          <w:szCs w:val="28"/>
        </w:rPr>
        <w:t xml:space="preserve">– </w:t>
      </w:r>
      <w:r w:rsidRPr="00FB59CC">
        <w:rPr>
          <w:b/>
          <w:sz w:val="28"/>
          <w:szCs w:val="28"/>
        </w:rPr>
        <w:t>студент</w:t>
      </w:r>
    </w:p>
    <w:p w:rsidR="00055439" w:rsidRPr="00FB59CC" w:rsidRDefault="00055439" w:rsidP="00055439">
      <w:pPr>
        <w:ind w:firstLine="709"/>
        <w:jc w:val="center"/>
        <w:rPr>
          <w:b/>
          <w:color w:val="000000"/>
          <w:sz w:val="28"/>
          <w:szCs w:val="28"/>
        </w:rPr>
      </w:pPr>
      <w:r w:rsidRPr="00FB59CC">
        <w:rPr>
          <w:b/>
          <w:color w:val="000000"/>
          <w:sz w:val="28"/>
          <w:szCs w:val="28"/>
        </w:rPr>
        <w:t>ФГБОУ ВО</w:t>
      </w:r>
      <w:r w:rsidR="00700DD4" w:rsidRPr="00FB59CC">
        <w:rPr>
          <w:b/>
          <w:color w:val="000000"/>
          <w:sz w:val="28"/>
          <w:szCs w:val="28"/>
        </w:rPr>
        <w:t xml:space="preserve"> </w:t>
      </w:r>
      <w:r w:rsidRPr="00FB59CC">
        <w:rPr>
          <w:b/>
          <w:color w:val="000000"/>
          <w:sz w:val="28"/>
          <w:szCs w:val="28"/>
        </w:rPr>
        <w:t xml:space="preserve">Дагестанский </w:t>
      </w:r>
      <w:r w:rsidR="00700DD4" w:rsidRPr="00FB59CC">
        <w:rPr>
          <w:b/>
          <w:color w:val="000000"/>
          <w:sz w:val="28"/>
          <w:szCs w:val="28"/>
        </w:rPr>
        <w:t>ГАУ</w:t>
      </w:r>
      <w:r w:rsidR="00FB59CC" w:rsidRPr="00FB59CC">
        <w:rPr>
          <w:b/>
          <w:color w:val="000000"/>
          <w:sz w:val="28"/>
          <w:szCs w:val="28"/>
        </w:rPr>
        <w:t>,</w:t>
      </w:r>
      <w:r w:rsidRPr="00FB59CC">
        <w:rPr>
          <w:b/>
          <w:color w:val="000000"/>
          <w:sz w:val="28"/>
          <w:szCs w:val="28"/>
        </w:rPr>
        <w:t xml:space="preserve"> г. Махачкала</w:t>
      </w:r>
    </w:p>
    <w:p w:rsidR="005377EF" w:rsidRDefault="005377EF" w:rsidP="00055439">
      <w:pPr>
        <w:ind w:firstLine="709"/>
        <w:jc w:val="both"/>
        <w:rPr>
          <w:b/>
          <w:sz w:val="28"/>
          <w:szCs w:val="28"/>
        </w:rPr>
      </w:pPr>
    </w:p>
    <w:p w:rsidR="00055439" w:rsidRPr="00055439" w:rsidRDefault="00055439" w:rsidP="00055439">
      <w:pPr>
        <w:ind w:firstLine="709"/>
        <w:jc w:val="both"/>
        <w:rPr>
          <w:sz w:val="28"/>
          <w:szCs w:val="28"/>
        </w:rPr>
      </w:pPr>
      <w:r w:rsidRPr="00055439">
        <w:rPr>
          <w:b/>
          <w:sz w:val="28"/>
          <w:szCs w:val="28"/>
        </w:rPr>
        <w:t>Аннотация</w:t>
      </w:r>
      <w:r w:rsidRPr="00055439">
        <w:rPr>
          <w:sz w:val="28"/>
          <w:szCs w:val="28"/>
        </w:rPr>
        <w:t>. Внедрение в производство высокопродуктивных пород рыбы тесно связано с ветеринарным обслуживанием хозяйств, проведением ветеринарного контроля для поддержания оптимальных условий выращивания и здоровья рыб. В своевременном выполнении указанных мероприятий существенная роль отводится ветеринарному контролю. Он направлен на поддержание эпизоотического благополучия хозяйства и включает проверку выполнения ежегодного плана профилактических и ветеринарно-санитарных мероприятий.</w:t>
      </w:r>
    </w:p>
    <w:p w:rsidR="00055439" w:rsidRPr="00055439" w:rsidRDefault="00055439" w:rsidP="00055439">
      <w:pPr>
        <w:ind w:firstLine="709"/>
        <w:jc w:val="both"/>
        <w:rPr>
          <w:sz w:val="28"/>
          <w:szCs w:val="28"/>
        </w:rPr>
      </w:pPr>
      <w:r w:rsidRPr="00055439">
        <w:rPr>
          <w:b/>
          <w:sz w:val="28"/>
          <w:szCs w:val="28"/>
        </w:rPr>
        <w:t>Ключевые слова:</w:t>
      </w:r>
      <w:r w:rsidRPr="00055439">
        <w:rPr>
          <w:sz w:val="28"/>
          <w:szCs w:val="28"/>
        </w:rPr>
        <w:t xml:space="preserve"> ветеринарно-санитарные мероприятия, ветеринарный контроль, ветеринарное обслуживание хозяйств.</w:t>
      </w:r>
    </w:p>
    <w:p w:rsidR="005377EF" w:rsidRDefault="005377EF" w:rsidP="00055439">
      <w:pPr>
        <w:ind w:firstLine="709"/>
        <w:jc w:val="center"/>
        <w:rPr>
          <w:b/>
          <w:sz w:val="28"/>
          <w:szCs w:val="28"/>
        </w:rPr>
      </w:pPr>
    </w:p>
    <w:p w:rsidR="00055439" w:rsidRPr="004A6445" w:rsidRDefault="0074080E" w:rsidP="0074080E">
      <w:pPr>
        <w:ind w:firstLine="708"/>
        <w:jc w:val="both"/>
        <w:rPr>
          <w:i/>
          <w:sz w:val="28"/>
          <w:szCs w:val="28"/>
          <w:lang w:val="en-US"/>
        </w:rPr>
      </w:pPr>
      <w:r w:rsidRPr="004A6445">
        <w:rPr>
          <w:b/>
          <w:i/>
          <w:sz w:val="28"/>
          <w:szCs w:val="28"/>
          <w:lang w:val="en-US"/>
        </w:rPr>
        <w:t>Abstract.</w:t>
      </w:r>
      <w:r w:rsidR="00055439" w:rsidRPr="004A6445">
        <w:rPr>
          <w:b/>
          <w:i/>
          <w:sz w:val="28"/>
          <w:szCs w:val="28"/>
          <w:lang w:val="en-US"/>
        </w:rPr>
        <w:t>.</w:t>
      </w:r>
      <w:r w:rsidR="00055439" w:rsidRPr="004A6445">
        <w:rPr>
          <w:i/>
          <w:sz w:val="28"/>
          <w:szCs w:val="28"/>
          <w:lang w:val="en-US"/>
        </w:rPr>
        <w:t xml:space="preserve"> The introduction of highly productive fish breeds into production is closely related to the veterinary services of the farms, and the carrying out of veterinary monitoring to maintain optimal growing conditions and the health of the fish. In the timely implementation of these activities a significant role is given to the veterinary control. It is aimed at maintaining the epizootic well-being of the farm and includes checking the implementation of the annual plan of preventive and veterinary-sanitary measures.</w:t>
      </w:r>
    </w:p>
    <w:p w:rsidR="00055439" w:rsidRPr="004A6445" w:rsidRDefault="00055439" w:rsidP="00055439">
      <w:pPr>
        <w:ind w:firstLine="709"/>
        <w:jc w:val="both"/>
        <w:rPr>
          <w:i/>
          <w:sz w:val="28"/>
          <w:szCs w:val="28"/>
          <w:lang w:val="en-US"/>
        </w:rPr>
      </w:pPr>
      <w:r w:rsidRPr="004A6445">
        <w:rPr>
          <w:b/>
          <w:i/>
          <w:sz w:val="28"/>
          <w:szCs w:val="28"/>
          <w:lang w:val="en-US"/>
        </w:rPr>
        <w:t>Keywords:</w:t>
      </w:r>
      <w:r w:rsidRPr="004A6445">
        <w:rPr>
          <w:i/>
          <w:sz w:val="28"/>
          <w:szCs w:val="28"/>
          <w:lang w:val="en-US"/>
        </w:rPr>
        <w:t xml:space="preserve"> veterinary-sanitary measures, veterinary control, veterinary services for farms</w:t>
      </w:r>
      <w:r w:rsidR="004A6445" w:rsidRPr="004A6445">
        <w:rPr>
          <w:i/>
          <w:sz w:val="28"/>
          <w:szCs w:val="28"/>
          <w:lang w:val="en-US"/>
        </w:rPr>
        <w:t>.</w:t>
      </w:r>
    </w:p>
    <w:p w:rsidR="004A6445" w:rsidRPr="004A6445" w:rsidRDefault="004A6445" w:rsidP="00055439">
      <w:pPr>
        <w:ind w:firstLine="709"/>
        <w:jc w:val="both"/>
        <w:rPr>
          <w:i/>
          <w:sz w:val="28"/>
          <w:szCs w:val="28"/>
          <w:lang w:val="en-US"/>
        </w:rPr>
      </w:pPr>
    </w:p>
    <w:p w:rsidR="00055439" w:rsidRPr="00055439" w:rsidRDefault="00055439" w:rsidP="00055439">
      <w:pPr>
        <w:ind w:firstLine="709"/>
        <w:jc w:val="both"/>
        <w:rPr>
          <w:sz w:val="28"/>
          <w:szCs w:val="28"/>
        </w:rPr>
      </w:pPr>
      <w:r w:rsidRPr="00055439">
        <w:rPr>
          <w:b/>
          <w:sz w:val="28"/>
          <w:szCs w:val="28"/>
        </w:rPr>
        <w:t>Введение</w:t>
      </w:r>
      <w:r w:rsidRPr="00055439">
        <w:rPr>
          <w:sz w:val="28"/>
          <w:szCs w:val="28"/>
        </w:rPr>
        <w:t xml:space="preserve">. В отраслевой программе «Развитие аквакультуры (товарного рыбоводства) в Российской Федерации на 2015‒2020 годы» значительная роль в увеличении производства продукции аквакультуры отводится развитию прудового рыбоводства[4]. Внедрение в производство высокопродуктивных пород рыбы тесно связано с ветеринарным обслуживанием хозяйств, проведением ветеринарного контроля для поддержания оптимальных условий выращивания и здоровья рыб. В этой связи актуальным является знание современных нормативных ветеринарных, экологических и технологических требований для эффективного выращивания рыб в прудовых хозяйствах, что и стало целью наших исследований. </w:t>
      </w:r>
    </w:p>
    <w:p w:rsidR="00055439" w:rsidRPr="00055439" w:rsidRDefault="00055439" w:rsidP="00055439">
      <w:pPr>
        <w:ind w:firstLine="709"/>
        <w:jc w:val="both"/>
        <w:rPr>
          <w:sz w:val="28"/>
          <w:szCs w:val="28"/>
        </w:rPr>
      </w:pPr>
      <w:r w:rsidRPr="00055439">
        <w:rPr>
          <w:b/>
          <w:sz w:val="28"/>
          <w:szCs w:val="28"/>
        </w:rPr>
        <w:t>Материалы и методы</w:t>
      </w:r>
      <w:r w:rsidRPr="00055439">
        <w:rPr>
          <w:sz w:val="28"/>
          <w:szCs w:val="28"/>
        </w:rPr>
        <w:t xml:space="preserve">. При проведении исследований применяли информационно-аналитические методы, позволяющие проанализировать и уточнить ветеринарные и экологические требования к условиям выращивания и состоянию здоровья рыб в рыбоводном хозяйстве. При этом </w:t>
      </w:r>
      <w:r w:rsidRPr="00055439">
        <w:rPr>
          <w:sz w:val="28"/>
          <w:szCs w:val="28"/>
        </w:rPr>
        <w:lastRenderedPageBreak/>
        <w:t xml:space="preserve">учитывали отечественные нормативные документы для товарных рыбоводных хозяйств, утвержденные в установленном порядке [5,6,7]. Проведен анализ ветеринарно-санитарных мероприятий и контроль их выполнения в хозяйстве. </w:t>
      </w:r>
    </w:p>
    <w:p w:rsidR="00055439" w:rsidRPr="00055439" w:rsidRDefault="00055439" w:rsidP="00055439">
      <w:pPr>
        <w:ind w:firstLine="709"/>
        <w:jc w:val="both"/>
        <w:rPr>
          <w:sz w:val="28"/>
          <w:szCs w:val="28"/>
        </w:rPr>
      </w:pPr>
      <w:r w:rsidRPr="00055439">
        <w:rPr>
          <w:b/>
          <w:sz w:val="28"/>
          <w:szCs w:val="28"/>
        </w:rPr>
        <w:t>Результаты и обсуждение</w:t>
      </w:r>
      <w:r w:rsidRPr="00055439">
        <w:rPr>
          <w:sz w:val="28"/>
          <w:szCs w:val="28"/>
        </w:rPr>
        <w:t>. Болезни рыб являются основным фактором, путь решения проблемы борьбы с болезнями рыб ‒ предупреждение заболеваний. Рыбоводные предприятия работают по принципу «закрытого хозяйства». [1,5]. Недопущение нарушения ветеринарных норм и правил и выполнение профилактических, ветеринарно-санитарных и рыбоводно-мелиоративных мероприятий в течение всего технологического цикла выращивания рыбы является залогом эпизоотического благополучия хозяйства.</w:t>
      </w:r>
    </w:p>
    <w:p w:rsidR="00055439" w:rsidRPr="00055439" w:rsidRDefault="00055439" w:rsidP="00055439">
      <w:pPr>
        <w:ind w:firstLine="709"/>
        <w:jc w:val="both"/>
        <w:rPr>
          <w:sz w:val="28"/>
          <w:szCs w:val="28"/>
        </w:rPr>
      </w:pPr>
      <w:r w:rsidRPr="00055439">
        <w:rPr>
          <w:sz w:val="28"/>
          <w:szCs w:val="28"/>
        </w:rPr>
        <w:t xml:space="preserve"> В своевременном выполнении указанных мероприятий существенная роль отводится ветеринарному контролю. Он направлен на поддержание эпизоотического благополучия хозяйства и включает проверку выполнения ежегодного плана профилактических и ветеринарно-санитарных мероприятий.</w:t>
      </w:r>
    </w:p>
    <w:p w:rsidR="00055439" w:rsidRPr="00055439" w:rsidRDefault="00055439" w:rsidP="00055439">
      <w:pPr>
        <w:ind w:firstLine="709"/>
        <w:jc w:val="both"/>
        <w:rPr>
          <w:sz w:val="28"/>
          <w:szCs w:val="28"/>
        </w:rPr>
      </w:pPr>
      <w:r w:rsidRPr="00055439">
        <w:rPr>
          <w:sz w:val="28"/>
          <w:szCs w:val="28"/>
        </w:rPr>
        <w:t xml:space="preserve">В соответствии с требованиями ветеринарного законодательства все мероприятия по борьбе с болезнями рыб и их профилактике в рыбоводном хозяйстве отражаются в ежегодном плане профилактических и ветеринарно-санитарных мероприятий, лечебно-профилактических и ветеринарно-санитарных мероприятий с использованием препаратов нового поколения, лечебных кормов, дезинфекции ложа прудов, садков, бассейнов, внесение негашеной извести по зеркалу водных объектов в течение вегетационного периода снижают численность патогенов до порогового значения [1,2,3]. В планах предусматривают потребность в дезинфицирующих средствах, медикаментах, инструментарии, оборудовании. Текущие планы ветеринарных мероприятий разрабатывают на год по отдельным видам работ с разбивкой по срокам. Планирование и сроки проведения ветеринарных мероприятий должны соответствовать объективным закономерностям проявления болезней в той или иной зоне [5,6,7]. </w:t>
      </w:r>
    </w:p>
    <w:p w:rsidR="00055439" w:rsidRPr="00055439" w:rsidRDefault="00055439" w:rsidP="00055439">
      <w:pPr>
        <w:ind w:firstLine="709"/>
        <w:jc w:val="both"/>
        <w:rPr>
          <w:sz w:val="28"/>
          <w:szCs w:val="28"/>
        </w:rPr>
      </w:pPr>
      <w:r w:rsidRPr="00055439">
        <w:rPr>
          <w:sz w:val="28"/>
          <w:szCs w:val="28"/>
        </w:rPr>
        <w:t>Результаты лабораторных исследований рыб, эпизоотологического обследования, проведённых лечебно-профилактических и дезинфекционных обработок в хозяйстве, а также условий содержания и кормления рыбы (качество воды и кормов) и рекомендации по улучшению ветеринарно-санитарного состояния хозяйства вносят в ветеринарно-санитарный паспорт [8].</w:t>
      </w:r>
    </w:p>
    <w:p w:rsidR="00055439" w:rsidRPr="00055439" w:rsidRDefault="00055439" w:rsidP="00055439">
      <w:pPr>
        <w:ind w:firstLine="709"/>
        <w:jc w:val="both"/>
        <w:rPr>
          <w:sz w:val="28"/>
          <w:szCs w:val="28"/>
        </w:rPr>
      </w:pPr>
      <w:r w:rsidRPr="00055439">
        <w:rPr>
          <w:sz w:val="28"/>
          <w:szCs w:val="28"/>
        </w:rPr>
        <w:t xml:space="preserve"> Таким образом, основой профилактики болезней рыб в рыбоводном хозяйстве является своевременное выполнение комплекса ветеринарно-санитарных мероприятий, а также проведение ветеринарно-санитарного контроля выполнения ежегодного плана ветеринарно-санитарных и профилактических мероприятий, позволит увеличить производство высокопродуктивной конкурентоспособной экологически безопасной продукции в рыбоводных хозяйствах. </w:t>
      </w:r>
    </w:p>
    <w:p w:rsidR="00055439" w:rsidRPr="00055439" w:rsidRDefault="004A6445" w:rsidP="00055439">
      <w:pPr>
        <w:ind w:firstLine="709"/>
        <w:jc w:val="center"/>
        <w:rPr>
          <w:b/>
          <w:sz w:val="28"/>
          <w:szCs w:val="28"/>
        </w:rPr>
      </w:pPr>
      <w:r>
        <w:rPr>
          <w:b/>
          <w:sz w:val="28"/>
          <w:szCs w:val="28"/>
        </w:rPr>
        <w:t>Список л</w:t>
      </w:r>
      <w:r w:rsidR="0074080E">
        <w:rPr>
          <w:b/>
          <w:sz w:val="28"/>
          <w:szCs w:val="28"/>
        </w:rPr>
        <w:t>итератур</w:t>
      </w:r>
      <w:r>
        <w:rPr>
          <w:b/>
          <w:sz w:val="28"/>
          <w:szCs w:val="28"/>
        </w:rPr>
        <w:t>ы</w:t>
      </w:r>
    </w:p>
    <w:p w:rsidR="00055439" w:rsidRPr="00055439" w:rsidRDefault="00055439" w:rsidP="004A6445">
      <w:pPr>
        <w:pStyle w:val="ab"/>
        <w:numPr>
          <w:ilvl w:val="0"/>
          <w:numId w:val="26"/>
        </w:numPr>
        <w:tabs>
          <w:tab w:val="left" w:pos="851"/>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lastRenderedPageBreak/>
        <w:t>Грищенко Л. И., Акбаев М. Ш. Болезни рыб с основами рыбоводства. – М.: КолосС, 2013. – 479 с.</w:t>
      </w:r>
    </w:p>
    <w:p w:rsidR="00055439" w:rsidRPr="00055439" w:rsidRDefault="00055439" w:rsidP="004A6445">
      <w:pPr>
        <w:pStyle w:val="ab"/>
        <w:numPr>
          <w:ilvl w:val="0"/>
          <w:numId w:val="26"/>
        </w:numPr>
        <w:tabs>
          <w:tab w:val="left" w:pos="851"/>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t xml:space="preserve"> Наумова А. М., Серветник Г. Е., Логинов Л. С., Наумова А. Ю. Эколого-эпизоотологический контроль в племенных рыбоводных хозяйствах // Рыбное хозяйство. – 2016. – № 1. – С. 17–18.</w:t>
      </w:r>
    </w:p>
    <w:p w:rsidR="00055439" w:rsidRPr="00055439" w:rsidRDefault="00055439" w:rsidP="004A6445">
      <w:pPr>
        <w:pStyle w:val="ab"/>
        <w:numPr>
          <w:ilvl w:val="0"/>
          <w:numId w:val="26"/>
        </w:numPr>
        <w:tabs>
          <w:tab w:val="left" w:pos="851"/>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t>Наумова А. М., Щелкунов И. С. и др. Инфекционные болезни рыб и меры борьбы с ними. – М.: РГАУ–МСХА, 2012. – 151 с.</w:t>
      </w:r>
    </w:p>
    <w:p w:rsidR="00055439" w:rsidRPr="00055439" w:rsidRDefault="00055439" w:rsidP="004A6445">
      <w:pPr>
        <w:pStyle w:val="ab"/>
        <w:numPr>
          <w:ilvl w:val="0"/>
          <w:numId w:val="26"/>
        </w:numPr>
        <w:tabs>
          <w:tab w:val="left" w:pos="851"/>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t>Отраслевая программа «Развитие товарной аквакультуры (товарного рыбоводства) в Российской Федерации на 2015–2020годы» [Электронный ресурс]. URL:http://base.consultant.ru</w:t>
      </w:r>
    </w:p>
    <w:p w:rsidR="00055439" w:rsidRPr="00055439" w:rsidRDefault="00055439" w:rsidP="004A6445">
      <w:pPr>
        <w:pStyle w:val="ab"/>
        <w:numPr>
          <w:ilvl w:val="0"/>
          <w:numId w:val="26"/>
        </w:numPr>
        <w:tabs>
          <w:tab w:val="left" w:pos="851"/>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t xml:space="preserve"> Сборник инструкций по борьбе с болезнями рыб. Часть 1. – М.: Отдел маркетинга АМБ-Агро, 1998. – 310 с.</w:t>
      </w:r>
    </w:p>
    <w:p w:rsidR="00055439" w:rsidRPr="00055439" w:rsidRDefault="00055439" w:rsidP="004A6445">
      <w:pPr>
        <w:pStyle w:val="ab"/>
        <w:numPr>
          <w:ilvl w:val="0"/>
          <w:numId w:val="26"/>
        </w:numPr>
        <w:tabs>
          <w:tab w:val="left" w:pos="851"/>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t>Сборник инструкций по борьбе с болезнями рыб. Часть 2. – М.: Отдел маркетинга АМБ-Агро, 1999. – 234 с.</w:t>
      </w:r>
    </w:p>
    <w:p w:rsidR="00055439" w:rsidRPr="00055439" w:rsidRDefault="00055439" w:rsidP="004A6445">
      <w:pPr>
        <w:pStyle w:val="ab"/>
        <w:numPr>
          <w:ilvl w:val="0"/>
          <w:numId w:val="26"/>
        </w:numPr>
        <w:tabs>
          <w:tab w:val="left" w:pos="851"/>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t>Сборник нормативно технологической документации по товарному рыбоводству. Т. 1. – М.: Агропромиздат, 1986. – 260 с., 318 с.</w:t>
      </w:r>
    </w:p>
    <w:p w:rsidR="00055439" w:rsidRPr="00055439" w:rsidRDefault="00055439" w:rsidP="004A6445">
      <w:pPr>
        <w:pStyle w:val="ab"/>
        <w:numPr>
          <w:ilvl w:val="0"/>
          <w:numId w:val="26"/>
        </w:numPr>
        <w:tabs>
          <w:tab w:val="left" w:pos="851"/>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t>Ветеринарно-санитарный паспорт рыбоводного хозяйства (рыбопромыслового водоема) [Электронный ресурс]. URL: http: // lawru.info/dok</w:t>
      </w:r>
    </w:p>
    <w:p w:rsidR="00055439" w:rsidRDefault="00055439" w:rsidP="00055439">
      <w:pPr>
        <w:jc w:val="both"/>
        <w:rPr>
          <w:spacing w:val="-20"/>
          <w:sz w:val="28"/>
          <w:szCs w:val="28"/>
        </w:rPr>
      </w:pPr>
    </w:p>
    <w:p w:rsidR="004A6445" w:rsidRDefault="004A6445" w:rsidP="009852BF">
      <w:pPr>
        <w:jc w:val="both"/>
        <w:rPr>
          <w:b/>
          <w:sz w:val="28"/>
          <w:szCs w:val="28"/>
        </w:rPr>
      </w:pPr>
    </w:p>
    <w:p w:rsidR="00055439" w:rsidRPr="00055439" w:rsidRDefault="00055439" w:rsidP="009852BF">
      <w:pPr>
        <w:jc w:val="both"/>
        <w:rPr>
          <w:b/>
          <w:sz w:val="28"/>
          <w:szCs w:val="28"/>
        </w:rPr>
      </w:pPr>
      <w:r w:rsidRPr="00055439">
        <w:rPr>
          <w:b/>
          <w:sz w:val="28"/>
          <w:szCs w:val="28"/>
        </w:rPr>
        <w:t xml:space="preserve">УДК 577.18:639.3/639.6 </w:t>
      </w:r>
    </w:p>
    <w:p w:rsidR="009852BF" w:rsidRDefault="009852BF" w:rsidP="00055439">
      <w:pPr>
        <w:ind w:firstLine="709"/>
        <w:jc w:val="center"/>
        <w:rPr>
          <w:b/>
          <w:sz w:val="28"/>
          <w:szCs w:val="28"/>
        </w:rPr>
      </w:pPr>
    </w:p>
    <w:p w:rsidR="00055439" w:rsidRPr="00055439" w:rsidRDefault="00055439" w:rsidP="00055439">
      <w:pPr>
        <w:ind w:firstLine="709"/>
        <w:jc w:val="center"/>
        <w:rPr>
          <w:b/>
          <w:sz w:val="28"/>
          <w:szCs w:val="28"/>
        </w:rPr>
      </w:pPr>
      <w:r w:rsidRPr="00055439">
        <w:rPr>
          <w:b/>
          <w:sz w:val="28"/>
          <w:szCs w:val="28"/>
        </w:rPr>
        <w:t>ЛЕЧЕБНО-ПРОФИЛАКТИЧЕСКИ</w:t>
      </w:r>
      <w:r w:rsidR="004A6445">
        <w:rPr>
          <w:b/>
          <w:sz w:val="28"/>
          <w:szCs w:val="28"/>
        </w:rPr>
        <w:t>Е</w:t>
      </w:r>
      <w:r w:rsidRPr="00055439">
        <w:rPr>
          <w:b/>
          <w:sz w:val="28"/>
          <w:szCs w:val="28"/>
        </w:rPr>
        <w:t xml:space="preserve"> МЕРОПРИЯТИ</w:t>
      </w:r>
      <w:r w:rsidR="004A6445">
        <w:rPr>
          <w:b/>
          <w:sz w:val="28"/>
          <w:szCs w:val="28"/>
        </w:rPr>
        <w:t>Я</w:t>
      </w:r>
      <w:r w:rsidRPr="00055439">
        <w:rPr>
          <w:b/>
          <w:sz w:val="28"/>
          <w:szCs w:val="28"/>
        </w:rPr>
        <w:t xml:space="preserve"> В РЫБОВОДЧЕСКИХ ХОЗЯЙСТВАХ ДАГЕСТАНА</w:t>
      </w:r>
    </w:p>
    <w:p w:rsidR="009852BF" w:rsidRDefault="009852BF" w:rsidP="00055439">
      <w:pPr>
        <w:ind w:firstLine="709"/>
        <w:jc w:val="center"/>
        <w:rPr>
          <w:b/>
          <w:sz w:val="28"/>
          <w:szCs w:val="28"/>
        </w:rPr>
      </w:pPr>
    </w:p>
    <w:p w:rsidR="00055439" w:rsidRPr="0074080E" w:rsidRDefault="00055439" w:rsidP="00055439">
      <w:pPr>
        <w:ind w:firstLine="709"/>
        <w:jc w:val="center"/>
        <w:rPr>
          <w:b/>
          <w:sz w:val="28"/>
          <w:szCs w:val="28"/>
        </w:rPr>
      </w:pPr>
      <w:r w:rsidRPr="0074080E">
        <w:rPr>
          <w:b/>
          <w:sz w:val="28"/>
          <w:szCs w:val="28"/>
        </w:rPr>
        <w:t>Исаева Н.Б.</w:t>
      </w:r>
      <w:r w:rsidR="004A6445">
        <w:rPr>
          <w:b/>
          <w:sz w:val="28"/>
          <w:szCs w:val="28"/>
        </w:rPr>
        <w:t xml:space="preserve"> –</w:t>
      </w:r>
      <w:r w:rsidRPr="0074080E">
        <w:rPr>
          <w:b/>
          <w:sz w:val="28"/>
          <w:szCs w:val="28"/>
        </w:rPr>
        <w:t xml:space="preserve"> магистр</w:t>
      </w:r>
      <w:r w:rsidR="004A6445">
        <w:rPr>
          <w:b/>
          <w:sz w:val="28"/>
          <w:szCs w:val="28"/>
        </w:rPr>
        <w:t>ант</w:t>
      </w:r>
      <w:r w:rsidRPr="0074080E">
        <w:rPr>
          <w:b/>
          <w:sz w:val="28"/>
          <w:szCs w:val="28"/>
        </w:rPr>
        <w:t xml:space="preserve"> </w:t>
      </w:r>
    </w:p>
    <w:p w:rsidR="00055439" w:rsidRPr="0074080E" w:rsidRDefault="00055439" w:rsidP="00055439">
      <w:pPr>
        <w:ind w:firstLine="709"/>
        <w:jc w:val="center"/>
        <w:rPr>
          <w:b/>
          <w:sz w:val="28"/>
          <w:szCs w:val="28"/>
        </w:rPr>
      </w:pPr>
      <w:r w:rsidRPr="0074080E">
        <w:rPr>
          <w:b/>
          <w:sz w:val="28"/>
          <w:szCs w:val="28"/>
        </w:rPr>
        <w:t xml:space="preserve"> Майорова Т.Л.</w:t>
      </w:r>
      <w:r w:rsidR="004A6445">
        <w:rPr>
          <w:b/>
          <w:sz w:val="28"/>
          <w:szCs w:val="28"/>
        </w:rPr>
        <w:t xml:space="preserve"> – </w:t>
      </w:r>
      <w:r w:rsidRPr="0074080E">
        <w:rPr>
          <w:b/>
          <w:sz w:val="28"/>
          <w:szCs w:val="28"/>
        </w:rPr>
        <w:t>к.в</w:t>
      </w:r>
      <w:r w:rsidR="004A6445">
        <w:rPr>
          <w:b/>
          <w:sz w:val="28"/>
          <w:szCs w:val="28"/>
        </w:rPr>
        <w:t xml:space="preserve">.н., доцент </w:t>
      </w:r>
    </w:p>
    <w:p w:rsidR="005377EF" w:rsidRPr="0074080E" w:rsidRDefault="005377EF" w:rsidP="005377EF">
      <w:pPr>
        <w:ind w:firstLine="567"/>
        <w:jc w:val="center"/>
        <w:rPr>
          <w:b/>
          <w:sz w:val="28"/>
          <w:szCs w:val="28"/>
        </w:rPr>
      </w:pPr>
      <w:r w:rsidRPr="0074080E">
        <w:rPr>
          <w:b/>
          <w:sz w:val="28"/>
          <w:szCs w:val="28"/>
        </w:rPr>
        <w:t>Караев Г.</w:t>
      </w:r>
      <w:r w:rsidR="004A6445">
        <w:rPr>
          <w:b/>
          <w:sz w:val="28"/>
          <w:szCs w:val="28"/>
        </w:rPr>
        <w:t xml:space="preserve"> –</w:t>
      </w:r>
      <w:r w:rsidRPr="0074080E">
        <w:rPr>
          <w:b/>
          <w:sz w:val="28"/>
          <w:szCs w:val="28"/>
        </w:rPr>
        <w:t xml:space="preserve"> студент</w:t>
      </w:r>
    </w:p>
    <w:p w:rsidR="00055439" w:rsidRPr="004A6445" w:rsidRDefault="00055439" w:rsidP="00055439">
      <w:pPr>
        <w:ind w:firstLine="709"/>
        <w:jc w:val="center"/>
        <w:rPr>
          <w:b/>
          <w:sz w:val="28"/>
          <w:szCs w:val="28"/>
        </w:rPr>
      </w:pPr>
      <w:r w:rsidRPr="004A6445">
        <w:rPr>
          <w:b/>
          <w:color w:val="000000"/>
          <w:sz w:val="28"/>
          <w:szCs w:val="28"/>
        </w:rPr>
        <w:t xml:space="preserve">ФГБОУ ВО </w:t>
      </w:r>
      <w:r w:rsidR="004A6445">
        <w:rPr>
          <w:b/>
          <w:color w:val="000000"/>
          <w:sz w:val="28"/>
          <w:szCs w:val="28"/>
        </w:rPr>
        <w:t xml:space="preserve"> </w:t>
      </w:r>
      <w:r w:rsidRPr="004A6445">
        <w:rPr>
          <w:b/>
          <w:color w:val="000000"/>
          <w:sz w:val="28"/>
          <w:szCs w:val="28"/>
        </w:rPr>
        <w:t xml:space="preserve">Дагестанский </w:t>
      </w:r>
      <w:r w:rsidR="004A6445">
        <w:rPr>
          <w:b/>
          <w:color w:val="000000"/>
          <w:sz w:val="28"/>
          <w:szCs w:val="28"/>
        </w:rPr>
        <w:t>ГАУ</w:t>
      </w:r>
      <w:r w:rsidR="00FB59CC">
        <w:rPr>
          <w:b/>
          <w:color w:val="000000"/>
          <w:sz w:val="28"/>
          <w:szCs w:val="28"/>
        </w:rPr>
        <w:t>,</w:t>
      </w:r>
      <w:r w:rsidRPr="004A6445">
        <w:rPr>
          <w:b/>
          <w:color w:val="000000"/>
          <w:sz w:val="28"/>
          <w:szCs w:val="28"/>
        </w:rPr>
        <w:t xml:space="preserve"> г. Махачкала</w:t>
      </w:r>
    </w:p>
    <w:p w:rsidR="009852BF" w:rsidRDefault="009852BF" w:rsidP="00055439">
      <w:pPr>
        <w:ind w:firstLine="709"/>
        <w:jc w:val="both"/>
        <w:rPr>
          <w:b/>
          <w:sz w:val="28"/>
          <w:szCs w:val="28"/>
        </w:rPr>
      </w:pPr>
    </w:p>
    <w:p w:rsidR="00055439" w:rsidRPr="00055439" w:rsidRDefault="00055439" w:rsidP="00055439">
      <w:pPr>
        <w:ind w:firstLine="709"/>
        <w:jc w:val="both"/>
        <w:rPr>
          <w:sz w:val="28"/>
          <w:szCs w:val="28"/>
        </w:rPr>
      </w:pPr>
      <w:r w:rsidRPr="00055439">
        <w:rPr>
          <w:b/>
          <w:sz w:val="28"/>
          <w:szCs w:val="28"/>
        </w:rPr>
        <w:t>Аннотация</w:t>
      </w:r>
      <w:r w:rsidRPr="00055439">
        <w:rPr>
          <w:sz w:val="28"/>
          <w:szCs w:val="28"/>
        </w:rPr>
        <w:t>. Активное промышленное разведение рыб, как правило, сопровождается распространением бактериальных инфекций. Для снижения потерь при воспроизводстве рыбы практически повсеместно проводятся профилактические или лечебные мероприятия с использованием антибиотиков, которые добавляют чаще всего в корм. С продукцией аквакультуры в организм человека, антибиотики поступают в концентрациях, вызывающих нарушения физиологических процессов в организме, микробный дисбаланс, возникновение, распространение и сохранение резистентных бактерий, которые вызывают массовые инфекционные заболевания у животных и людей.</w:t>
      </w:r>
    </w:p>
    <w:p w:rsidR="00055439" w:rsidRPr="00055439" w:rsidRDefault="00055439" w:rsidP="00055439">
      <w:pPr>
        <w:ind w:firstLine="709"/>
        <w:jc w:val="both"/>
        <w:rPr>
          <w:sz w:val="28"/>
          <w:szCs w:val="28"/>
        </w:rPr>
      </w:pPr>
      <w:r w:rsidRPr="00055439">
        <w:rPr>
          <w:b/>
          <w:sz w:val="28"/>
          <w:szCs w:val="28"/>
        </w:rPr>
        <w:t>Ключевые слова</w:t>
      </w:r>
      <w:r w:rsidRPr="00055439">
        <w:rPr>
          <w:sz w:val="28"/>
          <w:szCs w:val="28"/>
        </w:rPr>
        <w:t>: аквакультура, антибиотики, бактериальные инфекции, лечебно-профилактические  мероприятия.</w:t>
      </w:r>
    </w:p>
    <w:p w:rsidR="005377EF" w:rsidRDefault="005377EF" w:rsidP="00055439">
      <w:pPr>
        <w:ind w:firstLine="709"/>
        <w:jc w:val="center"/>
        <w:rPr>
          <w:b/>
          <w:sz w:val="28"/>
          <w:szCs w:val="28"/>
        </w:rPr>
      </w:pPr>
    </w:p>
    <w:p w:rsidR="00055439" w:rsidRPr="004A6445" w:rsidRDefault="0074080E" w:rsidP="004A6445">
      <w:pPr>
        <w:ind w:firstLine="567"/>
        <w:rPr>
          <w:i/>
          <w:sz w:val="28"/>
          <w:szCs w:val="28"/>
          <w:lang w:val="en-US"/>
        </w:rPr>
      </w:pPr>
      <w:r w:rsidRPr="004A6445">
        <w:rPr>
          <w:b/>
          <w:i/>
          <w:sz w:val="28"/>
          <w:szCs w:val="28"/>
          <w:lang w:val="en-US"/>
        </w:rPr>
        <w:lastRenderedPageBreak/>
        <w:t xml:space="preserve">Abstract. </w:t>
      </w:r>
      <w:r w:rsidR="00055439" w:rsidRPr="004A6445">
        <w:rPr>
          <w:i/>
          <w:sz w:val="28"/>
          <w:szCs w:val="28"/>
          <w:lang w:val="en-US"/>
        </w:rPr>
        <w:t>Active industrial breeding of fish, as a rule, is accompanied by the spread of bacterial infections. In order to reduce losses during the reproduction of fish, preventive or therapeutic measures are being used almost everywhere with the use of antibiotics, which are added most often to feed. With aquaculture products in the human body, antibiotics come in concentrations that cause disturbances in physiological processes in the body, microbial imbalance, the emergence, spread and preservation of resistant bacteria that cause massive infectious diseases in animals and humans.</w:t>
      </w:r>
    </w:p>
    <w:p w:rsidR="00055439" w:rsidRPr="004A6445" w:rsidRDefault="00055439" w:rsidP="004A6445">
      <w:pPr>
        <w:ind w:firstLine="567"/>
        <w:jc w:val="both"/>
        <w:rPr>
          <w:i/>
          <w:sz w:val="28"/>
          <w:szCs w:val="28"/>
          <w:lang w:val="en-US"/>
        </w:rPr>
      </w:pPr>
      <w:r w:rsidRPr="004A6445">
        <w:rPr>
          <w:b/>
          <w:i/>
          <w:sz w:val="28"/>
          <w:szCs w:val="28"/>
          <w:lang w:val="en-US"/>
        </w:rPr>
        <w:t>Key words:</w:t>
      </w:r>
      <w:r w:rsidRPr="004A6445">
        <w:rPr>
          <w:i/>
          <w:sz w:val="28"/>
          <w:szCs w:val="28"/>
          <w:lang w:val="en-US"/>
        </w:rPr>
        <w:t xml:space="preserve"> aquaculture, antibiotics, bacterial infections, therapeutic and prophylactic measures.</w:t>
      </w:r>
    </w:p>
    <w:p w:rsidR="0074080E" w:rsidRPr="004A6445" w:rsidRDefault="0074080E" w:rsidP="00055439">
      <w:pPr>
        <w:ind w:firstLine="709"/>
        <w:jc w:val="both"/>
        <w:rPr>
          <w:i/>
          <w:sz w:val="28"/>
          <w:szCs w:val="28"/>
          <w:lang w:val="en-US"/>
        </w:rPr>
      </w:pPr>
    </w:p>
    <w:p w:rsidR="00055439" w:rsidRPr="00055439" w:rsidRDefault="00055439" w:rsidP="00055439">
      <w:pPr>
        <w:ind w:firstLine="709"/>
        <w:jc w:val="both"/>
        <w:rPr>
          <w:sz w:val="28"/>
          <w:szCs w:val="28"/>
        </w:rPr>
      </w:pPr>
      <w:r w:rsidRPr="00055439">
        <w:rPr>
          <w:b/>
          <w:sz w:val="28"/>
          <w:szCs w:val="28"/>
        </w:rPr>
        <w:t>Введение.</w:t>
      </w:r>
      <w:r w:rsidRPr="00055439">
        <w:rPr>
          <w:sz w:val="28"/>
          <w:szCs w:val="28"/>
        </w:rPr>
        <w:t xml:space="preserve"> Активное промышленное разведение рыб, как правило, сопровождается распространением бактериальных инфекций . Для снижения потерь при воспроизводстве рыбы практически повсеместно проводятся профилактические или лечебные мероприятия с использованием антибиотиков, которые добавляют чаще всего в корм. При этом в пищевом сырье и продукции из объектов аквакультуры отмечается остаточное содержание антибиотиков, применяемых в терапии и профилактике бактериальных инфекций, что приводит к поступлению в организм потребителя и окружающую среду различных антибиотиков, используемых в при товарном выращивании объектов. Отсутствие в нашей стране высокочувствительных методов идентификации антибиотиков, а также низкая эффективность существующего лабораторного контроля продукции аквакультуры не позволяют своевременно установить присутствие и остаточное содержание в ней многочисленных препаратов,  оценить степень опасности их для населения и природы, что обусловливает особую медико-экологическую проблему, связанную с формированием множественной устойчивости к антибиотикам у патогенов и микроорганизмов внешней среды. [1,2] </w:t>
      </w:r>
    </w:p>
    <w:p w:rsidR="00055439" w:rsidRPr="00055439" w:rsidRDefault="00055439" w:rsidP="00055439">
      <w:pPr>
        <w:ind w:firstLine="709"/>
        <w:jc w:val="both"/>
        <w:rPr>
          <w:sz w:val="28"/>
          <w:szCs w:val="28"/>
        </w:rPr>
      </w:pPr>
      <w:r w:rsidRPr="00055439">
        <w:rPr>
          <w:b/>
          <w:sz w:val="28"/>
          <w:szCs w:val="28"/>
        </w:rPr>
        <w:t>Результаты и их обсуждение</w:t>
      </w:r>
      <w:r w:rsidRPr="00055439">
        <w:rPr>
          <w:sz w:val="28"/>
          <w:szCs w:val="28"/>
        </w:rPr>
        <w:t>. Интенсификация производства и увеличение объемов продукции аквакультуры приводят к загрязнению водной среды продуктами метаболизма рыб и остатками корма, что способствует активизации роста численности сапрофитной, условно-патогенной и патогенной микрофлоры [2.3]</w:t>
      </w:r>
    </w:p>
    <w:p w:rsidR="00055439" w:rsidRPr="00055439" w:rsidRDefault="00055439" w:rsidP="00055439">
      <w:pPr>
        <w:ind w:firstLine="709"/>
        <w:jc w:val="both"/>
        <w:rPr>
          <w:sz w:val="28"/>
          <w:szCs w:val="28"/>
        </w:rPr>
      </w:pPr>
      <w:r w:rsidRPr="00055439">
        <w:rPr>
          <w:sz w:val="28"/>
          <w:szCs w:val="28"/>
        </w:rPr>
        <w:t>Постоянное присутствие в водной среде патогенной и условно-патогенной микрофлоры представляет скрытый очаг бактериальных инфекций, который способствует вспышке массовых заболеваний среди рыб</w:t>
      </w:r>
    </w:p>
    <w:p w:rsidR="00055439" w:rsidRPr="00055439" w:rsidRDefault="00055439" w:rsidP="00055439">
      <w:pPr>
        <w:ind w:firstLine="709"/>
        <w:jc w:val="both"/>
        <w:rPr>
          <w:sz w:val="28"/>
          <w:szCs w:val="28"/>
        </w:rPr>
      </w:pPr>
      <w:r w:rsidRPr="00055439">
        <w:rPr>
          <w:sz w:val="28"/>
          <w:szCs w:val="28"/>
        </w:rPr>
        <w:t xml:space="preserve">Вспышки бактериальных заболеваний нередко приводят к смертности рыб, трудно поддаются купированию при проведении лечебно-профилактических мероприятий, и наносят существенный экономический ущерб. [2.3]  </w:t>
      </w:r>
    </w:p>
    <w:p w:rsidR="00055439" w:rsidRPr="00055439" w:rsidRDefault="00055439" w:rsidP="00055439">
      <w:pPr>
        <w:ind w:firstLine="709"/>
        <w:jc w:val="both"/>
        <w:rPr>
          <w:sz w:val="28"/>
          <w:szCs w:val="28"/>
        </w:rPr>
      </w:pPr>
      <w:r w:rsidRPr="00055439">
        <w:rPr>
          <w:sz w:val="28"/>
          <w:szCs w:val="28"/>
        </w:rPr>
        <w:t xml:space="preserve">В течение длительного времени антибиотики являлись практически единственными средствами борьбы с заболеваниями рыб, поскольку позволяли быстро купировать начинающуюся вспышку. [2.3] </w:t>
      </w:r>
    </w:p>
    <w:p w:rsidR="00055439" w:rsidRPr="00055439" w:rsidRDefault="00055439" w:rsidP="00055439">
      <w:pPr>
        <w:ind w:firstLine="709"/>
        <w:jc w:val="both"/>
        <w:rPr>
          <w:sz w:val="28"/>
          <w:szCs w:val="28"/>
        </w:rPr>
      </w:pPr>
      <w:r w:rsidRPr="00055439">
        <w:rPr>
          <w:sz w:val="28"/>
          <w:szCs w:val="28"/>
        </w:rPr>
        <w:lastRenderedPageBreak/>
        <w:t xml:space="preserve">Отечественными и зарубежными специалистами было установлено, что введение антибиотиков в корм для рыб в небольших количествах, в сотни раз меньше их лечебных доз, стимулирует рост и выживаемость рыб, компенсирует витаминную недостаточность, способствует улучшению минерального и белкового обменов. Под действием антибиотиков при высоких концентрациях происходит подавление роста и разрушение клеток, как и у бактерий, а при низких дозах — его интенсификация. </w:t>
      </w:r>
    </w:p>
    <w:p w:rsidR="00055439" w:rsidRPr="00055439" w:rsidRDefault="00055439" w:rsidP="00055439">
      <w:pPr>
        <w:ind w:firstLine="709"/>
        <w:jc w:val="both"/>
        <w:rPr>
          <w:sz w:val="28"/>
          <w:szCs w:val="28"/>
        </w:rPr>
      </w:pPr>
      <w:r w:rsidRPr="00055439">
        <w:rPr>
          <w:sz w:val="28"/>
          <w:szCs w:val="28"/>
        </w:rPr>
        <w:t xml:space="preserve">В настоящее время накоплено много сведений зарубежных и отечественных исследователей о формировании резистентных штаммов широкого круга патогенных бактерий, что приводит к снижению эффективности применения антибиотиков в аквакультуре [2,3]. </w:t>
      </w:r>
    </w:p>
    <w:p w:rsidR="00055439" w:rsidRPr="00055439" w:rsidRDefault="00055439" w:rsidP="00055439">
      <w:pPr>
        <w:ind w:firstLine="709"/>
        <w:jc w:val="both"/>
        <w:rPr>
          <w:sz w:val="28"/>
          <w:szCs w:val="28"/>
        </w:rPr>
      </w:pPr>
      <w:r w:rsidRPr="00055439">
        <w:rPr>
          <w:sz w:val="28"/>
          <w:szCs w:val="28"/>
        </w:rPr>
        <w:t xml:space="preserve">Применение лекарственных антибиотиков в аквакультуре отрицательно влияет на человека и животных при попадании в организм с пищей или кормом и формирует антибиотико-устойчивые популяции возбудителей инфекций. В последние годы установлена иммуно-депрессантная роль антибиотиков. Имеются сведения, что антибиотики в незначительных дозах отрицательно влияют на клеточный и гуморальный иммунитет рыб, а также на другие звенья их иммунной системы [1,2]. </w:t>
      </w:r>
    </w:p>
    <w:p w:rsidR="00055439" w:rsidRPr="00055439" w:rsidRDefault="00055439" w:rsidP="00055439">
      <w:pPr>
        <w:ind w:firstLine="709"/>
        <w:jc w:val="both"/>
        <w:rPr>
          <w:sz w:val="28"/>
          <w:szCs w:val="28"/>
        </w:rPr>
      </w:pPr>
      <w:r w:rsidRPr="00055439">
        <w:rPr>
          <w:sz w:val="28"/>
          <w:szCs w:val="28"/>
        </w:rPr>
        <w:t xml:space="preserve">Антибиотики, даже в незначительных количествах, могут вызывать сенсибилизацию организма человека и животных, приводя к развитию аллергических реакций, которые проявляются в виде сыпи, зуда, крапивницы и других симптомов. Употребление продуктов аквакультуры, содержащих остаточные количества антибиотиков, приводит к накоплению этих соединений в организме, что ведет к дисбактериозу и развитию антибиотико-резистентности. </w:t>
      </w:r>
    </w:p>
    <w:p w:rsidR="00055439" w:rsidRPr="00055439" w:rsidRDefault="00055439" w:rsidP="00055439">
      <w:pPr>
        <w:ind w:firstLine="709"/>
        <w:jc w:val="both"/>
        <w:rPr>
          <w:sz w:val="28"/>
          <w:szCs w:val="28"/>
        </w:rPr>
      </w:pPr>
      <w:r w:rsidRPr="00055439">
        <w:rPr>
          <w:sz w:val="28"/>
          <w:szCs w:val="28"/>
        </w:rPr>
        <w:t xml:space="preserve"> С продукцией аквакультуры в организм человека, антибиотики поступают в концентрациях, вызывающих нарушения физиологических процессов в организме, микробный дисбаланс, возникновение, распространение и сохранение резистентных бактерий, которые вызывают массовые инфекционные заболевания у животных и людей. Устойчивость бактерий к различным классам антибиотиков снижает эффективность лечения инфекций у людей и животных, способствует росту заболеваемости, смертности и приводит к значительным экономическим потерям.</w:t>
      </w:r>
    </w:p>
    <w:p w:rsidR="004A6445" w:rsidRDefault="004A6445" w:rsidP="0074080E">
      <w:pPr>
        <w:ind w:firstLine="709"/>
        <w:jc w:val="center"/>
        <w:rPr>
          <w:b/>
          <w:sz w:val="28"/>
          <w:szCs w:val="28"/>
        </w:rPr>
      </w:pPr>
    </w:p>
    <w:p w:rsidR="00055439" w:rsidRPr="0074080E" w:rsidRDefault="004A6445" w:rsidP="0074080E">
      <w:pPr>
        <w:ind w:firstLine="709"/>
        <w:jc w:val="center"/>
        <w:rPr>
          <w:b/>
          <w:sz w:val="28"/>
          <w:szCs w:val="28"/>
        </w:rPr>
      </w:pPr>
      <w:r>
        <w:rPr>
          <w:b/>
          <w:sz w:val="28"/>
          <w:szCs w:val="28"/>
        </w:rPr>
        <w:t>Список л</w:t>
      </w:r>
      <w:r w:rsidR="0074080E" w:rsidRPr="0074080E">
        <w:rPr>
          <w:b/>
          <w:sz w:val="28"/>
          <w:szCs w:val="28"/>
        </w:rPr>
        <w:t>итератур</w:t>
      </w:r>
      <w:r>
        <w:rPr>
          <w:b/>
          <w:sz w:val="28"/>
          <w:szCs w:val="28"/>
        </w:rPr>
        <w:t>ы</w:t>
      </w:r>
    </w:p>
    <w:p w:rsidR="00055439" w:rsidRPr="00055439" w:rsidRDefault="00055439" w:rsidP="004A6445">
      <w:pPr>
        <w:pStyle w:val="ab"/>
        <w:numPr>
          <w:ilvl w:val="0"/>
          <w:numId w:val="27"/>
        </w:numPr>
        <w:tabs>
          <w:tab w:val="left" w:pos="993"/>
        </w:tabs>
        <w:spacing w:after="0" w:line="240" w:lineRule="auto"/>
        <w:ind w:left="0" w:firstLine="709"/>
        <w:jc w:val="both"/>
        <w:rPr>
          <w:rFonts w:ascii="Times New Roman" w:hAnsi="Times New Roman"/>
          <w:sz w:val="28"/>
          <w:szCs w:val="28"/>
        </w:rPr>
      </w:pPr>
      <w:r w:rsidRPr="00055439">
        <w:rPr>
          <w:rFonts w:ascii="Times New Roman" w:hAnsi="Times New Roman"/>
          <w:sz w:val="28"/>
          <w:szCs w:val="28"/>
        </w:rPr>
        <w:t>Семёнов В.М., Дмитраченко Т.И., Жильцов И.В. Микробиологические и биологические аспекты резистентности к антимикробным препаратам // Мед. новости. — 2004. — № 2. — С. 10–17.</w:t>
      </w:r>
    </w:p>
    <w:p w:rsidR="00055439" w:rsidRPr="00055439" w:rsidRDefault="00055439" w:rsidP="004A6445">
      <w:pPr>
        <w:pStyle w:val="ab"/>
        <w:numPr>
          <w:ilvl w:val="0"/>
          <w:numId w:val="27"/>
        </w:numPr>
        <w:tabs>
          <w:tab w:val="left" w:pos="993"/>
        </w:tabs>
        <w:spacing w:after="0" w:line="240" w:lineRule="auto"/>
        <w:ind w:left="0" w:firstLine="709"/>
        <w:jc w:val="both"/>
        <w:rPr>
          <w:rFonts w:ascii="Times New Roman" w:hAnsi="Times New Roman"/>
          <w:sz w:val="28"/>
          <w:szCs w:val="28"/>
        </w:rPr>
      </w:pPr>
      <w:r w:rsidRPr="00055439">
        <w:rPr>
          <w:rFonts w:ascii="Times New Roman" w:hAnsi="Times New Roman"/>
          <w:sz w:val="28"/>
          <w:szCs w:val="28"/>
        </w:rPr>
        <w:t xml:space="preserve"> Шульгина Л. В., Якуш Е. В., Шульгин Ю. П. Антибиотики в объектах аквакультуры и их экологическая значимость. Обзор . / Шульгина Л. В., Якуш Е. В., Шульгин Ю. П., Шендерюк В. В., Чукалова Н.Н., Бахолдина Л. П // Известия ТИНРО.- 2015. №.181.-С.216-230</w:t>
      </w:r>
    </w:p>
    <w:p w:rsidR="00055439" w:rsidRPr="00055439" w:rsidRDefault="00055439" w:rsidP="004A6445">
      <w:pPr>
        <w:pStyle w:val="ab"/>
        <w:numPr>
          <w:ilvl w:val="0"/>
          <w:numId w:val="27"/>
        </w:numPr>
        <w:tabs>
          <w:tab w:val="left" w:pos="993"/>
        </w:tabs>
        <w:spacing w:after="0" w:line="240" w:lineRule="auto"/>
        <w:ind w:left="0" w:firstLine="709"/>
        <w:jc w:val="both"/>
        <w:rPr>
          <w:rFonts w:ascii="Times New Roman" w:hAnsi="Times New Roman"/>
          <w:sz w:val="28"/>
          <w:szCs w:val="28"/>
        </w:rPr>
      </w:pPr>
      <w:r w:rsidRPr="00055439">
        <w:rPr>
          <w:rFonts w:ascii="Times New Roman" w:hAnsi="Times New Roman"/>
          <w:sz w:val="28"/>
          <w:szCs w:val="28"/>
        </w:rPr>
        <w:t xml:space="preserve">Юхименко Л.Н., Бычкова Л.И., Гаврилин К.В., Трифонова Е.С. Проблема экологической безопасности лечебных и профилактических </w:t>
      </w:r>
      <w:r w:rsidRPr="00055439">
        <w:rPr>
          <w:rFonts w:ascii="Times New Roman" w:hAnsi="Times New Roman"/>
          <w:sz w:val="28"/>
          <w:szCs w:val="28"/>
        </w:rPr>
        <w:lastRenderedPageBreak/>
        <w:t xml:space="preserve">мероприятий в рыбоводстве // Мат-лы Междунар. науч.-практ. конф. «Аквакультура и интегрированные технологии: проблемы и возможности». — М. : ГНУ ВНИИР, 2005. — Т. 2. — С. 344–347. </w:t>
      </w:r>
    </w:p>
    <w:p w:rsidR="004A6445" w:rsidRDefault="004A6445" w:rsidP="00055439">
      <w:pPr>
        <w:ind w:firstLine="709"/>
        <w:rPr>
          <w:b/>
          <w:sz w:val="28"/>
          <w:szCs w:val="28"/>
        </w:rPr>
      </w:pPr>
    </w:p>
    <w:p w:rsidR="000F1626" w:rsidRDefault="000F1626" w:rsidP="00055439">
      <w:pPr>
        <w:ind w:firstLine="709"/>
        <w:rPr>
          <w:b/>
          <w:sz w:val="28"/>
          <w:szCs w:val="28"/>
        </w:rPr>
      </w:pPr>
    </w:p>
    <w:p w:rsidR="00055439" w:rsidRPr="009852BF" w:rsidRDefault="00055439" w:rsidP="00055439">
      <w:pPr>
        <w:ind w:firstLine="709"/>
        <w:rPr>
          <w:b/>
          <w:sz w:val="28"/>
          <w:szCs w:val="28"/>
        </w:rPr>
      </w:pPr>
      <w:r w:rsidRPr="009852BF">
        <w:rPr>
          <w:b/>
          <w:sz w:val="28"/>
          <w:szCs w:val="28"/>
        </w:rPr>
        <w:t>УДК 619:614.31:637(471.41)</w:t>
      </w:r>
    </w:p>
    <w:p w:rsidR="00B740BD" w:rsidRDefault="00055439" w:rsidP="00055439">
      <w:pPr>
        <w:ind w:firstLine="709"/>
        <w:jc w:val="center"/>
        <w:rPr>
          <w:b/>
          <w:sz w:val="28"/>
          <w:szCs w:val="28"/>
        </w:rPr>
      </w:pPr>
      <w:r w:rsidRPr="00055439">
        <w:rPr>
          <w:b/>
          <w:sz w:val="28"/>
          <w:szCs w:val="28"/>
        </w:rPr>
        <w:t xml:space="preserve">ВЕТЕРИНАРНО-САНИТАРЫЙ КОНТРОЛЬ ЗА БЕЗОПАСНОСТЬЮ МОЛОЧНОЙ ПРОДУКЦИИ </w:t>
      </w:r>
    </w:p>
    <w:p w:rsidR="00055439" w:rsidRPr="00055439" w:rsidRDefault="00055439" w:rsidP="00055439">
      <w:pPr>
        <w:ind w:firstLine="709"/>
        <w:jc w:val="center"/>
        <w:rPr>
          <w:b/>
          <w:sz w:val="28"/>
          <w:szCs w:val="28"/>
        </w:rPr>
      </w:pPr>
      <w:r w:rsidRPr="00055439">
        <w:rPr>
          <w:b/>
          <w:sz w:val="28"/>
          <w:szCs w:val="28"/>
        </w:rPr>
        <w:t>В УСЛОВИЯХ РЫНКА</w:t>
      </w:r>
    </w:p>
    <w:p w:rsidR="009852BF" w:rsidRDefault="009852BF" w:rsidP="00055439">
      <w:pPr>
        <w:ind w:firstLine="709"/>
        <w:jc w:val="center"/>
        <w:rPr>
          <w:sz w:val="28"/>
          <w:szCs w:val="28"/>
        </w:rPr>
      </w:pPr>
    </w:p>
    <w:p w:rsidR="00055439" w:rsidRPr="00FB59CC" w:rsidRDefault="00055439" w:rsidP="00055439">
      <w:pPr>
        <w:ind w:firstLine="709"/>
        <w:jc w:val="center"/>
        <w:rPr>
          <w:b/>
          <w:sz w:val="28"/>
          <w:szCs w:val="28"/>
        </w:rPr>
      </w:pPr>
      <w:r w:rsidRPr="00FB59CC">
        <w:rPr>
          <w:b/>
          <w:sz w:val="28"/>
          <w:szCs w:val="28"/>
        </w:rPr>
        <w:t>Казиханов Ш.А</w:t>
      </w:r>
      <w:r w:rsidR="004A6445" w:rsidRPr="00FB59CC">
        <w:rPr>
          <w:b/>
          <w:sz w:val="28"/>
          <w:szCs w:val="28"/>
        </w:rPr>
        <w:t xml:space="preserve">. – </w:t>
      </w:r>
      <w:r w:rsidRPr="00FB59CC">
        <w:rPr>
          <w:b/>
          <w:sz w:val="28"/>
          <w:szCs w:val="28"/>
        </w:rPr>
        <w:t>магистр</w:t>
      </w:r>
      <w:r w:rsidR="004A6445" w:rsidRPr="00FB59CC">
        <w:rPr>
          <w:b/>
          <w:sz w:val="28"/>
          <w:szCs w:val="28"/>
        </w:rPr>
        <w:t>ант</w:t>
      </w:r>
      <w:r w:rsidRPr="00FB59CC">
        <w:rPr>
          <w:b/>
          <w:sz w:val="28"/>
          <w:szCs w:val="28"/>
        </w:rPr>
        <w:t xml:space="preserve"> </w:t>
      </w:r>
    </w:p>
    <w:p w:rsidR="00673D3C" w:rsidRPr="00FB59CC" w:rsidRDefault="00673D3C" w:rsidP="00055439">
      <w:pPr>
        <w:ind w:firstLine="709"/>
        <w:jc w:val="center"/>
        <w:rPr>
          <w:b/>
          <w:sz w:val="28"/>
          <w:szCs w:val="28"/>
        </w:rPr>
      </w:pPr>
      <w:r w:rsidRPr="00FB59CC">
        <w:rPr>
          <w:b/>
          <w:sz w:val="28"/>
          <w:szCs w:val="28"/>
        </w:rPr>
        <w:t>Устарханов П.Д. – д.в.н., профессор</w:t>
      </w:r>
    </w:p>
    <w:p w:rsidR="00055439" w:rsidRPr="00FB59CC" w:rsidRDefault="00055439" w:rsidP="00055439">
      <w:pPr>
        <w:ind w:firstLine="709"/>
        <w:jc w:val="center"/>
        <w:rPr>
          <w:b/>
          <w:sz w:val="28"/>
          <w:szCs w:val="28"/>
        </w:rPr>
      </w:pPr>
      <w:r w:rsidRPr="00FB59CC">
        <w:rPr>
          <w:b/>
          <w:sz w:val="28"/>
          <w:szCs w:val="28"/>
        </w:rPr>
        <w:t>Майорова Т.Л.</w:t>
      </w:r>
      <w:r w:rsidR="004A6445" w:rsidRPr="00FB59CC">
        <w:rPr>
          <w:b/>
          <w:sz w:val="28"/>
          <w:szCs w:val="28"/>
        </w:rPr>
        <w:t xml:space="preserve"> –</w:t>
      </w:r>
      <w:r w:rsidRPr="00FB59CC">
        <w:rPr>
          <w:b/>
          <w:sz w:val="28"/>
          <w:szCs w:val="28"/>
        </w:rPr>
        <w:t xml:space="preserve"> к.в</w:t>
      </w:r>
      <w:r w:rsidR="00673D3C" w:rsidRPr="00FB59CC">
        <w:rPr>
          <w:b/>
          <w:sz w:val="28"/>
          <w:szCs w:val="28"/>
        </w:rPr>
        <w:t>.н.,</w:t>
      </w:r>
      <w:r w:rsidR="00FB59CC">
        <w:rPr>
          <w:b/>
          <w:sz w:val="28"/>
          <w:szCs w:val="28"/>
        </w:rPr>
        <w:t xml:space="preserve"> </w:t>
      </w:r>
      <w:r w:rsidR="00673D3C" w:rsidRPr="00FB59CC">
        <w:rPr>
          <w:b/>
          <w:sz w:val="28"/>
          <w:szCs w:val="28"/>
        </w:rPr>
        <w:t xml:space="preserve">доцент </w:t>
      </w:r>
    </w:p>
    <w:p w:rsidR="00260955" w:rsidRPr="00FB59CC" w:rsidRDefault="00260955" w:rsidP="00260955">
      <w:pPr>
        <w:ind w:firstLine="567"/>
        <w:jc w:val="center"/>
        <w:rPr>
          <w:b/>
          <w:sz w:val="28"/>
          <w:szCs w:val="28"/>
        </w:rPr>
      </w:pPr>
      <w:r w:rsidRPr="00FB59CC">
        <w:rPr>
          <w:b/>
          <w:sz w:val="28"/>
          <w:szCs w:val="28"/>
        </w:rPr>
        <w:t>Газимагомедова А.</w:t>
      </w:r>
      <w:r w:rsidR="004A6445" w:rsidRPr="00FB59CC">
        <w:rPr>
          <w:b/>
          <w:sz w:val="28"/>
          <w:szCs w:val="28"/>
        </w:rPr>
        <w:t xml:space="preserve"> –</w:t>
      </w:r>
      <w:r w:rsidRPr="00FB59CC">
        <w:rPr>
          <w:b/>
          <w:sz w:val="28"/>
          <w:szCs w:val="28"/>
        </w:rPr>
        <w:t xml:space="preserve"> студентка</w:t>
      </w:r>
    </w:p>
    <w:p w:rsidR="00673D3C" w:rsidRPr="00FB59CC" w:rsidRDefault="004A6445" w:rsidP="00673D3C">
      <w:pPr>
        <w:ind w:firstLine="709"/>
        <w:jc w:val="center"/>
        <w:rPr>
          <w:b/>
          <w:color w:val="000000"/>
          <w:sz w:val="28"/>
          <w:szCs w:val="28"/>
        </w:rPr>
      </w:pPr>
      <w:r w:rsidRPr="00FB59CC">
        <w:rPr>
          <w:b/>
          <w:color w:val="000000"/>
          <w:sz w:val="28"/>
          <w:szCs w:val="28"/>
        </w:rPr>
        <w:t xml:space="preserve">ФГБОУ ВО </w:t>
      </w:r>
      <w:r w:rsidR="00673D3C" w:rsidRPr="00FB59CC">
        <w:rPr>
          <w:b/>
          <w:color w:val="000000"/>
          <w:sz w:val="28"/>
          <w:szCs w:val="28"/>
        </w:rPr>
        <w:t xml:space="preserve">Дагестанский </w:t>
      </w:r>
      <w:r w:rsidRPr="00FB59CC">
        <w:rPr>
          <w:b/>
          <w:color w:val="000000"/>
          <w:sz w:val="28"/>
          <w:szCs w:val="28"/>
        </w:rPr>
        <w:t>ГАУ</w:t>
      </w:r>
      <w:r w:rsidR="00FB59CC" w:rsidRPr="00FB59CC">
        <w:rPr>
          <w:b/>
          <w:color w:val="000000"/>
          <w:sz w:val="28"/>
          <w:szCs w:val="28"/>
        </w:rPr>
        <w:t>,</w:t>
      </w:r>
      <w:r w:rsidR="00673D3C" w:rsidRPr="00FB59CC">
        <w:rPr>
          <w:b/>
          <w:color w:val="000000"/>
          <w:sz w:val="28"/>
          <w:szCs w:val="28"/>
        </w:rPr>
        <w:t xml:space="preserve"> г. Махачкала</w:t>
      </w:r>
    </w:p>
    <w:p w:rsidR="0074080E" w:rsidRDefault="0074080E" w:rsidP="00B740BD">
      <w:pPr>
        <w:ind w:firstLine="709"/>
        <w:jc w:val="both"/>
        <w:rPr>
          <w:b/>
          <w:sz w:val="28"/>
          <w:szCs w:val="28"/>
        </w:rPr>
      </w:pPr>
    </w:p>
    <w:p w:rsidR="00B740BD" w:rsidRDefault="005074AB" w:rsidP="00B740BD">
      <w:pPr>
        <w:ind w:firstLine="709"/>
        <w:jc w:val="both"/>
        <w:rPr>
          <w:sz w:val="28"/>
          <w:szCs w:val="28"/>
        </w:rPr>
      </w:pPr>
      <w:r>
        <w:rPr>
          <w:b/>
          <w:sz w:val="28"/>
          <w:szCs w:val="28"/>
        </w:rPr>
        <w:t>Аннотация.</w:t>
      </w:r>
      <w:r w:rsidR="00B740BD" w:rsidRPr="00B740BD">
        <w:rPr>
          <w:sz w:val="28"/>
          <w:szCs w:val="28"/>
        </w:rPr>
        <w:t xml:space="preserve"> </w:t>
      </w:r>
      <w:r w:rsidR="00B740BD">
        <w:rPr>
          <w:sz w:val="28"/>
          <w:szCs w:val="28"/>
        </w:rPr>
        <w:t>Статья посвящена значимости качес</w:t>
      </w:r>
      <w:r>
        <w:rPr>
          <w:sz w:val="28"/>
          <w:szCs w:val="28"/>
        </w:rPr>
        <w:t xml:space="preserve">твенной ветеринарно-санитарной </w:t>
      </w:r>
      <w:r w:rsidRPr="00055439">
        <w:rPr>
          <w:sz w:val="28"/>
          <w:szCs w:val="28"/>
        </w:rPr>
        <w:t>экспертизы</w:t>
      </w:r>
      <w:r>
        <w:rPr>
          <w:sz w:val="28"/>
          <w:szCs w:val="28"/>
        </w:rPr>
        <w:t>,</w:t>
      </w:r>
      <w:r w:rsidRPr="00055439">
        <w:rPr>
          <w:sz w:val="28"/>
          <w:szCs w:val="28"/>
        </w:rPr>
        <w:t xml:space="preserve"> гарантиру</w:t>
      </w:r>
      <w:r>
        <w:rPr>
          <w:sz w:val="28"/>
          <w:szCs w:val="28"/>
        </w:rPr>
        <w:t>ющей</w:t>
      </w:r>
      <w:r w:rsidRPr="00055439">
        <w:rPr>
          <w:sz w:val="28"/>
          <w:szCs w:val="28"/>
        </w:rPr>
        <w:t xml:space="preserve"> выпуск в реализацию только доброкачественных пищевых продуктов, осуществляет контроль за выполнением санитарных правил торговли пищевыми продуктами, за санитарным состоянием мест торговли, торгового оборудования, инвентаря</w:t>
      </w:r>
    </w:p>
    <w:p w:rsidR="0074080E" w:rsidRDefault="0074080E" w:rsidP="00B740BD">
      <w:pPr>
        <w:ind w:firstLine="709"/>
        <w:jc w:val="both"/>
        <w:rPr>
          <w:b/>
          <w:sz w:val="28"/>
          <w:szCs w:val="28"/>
        </w:rPr>
      </w:pPr>
      <w:r w:rsidRPr="005074AB">
        <w:rPr>
          <w:b/>
          <w:sz w:val="28"/>
          <w:szCs w:val="28"/>
        </w:rPr>
        <w:t>Ключевые слова:</w:t>
      </w:r>
      <w:r w:rsidR="005074AB" w:rsidRPr="005074AB">
        <w:rPr>
          <w:b/>
          <w:sz w:val="28"/>
          <w:szCs w:val="28"/>
        </w:rPr>
        <w:t xml:space="preserve"> </w:t>
      </w:r>
      <w:r w:rsidRPr="005074AB">
        <w:rPr>
          <w:sz w:val="28"/>
          <w:szCs w:val="28"/>
        </w:rPr>
        <w:t>безопасность, контроль, качество, продукция</w:t>
      </w:r>
      <w:r w:rsidRPr="005074AB">
        <w:rPr>
          <w:b/>
          <w:i/>
          <w:sz w:val="28"/>
          <w:szCs w:val="28"/>
        </w:rPr>
        <w:t>.</w:t>
      </w:r>
    </w:p>
    <w:p w:rsidR="005074AB" w:rsidRPr="00E104A0" w:rsidRDefault="005074AB" w:rsidP="00E104A0">
      <w:pPr>
        <w:ind w:firstLine="709"/>
        <w:rPr>
          <w:i/>
          <w:sz w:val="28"/>
          <w:szCs w:val="28"/>
        </w:rPr>
      </w:pPr>
    </w:p>
    <w:p w:rsidR="005074AB" w:rsidRPr="00795792" w:rsidRDefault="005074AB" w:rsidP="00E104A0">
      <w:pPr>
        <w:ind w:firstLine="709"/>
        <w:rPr>
          <w:i/>
          <w:sz w:val="28"/>
          <w:szCs w:val="28"/>
          <w:lang w:val="en-US"/>
        </w:rPr>
      </w:pPr>
      <w:r w:rsidRPr="00795792">
        <w:rPr>
          <w:b/>
          <w:i/>
          <w:sz w:val="28"/>
          <w:szCs w:val="28"/>
          <w:lang w:val="en-US"/>
        </w:rPr>
        <w:t>Abstract.</w:t>
      </w:r>
      <w:r w:rsidRPr="00795792">
        <w:rPr>
          <w:i/>
          <w:sz w:val="28"/>
          <w:szCs w:val="28"/>
          <w:lang w:val="en-US"/>
        </w:rPr>
        <w:t xml:space="preserve"> The article is devoted to the importance of high-quality veterinary-sanitary examination, guaranteeing the release of the implementation of only benign food products, monitors compliance with sanitary rules for trade in food products, the sanitary condition of places of trade, commercial equipment, </w:t>
      </w:r>
      <w:proofErr w:type="gramStart"/>
      <w:r w:rsidRPr="00795792">
        <w:rPr>
          <w:i/>
          <w:sz w:val="28"/>
          <w:szCs w:val="28"/>
          <w:lang w:val="en-US"/>
        </w:rPr>
        <w:t>inventory</w:t>
      </w:r>
      <w:proofErr w:type="gramEnd"/>
    </w:p>
    <w:p w:rsidR="005074AB" w:rsidRPr="00795792" w:rsidRDefault="005074AB" w:rsidP="00E104A0">
      <w:pPr>
        <w:ind w:firstLine="709"/>
        <w:rPr>
          <w:i/>
          <w:sz w:val="28"/>
          <w:szCs w:val="28"/>
          <w:lang w:val="en-US"/>
        </w:rPr>
      </w:pPr>
      <w:r w:rsidRPr="00795792">
        <w:rPr>
          <w:b/>
          <w:i/>
          <w:sz w:val="28"/>
          <w:szCs w:val="28"/>
          <w:lang w:val="en-US"/>
        </w:rPr>
        <w:t>Keywords:</w:t>
      </w:r>
      <w:r w:rsidRPr="00795792">
        <w:rPr>
          <w:i/>
          <w:sz w:val="28"/>
          <w:szCs w:val="28"/>
          <w:lang w:val="en-US"/>
        </w:rPr>
        <w:t xml:space="preserve"> safety, control, quality, products.</w:t>
      </w:r>
    </w:p>
    <w:p w:rsidR="0074080E" w:rsidRPr="005074AB" w:rsidRDefault="0074080E" w:rsidP="00B740BD">
      <w:pPr>
        <w:ind w:firstLine="709"/>
        <w:jc w:val="both"/>
        <w:rPr>
          <w:b/>
          <w:sz w:val="28"/>
          <w:szCs w:val="28"/>
          <w:lang w:val="en-US"/>
        </w:rPr>
      </w:pPr>
    </w:p>
    <w:p w:rsidR="00055439" w:rsidRPr="00055439" w:rsidRDefault="00055439" w:rsidP="009852BF">
      <w:pPr>
        <w:ind w:firstLine="709"/>
        <w:jc w:val="both"/>
        <w:rPr>
          <w:rFonts w:asciiTheme="minorHAnsi" w:hAnsiTheme="minorHAnsi" w:cstheme="minorBidi"/>
          <w:sz w:val="28"/>
          <w:szCs w:val="28"/>
        </w:rPr>
      </w:pPr>
      <w:r w:rsidRPr="00055439">
        <w:rPr>
          <w:sz w:val="28"/>
          <w:szCs w:val="28"/>
        </w:rPr>
        <w:t xml:space="preserve">Качество и безопасность производимой и реализуемой продукции является важнейшей составляющей качества жизни человека, поэтому вопросам её контроля необходимо уделять особое внимание [1, 5 ]. В получении доброкачественных продуктов животного происхождения большое значение имеет правильно организованный, основанный на современных достижениях науки и переводом опыте ветеринарно-санитарный контроль. Своевременная и качественная ветеринарно-санитарная экспертиза в значительной мере способствует получению продуктов животноводства высокого санитарно-гигиенического качества, что гарантирует охрану населения от инфекционных и инвазионных заболеваний, общих для человека и животных, обеспечивает профилактику заразных болезней среди животных [3, 5]. </w:t>
      </w:r>
    </w:p>
    <w:p w:rsidR="00055439" w:rsidRPr="00055439" w:rsidRDefault="00055439" w:rsidP="009852BF">
      <w:pPr>
        <w:ind w:firstLine="709"/>
        <w:jc w:val="both"/>
        <w:rPr>
          <w:sz w:val="28"/>
          <w:szCs w:val="28"/>
        </w:rPr>
      </w:pPr>
      <w:r w:rsidRPr="00055439">
        <w:rPr>
          <w:sz w:val="28"/>
          <w:szCs w:val="28"/>
        </w:rPr>
        <w:t xml:space="preserve">Цель ветеринарно-санитарной экспертизы продукции заключается в предупреждении зооантропонозов и других болезней, которыми может заразиться человек при употреблении пищевых продуктов [2, 4]. </w:t>
      </w:r>
    </w:p>
    <w:p w:rsidR="00055439" w:rsidRPr="00055439" w:rsidRDefault="00055439" w:rsidP="009852BF">
      <w:pPr>
        <w:ind w:firstLine="709"/>
        <w:jc w:val="both"/>
        <w:rPr>
          <w:sz w:val="28"/>
          <w:szCs w:val="28"/>
        </w:rPr>
      </w:pPr>
      <w:r w:rsidRPr="00055439">
        <w:rPr>
          <w:sz w:val="28"/>
          <w:szCs w:val="28"/>
        </w:rPr>
        <w:lastRenderedPageBreak/>
        <w:t>Лаборатория ветеринарно-санитарной экспертизы гарантирует выпуск в реализацию только доброкачественных пищевых продуктов, осуществляет контроль за выполнением санитарных правил торговли пищевыми продуктами, за санитарным состоянием мест торговли, торгового оборудования, инвентаря [6].</w:t>
      </w:r>
    </w:p>
    <w:p w:rsidR="00055439" w:rsidRPr="00055439" w:rsidRDefault="00055439" w:rsidP="009852BF">
      <w:pPr>
        <w:ind w:firstLine="709"/>
        <w:jc w:val="both"/>
        <w:rPr>
          <w:sz w:val="28"/>
          <w:szCs w:val="28"/>
        </w:rPr>
      </w:pPr>
      <w:r w:rsidRPr="00055439">
        <w:rPr>
          <w:sz w:val="28"/>
          <w:szCs w:val="28"/>
        </w:rPr>
        <w:t xml:space="preserve">Ветеринарные специалисты лаборатории несут ответственность за правильность экспертизы, санитарное благополучие и качество пищевых продуктов, допускаемых к продаже, выполнение мероприятий по соблюдению санитарных условий на рынке. В штат лаборатории входят: заведующая лабораторией, ветеринарный врач, два лаборанта. Сотрудники лаборатории при выполнении своих служебных обязанностей независимы от администрации рынка, торгующих лиц, покупателей и находятся под защитой государства. </w:t>
      </w:r>
    </w:p>
    <w:p w:rsidR="00055439" w:rsidRPr="00055439" w:rsidRDefault="00055439" w:rsidP="009852BF">
      <w:pPr>
        <w:ind w:firstLine="709"/>
        <w:jc w:val="both"/>
        <w:rPr>
          <w:sz w:val="28"/>
          <w:szCs w:val="28"/>
        </w:rPr>
      </w:pPr>
      <w:r w:rsidRPr="00055439">
        <w:rPr>
          <w:sz w:val="28"/>
          <w:szCs w:val="28"/>
        </w:rPr>
        <w:t>По оценке Минпромторга на молочном рынке объем фальсификата варьируется от 20% до 30%, а по данным Россельхознадзора, в некоторых категориях молочной продукции доля фальсификата может достигать 50%[6].</w:t>
      </w:r>
    </w:p>
    <w:p w:rsidR="00055439" w:rsidRPr="00055439" w:rsidRDefault="00055439" w:rsidP="009852BF">
      <w:pPr>
        <w:ind w:firstLine="709"/>
        <w:jc w:val="both"/>
        <w:rPr>
          <w:sz w:val="28"/>
          <w:szCs w:val="28"/>
        </w:rPr>
      </w:pPr>
      <w:r w:rsidRPr="00055439">
        <w:rPr>
          <w:sz w:val="28"/>
          <w:szCs w:val="28"/>
        </w:rPr>
        <w:t>Целью фальсификации является получение незаконной прибыли за счет снижения себестоимости продукции в результате несанкционированной замены качественного биологически ценного сырья менее ценным. Большинство современных методов фальсификации, так или иначе, сводятся к изменениям технологии, использованию дешевого сырья, и последующему доведению физико-химических показателей до установленных нормативной документацией требований. Наряду с намеренным введением потребителя в заблуждение относительно свойств и происхождения продукции, снижения пищевой и биологической ценности, производство и реализация фальсифицированной продукции способствует также недобросовестной конкуренции на продовольственном рынке, в результате чего добросовестные изготовители оказываются в невыгодном положении.</w:t>
      </w:r>
    </w:p>
    <w:p w:rsidR="00055439" w:rsidRPr="00055439" w:rsidRDefault="00055439" w:rsidP="009852BF">
      <w:pPr>
        <w:ind w:firstLine="709"/>
        <w:jc w:val="both"/>
        <w:rPr>
          <w:sz w:val="28"/>
          <w:szCs w:val="28"/>
        </w:rPr>
      </w:pPr>
      <w:r w:rsidRPr="00055439">
        <w:rPr>
          <w:sz w:val="28"/>
          <w:szCs w:val="28"/>
        </w:rPr>
        <w:t>Таким образом, приоритетными задачи развития лаборатории ветеринарно-санитарной экспертизы в условиях рынка г.Махачкалы являются: расширение арсенала методов анализа молока и молочной продукции; внедрение в работу методик исследований по определению показателей ТР ТС 033/2013; обучение и повышение квалификации персонала лаборатории согласно специализации; применение высокоэффективных методик исследования.</w:t>
      </w:r>
    </w:p>
    <w:p w:rsidR="004A6445" w:rsidRPr="004A6445" w:rsidRDefault="004A6445" w:rsidP="0074080E">
      <w:pPr>
        <w:ind w:firstLine="709"/>
        <w:jc w:val="center"/>
        <w:rPr>
          <w:b/>
          <w:sz w:val="28"/>
          <w:szCs w:val="28"/>
        </w:rPr>
      </w:pPr>
    </w:p>
    <w:p w:rsidR="00055439" w:rsidRPr="004A6445" w:rsidRDefault="004A6445" w:rsidP="0074080E">
      <w:pPr>
        <w:ind w:firstLine="709"/>
        <w:jc w:val="center"/>
        <w:rPr>
          <w:b/>
          <w:sz w:val="28"/>
          <w:szCs w:val="28"/>
        </w:rPr>
      </w:pPr>
      <w:r w:rsidRPr="004A6445">
        <w:rPr>
          <w:b/>
          <w:sz w:val="28"/>
          <w:szCs w:val="28"/>
        </w:rPr>
        <w:t>Список л</w:t>
      </w:r>
      <w:r w:rsidR="00055439" w:rsidRPr="004A6445">
        <w:rPr>
          <w:b/>
          <w:sz w:val="28"/>
          <w:szCs w:val="28"/>
        </w:rPr>
        <w:t>итератур</w:t>
      </w:r>
      <w:r w:rsidRPr="004A6445">
        <w:rPr>
          <w:b/>
          <w:sz w:val="28"/>
          <w:szCs w:val="28"/>
        </w:rPr>
        <w:t>ы</w:t>
      </w:r>
    </w:p>
    <w:p w:rsidR="00055439" w:rsidRPr="00055439" w:rsidRDefault="00055439" w:rsidP="009852BF">
      <w:pPr>
        <w:ind w:firstLine="709"/>
        <w:jc w:val="both"/>
        <w:rPr>
          <w:sz w:val="28"/>
          <w:szCs w:val="28"/>
        </w:rPr>
      </w:pPr>
      <w:r w:rsidRPr="00055439">
        <w:rPr>
          <w:sz w:val="28"/>
          <w:szCs w:val="28"/>
        </w:rPr>
        <w:t>1. Боровков М. Ф. Ветеринарно-санитарная экспертиза с основами технологии и стандартизации продуктов животноводства / М.Ф. Боровков, В. П. Фролов, С.А. Серко // «Лань», 2008.- 448 с.</w:t>
      </w:r>
    </w:p>
    <w:p w:rsidR="00055439" w:rsidRPr="00055439" w:rsidRDefault="00055439" w:rsidP="009852BF">
      <w:pPr>
        <w:ind w:firstLine="709"/>
        <w:jc w:val="both"/>
        <w:rPr>
          <w:sz w:val="28"/>
          <w:szCs w:val="28"/>
        </w:rPr>
      </w:pPr>
      <w:r w:rsidRPr="00055439">
        <w:rPr>
          <w:sz w:val="28"/>
          <w:szCs w:val="28"/>
        </w:rPr>
        <w:t xml:space="preserve"> 2. Галиуллина Г.К. Формирование единой системы контроля качества и безопасности пищевой продукции в Республике Татарстан (практический аспект) / Г.К. Галиуллина // - Ветеринарный врач. - 2013. - №1. – С. 14.</w:t>
      </w:r>
    </w:p>
    <w:p w:rsidR="00055439" w:rsidRPr="00055439" w:rsidRDefault="00055439" w:rsidP="009852BF">
      <w:pPr>
        <w:ind w:firstLine="709"/>
        <w:jc w:val="both"/>
        <w:rPr>
          <w:sz w:val="28"/>
          <w:szCs w:val="28"/>
        </w:rPr>
      </w:pPr>
      <w:r w:rsidRPr="00055439">
        <w:rPr>
          <w:sz w:val="28"/>
          <w:szCs w:val="28"/>
        </w:rPr>
        <w:lastRenderedPageBreak/>
        <w:t xml:space="preserve">3. Ермолаев А.П.. Частная ветеринарно-санитарная экспертиза продуктов животноводства / А П. Ермолаев, П. В. Митенко, А. С. Мягков // Алма-Ата: Кайнар, 1998. - 344 с. </w:t>
      </w:r>
    </w:p>
    <w:p w:rsidR="00055439" w:rsidRPr="00055439" w:rsidRDefault="00055439" w:rsidP="009852BF">
      <w:pPr>
        <w:ind w:firstLine="709"/>
        <w:jc w:val="both"/>
        <w:rPr>
          <w:sz w:val="28"/>
          <w:szCs w:val="28"/>
        </w:rPr>
      </w:pPr>
      <w:r w:rsidRPr="00055439">
        <w:rPr>
          <w:sz w:val="28"/>
          <w:szCs w:val="28"/>
        </w:rPr>
        <w:t xml:space="preserve">4. Житенко П.В. Оценка качества продуктов животноводства / В.П.Житенко // М.: Россельхозиздат, 2001. – 402 с. </w:t>
      </w:r>
    </w:p>
    <w:p w:rsidR="00055439" w:rsidRPr="00055439" w:rsidRDefault="00055439" w:rsidP="009852BF">
      <w:pPr>
        <w:ind w:firstLine="709"/>
        <w:jc w:val="both"/>
        <w:rPr>
          <w:sz w:val="28"/>
          <w:szCs w:val="28"/>
        </w:rPr>
      </w:pPr>
      <w:r w:rsidRPr="00055439">
        <w:rPr>
          <w:sz w:val="28"/>
          <w:szCs w:val="28"/>
        </w:rPr>
        <w:t>5. Калмыков М.В., Сысоева М.М. Лабораторный контроль безопасности продуктов животного происхождения и кормов в Российской Федерации / М.В. Калмыков, В.И. Белоусов, Г.В. Иванова // Ветеринария 2010 г. - №3. С. 3-6.</w:t>
      </w:r>
    </w:p>
    <w:p w:rsidR="00055439" w:rsidRPr="00FB59CC" w:rsidRDefault="00055439" w:rsidP="009852BF">
      <w:pPr>
        <w:ind w:firstLine="709"/>
        <w:jc w:val="both"/>
        <w:rPr>
          <w:sz w:val="28"/>
          <w:szCs w:val="28"/>
        </w:rPr>
      </w:pPr>
      <w:r w:rsidRPr="00055439">
        <w:rPr>
          <w:sz w:val="28"/>
          <w:szCs w:val="28"/>
        </w:rPr>
        <w:t xml:space="preserve"> 6.</w:t>
      </w:r>
      <w:r w:rsidRPr="00FB59CC">
        <w:rPr>
          <w:sz w:val="28"/>
          <w:szCs w:val="28"/>
        </w:rPr>
        <w:t xml:space="preserve"> </w:t>
      </w:r>
      <w:hyperlink r:id="rId1377" w:history="1">
        <w:r w:rsidRPr="00FB59CC">
          <w:rPr>
            <w:rStyle w:val="aa"/>
            <w:color w:val="auto"/>
            <w:sz w:val="28"/>
            <w:szCs w:val="28"/>
            <w:u w:val="none"/>
          </w:rPr>
          <w:t>http://www.fsvps.ru</w:t>
        </w:r>
      </w:hyperlink>
    </w:p>
    <w:p w:rsidR="00055439" w:rsidRDefault="00055439" w:rsidP="009852BF">
      <w:pPr>
        <w:jc w:val="both"/>
        <w:rPr>
          <w:spacing w:val="-20"/>
          <w:sz w:val="28"/>
          <w:szCs w:val="28"/>
        </w:rPr>
      </w:pPr>
    </w:p>
    <w:p w:rsidR="00C66170" w:rsidRPr="00055439" w:rsidRDefault="00C66170" w:rsidP="009852BF">
      <w:pPr>
        <w:jc w:val="both"/>
        <w:rPr>
          <w:spacing w:val="-20"/>
          <w:sz w:val="28"/>
          <w:szCs w:val="28"/>
        </w:rPr>
      </w:pPr>
    </w:p>
    <w:p w:rsidR="00055439" w:rsidRPr="009852BF" w:rsidRDefault="00055439" w:rsidP="009852BF">
      <w:pPr>
        <w:rPr>
          <w:b/>
          <w:sz w:val="28"/>
          <w:szCs w:val="28"/>
        </w:rPr>
      </w:pPr>
      <w:r w:rsidRPr="009852BF">
        <w:rPr>
          <w:b/>
          <w:sz w:val="28"/>
          <w:szCs w:val="28"/>
        </w:rPr>
        <w:t>УДК 619:614.31:637(471.41)</w:t>
      </w:r>
    </w:p>
    <w:p w:rsidR="0074080E" w:rsidRDefault="00055439" w:rsidP="0074080E">
      <w:pPr>
        <w:ind w:firstLine="709"/>
        <w:jc w:val="center"/>
        <w:rPr>
          <w:b/>
          <w:sz w:val="28"/>
          <w:szCs w:val="28"/>
        </w:rPr>
      </w:pPr>
      <w:r w:rsidRPr="00055439">
        <w:rPr>
          <w:b/>
          <w:sz w:val="28"/>
          <w:szCs w:val="28"/>
        </w:rPr>
        <w:t xml:space="preserve">ВЕТЕРИНАРНО-САНИТАРНЫЕ МЕРЫ ПОВЫШЕНИЯ БЕЗОПАСНОСТИ ПРОИЗВОДИМОЙ </w:t>
      </w:r>
    </w:p>
    <w:p w:rsidR="00055439" w:rsidRPr="00055439" w:rsidRDefault="00055439" w:rsidP="0074080E">
      <w:pPr>
        <w:ind w:firstLine="709"/>
        <w:jc w:val="center"/>
        <w:rPr>
          <w:b/>
          <w:sz w:val="28"/>
          <w:szCs w:val="28"/>
        </w:rPr>
      </w:pPr>
      <w:r w:rsidRPr="00055439">
        <w:rPr>
          <w:b/>
          <w:sz w:val="28"/>
          <w:szCs w:val="28"/>
        </w:rPr>
        <w:t>МОЛОЧНОЙ ПРОДУКЦИИ В РД</w:t>
      </w:r>
    </w:p>
    <w:p w:rsidR="00673D3C" w:rsidRDefault="00673D3C" w:rsidP="00673D3C">
      <w:pPr>
        <w:ind w:firstLine="709"/>
        <w:jc w:val="center"/>
        <w:rPr>
          <w:sz w:val="28"/>
          <w:szCs w:val="28"/>
        </w:rPr>
      </w:pPr>
    </w:p>
    <w:p w:rsidR="00673D3C" w:rsidRPr="00FB59CC" w:rsidRDefault="00673D3C" w:rsidP="00673D3C">
      <w:pPr>
        <w:ind w:firstLine="709"/>
        <w:jc w:val="center"/>
        <w:rPr>
          <w:b/>
          <w:sz w:val="28"/>
          <w:szCs w:val="28"/>
        </w:rPr>
      </w:pPr>
      <w:r w:rsidRPr="00FB59CC">
        <w:rPr>
          <w:b/>
          <w:sz w:val="28"/>
          <w:szCs w:val="28"/>
        </w:rPr>
        <w:t>Казиханов Ш.А</w:t>
      </w:r>
      <w:r w:rsidR="00C66170" w:rsidRPr="00FB59CC">
        <w:rPr>
          <w:b/>
          <w:sz w:val="28"/>
          <w:szCs w:val="28"/>
        </w:rPr>
        <w:t xml:space="preserve">. – </w:t>
      </w:r>
      <w:r w:rsidRPr="00FB59CC">
        <w:rPr>
          <w:b/>
          <w:sz w:val="28"/>
          <w:szCs w:val="28"/>
        </w:rPr>
        <w:t>магистр</w:t>
      </w:r>
      <w:r w:rsidR="00C66170" w:rsidRPr="00FB59CC">
        <w:rPr>
          <w:b/>
          <w:sz w:val="28"/>
          <w:szCs w:val="28"/>
        </w:rPr>
        <w:t>ант</w:t>
      </w:r>
      <w:r w:rsidRPr="00FB59CC">
        <w:rPr>
          <w:b/>
          <w:sz w:val="28"/>
          <w:szCs w:val="28"/>
        </w:rPr>
        <w:t xml:space="preserve"> </w:t>
      </w:r>
    </w:p>
    <w:p w:rsidR="00673D3C" w:rsidRPr="00FB59CC" w:rsidRDefault="00673D3C" w:rsidP="00673D3C">
      <w:pPr>
        <w:ind w:firstLine="709"/>
        <w:jc w:val="center"/>
        <w:rPr>
          <w:b/>
          <w:sz w:val="28"/>
          <w:szCs w:val="28"/>
        </w:rPr>
      </w:pPr>
      <w:r w:rsidRPr="00FB59CC">
        <w:rPr>
          <w:b/>
          <w:sz w:val="28"/>
          <w:szCs w:val="28"/>
        </w:rPr>
        <w:t>Устарханов П.Д. – д.в.н., профессор</w:t>
      </w:r>
    </w:p>
    <w:p w:rsidR="00673D3C" w:rsidRPr="00FB59CC" w:rsidRDefault="00673D3C" w:rsidP="00673D3C">
      <w:pPr>
        <w:ind w:firstLine="709"/>
        <w:jc w:val="center"/>
        <w:rPr>
          <w:b/>
          <w:sz w:val="28"/>
          <w:szCs w:val="28"/>
        </w:rPr>
      </w:pPr>
      <w:r w:rsidRPr="00FB59CC">
        <w:rPr>
          <w:b/>
          <w:sz w:val="28"/>
          <w:szCs w:val="28"/>
        </w:rPr>
        <w:t>Майорова Т.Л.</w:t>
      </w:r>
      <w:r w:rsidR="00C66170" w:rsidRPr="00FB59CC">
        <w:rPr>
          <w:b/>
          <w:sz w:val="28"/>
          <w:szCs w:val="28"/>
        </w:rPr>
        <w:t xml:space="preserve"> –</w:t>
      </w:r>
      <w:r w:rsidRPr="00FB59CC">
        <w:rPr>
          <w:b/>
          <w:sz w:val="28"/>
          <w:szCs w:val="28"/>
        </w:rPr>
        <w:t xml:space="preserve"> к.в.н.,доцент </w:t>
      </w:r>
    </w:p>
    <w:p w:rsidR="00260955" w:rsidRPr="00FB59CC" w:rsidRDefault="00260955" w:rsidP="00260955">
      <w:pPr>
        <w:ind w:firstLine="567"/>
        <w:jc w:val="center"/>
        <w:rPr>
          <w:b/>
          <w:sz w:val="28"/>
          <w:szCs w:val="28"/>
        </w:rPr>
      </w:pPr>
      <w:r w:rsidRPr="00FB59CC">
        <w:rPr>
          <w:b/>
          <w:sz w:val="28"/>
          <w:szCs w:val="28"/>
        </w:rPr>
        <w:t xml:space="preserve">Кебедова М. </w:t>
      </w:r>
      <w:r w:rsidR="00C66170" w:rsidRPr="00FB59CC">
        <w:rPr>
          <w:b/>
          <w:sz w:val="28"/>
          <w:szCs w:val="28"/>
        </w:rPr>
        <w:t xml:space="preserve">– </w:t>
      </w:r>
      <w:r w:rsidRPr="00FB59CC">
        <w:rPr>
          <w:b/>
          <w:sz w:val="28"/>
          <w:szCs w:val="28"/>
        </w:rPr>
        <w:t>студентка</w:t>
      </w:r>
    </w:p>
    <w:p w:rsidR="00673D3C" w:rsidRPr="00FB59CC" w:rsidRDefault="00673D3C" w:rsidP="00673D3C">
      <w:pPr>
        <w:ind w:firstLine="709"/>
        <w:jc w:val="center"/>
        <w:rPr>
          <w:b/>
          <w:sz w:val="28"/>
          <w:szCs w:val="28"/>
        </w:rPr>
      </w:pPr>
      <w:r w:rsidRPr="00FB59CC">
        <w:rPr>
          <w:b/>
          <w:color w:val="000000"/>
          <w:sz w:val="28"/>
          <w:szCs w:val="28"/>
        </w:rPr>
        <w:t xml:space="preserve">ФГБОУ ВО Дагестанский </w:t>
      </w:r>
      <w:r w:rsidR="00C66170" w:rsidRPr="00FB59CC">
        <w:rPr>
          <w:b/>
          <w:color w:val="000000"/>
          <w:sz w:val="28"/>
          <w:szCs w:val="28"/>
        </w:rPr>
        <w:t>ГАУ</w:t>
      </w:r>
      <w:r w:rsidR="00FB59CC">
        <w:rPr>
          <w:b/>
          <w:color w:val="000000"/>
          <w:sz w:val="28"/>
          <w:szCs w:val="28"/>
        </w:rPr>
        <w:t xml:space="preserve">, </w:t>
      </w:r>
      <w:r w:rsidRPr="00FB59CC">
        <w:rPr>
          <w:b/>
          <w:color w:val="000000"/>
          <w:sz w:val="28"/>
          <w:szCs w:val="28"/>
        </w:rPr>
        <w:t>г. Махачкала</w:t>
      </w:r>
    </w:p>
    <w:p w:rsidR="00C66170" w:rsidRDefault="00C66170" w:rsidP="009852BF">
      <w:pPr>
        <w:ind w:firstLine="709"/>
        <w:jc w:val="both"/>
        <w:rPr>
          <w:b/>
          <w:sz w:val="28"/>
          <w:szCs w:val="28"/>
        </w:rPr>
      </w:pPr>
    </w:p>
    <w:p w:rsidR="005074AB" w:rsidRPr="005074AB" w:rsidRDefault="005074AB" w:rsidP="005074AB">
      <w:pPr>
        <w:ind w:firstLine="709"/>
        <w:jc w:val="both"/>
        <w:rPr>
          <w:sz w:val="28"/>
          <w:szCs w:val="28"/>
        </w:rPr>
      </w:pPr>
      <w:r w:rsidRPr="005074AB">
        <w:rPr>
          <w:b/>
          <w:sz w:val="28"/>
          <w:szCs w:val="28"/>
        </w:rPr>
        <w:t xml:space="preserve">Аннотация. </w:t>
      </w:r>
      <w:r w:rsidRPr="005074AB">
        <w:rPr>
          <w:sz w:val="28"/>
          <w:szCs w:val="28"/>
        </w:rPr>
        <w:t>Повышение продуктивности скота при увеличении поголовья, высокое качество и безопасность производимой продукции – вот критерии прочности хозяйств. Модернизация производства, применение инновационных технологий, высококвалифицированный персонал и обязательное соблюдение ветеринарно-санитарных требований при производстве продукции– в этом видится перспектива развития молочного животноводства в РД.</w:t>
      </w:r>
    </w:p>
    <w:p w:rsidR="005074AB" w:rsidRPr="005074AB" w:rsidRDefault="0074080E" w:rsidP="005074AB">
      <w:pPr>
        <w:ind w:firstLine="709"/>
        <w:jc w:val="both"/>
        <w:rPr>
          <w:b/>
          <w:sz w:val="28"/>
          <w:szCs w:val="28"/>
        </w:rPr>
      </w:pPr>
      <w:r w:rsidRPr="005074AB">
        <w:rPr>
          <w:b/>
          <w:sz w:val="28"/>
          <w:szCs w:val="28"/>
        </w:rPr>
        <w:t>Ключевые слова:</w:t>
      </w:r>
      <w:r w:rsidR="005074AB" w:rsidRPr="005074AB">
        <w:rPr>
          <w:sz w:val="28"/>
          <w:szCs w:val="28"/>
        </w:rPr>
        <w:t xml:space="preserve"> безопасност</w:t>
      </w:r>
      <w:r w:rsidR="005074AB">
        <w:rPr>
          <w:sz w:val="28"/>
          <w:szCs w:val="28"/>
        </w:rPr>
        <w:t>ь, контроль, качество, продукция, поголовье скота.</w:t>
      </w:r>
    </w:p>
    <w:p w:rsidR="0074080E" w:rsidRDefault="0074080E" w:rsidP="009852BF">
      <w:pPr>
        <w:ind w:firstLine="709"/>
        <w:jc w:val="both"/>
        <w:rPr>
          <w:sz w:val="28"/>
          <w:szCs w:val="28"/>
        </w:rPr>
      </w:pPr>
    </w:p>
    <w:p w:rsidR="005074AB" w:rsidRPr="00795792" w:rsidRDefault="005074AB" w:rsidP="00E104A0">
      <w:pPr>
        <w:ind w:firstLine="567"/>
        <w:jc w:val="both"/>
        <w:rPr>
          <w:i/>
          <w:sz w:val="28"/>
          <w:szCs w:val="28"/>
          <w:lang w:val="en-US"/>
        </w:rPr>
      </w:pPr>
      <w:r w:rsidRPr="00795792">
        <w:rPr>
          <w:b/>
          <w:i/>
          <w:sz w:val="28"/>
          <w:szCs w:val="28"/>
          <w:lang w:val="en-US"/>
        </w:rPr>
        <w:t>Abstract.</w:t>
      </w:r>
      <w:r w:rsidRPr="00795792">
        <w:rPr>
          <w:i/>
          <w:sz w:val="28"/>
          <w:szCs w:val="28"/>
          <w:lang w:val="en-US"/>
        </w:rPr>
        <w:t xml:space="preserve"> Improving livestock productivity with increasing livestock, high quality and safety of products produced - these are the criteria for the strength of farms. Modernization of production, the use of innovative technologies, highly qualified personnel and the mandatory observance of veterinary and sanitary requirements in the production of products - this is the prospect of the development of dairy farming in the FH.</w:t>
      </w:r>
    </w:p>
    <w:p w:rsidR="005074AB" w:rsidRPr="00795792" w:rsidRDefault="005074AB" w:rsidP="00E104A0">
      <w:pPr>
        <w:ind w:firstLine="567"/>
        <w:rPr>
          <w:i/>
          <w:sz w:val="28"/>
          <w:szCs w:val="28"/>
          <w:lang w:val="en-US"/>
        </w:rPr>
      </w:pPr>
      <w:r w:rsidRPr="00795792">
        <w:rPr>
          <w:b/>
          <w:i/>
          <w:sz w:val="28"/>
          <w:szCs w:val="28"/>
          <w:lang w:val="en-US"/>
        </w:rPr>
        <w:t>Keywords:</w:t>
      </w:r>
      <w:r w:rsidRPr="00795792">
        <w:rPr>
          <w:i/>
          <w:sz w:val="28"/>
          <w:szCs w:val="28"/>
          <w:lang w:val="en-US"/>
        </w:rPr>
        <w:t xml:space="preserve"> safety, control, quality, production, livestock.</w:t>
      </w:r>
    </w:p>
    <w:p w:rsidR="005074AB" w:rsidRPr="005074AB" w:rsidRDefault="005074AB" w:rsidP="005074AB">
      <w:pPr>
        <w:ind w:firstLine="709"/>
        <w:jc w:val="both"/>
        <w:rPr>
          <w:sz w:val="28"/>
          <w:szCs w:val="28"/>
          <w:lang w:val="en-US"/>
        </w:rPr>
      </w:pPr>
    </w:p>
    <w:p w:rsidR="00055439" w:rsidRPr="00055439" w:rsidRDefault="00055439" w:rsidP="009852BF">
      <w:pPr>
        <w:ind w:firstLine="709"/>
        <w:jc w:val="both"/>
        <w:rPr>
          <w:sz w:val="28"/>
          <w:szCs w:val="28"/>
        </w:rPr>
      </w:pPr>
      <w:r w:rsidRPr="00055439">
        <w:rPr>
          <w:sz w:val="28"/>
          <w:szCs w:val="28"/>
        </w:rPr>
        <w:t xml:space="preserve">Контроль качества пищевых продуктов – одна из составляющих проблемы здорового питания. Значительное расширение ассортимента продуктов питания на потребительском рынке России не обходится без стремления выпуска продукции заведомо заниженного качества, либо явные </w:t>
      </w:r>
      <w:r w:rsidRPr="00055439">
        <w:rPr>
          <w:sz w:val="28"/>
          <w:szCs w:val="28"/>
        </w:rPr>
        <w:lastRenderedPageBreak/>
        <w:t xml:space="preserve">подделки. В связи с этим особенную актуальность приобретает проверка пищевых продуктов, которая включает ряд действий по установлению их соответствия нормативным документам (Технические регламенты, Санитарно-эпидемиологические правила и нормы (СанПиН), ГОСТ, ТУ). </w:t>
      </w:r>
    </w:p>
    <w:p w:rsidR="00055439" w:rsidRPr="00055439" w:rsidRDefault="00055439" w:rsidP="009852BF">
      <w:pPr>
        <w:ind w:firstLine="709"/>
        <w:jc w:val="both"/>
        <w:rPr>
          <w:sz w:val="28"/>
          <w:szCs w:val="28"/>
        </w:rPr>
      </w:pPr>
      <w:r w:rsidRPr="00055439">
        <w:rPr>
          <w:sz w:val="28"/>
          <w:szCs w:val="28"/>
        </w:rPr>
        <w:t xml:space="preserve">В соответствии с требованиями Технического регламента на молоко и молочную продукцию для переработки при производстве молочной продукции допускается использовать только молоко, полученное от здоровых сельскохозяйственных животных, на территории, благоприятной в отношении инфекционных и других общих для человека и животных заболеваний. </w:t>
      </w:r>
    </w:p>
    <w:p w:rsidR="00055439" w:rsidRPr="00055439" w:rsidRDefault="00055439" w:rsidP="009852BF">
      <w:pPr>
        <w:ind w:firstLine="709"/>
        <w:jc w:val="both"/>
        <w:rPr>
          <w:sz w:val="28"/>
          <w:szCs w:val="28"/>
        </w:rPr>
      </w:pPr>
      <w:r w:rsidRPr="00055439">
        <w:rPr>
          <w:sz w:val="28"/>
          <w:szCs w:val="28"/>
        </w:rPr>
        <w:t xml:space="preserve">Ветеринарное законодательство Таможенного союза регламентировано Соглашением ТС по ветеринарно-санитарным мерам. Решениями КТС определены единые ветеринарно-санитарные меры, правила перемещения подконтрольных ветеринарной службе по территории ТС и ветеринарного контроля (надзора). В основе – эпизоотическое благополучие места выхода товара и безопасность сырья. </w:t>
      </w:r>
    </w:p>
    <w:p w:rsidR="00055439" w:rsidRPr="00055439" w:rsidRDefault="00055439" w:rsidP="009852BF">
      <w:pPr>
        <w:ind w:firstLine="709"/>
        <w:jc w:val="both"/>
        <w:rPr>
          <w:sz w:val="28"/>
          <w:szCs w:val="28"/>
        </w:rPr>
      </w:pPr>
      <w:r w:rsidRPr="00055439">
        <w:rPr>
          <w:sz w:val="28"/>
          <w:szCs w:val="28"/>
        </w:rPr>
        <w:t>В период 2018-2019</w:t>
      </w:r>
      <w:r w:rsidR="005074AB" w:rsidRPr="005074AB">
        <w:rPr>
          <w:sz w:val="28"/>
          <w:szCs w:val="28"/>
        </w:rPr>
        <w:t xml:space="preserve"> </w:t>
      </w:r>
      <w:r w:rsidRPr="00055439">
        <w:rPr>
          <w:sz w:val="28"/>
          <w:szCs w:val="28"/>
        </w:rPr>
        <w:t>гг</w:t>
      </w:r>
      <w:r w:rsidR="005074AB" w:rsidRPr="005074AB">
        <w:rPr>
          <w:sz w:val="28"/>
          <w:szCs w:val="28"/>
        </w:rPr>
        <w:t>/</w:t>
      </w:r>
      <w:r w:rsidRPr="00055439">
        <w:rPr>
          <w:sz w:val="28"/>
          <w:szCs w:val="28"/>
        </w:rPr>
        <w:t xml:space="preserve"> лаборатория Роспотребнадзора РД выявил факты   фальсификации молочной продукции. По результатам лабораторных исследований в 22 случаях молочная продукция не отвечает требованиям и является фальсифицированной. На 18 февраля 2019 года, по результатам проведенных мероприятий, Управлением Роспотребнадзора РД изъято из обращения 1602,9 кг (1480 кг.молока сгущенного, 122,7 кг. масло сливочного) и 13 845 литров молочной продукции (молоко, кефир).</w:t>
      </w:r>
    </w:p>
    <w:p w:rsidR="00055439" w:rsidRPr="00055439" w:rsidRDefault="00055439" w:rsidP="009852BF">
      <w:pPr>
        <w:ind w:firstLine="709"/>
        <w:jc w:val="both"/>
        <w:rPr>
          <w:sz w:val="28"/>
          <w:szCs w:val="28"/>
        </w:rPr>
      </w:pPr>
      <w:r w:rsidRPr="00055439">
        <w:rPr>
          <w:sz w:val="28"/>
          <w:szCs w:val="28"/>
        </w:rPr>
        <w:t>Производителям продукции в Республике Дагестан выданы Предписания об отзыве деклараций о соответствии на продукцию, в которой были выявлены нарушения. Управлением проводится работа по анализу достоверности и соответствия области аккредитации лабораторий по результатам которых были оформлены Декларации о соответствии на фальсифицированную молочную продукцию. По данным фактам проинформирована Федеральная служба по надзору в сфере защиты прав потребителей и благополучия человека.</w:t>
      </w:r>
    </w:p>
    <w:p w:rsidR="00055439" w:rsidRPr="00055439" w:rsidRDefault="00055439" w:rsidP="009852BF">
      <w:pPr>
        <w:ind w:firstLine="709"/>
        <w:jc w:val="both"/>
        <w:rPr>
          <w:sz w:val="28"/>
          <w:szCs w:val="28"/>
        </w:rPr>
      </w:pPr>
      <w:r w:rsidRPr="00055439">
        <w:rPr>
          <w:sz w:val="28"/>
          <w:szCs w:val="28"/>
        </w:rPr>
        <w:t xml:space="preserve"> Управления Роспотребнадзора по субъектам Российской Федерации для принятия мер и пресечения противоправных действий со стороны производителей молочной продукции. Для правовой оценки на наличие состава уголовно наказуемого деяния, ответственность за которое предусмотрена нормой ст. 238 Уголовного кодекса РФ в прокуратуру Республики Дагестан направлена информация. Так же направлены предостережения в адрес всех глав муниципальных образований,  поставщиков пищевых продуктов республики (в бюджетные учреждения, торговые сети, магазины)  и лиц реализующих указанную продукцию, сообщает пресс-служба ведомства.</w:t>
      </w:r>
    </w:p>
    <w:p w:rsidR="00055439" w:rsidRPr="00055439" w:rsidRDefault="00055439" w:rsidP="009852BF">
      <w:pPr>
        <w:ind w:firstLine="709"/>
        <w:jc w:val="both"/>
        <w:rPr>
          <w:sz w:val="28"/>
          <w:szCs w:val="28"/>
        </w:rPr>
      </w:pPr>
      <w:r w:rsidRPr="00055439">
        <w:rPr>
          <w:sz w:val="28"/>
          <w:szCs w:val="28"/>
        </w:rPr>
        <w:t xml:space="preserve">Республика Дагестан на протяжении многих десятилетий сохраняет сложная эпизоотическая ситуация по инфекционным болезням животных. Органы Ветеринарного надзора обеспечивают контроль за: условиями содержания животных, состоянием их здоровья, проведением </w:t>
      </w:r>
      <w:r w:rsidRPr="00055439">
        <w:rPr>
          <w:sz w:val="28"/>
          <w:szCs w:val="28"/>
        </w:rPr>
        <w:lastRenderedPageBreak/>
        <w:t>противоэпизоотических мероприятий, не допускающих поступление на перерабатывающие предприятия молока от больных животных, соблюдением регламентированных требований к условиям получения молока, его первичной обработке (охлаждению) и доставке на перерабатывающие предприятия республики.</w:t>
      </w:r>
    </w:p>
    <w:p w:rsidR="00055439" w:rsidRPr="00055439" w:rsidRDefault="00055439" w:rsidP="00055439">
      <w:pPr>
        <w:ind w:firstLine="709"/>
        <w:jc w:val="both"/>
        <w:rPr>
          <w:sz w:val="28"/>
          <w:szCs w:val="28"/>
        </w:rPr>
      </w:pPr>
      <w:r w:rsidRPr="00055439">
        <w:rPr>
          <w:sz w:val="28"/>
          <w:szCs w:val="28"/>
        </w:rPr>
        <w:t>В республике строятся новые современные предприятия. Повышение продуктивности скота при увеличении поголовья, высокое качество и безопасность производимой продукции – вот критерии прочности хозяйств. Модернизация производства, применение инновационных технологий, высококвалифицированный персонал и обязательное соблюдение ветеринарно-санитарных требований при производстве продукции– в этом видится перспектива развития молочного животноводства в РД.</w:t>
      </w:r>
    </w:p>
    <w:p w:rsidR="00C66170" w:rsidRDefault="00C66170" w:rsidP="00055439">
      <w:pPr>
        <w:ind w:firstLine="709"/>
        <w:jc w:val="both"/>
        <w:rPr>
          <w:sz w:val="28"/>
          <w:szCs w:val="28"/>
        </w:rPr>
      </w:pPr>
    </w:p>
    <w:p w:rsidR="00055439" w:rsidRPr="00C66170" w:rsidRDefault="00C66170" w:rsidP="00C66170">
      <w:pPr>
        <w:ind w:firstLine="709"/>
        <w:jc w:val="center"/>
        <w:rPr>
          <w:b/>
          <w:sz w:val="28"/>
          <w:szCs w:val="28"/>
        </w:rPr>
      </w:pPr>
      <w:r w:rsidRPr="00C66170">
        <w:rPr>
          <w:b/>
          <w:sz w:val="28"/>
          <w:szCs w:val="28"/>
        </w:rPr>
        <w:t>Список л</w:t>
      </w:r>
      <w:r w:rsidR="00055439" w:rsidRPr="00C66170">
        <w:rPr>
          <w:b/>
          <w:sz w:val="28"/>
          <w:szCs w:val="28"/>
        </w:rPr>
        <w:t>итератур</w:t>
      </w:r>
      <w:r w:rsidRPr="00C66170">
        <w:rPr>
          <w:b/>
          <w:sz w:val="28"/>
          <w:szCs w:val="28"/>
        </w:rPr>
        <w:t>ы</w:t>
      </w:r>
    </w:p>
    <w:p w:rsidR="00055439" w:rsidRPr="00055439" w:rsidRDefault="00055439" w:rsidP="00055439">
      <w:pPr>
        <w:ind w:firstLine="709"/>
        <w:jc w:val="both"/>
        <w:rPr>
          <w:sz w:val="28"/>
          <w:szCs w:val="28"/>
        </w:rPr>
      </w:pPr>
      <w:r w:rsidRPr="00055439">
        <w:rPr>
          <w:sz w:val="28"/>
          <w:szCs w:val="28"/>
        </w:rPr>
        <w:t>1. ТР ТС 033/2013 «О безопасности молока и молочной продукции». – М., 2013.</w:t>
      </w:r>
    </w:p>
    <w:p w:rsidR="00055439" w:rsidRPr="00055439" w:rsidRDefault="00055439" w:rsidP="00055439">
      <w:pPr>
        <w:ind w:firstLine="709"/>
        <w:jc w:val="both"/>
        <w:rPr>
          <w:sz w:val="28"/>
          <w:szCs w:val="28"/>
        </w:rPr>
      </w:pPr>
      <w:r w:rsidRPr="00055439">
        <w:rPr>
          <w:sz w:val="28"/>
          <w:szCs w:val="28"/>
        </w:rPr>
        <w:t>2. МУ 4.1/4.2.2484-09 «Методические указания по оценке подлинности и выявлению фальсификации молочной продукции».– М., 2009.</w:t>
      </w:r>
    </w:p>
    <w:p w:rsidR="00055439" w:rsidRPr="00055439" w:rsidRDefault="00055439" w:rsidP="00055439">
      <w:pPr>
        <w:ind w:firstLine="709"/>
        <w:jc w:val="both"/>
        <w:rPr>
          <w:sz w:val="28"/>
          <w:szCs w:val="28"/>
        </w:rPr>
      </w:pPr>
      <w:r w:rsidRPr="00055439">
        <w:rPr>
          <w:sz w:val="28"/>
          <w:szCs w:val="28"/>
        </w:rPr>
        <w:t>3. Глушак А.Я., Демичева Е.А., Вильямов А.О., Мильченко Е.А., Панченко М.Н. Санитарно-гигиеническая оценка подлинности молочной продукции. Здоровье. Медицинская экология. Наука. 2013; 52 (2–3): 35–8.</w:t>
      </w:r>
    </w:p>
    <w:p w:rsidR="00055439" w:rsidRPr="00FB59CC" w:rsidRDefault="00055439" w:rsidP="00055439">
      <w:pPr>
        <w:ind w:firstLine="709"/>
        <w:jc w:val="both"/>
        <w:rPr>
          <w:sz w:val="28"/>
          <w:szCs w:val="28"/>
        </w:rPr>
      </w:pPr>
      <w:r w:rsidRPr="00FB59CC">
        <w:rPr>
          <w:sz w:val="28"/>
          <w:szCs w:val="28"/>
        </w:rPr>
        <w:t xml:space="preserve">4.  </w:t>
      </w:r>
      <w:hyperlink r:id="rId1378" w:history="1">
        <w:r w:rsidRPr="00FB59CC">
          <w:rPr>
            <w:rStyle w:val="aa"/>
            <w:color w:val="auto"/>
            <w:sz w:val="28"/>
            <w:szCs w:val="28"/>
            <w:u w:val="none"/>
          </w:rPr>
          <w:t>http://www.fsvps.ru</w:t>
        </w:r>
      </w:hyperlink>
    </w:p>
    <w:p w:rsidR="00055439" w:rsidRPr="00055439" w:rsidRDefault="00055439" w:rsidP="00055439">
      <w:pPr>
        <w:jc w:val="both"/>
        <w:rPr>
          <w:spacing w:val="-20"/>
          <w:sz w:val="28"/>
          <w:szCs w:val="28"/>
        </w:rPr>
      </w:pPr>
    </w:p>
    <w:p w:rsidR="005074AB" w:rsidRPr="00AD0F6D" w:rsidRDefault="005074AB" w:rsidP="009852BF">
      <w:pPr>
        <w:rPr>
          <w:b/>
          <w:sz w:val="28"/>
          <w:szCs w:val="28"/>
        </w:rPr>
      </w:pPr>
    </w:p>
    <w:p w:rsidR="00055439" w:rsidRPr="00055439" w:rsidRDefault="00055439" w:rsidP="009852BF">
      <w:pPr>
        <w:rPr>
          <w:b/>
          <w:sz w:val="28"/>
          <w:szCs w:val="28"/>
        </w:rPr>
      </w:pPr>
      <w:r w:rsidRPr="00055439">
        <w:rPr>
          <w:b/>
          <w:sz w:val="28"/>
          <w:szCs w:val="28"/>
        </w:rPr>
        <w:t>УДК 338.432</w:t>
      </w:r>
    </w:p>
    <w:p w:rsidR="00055439" w:rsidRPr="00055439" w:rsidRDefault="00055439" w:rsidP="00055439">
      <w:pPr>
        <w:ind w:firstLine="709"/>
        <w:jc w:val="center"/>
        <w:rPr>
          <w:b/>
          <w:sz w:val="28"/>
          <w:szCs w:val="28"/>
        </w:rPr>
      </w:pPr>
      <w:r w:rsidRPr="00055439">
        <w:rPr>
          <w:b/>
          <w:sz w:val="28"/>
          <w:szCs w:val="28"/>
        </w:rPr>
        <w:t xml:space="preserve">СОСТОЯНИЕ МОЛОЧНОГО СКОТОВОДСТВА </w:t>
      </w:r>
    </w:p>
    <w:p w:rsidR="00055439" w:rsidRPr="00055439" w:rsidRDefault="00055439" w:rsidP="00055439">
      <w:pPr>
        <w:ind w:firstLine="709"/>
        <w:jc w:val="center"/>
        <w:rPr>
          <w:b/>
          <w:sz w:val="28"/>
          <w:szCs w:val="28"/>
        </w:rPr>
      </w:pPr>
      <w:r w:rsidRPr="00055439">
        <w:rPr>
          <w:b/>
          <w:sz w:val="28"/>
          <w:szCs w:val="28"/>
        </w:rPr>
        <w:t>В ДАГЕСТАНЕ И РОССИИ</w:t>
      </w:r>
    </w:p>
    <w:p w:rsidR="00055439" w:rsidRPr="00055439" w:rsidRDefault="00055439" w:rsidP="00055439">
      <w:pPr>
        <w:ind w:firstLine="709"/>
        <w:jc w:val="both"/>
        <w:rPr>
          <w:sz w:val="28"/>
          <w:szCs w:val="28"/>
        </w:rPr>
      </w:pPr>
    </w:p>
    <w:p w:rsidR="009852BF" w:rsidRPr="00FB59CC" w:rsidRDefault="00055439" w:rsidP="009852BF">
      <w:pPr>
        <w:ind w:firstLine="709"/>
        <w:jc w:val="center"/>
        <w:rPr>
          <w:b/>
          <w:sz w:val="28"/>
          <w:szCs w:val="28"/>
        </w:rPr>
      </w:pPr>
      <w:r w:rsidRPr="00FB59CC">
        <w:rPr>
          <w:b/>
          <w:sz w:val="28"/>
          <w:szCs w:val="28"/>
        </w:rPr>
        <w:t xml:space="preserve">Кебедов Х.М. – соискатель, преподаватель </w:t>
      </w:r>
    </w:p>
    <w:p w:rsidR="009852BF" w:rsidRPr="00FB59CC" w:rsidRDefault="00055439" w:rsidP="009852BF">
      <w:pPr>
        <w:ind w:firstLine="709"/>
        <w:jc w:val="center"/>
        <w:rPr>
          <w:b/>
          <w:sz w:val="28"/>
          <w:szCs w:val="28"/>
        </w:rPr>
      </w:pPr>
      <w:r w:rsidRPr="00FB59CC">
        <w:rPr>
          <w:b/>
          <w:sz w:val="28"/>
          <w:szCs w:val="28"/>
        </w:rPr>
        <w:t xml:space="preserve">Алигазиева П.А. – к. с.-х. н., доцент </w:t>
      </w:r>
    </w:p>
    <w:p w:rsidR="00055439" w:rsidRPr="00FB59CC" w:rsidRDefault="00C66170" w:rsidP="009852BF">
      <w:pPr>
        <w:ind w:firstLine="709"/>
        <w:jc w:val="center"/>
        <w:rPr>
          <w:b/>
          <w:sz w:val="28"/>
          <w:szCs w:val="28"/>
        </w:rPr>
      </w:pPr>
      <w:r w:rsidRPr="00FB59CC">
        <w:rPr>
          <w:b/>
          <w:sz w:val="28"/>
          <w:szCs w:val="28"/>
        </w:rPr>
        <w:t>ФГБОУ ВО  Дагестанский ГАУ</w:t>
      </w:r>
      <w:r w:rsidR="00055439" w:rsidRPr="00FB59CC">
        <w:rPr>
          <w:b/>
          <w:sz w:val="28"/>
          <w:szCs w:val="28"/>
        </w:rPr>
        <w:t>, г. Махачкала</w:t>
      </w:r>
    </w:p>
    <w:p w:rsidR="00055439" w:rsidRPr="00055439" w:rsidRDefault="00055439" w:rsidP="00055439">
      <w:pPr>
        <w:ind w:firstLine="709"/>
        <w:jc w:val="both"/>
        <w:rPr>
          <w:i/>
          <w:sz w:val="28"/>
          <w:szCs w:val="28"/>
        </w:rPr>
      </w:pPr>
    </w:p>
    <w:p w:rsidR="00055439" w:rsidRPr="00055439" w:rsidRDefault="00055439" w:rsidP="00055439">
      <w:pPr>
        <w:ind w:firstLine="709"/>
        <w:jc w:val="both"/>
        <w:rPr>
          <w:rFonts w:eastAsiaTheme="minorEastAsia"/>
          <w:sz w:val="28"/>
          <w:szCs w:val="28"/>
        </w:rPr>
      </w:pPr>
      <w:r w:rsidRPr="0074080E">
        <w:rPr>
          <w:b/>
          <w:sz w:val="28"/>
          <w:szCs w:val="28"/>
        </w:rPr>
        <w:t>Аннотация</w:t>
      </w:r>
      <w:r w:rsidRPr="00055439">
        <w:rPr>
          <w:sz w:val="28"/>
          <w:szCs w:val="28"/>
        </w:rPr>
        <w:t xml:space="preserve">. Среднегодовое потребление молока и молочной продукции в России продолжает снижаться. По итогам 2018 года потребление снизилось на 27% и дошло до 227-236 кг/чел при среднероссийской норме 320-340 кг/чел.  Главные факторы снижения - отсутствие роста реальных располагаемых доходов и сдвиги в потребительских предпочтениях населения. </w:t>
      </w:r>
      <w:r w:rsidRPr="00055439">
        <w:rPr>
          <w:color w:val="000000"/>
          <w:spacing w:val="3"/>
          <w:sz w:val="28"/>
          <w:szCs w:val="28"/>
        </w:rPr>
        <w:t xml:space="preserve">Связывают такую тенденцию, прежде всего, со сменой поколенческих предпочтений в еде. Отсутствие у нынешних детей привычки пить молоко и потребности употреблять в пищу молочную продукцию, которое отрицательно скажется на состоянии здоровья будущих поколений </w:t>
      </w:r>
      <w:r w:rsidRPr="00055439">
        <w:rPr>
          <w:sz w:val="28"/>
          <w:szCs w:val="28"/>
        </w:rPr>
        <w:t xml:space="preserve">[3,7]. </w:t>
      </w:r>
    </w:p>
    <w:p w:rsidR="00055439" w:rsidRDefault="00055439" w:rsidP="00055439">
      <w:pPr>
        <w:ind w:firstLine="709"/>
        <w:jc w:val="both"/>
        <w:rPr>
          <w:sz w:val="28"/>
          <w:szCs w:val="28"/>
        </w:rPr>
      </w:pPr>
      <w:r w:rsidRPr="00055439">
        <w:rPr>
          <w:sz w:val="28"/>
          <w:szCs w:val="28"/>
        </w:rPr>
        <w:t xml:space="preserve">Сегодня экспорт молочной продукции России составляет около 300-310 млн. $, основными рынками сбыта пока являются страны СНГ, где </w:t>
      </w:r>
      <w:r w:rsidRPr="00055439">
        <w:rPr>
          <w:sz w:val="28"/>
          <w:szCs w:val="28"/>
        </w:rPr>
        <w:lastRenderedPageBreak/>
        <w:t>потенциал наращивания экспорта практически исчерпал себя. В текущей обстановке на мировом рынке среди остальных стран эксперты выделают Китай в качестве стратегически важного и развиваемого рынка сбыта, в том числе и для российской молочной продукции. К 2024 году экспорт продукции российской молочной отрасли вполне может вырасти в 2-2,5 раза и в денежном выражении до 650-800 млн. $. По результатам 2018 года тенденция роста объемов производства товарного молока сохранился и составил порядка 3,7%, достигнув уровня в 20,2 млн. тонн [1,4,8].</w:t>
      </w:r>
    </w:p>
    <w:p w:rsidR="0074080E" w:rsidRPr="00055439" w:rsidRDefault="0074080E" w:rsidP="00740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4080E">
        <w:rPr>
          <w:b/>
          <w:sz w:val="28"/>
          <w:szCs w:val="28"/>
        </w:rPr>
        <w:t>Ключевые слова</w:t>
      </w:r>
      <w:r w:rsidRPr="00055439">
        <w:rPr>
          <w:sz w:val="28"/>
          <w:szCs w:val="28"/>
        </w:rPr>
        <w:t xml:space="preserve">. Крупный рогатый скот, коровы, молоко, молочная продукция, сухое обезжиренное молоко, надой, фуражная корова. </w:t>
      </w:r>
    </w:p>
    <w:p w:rsidR="0074080E" w:rsidRPr="00055439" w:rsidRDefault="0074080E" w:rsidP="00055439">
      <w:pPr>
        <w:ind w:firstLine="709"/>
        <w:jc w:val="both"/>
        <w:rPr>
          <w:sz w:val="28"/>
          <w:szCs w:val="28"/>
        </w:rPr>
      </w:pPr>
    </w:p>
    <w:p w:rsidR="00055439" w:rsidRPr="00C66170" w:rsidRDefault="00055439" w:rsidP="00055439">
      <w:pPr>
        <w:pStyle w:val="HTML"/>
        <w:shd w:val="clear" w:color="auto" w:fill="FFFFFF"/>
        <w:ind w:firstLine="709"/>
        <w:jc w:val="both"/>
        <w:rPr>
          <w:rFonts w:ascii="Times New Roman" w:hAnsi="Times New Roman" w:cs="Times New Roman"/>
          <w:i/>
          <w:color w:val="212121"/>
          <w:sz w:val="28"/>
          <w:szCs w:val="28"/>
          <w:lang w:val="en-US"/>
        </w:rPr>
      </w:pPr>
      <w:r w:rsidRPr="00C66170">
        <w:rPr>
          <w:rFonts w:ascii="Times New Roman" w:hAnsi="Times New Roman" w:cs="Times New Roman"/>
          <w:b/>
          <w:i/>
          <w:sz w:val="28"/>
          <w:szCs w:val="28"/>
          <w:lang w:val="en-US"/>
        </w:rPr>
        <w:t>Abstract.</w:t>
      </w:r>
      <w:r w:rsidRPr="00C66170">
        <w:rPr>
          <w:rFonts w:ascii="Times New Roman" w:hAnsi="Times New Roman" w:cs="Times New Roman"/>
          <w:i/>
          <w:color w:val="212121"/>
          <w:sz w:val="28"/>
          <w:szCs w:val="28"/>
          <w:lang w:val="en-US"/>
        </w:rPr>
        <w:t xml:space="preserve"> The average annual consumption of milk and dairy products in Russia continues to decline. At the end of 2018, consumption decreased by 27% and reached 227-236 kg / person. The main factors for the decline are the lack of growth in real disposable incomes and shifts in consumer preferences of the population. This trend is associated, above all, with a change in generational eating habits. </w:t>
      </w:r>
    </w:p>
    <w:p w:rsidR="00055439" w:rsidRPr="00C66170" w:rsidRDefault="00055439" w:rsidP="00055439">
      <w:pPr>
        <w:pStyle w:val="HTML"/>
        <w:shd w:val="clear" w:color="auto" w:fill="FFFFFF"/>
        <w:ind w:firstLine="709"/>
        <w:jc w:val="both"/>
        <w:rPr>
          <w:rFonts w:ascii="Times New Roman" w:hAnsi="Times New Roman" w:cs="Times New Roman"/>
          <w:i/>
          <w:sz w:val="28"/>
          <w:szCs w:val="28"/>
          <w:lang w:val="en-US"/>
        </w:rPr>
      </w:pPr>
      <w:r w:rsidRPr="00C66170">
        <w:rPr>
          <w:rFonts w:ascii="Times New Roman" w:hAnsi="Times New Roman" w:cs="Times New Roman"/>
          <w:i/>
          <w:color w:val="212121"/>
          <w:sz w:val="28"/>
          <w:szCs w:val="28"/>
          <w:lang w:val="en-US"/>
        </w:rPr>
        <w:t xml:space="preserve">The current children's lack of drinking habits and the need to eat dairy products, which will adversely affect the health of future generations. </w:t>
      </w:r>
      <w:r w:rsidRPr="00C66170">
        <w:rPr>
          <w:rFonts w:ascii="Times New Roman" w:hAnsi="Times New Roman" w:cs="Times New Roman"/>
          <w:i/>
          <w:color w:val="212121"/>
          <w:sz w:val="28"/>
          <w:szCs w:val="28"/>
          <w:shd w:val="clear" w:color="auto" w:fill="FFFFFF"/>
          <w:lang w:val="en-US"/>
        </w:rPr>
        <w:t>Today, the export of dairy products in Russia is about $ 300-310 million, the main sales markets are still the CIS countries, where the potential for increasing exports has almost exhausted itself. In the current situation on the world market, among the other countries, experts have singled out China as a strategically important and developing sales market, including for Russian dairy products. By 2024, the export of products of the Russian dairy industry may well grow 2-2.5 times to $ 650-800 million. According to the results of 2018, the trend of growth in the production of marketable milk remained and amounted to about 3.7%, reaching a level of 20.2 million tons.</w:t>
      </w:r>
    </w:p>
    <w:p w:rsidR="00055439" w:rsidRPr="00C66170" w:rsidRDefault="00055439"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i/>
          <w:color w:val="212121"/>
          <w:sz w:val="28"/>
          <w:szCs w:val="28"/>
          <w:shd w:val="clear" w:color="auto" w:fill="FFFFFF"/>
          <w:lang w:val="en-US"/>
        </w:rPr>
      </w:pPr>
      <w:r w:rsidRPr="00C66170">
        <w:rPr>
          <w:b/>
          <w:i/>
          <w:color w:val="212121"/>
          <w:sz w:val="28"/>
          <w:szCs w:val="28"/>
          <w:shd w:val="clear" w:color="auto" w:fill="FFFFFF"/>
          <w:lang w:val="en-US"/>
        </w:rPr>
        <w:t xml:space="preserve">        Keywords.</w:t>
      </w:r>
      <w:r w:rsidRPr="00C66170">
        <w:rPr>
          <w:i/>
          <w:color w:val="212121"/>
          <w:sz w:val="28"/>
          <w:szCs w:val="28"/>
          <w:shd w:val="clear" w:color="auto" w:fill="FFFFFF"/>
          <w:lang w:val="en-US"/>
        </w:rPr>
        <w:t xml:space="preserve"> Cattle, cows, milk, dairy products, skimmed milk powder, milk yield, fodder cow.</w:t>
      </w:r>
    </w:p>
    <w:p w:rsidR="00055439" w:rsidRPr="00055439" w:rsidRDefault="00055439"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en-US"/>
        </w:rPr>
      </w:pPr>
    </w:p>
    <w:p w:rsidR="00055439" w:rsidRPr="00055439" w:rsidRDefault="00055439"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heme="minorEastAsia"/>
          <w:sz w:val="28"/>
          <w:szCs w:val="28"/>
        </w:rPr>
      </w:pPr>
      <w:r w:rsidRPr="00055439">
        <w:rPr>
          <w:sz w:val="28"/>
          <w:szCs w:val="28"/>
        </w:rPr>
        <w:t xml:space="preserve">Проблемы производства и потребления молока и молочных продуктов  приобретают все большую актуальность и с нарастающей степенью входят в зависимость от общих тенденций развития мирового рынка  продовольствия. Изменения в молочном комплексе обусловлены процессами глобализации, преобразованием рынка молока и молочных продуктов, изменениями социальных моделей питания населения. Основной объем надоенного молока составляет коровье, его доля в производстве наибольшая. </w:t>
      </w:r>
    </w:p>
    <w:p w:rsidR="00055439" w:rsidRPr="00055439" w:rsidRDefault="00055439"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333333"/>
          <w:sz w:val="28"/>
          <w:szCs w:val="28"/>
          <w:shd w:val="clear" w:color="auto" w:fill="FFFFFF"/>
        </w:rPr>
      </w:pPr>
      <w:r w:rsidRPr="00055439">
        <w:rPr>
          <w:color w:val="333333"/>
          <w:sz w:val="28"/>
          <w:szCs w:val="28"/>
          <w:shd w:val="clear" w:color="auto" w:fill="FFFFFF"/>
        </w:rPr>
        <w:t>России</w:t>
      </w:r>
      <w:r w:rsidRPr="00055439">
        <w:rPr>
          <w:rFonts w:hAnsi="Cambria Math"/>
          <w:color w:val="333333"/>
          <w:sz w:val="28"/>
          <w:szCs w:val="28"/>
          <w:shd w:val="clear" w:color="auto" w:fill="FFFFFF"/>
        </w:rPr>
        <w:t>̆</w:t>
      </w:r>
      <w:r w:rsidRPr="00055439">
        <w:rPr>
          <w:color w:val="333333"/>
          <w:sz w:val="28"/>
          <w:szCs w:val="28"/>
          <w:shd w:val="clear" w:color="auto" w:fill="FFFFFF"/>
        </w:rPr>
        <w:t>ское производство молока находится на среднем уровне эффективности - сказывается высокая стоимость капитала, ограничивающая развитие, что приводит к высоким издержкам производства по сравнению со странами, которые экспортируют молочные продукты в Россию. В результате рынки сырого молока и переработанных молочных продуктов по-прежнему сильно зависят от цен импорта. 50 крупнеи</w:t>
      </w:r>
      <w:r w:rsidRPr="00055439">
        <w:rPr>
          <w:rFonts w:hAnsi="Cambria Math"/>
          <w:color w:val="333333"/>
          <w:sz w:val="28"/>
          <w:szCs w:val="28"/>
          <w:shd w:val="clear" w:color="auto" w:fill="FFFFFF"/>
        </w:rPr>
        <w:t>̆</w:t>
      </w:r>
      <w:r w:rsidRPr="00055439">
        <w:rPr>
          <w:color w:val="333333"/>
          <w:sz w:val="28"/>
          <w:szCs w:val="28"/>
          <w:shd w:val="clear" w:color="auto" w:fill="FFFFFF"/>
        </w:rPr>
        <w:t xml:space="preserve">ших ферм, которые </w:t>
      </w:r>
      <w:r w:rsidRPr="00055439">
        <w:rPr>
          <w:color w:val="333333"/>
          <w:sz w:val="28"/>
          <w:szCs w:val="28"/>
          <w:shd w:val="clear" w:color="auto" w:fill="FFFFFF"/>
        </w:rPr>
        <w:lastRenderedPageBreak/>
        <w:t xml:space="preserve">в настоящее время составляют 4,8% от общего объема производства молока, будут продолжать расти и увеличивать свою долю на рынке </w:t>
      </w:r>
      <w:r w:rsidRPr="00055439">
        <w:rPr>
          <w:sz w:val="28"/>
          <w:szCs w:val="28"/>
        </w:rPr>
        <w:t>[2, 6,9].</w:t>
      </w:r>
    </w:p>
    <w:p w:rsidR="00055439" w:rsidRPr="00055439" w:rsidRDefault="00055439" w:rsidP="00055439">
      <w:pPr>
        <w:pStyle w:val="a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r w:rsidRPr="00055439">
        <w:rPr>
          <w:sz w:val="28"/>
          <w:szCs w:val="28"/>
          <w:lang w:val="en-US"/>
        </w:rPr>
        <w:t> </w:t>
      </w:r>
      <w:r w:rsidRPr="00055439">
        <w:rPr>
          <w:sz w:val="28"/>
          <w:szCs w:val="28"/>
        </w:rPr>
        <w:t>В прошлом году на мировом рынке отмечалась тенденция дефицита молочного жира, который привел  к пиковым значениям на сливочное масло и рекордно низким на сухое обезжиренное молоко. Цены на сливочное масло плавно снижались в условиях низкого спроса, низких цен на молоко-сырье, высоких запасов, а также относительно высокого уровня производства. Что касается сухого обезжиренного молока, цены на российском рынке стали восстанавливаться вслед за мировыми. Если в течение года среднероссийский ценник на  сухое обезжиренное молоко держался на уровне 159 руб./кг (зимой) – 149 руб./кг (летом), то к декабрю стоимость кг поднялась до уровня в 165-175 руб. [5,9, 10].</w:t>
      </w:r>
    </w:p>
    <w:p w:rsidR="00055439" w:rsidRPr="00E46C11" w:rsidRDefault="00055439" w:rsidP="00055439">
      <w:pPr>
        <w:pStyle w:val="a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r w:rsidRPr="00E46C11">
        <w:rPr>
          <w:sz w:val="28"/>
          <w:szCs w:val="28"/>
        </w:rPr>
        <w:t>По итогам года произойдет снижение официального импорта по всем молокоемким позициям за исключением, пожалуй, сыров и творога, где прогнозируется небольшой рост примерно в 5-7%. Наиболее резкий спад импорта фиксируется по сухим молочным продуктам - по сухой сыворотке снижение составит около 48%, сухому молоку – 38%. Сливочного масла и молочных паст будет ввезено на 20% меньше. В условиях сохранения высокой величины запасов в 2018 году поставки сливочного масла из Новой Зеландии снизились примерно на 80%, а ввоз сухого молока из Турции практически исчез, в то время как в 2017 году оттуда было ввезено порядка 10 тыс. тонн СОМа (почти половина всего объема российского импорта). Помимо фактора запасов на снижение импорта повлияла череда введений и отмен ограничений на ввоз молочной продукции из Беларуси. Вопросы по качеству продукции возникали уже давно и общая ситуация, складывающаяся на российском молочном рынке, в начале июня привела к запрету поставок белорусского сухого молока, сливок, сыворотки вплоть до ноября. Естественно во время действия данного ограничения были сделаны исключения для некоторых белорусских компаний, подтвердивших качество и происхождение продукции, но в итоге указанная ситуация оказала заметное влияние на объемы российского импорта [8, 9, 10].</w:t>
      </w:r>
    </w:p>
    <w:p w:rsidR="00055439" w:rsidRPr="00055439" w:rsidRDefault="00055439"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sidRPr="00055439">
        <w:rPr>
          <w:sz w:val="28"/>
          <w:szCs w:val="28"/>
        </w:rPr>
        <w:t xml:space="preserve">По состоянию на 1 января текущего года поголовье крупного рогатого скота в хозяйствах всех сельхозпроизводителей России составляло </w:t>
      </w:r>
      <w:r w:rsidRPr="00055439">
        <w:rPr>
          <w:bCs/>
          <w:sz w:val="28"/>
          <w:szCs w:val="28"/>
        </w:rPr>
        <w:t xml:space="preserve">18,6 млн. голов, что на 0,6% </w:t>
      </w:r>
      <w:r w:rsidRPr="00055439">
        <w:rPr>
          <w:sz w:val="28"/>
          <w:szCs w:val="28"/>
        </w:rPr>
        <w:t xml:space="preserve">уступает показателю на аналогичную дату годом ранее (данные  Росстата).    При этом поголовье </w:t>
      </w:r>
      <w:r w:rsidRPr="00055439">
        <w:rPr>
          <w:bCs/>
          <w:sz w:val="28"/>
          <w:szCs w:val="28"/>
        </w:rPr>
        <w:t>коров</w:t>
      </w:r>
      <w:r w:rsidRPr="00055439">
        <w:rPr>
          <w:sz w:val="28"/>
          <w:szCs w:val="28"/>
        </w:rPr>
        <w:t xml:space="preserve"> на отчетную дату сократилось </w:t>
      </w:r>
      <w:r w:rsidRPr="00055439">
        <w:rPr>
          <w:bCs/>
          <w:sz w:val="28"/>
          <w:szCs w:val="28"/>
        </w:rPr>
        <w:t xml:space="preserve">на 0,7% — до 8,2 млн. голов. </w:t>
      </w:r>
      <w:r w:rsidRPr="00055439">
        <w:rPr>
          <w:sz w:val="28"/>
          <w:szCs w:val="28"/>
        </w:rPr>
        <w:t>В структуре поголовья скота на 1 января на хозяйства населения приходилось 42,5% поголовья КРС</w:t>
      </w:r>
      <w:r w:rsidRPr="00055439">
        <w:rPr>
          <w:i/>
          <w:sz w:val="28"/>
          <w:szCs w:val="28"/>
        </w:rPr>
        <w:t xml:space="preserve">, </w:t>
      </w:r>
      <w:r w:rsidRPr="00055439">
        <w:rPr>
          <w:sz w:val="28"/>
          <w:szCs w:val="28"/>
        </w:rPr>
        <w:t>на аналогичную дату 2017 г. - 42,8%</w:t>
      </w:r>
      <w:r w:rsidRPr="00055439">
        <w:rPr>
          <w:i/>
          <w:sz w:val="28"/>
          <w:szCs w:val="28"/>
        </w:rPr>
        <w:t xml:space="preserve"> </w:t>
      </w:r>
      <w:r w:rsidRPr="00055439">
        <w:rPr>
          <w:sz w:val="28"/>
          <w:szCs w:val="28"/>
        </w:rPr>
        <w:t>[6,9].</w:t>
      </w:r>
    </w:p>
    <w:p w:rsidR="00055439" w:rsidRPr="00055439" w:rsidRDefault="00055439"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55439">
        <w:rPr>
          <w:sz w:val="28"/>
          <w:szCs w:val="28"/>
        </w:rPr>
        <w:t xml:space="preserve">Животноводство в Дагестане является одной из главных отраслей сельского хозяйства. Современное состояние развития молочного животноводства в сельскохозяйственных предприятиях республики характеризуется резким спадом производства и уменьшением реализации продукции, разбалансированностью производственных и экономических отношений между товаропроизводителями и переработчиками, низким уровнем его эффективности. В новых экономических условиях, когда резко </w:t>
      </w:r>
      <w:r w:rsidRPr="00055439">
        <w:rPr>
          <w:sz w:val="28"/>
          <w:szCs w:val="28"/>
        </w:rPr>
        <w:lastRenderedPageBreak/>
        <w:t xml:space="preserve">сократилось производство и реализация молока, когда разрушены хозяйственные связи между товаропроизводителями и организациями по заготовке, переработке и торговле животноводческой продукции, разработка мер по повышению экономической эффективности агропромышленной интеграции является весьма актуальной. </w:t>
      </w:r>
    </w:p>
    <w:p w:rsidR="00055439" w:rsidRPr="00055439" w:rsidRDefault="00055439"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55439">
        <w:rPr>
          <w:sz w:val="28"/>
          <w:szCs w:val="28"/>
        </w:rPr>
        <w:t>В хозяйствах всех категорий собственности Республики Дагестан размещено - 1068019 голов крупного рогатого скота, в том числе 476713 коров. Надой на одну фуражную корову по республике в среднем составляет -1328 литров молока. При несоблюдении ветеринарно-санитарных правил молоко может стать источником массовых пищевых отравлений и заражения людей инфекционными заболеваниями, которым особенно подвержены дети и люди пожилого возраста. В Дагестане много хозяйств с различной формой собственности, занимающихся производством молока и мяса крупного рогатого скота [3,5].</w:t>
      </w:r>
    </w:p>
    <w:p w:rsidR="00055439" w:rsidRPr="00055439" w:rsidRDefault="00055439"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contextualSpacing/>
        <w:jc w:val="both"/>
        <w:rPr>
          <w:sz w:val="28"/>
          <w:szCs w:val="28"/>
        </w:rPr>
      </w:pPr>
      <w:r w:rsidRPr="00055439">
        <w:rPr>
          <w:sz w:val="28"/>
          <w:szCs w:val="28"/>
        </w:rPr>
        <w:t>Одним из передовых хозяйств,  занимающихся производством молока с законченным циклом производства, является ОАО «Кизлярагрокомплекс», где сосредоточены  две породы  скота молочного направления продуктивности.        Большое влияние на молочную продуктивность коров, на ее количественные и качественные показатели оказывают происхождение животных, принадлежность их к различным генеалогическим группам. При прочих равных условиях уровень молочной продуктивности  и состав молока коров разных генеалогических групп  бывает различным. При характеристике молочной продуктивности, прежде всего, учитывают величину удоя   и общее количество молочного жира. Величину удоя   коров в подопытных группах  определяют путем проведения контрольных доений,   определения жирности молока на аппарате «Лактан».</w:t>
      </w:r>
    </w:p>
    <w:p w:rsidR="00055439" w:rsidRPr="00055439" w:rsidRDefault="00055439"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8"/>
          <w:szCs w:val="28"/>
        </w:rPr>
      </w:pPr>
      <w:r w:rsidRPr="00055439">
        <w:rPr>
          <w:sz w:val="28"/>
          <w:szCs w:val="28"/>
        </w:rPr>
        <w:t xml:space="preserve">      Разводимая в каждом хозяйстве порода крупного рогатого скота  молочного и молочно-мясного направления должна отвечать этим требованиям, а для этого необходимо, чтобы живая масса каждого животного соответствовала его молочной продуктивности. Это значит, что с увеличением массы животного должна увеличиваться не только общая  молочная продуктивность, но и выход продукции на каждые </w:t>
      </w:r>
      <w:smartTag w:uri="urn:schemas-microsoft-com:office:smarttags" w:element="metricconverter">
        <w:smartTagPr>
          <w:attr w:name="ProductID" w:val="100 кг"/>
        </w:smartTagPr>
        <w:r w:rsidRPr="00055439">
          <w:rPr>
            <w:sz w:val="28"/>
            <w:szCs w:val="28"/>
          </w:rPr>
          <w:t>100 кг</w:t>
        </w:r>
      </w:smartTag>
      <w:r w:rsidRPr="00055439">
        <w:rPr>
          <w:sz w:val="28"/>
          <w:szCs w:val="28"/>
        </w:rPr>
        <w:t xml:space="preserve"> живой массы и  общее количество молочного жира.</w:t>
      </w:r>
    </w:p>
    <w:p w:rsidR="005074AB" w:rsidRPr="00AD0F6D" w:rsidRDefault="005074AB"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8"/>
          <w:szCs w:val="28"/>
        </w:rPr>
      </w:pPr>
    </w:p>
    <w:p w:rsidR="00055439" w:rsidRPr="0074080E" w:rsidRDefault="0074080E"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8"/>
          <w:szCs w:val="28"/>
        </w:rPr>
      </w:pPr>
      <w:r>
        <w:rPr>
          <w:sz w:val="28"/>
          <w:szCs w:val="28"/>
        </w:rPr>
        <w:t xml:space="preserve">Таблица  </w:t>
      </w:r>
      <w:r w:rsidR="00055439" w:rsidRPr="0074080E">
        <w:rPr>
          <w:sz w:val="28"/>
          <w:szCs w:val="28"/>
        </w:rPr>
        <w:t xml:space="preserve"> -  Характеристика коров по молочной продуктивности</w:t>
      </w:r>
    </w:p>
    <w:tbl>
      <w:tblPr>
        <w:tblStyle w:val="a9"/>
        <w:tblW w:w="0" w:type="auto"/>
        <w:tblLook w:val="04A0" w:firstRow="1" w:lastRow="0" w:firstColumn="1" w:lastColumn="0" w:noHBand="0" w:noVBand="1"/>
      </w:tblPr>
      <w:tblGrid>
        <w:gridCol w:w="6477"/>
        <w:gridCol w:w="1118"/>
        <w:gridCol w:w="984"/>
        <w:gridCol w:w="850"/>
      </w:tblGrid>
      <w:tr w:rsidR="00055439" w:rsidRPr="00055439" w:rsidTr="00055439">
        <w:tc>
          <w:tcPr>
            <w:tcW w:w="67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jc w:val="center"/>
              <w:rPr>
                <w:rFonts w:eastAsiaTheme="minorEastAsia"/>
                <w:sz w:val="28"/>
                <w:szCs w:val="28"/>
                <w:lang w:eastAsia="en-US"/>
              </w:rPr>
            </w:pPr>
            <w:r w:rsidRPr="00055439">
              <w:rPr>
                <w:sz w:val="28"/>
                <w:szCs w:val="28"/>
                <w:lang w:eastAsia="en-US"/>
              </w:rPr>
              <w:t>Показатель</w:t>
            </w:r>
          </w:p>
        </w:tc>
        <w:tc>
          <w:tcPr>
            <w:tcW w:w="29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jc w:val="center"/>
              <w:rPr>
                <w:rFonts w:eastAsiaTheme="minorEastAsia"/>
                <w:sz w:val="28"/>
                <w:szCs w:val="28"/>
                <w:lang w:eastAsia="en-US"/>
              </w:rPr>
            </w:pPr>
            <w:r w:rsidRPr="00055439">
              <w:rPr>
                <w:sz w:val="28"/>
                <w:szCs w:val="28"/>
                <w:lang w:eastAsia="en-US"/>
              </w:rPr>
              <w:t>Группа</w:t>
            </w:r>
          </w:p>
        </w:tc>
      </w:tr>
      <w:tr w:rsidR="00055439" w:rsidRPr="00055439" w:rsidTr="0005543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55439" w:rsidRPr="00055439" w:rsidRDefault="00055439" w:rsidP="00055439">
            <w:pPr>
              <w:rPr>
                <w:rFonts w:eastAsiaTheme="minorEastAsia"/>
                <w:sz w:val="28"/>
                <w:szCs w:val="28"/>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jc w:val="center"/>
              <w:rPr>
                <w:rFonts w:eastAsiaTheme="minorEastAsia"/>
                <w:sz w:val="28"/>
                <w:szCs w:val="28"/>
                <w:lang w:val="en-US" w:eastAsia="en-US"/>
              </w:rPr>
            </w:pPr>
            <w:r w:rsidRPr="00055439">
              <w:rPr>
                <w:sz w:val="28"/>
                <w:szCs w:val="28"/>
                <w:lang w:val="en-US" w:eastAsia="en-US"/>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jc w:val="center"/>
              <w:rPr>
                <w:rFonts w:eastAsiaTheme="minorEastAsia"/>
                <w:sz w:val="28"/>
                <w:szCs w:val="28"/>
                <w:lang w:val="en-US" w:eastAsia="en-US"/>
              </w:rPr>
            </w:pPr>
            <w:r w:rsidRPr="00055439">
              <w:rPr>
                <w:sz w:val="28"/>
                <w:szCs w:val="28"/>
                <w:lang w:val="en-US" w:eastAsia="en-US"/>
              </w:rPr>
              <w:t>II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jc w:val="center"/>
              <w:rPr>
                <w:rFonts w:eastAsiaTheme="minorEastAsia"/>
                <w:sz w:val="28"/>
                <w:szCs w:val="28"/>
                <w:lang w:val="en-US" w:eastAsia="en-US"/>
              </w:rPr>
            </w:pPr>
            <w:r w:rsidRPr="00055439">
              <w:rPr>
                <w:sz w:val="28"/>
                <w:szCs w:val="28"/>
                <w:lang w:val="en-US" w:eastAsia="en-US"/>
              </w:rPr>
              <w:t>III</w:t>
            </w:r>
          </w:p>
        </w:tc>
      </w:tr>
      <w:tr w:rsidR="00055439" w:rsidRPr="00055439" w:rsidTr="00055439">
        <w:tc>
          <w:tcPr>
            <w:tcW w:w="6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Средний удой на одну голову, кг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3166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 xml:space="preserve"> 3470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3299</w:t>
            </w:r>
          </w:p>
        </w:tc>
      </w:tr>
      <w:tr w:rsidR="00055439" w:rsidRPr="00055439" w:rsidTr="00055439">
        <w:tc>
          <w:tcPr>
            <w:tcW w:w="6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Живая масса коров, кг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423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438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436</w:t>
            </w:r>
          </w:p>
        </w:tc>
      </w:tr>
      <w:tr w:rsidR="00055439" w:rsidRPr="00055439" w:rsidTr="00055439">
        <w:tc>
          <w:tcPr>
            <w:tcW w:w="6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Выход, молока на 100 кг живой массы, кг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747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792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756</w:t>
            </w:r>
          </w:p>
        </w:tc>
      </w:tr>
      <w:tr w:rsidR="00055439" w:rsidRPr="00055439" w:rsidTr="00055439">
        <w:tc>
          <w:tcPr>
            <w:tcW w:w="6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Массовая доля жира молока,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3,71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3,83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3,81</w:t>
            </w:r>
          </w:p>
        </w:tc>
      </w:tr>
      <w:tr w:rsidR="00055439" w:rsidRPr="00055439" w:rsidTr="00055439">
        <w:tc>
          <w:tcPr>
            <w:tcW w:w="6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Общее количество молочного жира на 1 голову, кг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117,5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133,5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5439" w:rsidRPr="00055439" w:rsidRDefault="00055439" w:rsidP="00055439">
            <w:pPr>
              <w:contextualSpacing/>
              <w:rPr>
                <w:rFonts w:eastAsiaTheme="minorEastAsia"/>
                <w:sz w:val="28"/>
                <w:szCs w:val="28"/>
                <w:lang w:eastAsia="en-US"/>
              </w:rPr>
            </w:pPr>
            <w:r w:rsidRPr="00055439">
              <w:rPr>
                <w:sz w:val="28"/>
                <w:szCs w:val="28"/>
                <w:lang w:eastAsia="en-US"/>
              </w:rPr>
              <w:t>125,7</w:t>
            </w:r>
          </w:p>
        </w:tc>
      </w:tr>
    </w:tbl>
    <w:p w:rsidR="00055439" w:rsidRPr="00055439" w:rsidRDefault="00055439"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Theme="minorEastAsia"/>
          <w:sz w:val="28"/>
          <w:szCs w:val="28"/>
        </w:rPr>
      </w:pPr>
    </w:p>
    <w:p w:rsidR="00055439" w:rsidRPr="00055439" w:rsidRDefault="00055439"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55439">
        <w:rPr>
          <w:sz w:val="28"/>
          <w:szCs w:val="28"/>
        </w:rPr>
        <w:lastRenderedPageBreak/>
        <w:t xml:space="preserve">По содержанию количества молочного жира  превосходство сохранялось  за коровами  </w:t>
      </w:r>
      <w:r w:rsidRPr="00055439">
        <w:rPr>
          <w:sz w:val="28"/>
          <w:szCs w:val="28"/>
          <w:lang w:val="en-US"/>
        </w:rPr>
        <w:t>II</w:t>
      </w:r>
      <w:r w:rsidRPr="00055439">
        <w:rPr>
          <w:sz w:val="28"/>
          <w:szCs w:val="28"/>
        </w:rPr>
        <w:t xml:space="preserve"> группы – 133,5 кг,  у </w:t>
      </w:r>
      <w:r w:rsidRPr="00055439">
        <w:rPr>
          <w:sz w:val="28"/>
          <w:szCs w:val="28"/>
          <w:lang w:val="en-US"/>
        </w:rPr>
        <w:t>III</w:t>
      </w:r>
      <w:r w:rsidRPr="00055439">
        <w:rPr>
          <w:sz w:val="28"/>
          <w:szCs w:val="28"/>
        </w:rPr>
        <w:t xml:space="preserve"> группы   этот показатель составил 125,7 кг. Минимальный выход молочного жира имеет место у </w:t>
      </w:r>
      <w:r w:rsidRPr="00055439">
        <w:rPr>
          <w:sz w:val="28"/>
          <w:szCs w:val="28"/>
          <w:lang w:val="en-US"/>
        </w:rPr>
        <w:t>I</w:t>
      </w:r>
      <w:r w:rsidRPr="00055439">
        <w:rPr>
          <w:sz w:val="28"/>
          <w:szCs w:val="28"/>
        </w:rPr>
        <w:t xml:space="preserve">  группы  животных, который составил 117,5 кг за лактацию [1,5].</w:t>
      </w:r>
    </w:p>
    <w:p w:rsidR="00055439" w:rsidRPr="00E46C11" w:rsidRDefault="00055439"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3"/>
          <w:sz w:val="28"/>
          <w:szCs w:val="28"/>
        </w:rPr>
      </w:pPr>
      <w:r w:rsidRPr="00E46C11">
        <w:rPr>
          <w:sz w:val="28"/>
          <w:szCs w:val="28"/>
          <w:shd w:val="clear" w:color="auto" w:fill="FFFFFF"/>
        </w:rPr>
        <w:t>Ежегодное падение численности поголовья коров связано с замещением неэффективных пород коров на племенные молочные породы, что позволяет увеличивать надои</w:t>
      </w:r>
      <w:r w:rsidRPr="00E46C11">
        <w:rPr>
          <w:rFonts w:hAnsi="Cambria Math"/>
          <w:sz w:val="28"/>
          <w:szCs w:val="28"/>
          <w:shd w:val="clear" w:color="auto" w:fill="FFFFFF"/>
        </w:rPr>
        <w:t>̆</w:t>
      </w:r>
      <w:r w:rsidRPr="00E46C11">
        <w:rPr>
          <w:sz w:val="28"/>
          <w:szCs w:val="28"/>
          <w:shd w:val="clear" w:color="auto" w:fill="FFFFFF"/>
        </w:rPr>
        <w:t xml:space="preserve"> на одну корову.   Молочная отрасль очень чувствительна к любым изменениям, особенно к таким, как рост налоговои</w:t>
      </w:r>
      <w:r w:rsidRPr="00E46C11">
        <w:rPr>
          <w:rFonts w:hAnsi="Cambria Math"/>
          <w:sz w:val="28"/>
          <w:szCs w:val="28"/>
          <w:shd w:val="clear" w:color="auto" w:fill="FFFFFF"/>
        </w:rPr>
        <w:t>̆</w:t>
      </w:r>
      <w:r w:rsidRPr="00E46C11">
        <w:rPr>
          <w:sz w:val="28"/>
          <w:szCs w:val="28"/>
          <w:shd w:val="clear" w:color="auto" w:fill="FFFFFF"/>
        </w:rPr>
        <w:t xml:space="preserve"> ставки, что негативно отразится на уровне потребления молочнои</w:t>
      </w:r>
      <w:r w:rsidRPr="00E46C11">
        <w:rPr>
          <w:rFonts w:hAnsi="Cambria Math"/>
          <w:sz w:val="28"/>
          <w:szCs w:val="28"/>
          <w:shd w:val="clear" w:color="auto" w:fill="FFFFFF"/>
        </w:rPr>
        <w:t>̆</w:t>
      </w:r>
      <w:r w:rsidRPr="00E46C11">
        <w:rPr>
          <w:sz w:val="28"/>
          <w:szCs w:val="28"/>
          <w:shd w:val="clear" w:color="auto" w:fill="FFFFFF"/>
        </w:rPr>
        <w:t xml:space="preserve"> продукции населением с низким уровнем дохода. Однои</w:t>
      </w:r>
      <w:r w:rsidRPr="00E46C11">
        <w:rPr>
          <w:rFonts w:hAnsi="Cambria Math"/>
          <w:sz w:val="28"/>
          <w:szCs w:val="28"/>
          <w:shd w:val="clear" w:color="auto" w:fill="FFFFFF"/>
        </w:rPr>
        <w:t>̆</w:t>
      </w:r>
      <w:r w:rsidRPr="00E46C11">
        <w:rPr>
          <w:sz w:val="28"/>
          <w:szCs w:val="28"/>
          <w:shd w:val="clear" w:color="auto" w:fill="FFFFFF"/>
        </w:rPr>
        <w:t xml:space="preserve"> из тенденции</w:t>
      </w:r>
      <w:r w:rsidRPr="00E46C11">
        <w:rPr>
          <w:rFonts w:hAnsi="Cambria Math"/>
          <w:sz w:val="28"/>
          <w:szCs w:val="28"/>
          <w:shd w:val="clear" w:color="auto" w:fill="FFFFFF"/>
        </w:rPr>
        <w:t>̆</w:t>
      </w:r>
      <w:r w:rsidRPr="00E46C11">
        <w:rPr>
          <w:sz w:val="28"/>
          <w:szCs w:val="28"/>
          <w:shd w:val="clear" w:color="auto" w:fill="FFFFFF"/>
        </w:rPr>
        <w:t xml:space="preserve"> на мировом рынке молока является рост потребления растительных аналогов животного молока- напитков, изготовленных на основе сои, миндаля, кокоса и т. п. Согласно прогнозам экспертов, до конца 2022 года рынок растительных заменителеи</w:t>
      </w:r>
      <w:r w:rsidRPr="00E46C11">
        <w:rPr>
          <w:rFonts w:hAnsi="Cambria Math"/>
          <w:sz w:val="28"/>
          <w:szCs w:val="28"/>
          <w:shd w:val="clear" w:color="auto" w:fill="FFFFFF"/>
        </w:rPr>
        <w:t>̆</w:t>
      </w:r>
      <w:r w:rsidRPr="00E46C11">
        <w:rPr>
          <w:sz w:val="28"/>
          <w:szCs w:val="28"/>
          <w:shd w:val="clear" w:color="auto" w:fill="FFFFFF"/>
        </w:rPr>
        <w:t xml:space="preserve"> коровьего молока будет прибавлять по 7,1% в стоимостном выражении. Самыи</w:t>
      </w:r>
      <w:r w:rsidRPr="00E46C11">
        <w:rPr>
          <w:rFonts w:hAnsi="Cambria Math"/>
          <w:sz w:val="28"/>
          <w:szCs w:val="28"/>
          <w:shd w:val="clear" w:color="auto" w:fill="FFFFFF"/>
        </w:rPr>
        <w:t>̆</w:t>
      </w:r>
      <w:r w:rsidRPr="00E46C11">
        <w:rPr>
          <w:sz w:val="28"/>
          <w:szCs w:val="28"/>
          <w:shd w:val="clear" w:color="auto" w:fill="FFFFFF"/>
        </w:rPr>
        <w:t xml:space="preserve"> большои</w:t>
      </w:r>
      <w:r w:rsidRPr="00E46C11">
        <w:rPr>
          <w:rFonts w:hAnsi="Cambria Math"/>
          <w:sz w:val="28"/>
          <w:szCs w:val="28"/>
          <w:shd w:val="clear" w:color="auto" w:fill="FFFFFF"/>
        </w:rPr>
        <w:t>̆</w:t>
      </w:r>
      <w:r w:rsidRPr="00E46C11">
        <w:rPr>
          <w:sz w:val="28"/>
          <w:szCs w:val="28"/>
          <w:shd w:val="clear" w:color="auto" w:fill="FFFFFF"/>
        </w:rPr>
        <w:t xml:space="preserve"> рынок растительных напитков сформировался в Севернои</w:t>
      </w:r>
      <w:r w:rsidRPr="00E46C11">
        <w:rPr>
          <w:rFonts w:hAnsi="Cambria Math"/>
          <w:sz w:val="28"/>
          <w:szCs w:val="28"/>
          <w:shd w:val="clear" w:color="auto" w:fill="FFFFFF"/>
        </w:rPr>
        <w:t>̆</w:t>
      </w:r>
      <w:r w:rsidRPr="00E46C11">
        <w:rPr>
          <w:sz w:val="28"/>
          <w:szCs w:val="28"/>
          <w:shd w:val="clear" w:color="auto" w:fill="FFFFFF"/>
        </w:rPr>
        <w:t xml:space="preserve"> Америке. Потребители из США и Канады активно пробуют такие напитки и часто отказываются от животного молока. </w:t>
      </w:r>
      <w:r w:rsidRPr="00E46C11">
        <w:rPr>
          <w:spacing w:val="3"/>
          <w:sz w:val="28"/>
          <w:szCs w:val="28"/>
        </w:rPr>
        <w:t xml:space="preserve">По данным прошлого года в стране было произведено более 18 миллионов тонн молока. Лидерами в молочной отрасли остались Татарстан и Краснодарский край. </w:t>
      </w:r>
    </w:p>
    <w:p w:rsidR="00E46C11" w:rsidRDefault="00055439" w:rsidP="00E4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E46C11">
        <w:rPr>
          <w:sz w:val="28"/>
          <w:szCs w:val="28"/>
        </w:rPr>
        <w:t>В прошлом году увеличению рентабельности производства и переработки в значительной степени способствовали меры по стабилизации ситуации на молочном рынке, принятые Минсельхозом РФ совместно с Минсельхозпродом РД. Объем финансирования на возмещение части затрат на реализацию и отгрузку молока на собственную переработку из федерального бюджета превысил 137 млн рублей, из республиканского бюджета – 7 млн рублей.</w:t>
      </w:r>
    </w:p>
    <w:p w:rsidR="00055439" w:rsidRPr="00E46C11" w:rsidRDefault="00055439" w:rsidP="00E4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E46C11">
        <w:rPr>
          <w:b/>
          <w:sz w:val="28"/>
          <w:szCs w:val="28"/>
        </w:rPr>
        <w:t>Вывод.</w:t>
      </w:r>
      <w:r w:rsidRPr="00E46C11">
        <w:rPr>
          <w:sz w:val="28"/>
          <w:szCs w:val="28"/>
        </w:rPr>
        <w:t xml:space="preserve"> Рост производства молока в 2018 году обеспечен за счет породного обновления скота и увеличения его удельного веса в структуре стада, а также создания сбалансированной кормовой базы.</w:t>
      </w:r>
    </w:p>
    <w:p w:rsidR="009852BF" w:rsidRDefault="009852BF"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center"/>
        <w:rPr>
          <w:b/>
          <w:sz w:val="28"/>
          <w:szCs w:val="28"/>
        </w:rPr>
      </w:pPr>
    </w:p>
    <w:p w:rsidR="00055439" w:rsidRPr="00055439" w:rsidRDefault="00C66170" w:rsidP="00055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center"/>
        <w:rPr>
          <w:rFonts w:eastAsiaTheme="minorEastAsia"/>
          <w:b/>
          <w:sz w:val="28"/>
          <w:szCs w:val="28"/>
        </w:rPr>
      </w:pPr>
      <w:r>
        <w:rPr>
          <w:b/>
          <w:sz w:val="28"/>
          <w:szCs w:val="28"/>
        </w:rPr>
        <w:t>Список л</w:t>
      </w:r>
      <w:r w:rsidR="00055439" w:rsidRPr="00055439">
        <w:rPr>
          <w:b/>
          <w:sz w:val="28"/>
          <w:szCs w:val="28"/>
        </w:rPr>
        <w:t>итератур</w:t>
      </w:r>
      <w:r>
        <w:rPr>
          <w:b/>
          <w:sz w:val="28"/>
          <w:szCs w:val="28"/>
        </w:rPr>
        <w:t>ы</w:t>
      </w:r>
    </w:p>
    <w:p w:rsidR="00055439" w:rsidRPr="00055439" w:rsidRDefault="00055439" w:rsidP="00C66170">
      <w:pPr>
        <w:pStyle w:val="ab"/>
        <w:numPr>
          <w:ilvl w:val="0"/>
          <w:numId w:val="28"/>
        </w:numPr>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t xml:space="preserve"> Алигазиева П.А.  Справочник фермера </w:t>
      </w:r>
      <w:r w:rsidRPr="00055439">
        <w:rPr>
          <w:rFonts w:ascii="Times New Roman" w:hAnsi="Times New Roman"/>
          <w:b/>
          <w:sz w:val="28"/>
          <w:szCs w:val="28"/>
        </w:rPr>
        <w:t>/</w:t>
      </w:r>
      <w:r w:rsidRPr="00055439">
        <w:rPr>
          <w:rFonts w:ascii="Times New Roman" w:hAnsi="Times New Roman"/>
          <w:sz w:val="28"/>
          <w:szCs w:val="28"/>
        </w:rPr>
        <w:t>П.А. Алигазиева,</w:t>
      </w:r>
      <w:r w:rsidRPr="00055439">
        <w:rPr>
          <w:rFonts w:ascii="Times New Roman" w:hAnsi="Times New Roman"/>
          <w:b/>
          <w:sz w:val="28"/>
          <w:szCs w:val="28"/>
        </w:rPr>
        <w:t xml:space="preserve"> </w:t>
      </w:r>
      <w:r w:rsidRPr="00055439">
        <w:rPr>
          <w:rFonts w:ascii="Times New Roman" w:hAnsi="Times New Roman"/>
          <w:sz w:val="28"/>
          <w:szCs w:val="28"/>
        </w:rPr>
        <w:t>М.Ш. Магомедов //Книга. – Махачкала, 2013. – 475 с.</w:t>
      </w:r>
    </w:p>
    <w:p w:rsidR="00055439" w:rsidRPr="00055439" w:rsidRDefault="00055439" w:rsidP="00C66170">
      <w:pPr>
        <w:pStyle w:val="ab"/>
        <w:numPr>
          <w:ilvl w:val="0"/>
          <w:numId w:val="28"/>
        </w:numPr>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t xml:space="preserve">Алигазиева П.А. Пути повышения экономической эффективности производства молока в условиях КФХ «Родник» / П.А. Алигазиева, Н.М.Алигазиева, П.О.Омарова // Материалы Всероссийской научно - практической конференции студентов, аспирантов и молодых ученых «Современные проблемы АПК и перспективы его развития» /Сборник научных трудов. </w:t>
      </w:r>
      <w:r w:rsidRPr="00055439">
        <w:rPr>
          <w:rFonts w:ascii="Times New Roman" w:hAnsi="Times New Roman"/>
          <w:color w:val="000000"/>
          <w:sz w:val="28"/>
          <w:szCs w:val="28"/>
        </w:rPr>
        <w:t>–</w:t>
      </w:r>
      <w:r w:rsidRPr="00055439">
        <w:rPr>
          <w:rFonts w:ascii="Times New Roman" w:hAnsi="Times New Roman"/>
          <w:sz w:val="28"/>
          <w:szCs w:val="28"/>
        </w:rPr>
        <w:t>Махачкала, 2017.</w:t>
      </w:r>
      <w:r w:rsidRPr="00055439">
        <w:rPr>
          <w:rFonts w:ascii="Times New Roman" w:hAnsi="Times New Roman"/>
          <w:color w:val="000000"/>
          <w:sz w:val="28"/>
          <w:szCs w:val="28"/>
        </w:rPr>
        <w:t xml:space="preserve"> –</w:t>
      </w:r>
      <w:r w:rsidRPr="00055439">
        <w:rPr>
          <w:rFonts w:ascii="Times New Roman" w:hAnsi="Times New Roman"/>
          <w:sz w:val="28"/>
          <w:szCs w:val="28"/>
        </w:rPr>
        <w:t>С. 77</w:t>
      </w:r>
      <w:r w:rsidRPr="00055439">
        <w:rPr>
          <w:rFonts w:ascii="Times New Roman" w:hAnsi="Times New Roman"/>
          <w:color w:val="000000"/>
          <w:sz w:val="28"/>
          <w:szCs w:val="28"/>
        </w:rPr>
        <w:t>–</w:t>
      </w:r>
      <w:r w:rsidRPr="00055439">
        <w:rPr>
          <w:rFonts w:ascii="Times New Roman" w:hAnsi="Times New Roman"/>
          <w:sz w:val="28"/>
          <w:szCs w:val="28"/>
        </w:rPr>
        <w:t xml:space="preserve">81. </w:t>
      </w:r>
    </w:p>
    <w:p w:rsidR="00055439" w:rsidRPr="00055439" w:rsidRDefault="00055439" w:rsidP="00C66170">
      <w:pPr>
        <w:pStyle w:val="ab"/>
        <w:numPr>
          <w:ilvl w:val="0"/>
          <w:numId w:val="28"/>
        </w:numPr>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olor w:val="000000"/>
          <w:sz w:val="28"/>
          <w:szCs w:val="28"/>
        </w:rPr>
      </w:pPr>
      <w:r w:rsidRPr="00055439">
        <w:rPr>
          <w:rFonts w:ascii="Times New Roman" w:hAnsi="Times New Roman"/>
          <w:color w:val="000000"/>
          <w:sz w:val="28"/>
          <w:szCs w:val="28"/>
        </w:rPr>
        <w:t xml:space="preserve">Алигазиева,  П.А. Продуктивность коров кавказской бурой и швицкой пород в предгорной зоне Дагестана </w:t>
      </w:r>
      <w:r w:rsidRPr="00055439">
        <w:rPr>
          <w:rFonts w:ascii="Times New Roman" w:hAnsi="Times New Roman"/>
          <w:sz w:val="28"/>
          <w:szCs w:val="28"/>
        </w:rPr>
        <w:t xml:space="preserve">/П.А. Алигазиева // </w:t>
      </w:r>
      <w:r w:rsidRPr="00055439">
        <w:rPr>
          <w:rFonts w:ascii="Times New Roman" w:hAnsi="Times New Roman"/>
          <w:color w:val="000000"/>
          <w:sz w:val="28"/>
          <w:szCs w:val="28"/>
        </w:rPr>
        <w:t>Вестник Таджикского национального университета</w:t>
      </w:r>
      <w:r w:rsidRPr="00055439">
        <w:rPr>
          <w:rFonts w:ascii="Times New Roman" w:hAnsi="Times New Roman"/>
          <w:sz w:val="28"/>
          <w:szCs w:val="28"/>
        </w:rPr>
        <w:t>.</w:t>
      </w:r>
      <w:r w:rsidRPr="00055439">
        <w:rPr>
          <w:rFonts w:ascii="Times New Roman" w:hAnsi="Times New Roman"/>
          <w:color w:val="000000"/>
          <w:sz w:val="28"/>
          <w:szCs w:val="28"/>
        </w:rPr>
        <w:t xml:space="preserve"> – Душанбе, 2017. –№ 1/3. –С.232-236.</w:t>
      </w:r>
    </w:p>
    <w:p w:rsidR="00055439" w:rsidRPr="00055439" w:rsidRDefault="00055439" w:rsidP="00C66170">
      <w:pPr>
        <w:pStyle w:val="ab"/>
        <w:numPr>
          <w:ilvl w:val="0"/>
          <w:numId w:val="28"/>
        </w:numPr>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lastRenderedPageBreak/>
        <w:t>Джамбулатов З.М.  Молочная продуктивность коров красной степной и черно-пестрой пород и их помесей в условиях равнинной зоны Дагестана /З.М. Джамбулатов, М.Ш.Магомедов, П.А.  Алигазиева «Пути повышения  эффективности аграрной науки в условиях импортозамещения»: материалы Международной научно-практической конференции, посвященной 85-летию Дагестанского ГАУ,  2017. –С. 186–191.</w:t>
      </w:r>
    </w:p>
    <w:p w:rsidR="00055439" w:rsidRPr="00055439" w:rsidRDefault="00055439" w:rsidP="00C66170">
      <w:pPr>
        <w:numPr>
          <w:ilvl w:val="0"/>
          <w:numId w:val="28"/>
        </w:numPr>
        <w:shd w:val="clear" w:color="auto" w:fill="FFFFFF"/>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color w:val="000000"/>
          <w:sz w:val="28"/>
          <w:szCs w:val="28"/>
        </w:rPr>
      </w:pPr>
      <w:r w:rsidRPr="00055439">
        <w:rPr>
          <w:sz w:val="28"/>
          <w:szCs w:val="28"/>
        </w:rPr>
        <w:t>Кебедов, Х.М. Влияние скрещивания на рост и развитие телок различных генеалогических групп/ Х.М.Кебедов// Проблемы развития АПК региона. Проблемы развития АПК региона,  2019. № 1 (37). – С 137-140.</w:t>
      </w:r>
    </w:p>
    <w:p w:rsidR="00055439" w:rsidRPr="00055439" w:rsidRDefault="00055439" w:rsidP="00C66170">
      <w:pPr>
        <w:numPr>
          <w:ilvl w:val="0"/>
          <w:numId w:val="28"/>
        </w:numPr>
        <w:shd w:val="clear" w:color="auto" w:fill="FFFFFF"/>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color w:val="000000"/>
          <w:sz w:val="28"/>
          <w:szCs w:val="28"/>
        </w:rPr>
      </w:pPr>
      <w:r w:rsidRPr="00055439">
        <w:rPr>
          <w:sz w:val="28"/>
          <w:szCs w:val="28"/>
        </w:rPr>
        <w:t xml:space="preserve">РИА «В Министерстве сельского хозяйства России обсудили вопросы  развития животноводства в Дагестане», 2018. </w:t>
      </w:r>
    </w:p>
    <w:p w:rsidR="00055439" w:rsidRPr="00055439" w:rsidRDefault="00055439" w:rsidP="00C66170">
      <w:pPr>
        <w:pStyle w:val="ab"/>
        <w:numPr>
          <w:ilvl w:val="0"/>
          <w:numId w:val="28"/>
        </w:numPr>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t>Симонов Г.А. Советы фермеру молочного скотоводства / Г.А. Симонов, П.А. Алигазиева</w:t>
      </w:r>
      <w:r w:rsidRPr="00055439">
        <w:rPr>
          <w:rFonts w:ascii="Times New Roman" w:hAnsi="Times New Roman"/>
          <w:b/>
          <w:sz w:val="28"/>
          <w:szCs w:val="28"/>
        </w:rPr>
        <w:t xml:space="preserve"> //</w:t>
      </w:r>
      <w:r w:rsidRPr="00055439">
        <w:rPr>
          <w:rFonts w:ascii="Times New Roman" w:hAnsi="Times New Roman"/>
          <w:sz w:val="28"/>
          <w:szCs w:val="28"/>
        </w:rPr>
        <w:t>Книга. – Махачкала, 2011. –144 с.</w:t>
      </w:r>
    </w:p>
    <w:p w:rsidR="00055439" w:rsidRPr="00055439" w:rsidRDefault="00055439" w:rsidP="00C66170">
      <w:pPr>
        <w:pStyle w:val="ab"/>
        <w:numPr>
          <w:ilvl w:val="0"/>
          <w:numId w:val="28"/>
        </w:numPr>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t xml:space="preserve">Тютин В. О развитии молочной отрасли в России / Я-фермер [Электронный ресурс], 2017. </w:t>
      </w:r>
    </w:p>
    <w:p w:rsidR="00055439" w:rsidRPr="00055439" w:rsidRDefault="00055439" w:rsidP="00C66170">
      <w:pPr>
        <w:pStyle w:val="ab"/>
        <w:numPr>
          <w:ilvl w:val="0"/>
          <w:numId w:val="28"/>
        </w:numPr>
        <w:shd w:val="clear" w:color="auto" w:fill="FFFFFF"/>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firstLine="567"/>
        <w:jc w:val="both"/>
        <w:outlineLvl w:val="0"/>
        <w:rPr>
          <w:rFonts w:ascii="Times New Roman" w:eastAsia="Times New Roman" w:hAnsi="Times New Roman"/>
          <w:color w:val="333333"/>
          <w:kern w:val="36"/>
          <w:sz w:val="28"/>
          <w:szCs w:val="28"/>
        </w:rPr>
      </w:pPr>
      <w:r w:rsidRPr="00055439">
        <w:rPr>
          <w:rFonts w:ascii="Times New Roman" w:eastAsia="Times New Roman" w:hAnsi="Times New Roman"/>
          <w:color w:val="333333"/>
          <w:kern w:val="36"/>
          <w:sz w:val="28"/>
          <w:szCs w:val="28"/>
        </w:rPr>
        <w:t>«Отчет о результатах деятельности Правительства Республики Дагестан за 2018 год», 2019 год.</w:t>
      </w:r>
    </w:p>
    <w:p w:rsidR="00055439" w:rsidRPr="00055439" w:rsidRDefault="00055439" w:rsidP="00C66170">
      <w:pPr>
        <w:pStyle w:val="ab"/>
        <w:numPr>
          <w:ilvl w:val="0"/>
          <w:numId w:val="28"/>
        </w:numPr>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rPr>
      </w:pPr>
      <w:r w:rsidRPr="00055439">
        <w:rPr>
          <w:rFonts w:ascii="Times New Roman" w:hAnsi="Times New Roman"/>
          <w:sz w:val="28"/>
          <w:szCs w:val="28"/>
        </w:rPr>
        <w:t>Экспертно – аналитический центр агробизнеса «Российский рынок молока и молочных продуктов – комплексный анализ», 2019 г.</w:t>
      </w:r>
    </w:p>
    <w:p w:rsidR="00055439" w:rsidRPr="00055439" w:rsidRDefault="00055439" w:rsidP="00C66170">
      <w:pPr>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pacing w:val="3"/>
          <w:sz w:val="28"/>
          <w:szCs w:val="28"/>
        </w:rPr>
      </w:pPr>
    </w:p>
    <w:p w:rsidR="00C66170" w:rsidRDefault="00C66170" w:rsidP="00055439">
      <w:pPr>
        <w:rPr>
          <w:b/>
          <w:color w:val="000000" w:themeColor="text1"/>
          <w:sz w:val="28"/>
          <w:szCs w:val="28"/>
        </w:rPr>
      </w:pPr>
    </w:p>
    <w:p w:rsidR="00055439" w:rsidRPr="009852BF" w:rsidRDefault="00055439" w:rsidP="00055439">
      <w:pPr>
        <w:rPr>
          <w:b/>
          <w:color w:val="000000" w:themeColor="text1"/>
          <w:sz w:val="28"/>
          <w:szCs w:val="28"/>
        </w:rPr>
      </w:pPr>
      <w:r w:rsidRPr="009852BF">
        <w:rPr>
          <w:b/>
          <w:color w:val="000000" w:themeColor="text1"/>
          <w:sz w:val="28"/>
          <w:szCs w:val="28"/>
        </w:rPr>
        <w:t>УДК 619:614.9:631.227.015</w:t>
      </w:r>
    </w:p>
    <w:p w:rsidR="00055439" w:rsidRPr="00055439" w:rsidRDefault="00055439" w:rsidP="00055439">
      <w:pPr>
        <w:jc w:val="center"/>
        <w:rPr>
          <w:b/>
          <w:color w:val="000000" w:themeColor="text1"/>
          <w:sz w:val="28"/>
          <w:szCs w:val="28"/>
        </w:rPr>
      </w:pPr>
      <w:r w:rsidRPr="00055439">
        <w:rPr>
          <w:b/>
          <w:color w:val="000000" w:themeColor="text1"/>
          <w:sz w:val="28"/>
          <w:szCs w:val="28"/>
        </w:rPr>
        <w:t>СОВЕРШЕНСТВОВАНИЕ САНИТАРНО-ГИГИЕНИЧЕСКИХ УСЛОВИЙ ИНКУБАТОРИЯ</w:t>
      </w:r>
    </w:p>
    <w:p w:rsidR="00055439" w:rsidRPr="00055439" w:rsidRDefault="00055439" w:rsidP="00055439">
      <w:pPr>
        <w:jc w:val="center"/>
        <w:rPr>
          <w:b/>
          <w:color w:val="000000" w:themeColor="text1"/>
          <w:sz w:val="28"/>
          <w:szCs w:val="28"/>
        </w:rPr>
      </w:pPr>
    </w:p>
    <w:p w:rsidR="00D530CC" w:rsidRPr="007C4DC8" w:rsidRDefault="00055439" w:rsidP="00D530CC">
      <w:pPr>
        <w:jc w:val="center"/>
        <w:rPr>
          <w:b/>
          <w:color w:val="000000" w:themeColor="text1"/>
          <w:sz w:val="28"/>
          <w:szCs w:val="28"/>
        </w:rPr>
      </w:pPr>
      <w:r w:rsidRPr="007C4DC8">
        <w:rPr>
          <w:b/>
          <w:color w:val="000000" w:themeColor="text1"/>
          <w:sz w:val="28"/>
          <w:szCs w:val="28"/>
        </w:rPr>
        <w:t>Мор</w:t>
      </w:r>
      <w:r w:rsidR="00C66170" w:rsidRPr="007C4DC8">
        <w:rPr>
          <w:b/>
          <w:color w:val="000000" w:themeColor="text1"/>
          <w:sz w:val="28"/>
          <w:szCs w:val="28"/>
        </w:rPr>
        <w:t>озов В.Ю. – к.вет.н., профессор</w:t>
      </w:r>
    </w:p>
    <w:p w:rsidR="00D530CC" w:rsidRPr="007C4DC8" w:rsidRDefault="00055439" w:rsidP="00D530CC">
      <w:pPr>
        <w:jc w:val="center"/>
        <w:rPr>
          <w:b/>
          <w:color w:val="000000" w:themeColor="text1"/>
          <w:sz w:val="28"/>
          <w:szCs w:val="28"/>
        </w:rPr>
      </w:pPr>
      <w:r w:rsidRPr="007C4DC8">
        <w:rPr>
          <w:b/>
          <w:color w:val="000000" w:themeColor="text1"/>
          <w:sz w:val="28"/>
          <w:szCs w:val="28"/>
        </w:rPr>
        <w:t>Ожередова</w:t>
      </w:r>
      <w:r w:rsidR="00C66170" w:rsidRPr="007C4DC8">
        <w:rPr>
          <w:b/>
          <w:color w:val="000000" w:themeColor="text1"/>
          <w:sz w:val="28"/>
          <w:szCs w:val="28"/>
        </w:rPr>
        <w:t xml:space="preserve"> Н.А. – д.вет.н., профессор</w:t>
      </w:r>
    </w:p>
    <w:p w:rsidR="00D530CC" w:rsidRPr="007C4DC8" w:rsidRDefault="00055439" w:rsidP="00D530CC">
      <w:pPr>
        <w:jc w:val="center"/>
        <w:rPr>
          <w:b/>
          <w:color w:val="000000" w:themeColor="text1"/>
          <w:sz w:val="28"/>
          <w:szCs w:val="28"/>
        </w:rPr>
      </w:pPr>
      <w:r w:rsidRPr="007C4DC8">
        <w:rPr>
          <w:b/>
          <w:color w:val="000000" w:themeColor="text1"/>
          <w:sz w:val="28"/>
          <w:szCs w:val="28"/>
        </w:rPr>
        <w:t>Епимах</w:t>
      </w:r>
      <w:r w:rsidR="00C66170" w:rsidRPr="007C4DC8">
        <w:rPr>
          <w:b/>
          <w:color w:val="000000" w:themeColor="text1"/>
          <w:sz w:val="28"/>
          <w:szCs w:val="28"/>
        </w:rPr>
        <w:t>ова Е.Э. – д.с.-х.н., профессор</w:t>
      </w:r>
    </w:p>
    <w:p w:rsidR="00D530CC" w:rsidRPr="007C4DC8" w:rsidRDefault="00055439" w:rsidP="00D530CC">
      <w:pPr>
        <w:jc w:val="center"/>
        <w:rPr>
          <w:b/>
          <w:color w:val="000000" w:themeColor="text1"/>
          <w:sz w:val="28"/>
          <w:szCs w:val="28"/>
        </w:rPr>
      </w:pPr>
      <w:r w:rsidRPr="007C4DC8">
        <w:rPr>
          <w:b/>
          <w:color w:val="000000" w:themeColor="text1"/>
          <w:sz w:val="28"/>
          <w:szCs w:val="28"/>
        </w:rPr>
        <w:t>Светл</w:t>
      </w:r>
      <w:r w:rsidR="00C66170" w:rsidRPr="007C4DC8">
        <w:rPr>
          <w:b/>
          <w:color w:val="000000" w:themeColor="text1"/>
          <w:sz w:val="28"/>
          <w:szCs w:val="28"/>
        </w:rPr>
        <w:t>акова Е.В. – к. биол.н., доцент</w:t>
      </w:r>
    </w:p>
    <w:p w:rsidR="00D530CC" w:rsidRPr="007C4DC8" w:rsidRDefault="00055439" w:rsidP="00D530CC">
      <w:pPr>
        <w:jc w:val="center"/>
        <w:rPr>
          <w:b/>
          <w:color w:val="000000" w:themeColor="text1"/>
          <w:sz w:val="28"/>
          <w:szCs w:val="28"/>
        </w:rPr>
      </w:pPr>
      <w:r w:rsidRPr="007C4DC8">
        <w:rPr>
          <w:b/>
          <w:color w:val="000000" w:themeColor="text1"/>
          <w:sz w:val="28"/>
          <w:szCs w:val="28"/>
        </w:rPr>
        <w:t>Колесн</w:t>
      </w:r>
      <w:r w:rsidR="00C66170" w:rsidRPr="007C4DC8">
        <w:rPr>
          <w:b/>
          <w:color w:val="000000" w:themeColor="text1"/>
          <w:sz w:val="28"/>
          <w:szCs w:val="28"/>
        </w:rPr>
        <w:t>иков Р.О. – к.вет.н., ассистент</w:t>
      </w:r>
    </w:p>
    <w:p w:rsidR="00055439" w:rsidRPr="007C4DC8" w:rsidRDefault="00055439" w:rsidP="00D530CC">
      <w:pPr>
        <w:jc w:val="center"/>
        <w:rPr>
          <w:b/>
          <w:color w:val="000000" w:themeColor="text1"/>
          <w:sz w:val="28"/>
          <w:szCs w:val="28"/>
        </w:rPr>
      </w:pPr>
      <w:r w:rsidRPr="007C4DC8">
        <w:rPr>
          <w:b/>
          <w:color w:val="000000" w:themeColor="text1"/>
          <w:sz w:val="28"/>
          <w:szCs w:val="28"/>
        </w:rPr>
        <w:t>Колесникова М.С. – аспирантка</w:t>
      </w:r>
    </w:p>
    <w:p w:rsidR="00055439" w:rsidRPr="007C4DC8" w:rsidRDefault="00C66170" w:rsidP="00055439">
      <w:pPr>
        <w:jc w:val="center"/>
        <w:rPr>
          <w:b/>
          <w:color w:val="000000" w:themeColor="text1"/>
          <w:sz w:val="28"/>
          <w:szCs w:val="28"/>
        </w:rPr>
      </w:pPr>
      <w:r w:rsidRPr="007C4DC8">
        <w:rPr>
          <w:b/>
          <w:color w:val="000000" w:themeColor="text1"/>
          <w:sz w:val="28"/>
          <w:szCs w:val="28"/>
        </w:rPr>
        <w:t xml:space="preserve">ФГБОУ ВО </w:t>
      </w:r>
      <w:r w:rsidR="00055439" w:rsidRPr="007C4DC8">
        <w:rPr>
          <w:b/>
          <w:color w:val="000000" w:themeColor="text1"/>
          <w:sz w:val="28"/>
          <w:szCs w:val="28"/>
        </w:rPr>
        <w:t>Ставропольский ГАУ, г. Ставрополь</w:t>
      </w:r>
    </w:p>
    <w:p w:rsidR="00055439" w:rsidRPr="00055439" w:rsidRDefault="00055439" w:rsidP="00055439">
      <w:pPr>
        <w:jc w:val="center"/>
        <w:rPr>
          <w:i/>
          <w:color w:val="000000" w:themeColor="text1"/>
          <w:sz w:val="28"/>
          <w:szCs w:val="28"/>
        </w:rPr>
      </w:pPr>
    </w:p>
    <w:p w:rsidR="00C66170" w:rsidRDefault="00055439" w:rsidP="00C66170">
      <w:pPr>
        <w:ind w:firstLine="709"/>
        <w:jc w:val="both"/>
        <w:rPr>
          <w:b/>
          <w:color w:val="000000" w:themeColor="text1"/>
          <w:sz w:val="28"/>
          <w:szCs w:val="28"/>
          <w:shd w:val="clear" w:color="auto" w:fill="FFFFFF"/>
        </w:rPr>
      </w:pPr>
      <w:r w:rsidRPr="00055439">
        <w:rPr>
          <w:b/>
          <w:color w:val="000000" w:themeColor="text1"/>
          <w:sz w:val="28"/>
          <w:szCs w:val="28"/>
        </w:rPr>
        <w:t>Аннотация</w:t>
      </w:r>
      <w:r w:rsidR="00C66170">
        <w:rPr>
          <w:b/>
          <w:color w:val="000000" w:themeColor="text1"/>
          <w:sz w:val="28"/>
          <w:szCs w:val="28"/>
        </w:rPr>
        <w:t>.</w:t>
      </w:r>
      <w:r w:rsidRPr="00055439">
        <w:rPr>
          <w:color w:val="000000" w:themeColor="text1"/>
          <w:sz w:val="28"/>
          <w:szCs w:val="28"/>
        </w:rPr>
        <w:t xml:space="preserve"> УФ-облучение испытываемого облучателя нового открытого типа с модификацией – закрыли излучатель специальным экраном, является  эффективным и экологически безопасным методом для обеззараживания воздуха в инкубаторе. В</w:t>
      </w:r>
      <w:r w:rsidRPr="00055439">
        <w:rPr>
          <w:sz w:val="28"/>
          <w:szCs w:val="28"/>
        </w:rPr>
        <w:t xml:space="preserve"> воздухе инкубатора при обработке </w:t>
      </w:r>
      <w:r w:rsidRPr="00055439">
        <w:rPr>
          <w:color w:val="000000" w:themeColor="text1"/>
          <w:sz w:val="28"/>
          <w:szCs w:val="28"/>
        </w:rPr>
        <w:t>данным облучателем находится меньше микрофлоры, чем при обработке 0,1% раствором  Бактерицида, что способствует улучшению развития эмбрионов и увеличивает сохранность молодняка после вывода.</w:t>
      </w:r>
      <w:r w:rsidR="00C66170" w:rsidRPr="00C66170">
        <w:rPr>
          <w:b/>
          <w:color w:val="000000" w:themeColor="text1"/>
          <w:sz w:val="28"/>
          <w:szCs w:val="28"/>
          <w:shd w:val="clear" w:color="auto" w:fill="FFFFFF"/>
        </w:rPr>
        <w:t xml:space="preserve"> </w:t>
      </w:r>
    </w:p>
    <w:p w:rsidR="00C66170" w:rsidRPr="00055439" w:rsidRDefault="00C66170" w:rsidP="00C66170">
      <w:pPr>
        <w:ind w:firstLine="709"/>
        <w:jc w:val="both"/>
        <w:rPr>
          <w:sz w:val="28"/>
          <w:szCs w:val="28"/>
        </w:rPr>
      </w:pPr>
      <w:r w:rsidRPr="00055439">
        <w:rPr>
          <w:b/>
          <w:color w:val="000000" w:themeColor="text1"/>
          <w:sz w:val="28"/>
          <w:szCs w:val="28"/>
          <w:shd w:val="clear" w:color="auto" w:fill="FFFFFF"/>
        </w:rPr>
        <w:t>Ключевые слова:</w:t>
      </w:r>
      <w:r w:rsidRPr="00055439">
        <w:rPr>
          <w:color w:val="000000" w:themeColor="text1"/>
          <w:sz w:val="28"/>
          <w:szCs w:val="28"/>
          <w:shd w:val="clear" w:color="auto" w:fill="FFFFFF"/>
        </w:rPr>
        <w:t xml:space="preserve"> дезинфекция, инкубаторий, 0,1% бактерицид, общее микробное число воздуха, </w:t>
      </w:r>
      <w:r w:rsidRPr="00055439">
        <w:rPr>
          <w:sz w:val="28"/>
          <w:szCs w:val="28"/>
        </w:rPr>
        <w:t>УФ-облучатель, куриные эмбрионы.</w:t>
      </w:r>
    </w:p>
    <w:p w:rsidR="00055439" w:rsidRPr="00055439" w:rsidRDefault="00055439" w:rsidP="00055439">
      <w:pPr>
        <w:ind w:firstLine="709"/>
        <w:jc w:val="both"/>
        <w:rPr>
          <w:color w:val="000000" w:themeColor="text1"/>
          <w:sz w:val="28"/>
          <w:szCs w:val="28"/>
        </w:rPr>
      </w:pPr>
    </w:p>
    <w:p w:rsidR="00055439" w:rsidRPr="00C66170" w:rsidRDefault="00055439" w:rsidP="00055439">
      <w:pPr>
        <w:ind w:firstLine="709"/>
        <w:jc w:val="both"/>
        <w:rPr>
          <w:i/>
          <w:color w:val="000000" w:themeColor="text1"/>
          <w:sz w:val="28"/>
          <w:szCs w:val="28"/>
          <w:lang w:val="en-US"/>
        </w:rPr>
      </w:pPr>
      <w:r w:rsidRPr="00C66170">
        <w:rPr>
          <w:b/>
          <w:i/>
          <w:color w:val="000000" w:themeColor="text1"/>
          <w:sz w:val="28"/>
          <w:szCs w:val="28"/>
          <w:lang w:val="en-US"/>
        </w:rPr>
        <w:lastRenderedPageBreak/>
        <w:t>Abstract:</w:t>
      </w:r>
      <w:r w:rsidRPr="00C66170">
        <w:rPr>
          <w:i/>
          <w:color w:val="000000" w:themeColor="text1"/>
          <w:sz w:val="28"/>
          <w:szCs w:val="28"/>
          <w:lang w:val="en-US"/>
        </w:rPr>
        <w:t xml:space="preserve"> UF-radiation of the tested irradiator of new open type with modification – closed the radiator the special screen, is effective and ecologically safe method for disinfecting of air in an incubator. An incubator when processing by this irradiator less microflora is airborne, than when processing 0.1% Bactericide solution that promotes improvement of development of embryos and increases safety of young growth after a conclusion.</w:t>
      </w:r>
    </w:p>
    <w:p w:rsidR="00055439" w:rsidRPr="00C66170" w:rsidRDefault="00055439" w:rsidP="00055439">
      <w:pPr>
        <w:ind w:firstLine="709"/>
        <w:jc w:val="both"/>
        <w:rPr>
          <w:i/>
          <w:color w:val="000000" w:themeColor="text1"/>
          <w:sz w:val="28"/>
          <w:szCs w:val="28"/>
          <w:shd w:val="clear" w:color="auto" w:fill="FFFFFF"/>
          <w:lang w:val="en-US"/>
        </w:rPr>
      </w:pPr>
      <w:r w:rsidRPr="00C66170">
        <w:rPr>
          <w:b/>
          <w:i/>
          <w:sz w:val="28"/>
          <w:szCs w:val="28"/>
          <w:lang w:val="en-US"/>
        </w:rPr>
        <w:t>Keywords:</w:t>
      </w:r>
      <w:r w:rsidRPr="00C66170">
        <w:rPr>
          <w:i/>
          <w:sz w:val="28"/>
          <w:szCs w:val="28"/>
          <w:lang w:val="en-US"/>
        </w:rPr>
        <w:t xml:space="preserve"> </w:t>
      </w:r>
      <w:r w:rsidRPr="00C66170">
        <w:rPr>
          <w:i/>
          <w:color w:val="000000" w:themeColor="text1"/>
          <w:sz w:val="28"/>
          <w:szCs w:val="28"/>
          <w:shd w:val="clear" w:color="auto" w:fill="FFFFFF"/>
          <w:lang w:val="en-US"/>
        </w:rPr>
        <w:t>disinfection, hatchery, 0.1% bactericide, total microbial air count,</w:t>
      </w:r>
      <w:r w:rsidRPr="00C66170">
        <w:rPr>
          <w:i/>
          <w:color w:val="000000" w:themeColor="text1"/>
          <w:sz w:val="28"/>
          <w:szCs w:val="28"/>
          <w:lang w:val="en-US"/>
        </w:rPr>
        <w:t xml:space="preserve"> </w:t>
      </w:r>
      <w:r w:rsidRPr="00C66170">
        <w:rPr>
          <w:i/>
          <w:color w:val="000000" w:themeColor="text1"/>
          <w:sz w:val="28"/>
          <w:szCs w:val="28"/>
          <w:shd w:val="clear" w:color="auto" w:fill="FFFFFF"/>
          <w:lang w:val="en-US"/>
        </w:rPr>
        <w:t>UF-irradiator, chicken embryos.</w:t>
      </w:r>
    </w:p>
    <w:p w:rsidR="00055439" w:rsidRPr="00055439" w:rsidRDefault="00055439" w:rsidP="00055439">
      <w:pPr>
        <w:ind w:firstLine="709"/>
        <w:jc w:val="both"/>
        <w:rPr>
          <w:color w:val="000000" w:themeColor="text1"/>
          <w:sz w:val="28"/>
          <w:szCs w:val="28"/>
          <w:shd w:val="clear" w:color="auto" w:fill="FFFFFF"/>
          <w:lang w:val="en-US"/>
        </w:rPr>
      </w:pPr>
    </w:p>
    <w:p w:rsidR="00055439" w:rsidRPr="00055439" w:rsidRDefault="00055439" w:rsidP="00055439">
      <w:pPr>
        <w:ind w:firstLine="709"/>
        <w:jc w:val="both"/>
        <w:rPr>
          <w:rFonts w:eastAsiaTheme="minorHAnsi"/>
          <w:color w:val="000000" w:themeColor="text1"/>
          <w:sz w:val="28"/>
          <w:szCs w:val="28"/>
          <w:lang w:eastAsia="en-US"/>
        </w:rPr>
      </w:pPr>
      <w:r w:rsidRPr="00055439">
        <w:rPr>
          <w:color w:val="000000" w:themeColor="text1"/>
          <w:sz w:val="28"/>
          <w:szCs w:val="28"/>
          <w:shd w:val="clear" w:color="auto" w:fill="FFFFFF"/>
        </w:rPr>
        <w:t>Современные этапы развития общественного производства коренным образом изменяют</w:t>
      </w:r>
      <w:r w:rsidRPr="00055439">
        <w:rPr>
          <w:color w:val="000000" w:themeColor="text1"/>
          <w:sz w:val="28"/>
          <w:szCs w:val="28"/>
        </w:rPr>
        <w:t xml:space="preserve"> </w:t>
      </w:r>
      <w:r w:rsidRPr="00055439">
        <w:rPr>
          <w:color w:val="000000" w:themeColor="text1"/>
          <w:sz w:val="28"/>
          <w:szCs w:val="28"/>
          <w:shd w:val="clear" w:color="auto" w:fill="FFFFFF"/>
        </w:rPr>
        <w:t>окружающую природную среду, а масштабы антропогенного воздействия стали сравнимы с действием глобальных природных процессов. Экологическая обстановка, состояние питания и здоровья населения</w:t>
      </w:r>
      <w:r w:rsidRPr="00055439">
        <w:rPr>
          <w:color w:val="000000" w:themeColor="text1"/>
          <w:sz w:val="28"/>
          <w:szCs w:val="28"/>
        </w:rPr>
        <w:t xml:space="preserve"> </w:t>
      </w:r>
      <w:r w:rsidRPr="00055439">
        <w:rPr>
          <w:color w:val="000000" w:themeColor="text1"/>
          <w:sz w:val="28"/>
          <w:szCs w:val="28"/>
          <w:shd w:val="clear" w:color="auto" w:fill="FFFFFF"/>
        </w:rPr>
        <w:t>являются ведущими факторами, определяющими уровень стратегической безопасности любого</w:t>
      </w:r>
      <w:r w:rsidRPr="00055439">
        <w:rPr>
          <w:color w:val="000000" w:themeColor="text1"/>
          <w:sz w:val="28"/>
          <w:szCs w:val="28"/>
        </w:rPr>
        <w:t xml:space="preserve"> </w:t>
      </w:r>
      <w:r w:rsidRPr="00055439">
        <w:rPr>
          <w:color w:val="000000" w:themeColor="text1"/>
          <w:sz w:val="28"/>
          <w:szCs w:val="28"/>
          <w:shd w:val="clear" w:color="auto" w:fill="FFFFFF"/>
        </w:rPr>
        <w:t>государства</w:t>
      </w:r>
      <w:r w:rsidRPr="00055439">
        <w:rPr>
          <w:color w:val="000000" w:themeColor="text1"/>
          <w:sz w:val="28"/>
          <w:szCs w:val="28"/>
        </w:rPr>
        <w:t xml:space="preserve"> (Емельянов С.А. с соавт., 2015) [1].  </w:t>
      </w:r>
    </w:p>
    <w:p w:rsidR="00055439" w:rsidRPr="00055439" w:rsidRDefault="00055439" w:rsidP="00055439">
      <w:pPr>
        <w:ind w:firstLine="709"/>
        <w:jc w:val="both"/>
        <w:rPr>
          <w:color w:val="000000" w:themeColor="text1"/>
          <w:sz w:val="28"/>
          <w:szCs w:val="28"/>
        </w:rPr>
      </w:pPr>
      <w:r w:rsidRPr="00055439">
        <w:rPr>
          <w:color w:val="000000" w:themeColor="text1"/>
          <w:sz w:val="28"/>
          <w:szCs w:val="28"/>
        </w:rPr>
        <w:t xml:space="preserve">В современном мире актуальным направление является изыскание безвредных в экологическом отношении дезинфицирующих веществ и способов дезинфекции при инкубации куриных эмбрионов (Чертков Д.Д. с соавт., 2011; Федорова Н.В, 2012; Маринченко, Т.Е., 2015; Забашта А.Г. с соавт., 2018; Ивкова И.А. с соавт., 2018) [2-6].  </w:t>
      </w:r>
    </w:p>
    <w:p w:rsidR="00055439" w:rsidRPr="00055439" w:rsidRDefault="00055439" w:rsidP="00055439">
      <w:pPr>
        <w:ind w:firstLine="709"/>
        <w:jc w:val="both"/>
        <w:rPr>
          <w:color w:val="000000" w:themeColor="text1"/>
          <w:sz w:val="28"/>
          <w:szCs w:val="28"/>
        </w:rPr>
      </w:pPr>
      <w:r w:rsidRPr="00055439">
        <w:rPr>
          <w:color w:val="000000" w:themeColor="text1"/>
          <w:sz w:val="28"/>
          <w:szCs w:val="28"/>
        </w:rPr>
        <w:t xml:space="preserve">При исследовании санитарно-гигиенического состояния воздушной среды в инкубаторе определяли общую бактериальную обсемененность (ОМЧ).  </w:t>
      </w:r>
    </w:p>
    <w:p w:rsidR="00055439" w:rsidRPr="00055439" w:rsidRDefault="00055439" w:rsidP="00055439">
      <w:pPr>
        <w:ind w:firstLine="709"/>
        <w:jc w:val="both"/>
        <w:rPr>
          <w:color w:val="000000" w:themeColor="text1"/>
          <w:sz w:val="28"/>
          <w:szCs w:val="28"/>
        </w:rPr>
      </w:pPr>
      <w:r w:rsidRPr="00055439">
        <w:rPr>
          <w:color w:val="000000" w:themeColor="text1"/>
          <w:sz w:val="28"/>
          <w:szCs w:val="28"/>
        </w:rPr>
        <w:t xml:space="preserve">Отбор проб воздуха осуществляли </w:t>
      </w:r>
      <w:r w:rsidRPr="00055439">
        <w:rPr>
          <w:rFonts w:eastAsia="Calibri"/>
          <w:spacing w:val="-2"/>
          <w:sz w:val="28"/>
          <w:szCs w:val="28"/>
        </w:rPr>
        <w:t>седиментационным</w:t>
      </w:r>
      <w:r w:rsidRPr="00055439">
        <w:rPr>
          <w:color w:val="000000" w:themeColor="text1"/>
          <w:sz w:val="28"/>
          <w:szCs w:val="28"/>
        </w:rPr>
        <w:t xml:space="preserve"> методом в трехкратной повторности (посев на МПА микроорганизмов из воздуха проводили на 3 чашки Петри одновременно) из каждого инкубатора. Вначале до закладки и обработки инкубационных яиц, а затем через 30 минут после обработки ультрафиолетовым облучателем нового открытого типа в течение 15 минут. Ежедневно УФ-облучатель работал в заданном режиме 2-а раза в сутки на протяжении всего опыта. Отбор воздуха проводили на 7,5; 11,5; 18,5 и 20,5 сутки  инкубации куриных эмбрионов.</w:t>
      </w:r>
    </w:p>
    <w:p w:rsidR="00055439" w:rsidRPr="00055439" w:rsidRDefault="00055439" w:rsidP="00055439">
      <w:pPr>
        <w:ind w:firstLine="709"/>
        <w:jc w:val="both"/>
        <w:rPr>
          <w:color w:val="000000" w:themeColor="text1"/>
          <w:sz w:val="28"/>
          <w:szCs w:val="28"/>
        </w:rPr>
      </w:pPr>
      <w:r w:rsidRPr="00055439">
        <w:rPr>
          <w:sz w:val="28"/>
          <w:szCs w:val="28"/>
        </w:rPr>
        <w:t xml:space="preserve">Отбор проб воздуха из второго инкубатора  осуществляли через 3 часа после его дезинфекции аэрозольным способом дезинфицирующим средством также </w:t>
      </w:r>
      <w:r w:rsidRPr="00055439">
        <w:rPr>
          <w:color w:val="000000" w:themeColor="text1"/>
          <w:sz w:val="28"/>
          <w:szCs w:val="28"/>
        </w:rPr>
        <w:t xml:space="preserve">на 7,5; 11,5; 18,5 и 20,5 сутки  инкубации куриных эмбрионов. </w:t>
      </w:r>
    </w:p>
    <w:p w:rsidR="00055439" w:rsidRPr="00055439" w:rsidRDefault="00055439" w:rsidP="00055439">
      <w:pPr>
        <w:ind w:firstLine="709"/>
        <w:jc w:val="both"/>
        <w:rPr>
          <w:color w:val="000000" w:themeColor="text1"/>
          <w:sz w:val="28"/>
          <w:szCs w:val="28"/>
        </w:rPr>
      </w:pPr>
      <w:r w:rsidRPr="00055439">
        <w:rPr>
          <w:color w:val="000000" w:themeColor="text1"/>
          <w:sz w:val="28"/>
          <w:szCs w:val="28"/>
        </w:rPr>
        <w:t xml:space="preserve">В качестве дезинфицирующего средства использовали </w:t>
      </w:r>
      <w:r w:rsidRPr="00055439">
        <w:rPr>
          <w:sz w:val="28"/>
          <w:szCs w:val="28"/>
        </w:rPr>
        <w:t>0,1% бактерицид.</w:t>
      </w:r>
    </w:p>
    <w:p w:rsidR="00055439" w:rsidRPr="00055439" w:rsidRDefault="00055439" w:rsidP="00055439">
      <w:pPr>
        <w:pStyle w:val="ab"/>
        <w:spacing w:line="240" w:lineRule="auto"/>
        <w:ind w:left="0" w:firstLine="709"/>
        <w:jc w:val="both"/>
        <w:rPr>
          <w:rFonts w:ascii="Times New Roman" w:hAnsi="Times New Roman"/>
          <w:sz w:val="28"/>
          <w:szCs w:val="28"/>
        </w:rPr>
      </w:pPr>
      <w:r w:rsidRPr="00055439">
        <w:rPr>
          <w:rFonts w:ascii="Times New Roman" w:hAnsi="Times New Roman"/>
          <w:sz w:val="28"/>
          <w:szCs w:val="28"/>
        </w:rPr>
        <w:t>Изменения общей микробной обсемененности (ОМЧ) в воздухе инкубатора</w:t>
      </w:r>
      <w:r w:rsidRPr="00055439">
        <w:rPr>
          <w:rFonts w:ascii="Times New Roman" w:hAnsi="Times New Roman"/>
          <w:b/>
          <w:sz w:val="28"/>
          <w:szCs w:val="28"/>
        </w:rPr>
        <w:t xml:space="preserve"> </w:t>
      </w:r>
      <w:r w:rsidRPr="00055439">
        <w:rPr>
          <w:rFonts w:ascii="Times New Roman" w:hAnsi="Times New Roman"/>
          <w:sz w:val="28"/>
          <w:szCs w:val="28"/>
        </w:rPr>
        <w:t>в разные сроки инкубации куриных эмбрионов до закладки в инкубатор, а также после обработки УФ-облучателем и 0,1% бактерицидом представлены в таблице 1.</w:t>
      </w:r>
    </w:p>
    <w:p w:rsidR="00055439" w:rsidRPr="0074080E" w:rsidRDefault="00055439" w:rsidP="00055439">
      <w:pPr>
        <w:pStyle w:val="ab"/>
        <w:spacing w:before="240" w:after="240" w:line="240" w:lineRule="auto"/>
        <w:ind w:left="0"/>
        <w:jc w:val="center"/>
        <w:rPr>
          <w:rFonts w:ascii="Times New Roman" w:hAnsi="Times New Roman"/>
          <w:sz w:val="28"/>
          <w:szCs w:val="28"/>
        </w:rPr>
      </w:pPr>
      <w:r w:rsidRPr="0074080E">
        <w:rPr>
          <w:rFonts w:ascii="Times New Roman" w:hAnsi="Times New Roman"/>
          <w:sz w:val="28"/>
          <w:szCs w:val="28"/>
        </w:rPr>
        <w:t>Таблица 1 - ОМЧ  воздуха инкубатора в разные сроки инкубации куриных эмбрионов после обработки УФ-облучателем и 0,1% бактерицидом</w:t>
      </w:r>
    </w:p>
    <w:tbl>
      <w:tblPr>
        <w:tblStyle w:val="a9"/>
        <w:tblW w:w="0" w:type="auto"/>
        <w:tblLook w:val="04A0" w:firstRow="1" w:lastRow="0" w:firstColumn="1" w:lastColumn="0" w:noHBand="0" w:noVBand="1"/>
      </w:tblPr>
      <w:tblGrid>
        <w:gridCol w:w="2496"/>
        <w:gridCol w:w="3347"/>
        <w:gridCol w:w="3586"/>
      </w:tblGrid>
      <w:tr w:rsidR="00055439" w:rsidRPr="00055439" w:rsidTr="00055439">
        <w:trPr>
          <w:trHeight w:val="586"/>
        </w:trPr>
        <w:tc>
          <w:tcPr>
            <w:tcW w:w="2518" w:type="dxa"/>
            <w:vMerge w:val="restart"/>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rPr>
            </w:pPr>
            <w:r w:rsidRPr="00055439">
              <w:rPr>
                <w:sz w:val="28"/>
                <w:szCs w:val="28"/>
              </w:rPr>
              <w:lastRenderedPageBreak/>
              <w:t>Сроки исследования,</w:t>
            </w:r>
          </w:p>
          <w:p w:rsidR="00055439" w:rsidRPr="00055439" w:rsidRDefault="00055439" w:rsidP="00055439">
            <w:pPr>
              <w:jc w:val="center"/>
              <w:rPr>
                <w:sz w:val="28"/>
                <w:szCs w:val="28"/>
                <w:lang w:eastAsia="en-US"/>
              </w:rPr>
            </w:pPr>
            <w:r w:rsidRPr="00055439">
              <w:rPr>
                <w:sz w:val="28"/>
                <w:szCs w:val="28"/>
              </w:rPr>
              <w:t>дни</w:t>
            </w:r>
          </w:p>
        </w:tc>
        <w:tc>
          <w:tcPr>
            <w:tcW w:w="3402"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rPr>
            </w:pPr>
            <w:r w:rsidRPr="00055439">
              <w:rPr>
                <w:sz w:val="28"/>
                <w:szCs w:val="28"/>
              </w:rPr>
              <w:t>ИНКУБАТОР 1</w:t>
            </w:r>
          </w:p>
          <w:p w:rsidR="00055439" w:rsidRPr="00055439" w:rsidRDefault="00055439" w:rsidP="00055439">
            <w:pPr>
              <w:jc w:val="center"/>
              <w:rPr>
                <w:sz w:val="28"/>
                <w:szCs w:val="28"/>
                <w:lang w:eastAsia="en-US"/>
              </w:rPr>
            </w:pPr>
            <w:r w:rsidRPr="00055439">
              <w:rPr>
                <w:sz w:val="28"/>
                <w:szCs w:val="28"/>
              </w:rPr>
              <w:t>(УФ-облучатель)</w:t>
            </w:r>
          </w:p>
        </w:tc>
        <w:tc>
          <w:tcPr>
            <w:tcW w:w="365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rPr>
            </w:pPr>
            <w:r w:rsidRPr="00055439">
              <w:rPr>
                <w:sz w:val="28"/>
                <w:szCs w:val="28"/>
              </w:rPr>
              <w:t>ИНКУБАТОР 2</w:t>
            </w:r>
          </w:p>
          <w:p w:rsidR="00055439" w:rsidRPr="00055439" w:rsidRDefault="00055439" w:rsidP="00055439">
            <w:pPr>
              <w:jc w:val="center"/>
              <w:rPr>
                <w:sz w:val="28"/>
                <w:szCs w:val="28"/>
                <w:lang w:eastAsia="en-US"/>
              </w:rPr>
            </w:pPr>
            <w:r w:rsidRPr="00055439">
              <w:rPr>
                <w:sz w:val="28"/>
                <w:szCs w:val="28"/>
              </w:rPr>
              <w:t>(0,1% бактерицид)</w:t>
            </w:r>
          </w:p>
        </w:tc>
      </w:tr>
      <w:tr w:rsidR="00055439" w:rsidRPr="00055439" w:rsidTr="00055439">
        <w:tc>
          <w:tcPr>
            <w:tcW w:w="0" w:type="auto"/>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p>
        </w:tc>
        <w:tc>
          <w:tcPr>
            <w:tcW w:w="7053" w:type="dxa"/>
            <w:gridSpan w:val="2"/>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vertAlign w:val="superscript"/>
                <w:lang w:eastAsia="en-US"/>
              </w:rPr>
            </w:pPr>
            <w:r w:rsidRPr="00055439">
              <w:rPr>
                <w:sz w:val="28"/>
                <w:szCs w:val="28"/>
              </w:rPr>
              <w:t>Воздух КОЕ/м</w:t>
            </w:r>
            <w:r w:rsidRPr="00055439">
              <w:rPr>
                <w:sz w:val="28"/>
                <w:szCs w:val="28"/>
                <w:vertAlign w:val="superscript"/>
              </w:rPr>
              <w:t>3</w:t>
            </w:r>
          </w:p>
        </w:tc>
      </w:tr>
      <w:tr w:rsidR="00055439" w:rsidRPr="00055439" w:rsidTr="00055439">
        <w:tc>
          <w:tcPr>
            <w:tcW w:w="2518"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rPr>
            </w:pPr>
            <w:r w:rsidRPr="00055439">
              <w:rPr>
                <w:sz w:val="28"/>
                <w:szCs w:val="28"/>
              </w:rPr>
              <w:t>0</w:t>
            </w:r>
          </w:p>
          <w:p w:rsidR="00055439" w:rsidRPr="00055439" w:rsidRDefault="00055439" w:rsidP="00055439">
            <w:pPr>
              <w:jc w:val="center"/>
              <w:rPr>
                <w:sz w:val="28"/>
                <w:szCs w:val="28"/>
                <w:lang w:eastAsia="en-US"/>
              </w:rPr>
            </w:pPr>
            <w:r w:rsidRPr="00055439">
              <w:rPr>
                <w:sz w:val="28"/>
                <w:szCs w:val="28"/>
              </w:rPr>
              <w:t>До обработки яиц</w:t>
            </w:r>
          </w:p>
        </w:tc>
        <w:tc>
          <w:tcPr>
            <w:tcW w:w="340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208</w:t>
            </w:r>
          </w:p>
        </w:tc>
        <w:tc>
          <w:tcPr>
            <w:tcW w:w="365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217</w:t>
            </w:r>
          </w:p>
        </w:tc>
      </w:tr>
      <w:tr w:rsidR="00055439" w:rsidRPr="00055439" w:rsidTr="00055439">
        <w:trPr>
          <w:trHeight w:val="513"/>
        </w:trPr>
        <w:tc>
          <w:tcPr>
            <w:tcW w:w="2518"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После обработки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85</w:t>
            </w:r>
          </w:p>
        </w:tc>
        <w:tc>
          <w:tcPr>
            <w:tcW w:w="365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57</w:t>
            </w:r>
          </w:p>
        </w:tc>
      </w:tr>
      <w:tr w:rsidR="00055439" w:rsidRPr="00055439" w:rsidTr="00055439">
        <w:trPr>
          <w:trHeight w:val="421"/>
        </w:trPr>
        <w:tc>
          <w:tcPr>
            <w:tcW w:w="2518"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7,5</w:t>
            </w:r>
          </w:p>
        </w:tc>
        <w:tc>
          <w:tcPr>
            <w:tcW w:w="340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142</w:t>
            </w:r>
          </w:p>
        </w:tc>
        <w:tc>
          <w:tcPr>
            <w:tcW w:w="365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113</w:t>
            </w:r>
          </w:p>
        </w:tc>
      </w:tr>
      <w:tr w:rsidR="00055439" w:rsidRPr="00055439" w:rsidTr="00055439">
        <w:trPr>
          <w:trHeight w:val="413"/>
        </w:trPr>
        <w:tc>
          <w:tcPr>
            <w:tcW w:w="2518"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11,5</w:t>
            </w:r>
          </w:p>
        </w:tc>
        <w:tc>
          <w:tcPr>
            <w:tcW w:w="340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448</w:t>
            </w:r>
          </w:p>
        </w:tc>
        <w:tc>
          <w:tcPr>
            <w:tcW w:w="365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color w:val="FF0000"/>
                <w:sz w:val="28"/>
                <w:szCs w:val="28"/>
                <w:lang w:eastAsia="en-US"/>
              </w:rPr>
            </w:pPr>
            <w:r w:rsidRPr="00055439">
              <w:rPr>
                <w:color w:val="000000" w:themeColor="text1"/>
                <w:sz w:val="28"/>
                <w:szCs w:val="28"/>
              </w:rPr>
              <w:t>45</w:t>
            </w:r>
          </w:p>
        </w:tc>
      </w:tr>
      <w:tr w:rsidR="00055439" w:rsidRPr="00055439" w:rsidTr="00055439">
        <w:trPr>
          <w:trHeight w:val="570"/>
        </w:trPr>
        <w:tc>
          <w:tcPr>
            <w:tcW w:w="2518"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18,5</w:t>
            </w:r>
          </w:p>
        </w:tc>
        <w:tc>
          <w:tcPr>
            <w:tcW w:w="340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868</w:t>
            </w:r>
          </w:p>
        </w:tc>
        <w:tc>
          <w:tcPr>
            <w:tcW w:w="365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color w:val="FF0000"/>
                <w:sz w:val="28"/>
                <w:szCs w:val="28"/>
                <w:lang w:eastAsia="en-US"/>
              </w:rPr>
            </w:pPr>
            <w:r w:rsidRPr="00055439">
              <w:rPr>
                <w:color w:val="000000" w:themeColor="text1"/>
                <w:sz w:val="28"/>
                <w:szCs w:val="28"/>
              </w:rPr>
              <w:t>1160</w:t>
            </w:r>
          </w:p>
        </w:tc>
      </w:tr>
      <w:tr w:rsidR="00055439" w:rsidRPr="00055439" w:rsidTr="00055439">
        <w:trPr>
          <w:trHeight w:val="395"/>
        </w:trPr>
        <w:tc>
          <w:tcPr>
            <w:tcW w:w="2518"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20,5</w:t>
            </w:r>
          </w:p>
        </w:tc>
        <w:tc>
          <w:tcPr>
            <w:tcW w:w="340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1028</w:t>
            </w:r>
          </w:p>
        </w:tc>
        <w:tc>
          <w:tcPr>
            <w:tcW w:w="365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color w:val="FF0000"/>
                <w:sz w:val="28"/>
                <w:szCs w:val="28"/>
                <w:lang w:eastAsia="en-US"/>
              </w:rPr>
            </w:pPr>
            <w:r w:rsidRPr="00055439">
              <w:rPr>
                <w:color w:val="000000" w:themeColor="text1"/>
                <w:sz w:val="28"/>
                <w:szCs w:val="28"/>
              </w:rPr>
              <w:t>2141</w:t>
            </w:r>
          </w:p>
        </w:tc>
      </w:tr>
    </w:tbl>
    <w:p w:rsidR="00055439" w:rsidRPr="00055439" w:rsidRDefault="00055439" w:rsidP="00055439">
      <w:pPr>
        <w:jc w:val="both"/>
        <w:rPr>
          <w:color w:val="000000" w:themeColor="text1"/>
          <w:sz w:val="28"/>
          <w:szCs w:val="28"/>
          <w:lang w:eastAsia="en-US"/>
        </w:rPr>
      </w:pPr>
      <w:r w:rsidRPr="00055439">
        <w:rPr>
          <w:color w:val="000000" w:themeColor="text1"/>
          <w:sz w:val="28"/>
          <w:szCs w:val="28"/>
        </w:rPr>
        <w:t xml:space="preserve">       </w:t>
      </w:r>
    </w:p>
    <w:p w:rsidR="00055439" w:rsidRPr="00055439" w:rsidRDefault="00055439" w:rsidP="00055439">
      <w:pPr>
        <w:ind w:firstLine="709"/>
        <w:jc w:val="both"/>
        <w:rPr>
          <w:color w:val="000000" w:themeColor="text1"/>
          <w:sz w:val="28"/>
          <w:szCs w:val="28"/>
        </w:rPr>
      </w:pPr>
      <w:r w:rsidRPr="00055439">
        <w:rPr>
          <w:color w:val="000000" w:themeColor="text1"/>
          <w:sz w:val="28"/>
          <w:szCs w:val="28"/>
        </w:rPr>
        <w:t>Перед закладкой в инкубатор общая микробная обсемененность (ОМЧ)  воздуха инкубаторного шкафа составила 208</w:t>
      </w:r>
      <w:r w:rsidRPr="00055439">
        <w:rPr>
          <w:color w:val="FF0000"/>
          <w:sz w:val="28"/>
          <w:szCs w:val="28"/>
        </w:rPr>
        <w:t xml:space="preserve"> </w:t>
      </w:r>
      <w:r w:rsidRPr="00055439">
        <w:rPr>
          <w:color w:val="000000" w:themeColor="text1"/>
          <w:sz w:val="28"/>
          <w:szCs w:val="28"/>
        </w:rPr>
        <w:t>КОЕ/м</w:t>
      </w:r>
      <w:r w:rsidRPr="00055439">
        <w:rPr>
          <w:color w:val="000000" w:themeColor="text1"/>
          <w:sz w:val="28"/>
          <w:szCs w:val="28"/>
          <w:vertAlign w:val="superscript"/>
        </w:rPr>
        <w:t>3</w:t>
      </w:r>
      <w:r w:rsidRPr="00055439">
        <w:rPr>
          <w:color w:val="000000" w:themeColor="text1"/>
          <w:sz w:val="28"/>
          <w:szCs w:val="28"/>
        </w:rPr>
        <w:t>, что свидетельствует об относительной чистоте воздушной среды. После помещения инкубационных яиц в инкубатор провели обработку его в течение 15 минут</w:t>
      </w:r>
      <w:r w:rsidRPr="00055439">
        <w:rPr>
          <w:b/>
          <w:color w:val="000000" w:themeColor="text1"/>
          <w:sz w:val="28"/>
          <w:szCs w:val="28"/>
        </w:rPr>
        <w:t xml:space="preserve"> </w:t>
      </w:r>
      <w:r w:rsidRPr="00055439">
        <w:rPr>
          <w:color w:val="000000" w:themeColor="text1"/>
          <w:sz w:val="28"/>
          <w:szCs w:val="28"/>
        </w:rPr>
        <w:t>УФ-облучением испытываемого облучателя нового открытого типа с модификацией – закрыли излучатель специальным экраном. Через 30 минут после отключения ультрафиолетового облучателя общая микробная обсемененность (ОМЧ)  воздуха инкубаторного шкафа составила 85 КОЕ/м</w:t>
      </w:r>
      <w:r w:rsidRPr="00055439">
        <w:rPr>
          <w:color w:val="000000" w:themeColor="text1"/>
          <w:sz w:val="28"/>
          <w:szCs w:val="28"/>
          <w:vertAlign w:val="superscript"/>
        </w:rPr>
        <w:t>3</w:t>
      </w:r>
      <w:r w:rsidRPr="00055439">
        <w:rPr>
          <w:color w:val="000000" w:themeColor="text1"/>
          <w:sz w:val="28"/>
          <w:szCs w:val="28"/>
        </w:rPr>
        <w:t xml:space="preserve">, что свидетельствует об эффективности УФ-облучения – общая микробная обсемененность (ОМЧ)  снизилась в 2,5 раза. При установленном ежедневном режиме работы ультрафиолетового облучателя нового открытого типа общая микробная обсемененность (ОМЧ)  воздуха инкубаторного шкафа была ниже, чем перед закладкой на 7,5 сутки в 1,5 раза, а на 11,5 сутки  и 18,5 сутки – наблюдалась тенденция увеличения ОМЧ соответственно в 2,2 раза и в 4,2 раза, но все показатели находилась в допустимых пределах санитарно-гигиенических норм. </w:t>
      </w:r>
    </w:p>
    <w:p w:rsidR="00055439" w:rsidRPr="00055439" w:rsidRDefault="00055439" w:rsidP="00055439">
      <w:pPr>
        <w:ind w:firstLine="709"/>
        <w:jc w:val="both"/>
        <w:rPr>
          <w:color w:val="000000" w:themeColor="text1"/>
          <w:sz w:val="28"/>
          <w:szCs w:val="28"/>
        </w:rPr>
      </w:pPr>
      <w:r w:rsidRPr="00055439">
        <w:rPr>
          <w:color w:val="000000" w:themeColor="text1"/>
          <w:sz w:val="28"/>
          <w:szCs w:val="28"/>
        </w:rPr>
        <w:t>После извлечения инкубационных яиц из инкубатора на 20,5 сутки общая микробная обсемененность (ОМЧ)  увеличилась в 5 раз по сравнению с ОМЧ перед закладкой в инкубатор.</w:t>
      </w:r>
    </w:p>
    <w:p w:rsidR="00055439" w:rsidRPr="00055439" w:rsidRDefault="00055439" w:rsidP="00055439">
      <w:pPr>
        <w:ind w:firstLine="709"/>
        <w:jc w:val="both"/>
        <w:rPr>
          <w:color w:val="000000" w:themeColor="text1"/>
          <w:sz w:val="28"/>
          <w:szCs w:val="28"/>
        </w:rPr>
      </w:pPr>
      <w:r w:rsidRPr="00055439">
        <w:rPr>
          <w:color w:val="000000" w:themeColor="text1"/>
          <w:sz w:val="28"/>
          <w:szCs w:val="28"/>
        </w:rPr>
        <w:t>Перед закладкой в инкубатор общая микробная обсемененность (ОМЧ)  воздуха инкубаторного шкафа составила 217 КОЕ/м</w:t>
      </w:r>
      <w:r w:rsidRPr="00055439">
        <w:rPr>
          <w:color w:val="000000" w:themeColor="text1"/>
          <w:sz w:val="28"/>
          <w:szCs w:val="28"/>
          <w:vertAlign w:val="superscript"/>
        </w:rPr>
        <w:t>3</w:t>
      </w:r>
      <w:r w:rsidRPr="00055439">
        <w:rPr>
          <w:color w:val="000000" w:themeColor="text1"/>
          <w:sz w:val="28"/>
          <w:szCs w:val="28"/>
        </w:rPr>
        <w:t>, что свидетельствует об относительной чистоте воздушной среды. Перед помещением инкубационных яиц в инкубатор провели обработку его воздушной среды аэрозольным методом дезинфицирующим средством – 0,1% раствором  бактерицида. Через 3 часа после обработки общая микробная обсемененность (ОМЧ) воздуха инкубаторного шкафа составила 57</w:t>
      </w:r>
      <w:r w:rsidRPr="00055439">
        <w:rPr>
          <w:color w:val="FF0000"/>
          <w:sz w:val="28"/>
          <w:szCs w:val="28"/>
        </w:rPr>
        <w:t xml:space="preserve"> </w:t>
      </w:r>
      <w:r w:rsidRPr="00055439">
        <w:rPr>
          <w:color w:val="000000" w:themeColor="text1"/>
          <w:sz w:val="28"/>
          <w:szCs w:val="28"/>
        </w:rPr>
        <w:t>КОЕ/м</w:t>
      </w:r>
      <w:r w:rsidRPr="00055439">
        <w:rPr>
          <w:color w:val="000000" w:themeColor="text1"/>
          <w:sz w:val="28"/>
          <w:szCs w:val="28"/>
          <w:vertAlign w:val="superscript"/>
        </w:rPr>
        <w:t>3</w:t>
      </w:r>
      <w:r w:rsidRPr="00055439">
        <w:rPr>
          <w:color w:val="000000" w:themeColor="text1"/>
          <w:sz w:val="28"/>
          <w:szCs w:val="28"/>
        </w:rPr>
        <w:t xml:space="preserve">, что свидетельствует об эффективности дезинфицирующего средства – 0,1% раствором  бактерицида – общая микробная обсемененность (ОМЧ)  снизилась в 3,8 раз.  Дезинфекцию проводили однократно, поэтому общая микробная обсемененность (ОМЧ)  воздуха инкубаторного шкафа увеличилась по сравнению с показателями сразу после обработки 0,1% раствором  бактерицида на 7,5 сутки – в 1,9 раз,  на </w:t>
      </w:r>
      <w:r w:rsidRPr="00055439">
        <w:rPr>
          <w:color w:val="000000" w:themeColor="text1"/>
          <w:sz w:val="28"/>
          <w:szCs w:val="28"/>
        </w:rPr>
        <w:lastRenderedPageBreak/>
        <w:t xml:space="preserve">11,5 сутки – в 13 раз, а на 18,5 сутки – в 20 раз, но находилась в допустимых пределах санитарно-гигиенических норм. </w:t>
      </w:r>
    </w:p>
    <w:p w:rsidR="00055439" w:rsidRPr="00055439" w:rsidRDefault="00055439" w:rsidP="00055439">
      <w:pPr>
        <w:ind w:firstLine="709"/>
        <w:jc w:val="both"/>
        <w:rPr>
          <w:color w:val="000000" w:themeColor="text1"/>
          <w:sz w:val="28"/>
          <w:szCs w:val="28"/>
        </w:rPr>
      </w:pPr>
      <w:r w:rsidRPr="00055439">
        <w:rPr>
          <w:color w:val="000000" w:themeColor="text1"/>
          <w:sz w:val="28"/>
          <w:szCs w:val="28"/>
        </w:rPr>
        <w:t>После извлечения инкубационных яиц из инкубатора общая микробная обсемененность (ОМЧ) увеличилась в 10 раз по сравнению с ОМЧ перед закладкой в инкубатор.</w:t>
      </w:r>
    </w:p>
    <w:p w:rsidR="00055439" w:rsidRPr="00055439" w:rsidRDefault="00055439" w:rsidP="00055439">
      <w:pPr>
        <w:ind w:firstLine="709"/>
        <w:jc w:val="both"/>
        <w:rPr>
          <w:sz w:val="28"/>
          <w:szCs w:val="28"/>
        </w:rPr>
      </w:pPr>
      <w:r w:rsidRPr="00055439">
        <w:rPr>
          <w:sz w:val="28"/>
          <w:szCs w:val="28"/>
        </w:rPr>
        <w:t xml:space="preserve">Таким образом, </w:t>
      </w:r>
      <w:r w:rsidRPr="00055439">
        <w:rPr>
          <w:color w:val="000000" w:themeColor="text1"/>
          <w:sz w:val="28"/>
          <w:szCs w:val="28"/>
        </w:rPr>
        <w:t xml:space="preserve">УФ-облучение испытываемого облучателя нового открытого типа </w:t>
      </w:r>
      <w:r w:rsidRPr="00055439">
        <w:rPr>
          <w:i/>
          <w:color w:val="000000" w:themeColor="text1"/>
          <w:sz w:val="28"/>
          <w:szCs w:val="28"/>
        </w:rPr>
        <w:t>с модификацией – закрыли излучатель специальным экраном</w:t>
      </w:r>
      <w:r w:rsidRPr="00055439">
        <w:rPr>
          <w:color w:val="000000" w:themeColor="text1"/>
          <w:sz w:val="28"/>
          <w:szCs w:val="28"/>
        </w:rPr>
        <w:t xml:space="preserve">, является эффективным и экологически безопасным методом для обеззараживания воздуха в инкубаторе – общая </w:t>
      </w:r>
      <w:r w:rsidRPr="00055439">
        <w:rPr>
          <w:sz w:val="28"/>
          <w:szCs w:val="28"/>
        </w:rPr>
        <w:t>микробная обсемененность (ОМЧ) в период инкубации куриных эмбрионов снизилась в 1,5-4,2 раза по сравнению с ОМЧ перед закладкой в инкубатор.</w:t>
      </w:r>
      <w:r w:rsidRPr="00055439">
        <w:rPr>
          <w:color w:val="000000" w:themeColor="text1"/>
          <w:sz w:val="28"/>
          <w:szCs w:val="28"/>
        </w:rPr>
        <w:t xml:space="preserve"> После извлечения инкубационных яиц из инкубатора на 20,5 сутки </w:t>
      </w:r>
      <w:r w:rsidRPr="00055439">
        <w:rPr>
          <w:sz w:val="28"/>
          <w:szCs w:val="28"/>
        </w:rPr>
        <w:t>ОМЧ увеличилась в 5 раз по сравнению с ОМЧ перед закладкой в инкубатор.</w:t>
      </w:r>
    </w:p>
    <w:p w:rsidR="00055439" w:rsidRPr="00055439" w:rsidRDefault="00055439" w:rsidP="00055439">
      <w:pPr>
        <w:ind w:firstLine="709"/>
        <w:jc w:val="both"/>
        <w:rPr>
          <w:sz w:val="28"/>
          <w:szCs w:val="28"/>
        </w:rPr>
      </w:pPr>
      <w:r w:rsidRPr="00055439">
        <w:rPr>
          <w:sz w:val="28"/>
          <w:szCs w:val="28"/>
        </w:rPr>
        <w:t xml:space="preserve">Обработка воздуха инкубаторного шкафа </w:t>
      </w:r>
      <w:r w:rsidRPr="00055439">
        <w:rPr>
          <w:color w:val="000000" w:themeColor="text1"/>
          <w:sz w:val="28"/>
          <w:szCs w:val="28"/>
        </w:rPr>
        <w:t xml:space="preserve">0,1% раствором  бактерицида снижает общую </w:t>
      </w:r>
      <w:r w:rsidRPr="00055439">
        <w:rPr>
          <w:sz w:val="28"/>
          <w:szCs w:val="28"/>
        </w:rPr>
        <w:t xml:space="preserve">микробную обсемененность (ОМЧ) в 3,8 раза, но при дальнейшей инкубации этот показатель увеличивается </w:t>
      </w:r>
      <w:r w:rsidRPr="00055439">
        <w:rPr>
          <w:color w:val="000000" w:themeColor="text1"/>
          <w:sz w:val="28"/>
          <w:szCs w:val="28"/>
        </w:rPr>
        <w:t xml:space="preserve">в 13-20 раз по сравнению с ОМЧ через 3 часа после обработки данным дезинфектантом, но находится в допустимых пределах санитарно-гигиенических норм. После извлечения инкубационных яиц из инкубатора на 20,5 сутки </w:t>
      </w:r>
      <w:r w:rsidRPr="00055439">
        <w:rPr>
          <w:sz w:val="28"/>
          <w:szCs w:val="28"/>
        </w:rPr>
        <w:t>ОМЧ увеличилась в 10 раз по сравнению с ОМЧ перед закладкой в инкубатор.</w:t>
      </w:r>
    </w:p>
    <w:p w:rsidR="00055439" w:rsidRPr="00055439" w:rsidRDefault="00055439" w:rsidP="00055439">
      <w:pPr>
        <w:ind w:firstLine="709"/>
        <w:jc w:val="both"/>
        <w:rPr>
          <w:color w:val="000000" w:themeColor="text1"/>
          <w:sz w:val="28"/>
          <w:szCs w:val="28"/>
        </w:rPr>
      </w:pPr>
      <w:r w:rsidRPr="00055439">
        <w:rPr>
          <w:color w:val="000000" w:themeColor="text1"/>
          <w:sz w:val="28"/>
          <w:szCs w:val="28"/>
        </w:rPr>
        <w:t xml:space="preserve">В период инкубации </w:t>
      </w:r>
      <w:r w:rsidRPr="00055439">
        <w:rPr>
          <w:sz w:val="28"/>
          <w:szCs w:val="28"/>
        </w:rPr>
        <w:t xml:space="preserve">куриных эмбрионов в воздухе инкубатора при обработке </w:t>
      </w:r>
      <w:r w:rsidRPr="00055439">
        <w:rPr>
          <w:color w:val="000000" w:themeColor="text1"/>
          <w:sz w:val="28"/>
          <w:szCs w:val="28"/>
        </w:rPr>
        <w:t>ультрафиолетовым облучателем нового открытого типа находится меньше микрофлоры, чем при обработке 0,1% раствором  Бактерицида, что способствует улучшению развития эмбрионов и увеличивает сохранность молодняка после вывода.</w:t>
      </w:r>
    </w:p>
    <w:p w:rsidR="00055439" w:rsidRPr="00C66170" w:rsidRDefault="00055439" w:rsidP="00055439">
      <w:pPr>
        <w:jc w:val="center"/>
        <w:rPr>
          <w:rFonts w:asciiTheme="minorHAnsi" w:hAnsiTheme="minorHAnsi" w:cstheme="minorBidi"/>
          <w:b/>
          <w:sz w:val="28"/>
          <w:szCs w:val="28"/>
        </w:rPr>
      </w:pPr>
    </w:p>
    <w:p w:rsidR="00055439" w:rsidRPr="00C66170" w:rsidRDefault="00C66170" w:rsidP="00055439">
      <w:pPr>
        <w:jc w:val="center"/>
        <w:rPr>
          <w:b/>
          <w:color w:val="000000" w:themeColor="text1"/>
          <w:sz w:val="28"/>
          <w:szCs w:val="28"/>
        </w:rPr>
      </w:pPr>
      <w:r w:rsidRPr="00C66170">
        <w:rPr>
          <w:b/>
          <w:color w:val="000000" w:themeColor="text1"/>
          <w:sz w:val="28"/>
          <w:szCs w:val="28"/>
        </w:rPr>
        <w:t>Список л</w:t>
      </w:r>
      <w:r w:rsidR="00055439" w:rsidRPr="00C66170">
        <w:rPr>
          <w:b/>
          <w:color w:val="000000" w:themeColor="text1"/>
          <w:sz w:val="28"/>
          <w:szCs w:val="28"/>
        </w:rPr>
        <w:t>итератур</w:t>
      </w:r>
      <w:r w:rsidRPr="00C66170">
        <w:rPr>
          <w:b/>
          <w:color w:val="000000" w:themeColor="text1"/>
          <w:sz w:val="28"/>
          <w:szCs w:val="28"/>
        </w:rPr>
        <w:t>ы</w:t>
      </w:r>
    </w:p>
    <w:p w:rsidR="00055439" w:rsidRPr="00055439" w:rsidRDefault="00055439" w:rsidP="00C66170">
      <w:pPr>
        <w:pStyle w:val="ab"/>
        <w:numPr>
          <w:ilvl w:val="0"/>
          <w:numId w:val="29"/>
        </w:numPr>
        <w:tabs>
          <w:tab w:val="left" w:pos="851"/>
        </w:tabs>
        <w:spacing w:after="0" w:line="240" w:lineRule="auto"/>
        <w:ind w:left="0" w:firstLine="567"/>
        <w:jc w:val="both"/>
        <w:rPr>
          <w:rFonts w:ascii="Times New Roman" w:hAnsi="Times New Roman"/>
          <w:color w:val="000000" w:themeColor="text1"/>
          <w:sz w:val="28"/>
          <w:szCs w:val="28"/>
        </w:rPr>
      </w:pPr>
      <w:r w:rsidRPr="00055439">
        <w:rPr>
          <w:rFonts w:ascii="Times New Roman" w:hAnsi="Times New Roman"/>
          <w:color w:val="000000" w:themeColor="text1"/>
          <w:sz w:val="28"/>
          <w:szCs w:val="28"/>
        </w:rPr>
        <w:t>Емельянов, С.А. Комплексная система обеспечения биологической безопасности сырья и продуктов животного происхождения / С. А. Емельянов, А. Б. Богатырев // Современная наука и инновации. – 2015. – № 1 (9). – С.63-69.</w:t>
      </w:r>
    </w:p>
    <w:p w:rsidR="00055439" w:rsidRPr="00055439" w:rsidRDefault="00055439" w:rsidP="00C66170">
      <w:pPr>
        <w:pStyle w:val="ab"/>
        <w:numPr>
          <w:ilvl w:val="0"/>
          <w:numId w:val="29"/>
        </w:numPr>
        <w:shd w:val="clear" w:color="auto" w:fill="FFFFFF"/>
        <w:tabs>
          <w:tab w:val="left" w:pos="851"/>
        </w:tabs>
        <w:spacing w:after="0" w:line="240" w:lineRule="auto"/>
        <w:ind w:left="0" w:firstLine="567"/>
        <w:jc w:val="both"/>
        <w:rPr>
          <w:rFonts w:ascii="Times New Roman" w:eastAsia="Times New Roman" w:hAnsi="Times New Roman"/>
          <w:color w:val="000000" w:themeColor="text1"/>
          <w:sz w:val="28"/>
          <w:szCs w:val="28"/>
          <w:lang w:eastAsia="ru-RU"/>
        </w:rPr>
      </w:pPr>
      <w:r w:rsidRPr="00055439">
        <w:rPr>
          <w:rFonts w:ascii="Times New Roman" w:eastAsia="Times New Roman" w:hAnsi="Times New Roman"/>
          <w:color w:val="000000" w:themeColor="text1"/>
          <w:sz w:val="28"/>
          <w:szCs w:val="28"/>
          <w:lang w:eastAsia="ru-RU"/>
        </w:rPr>
        <w:t>Забашта, А. Г.</w:t>
      </w:r>
      <w:r w:rsidRPr="00055439">
        <w:rPr>
          <w:rFonts w:ascii="Times New Roman" w:eastAsia="Times New Roman" w:hAnsi="Times New Roman"/>
          <w:bCs/>
          <w:color w:val="000000" w:themeColor="text1"/>
          <w:sz w:val="28"/>
          <w:szCs w:val="28"/>
          <w:lang w:eastAsia="ru-RU"/>
        </w:rPr>
        <w:t xml:space="preserve"> Технология переработки яиц</w:t>
      </w:r>
      <w:r w:rsidRPr="00055439">
        <w:rPr>
          <w:rFonts w:ascii="Times New Roman" w:eastAsia="Times New Roman" w:hAnsi="Times New Roman"/>
          <w:color w:val="000000" w:themeColor="text1"/>
          <w:sz w:val="28"/>
          <w:szCs w:val="28"/>
          <w:lang w:eastAsia="ru-RU"/>
        </w:rPr>
        <w:t xml:space="preserve"> : учеб. Пособие / А.Г. Забашта, Т. А. Шалимова, В. О. Басов. – М. : ИНФРА-М, 2018. – 202 с. –  </w:t>
      </w:r>
      <w:r w:rsidRPr="00055439">
        <w:rPr>
          <w:rFonts w:ascii="Times New Roman" w:eastAsia="Times New Roman" w:hAnsi="Times New Roman"/>
          <w:color w:val="000000" w:themeColor="text1"/>
          <w:sz w:val="28"/>
          <w:szCs w:val="28"/>
          <w:bdr w:val="none" w:sz="0" w:space="0" w:color="auto" w:frame="1"/>
        </w:rPr>
        <w:t>[</w:t>
      </w:r>
      <w:r w:rsidRPr="00055439">
        <w:rPr>
          <w:rFonts w:ascii="Times New Roman" w:eastAsia="Times New Roman" w:hAnsi="Times New Roman"/>
          <w:color w:val="000000" w:themeColor="text1"/>
          <w:sz w:val="28"/>
          <w:szCs w:val="28"/>
          <w:lang w:eastAsia="ru-RU"/>
        </w:rPr>
        <w:t>Электронный ресурс</w:t>
      </w:r>
      <w:r w:rsidRPr="00055439">
        <w:rPr>
          <w:rFonts w:ascii="Times New Roman" w:eastAsia="Times New Roman" w:hAnsi="Times New Roman"/>
          <w:color w:val="000000" w:themeColor="text1"/>
          <w:sz w:val="28"/>
          <w:szCs w:val="28"/>
          <w:bdr w:val="none" w:sz="0" w:space="0" w:color="auto" w:frame="1"/>
        </w:rPr>
        <w:t>]</w:t>
      </w:r>
      <w:r w:rsidRPr="00055439">
        <w:rPr>
          <w:rFonts w:ascii="Times New Roman" w:eastAsia="Times New Roman" w:hAnsi="Times New Roman"/>
          <w:color w:val="000000" w:themeColor="text1"/>
          <w:sz w:val="28"/>
          <w:szCs w:val="28"/>
          <w:lang w:eastAsia="ru-RU"/>
        </w:rPr>
        <w:t xml:space="preserve">   </w:t>
      </w:r>
      <w:r w:rsidRPr="00055439">
        <w:rPr>
          <w:rFonts w:ascii="Times New Roman" w:hAnsi="Times New Roman"/>
          <w:color w:val="000000" w:themeColor="text1"/>
          <w:sz w:val="28"/>
          <w:szCs w:val="28"/>
        </w:rPr>
        <w:t xml:space="preserve">// </w:t>
      </w:r>
      <w:r w:rsidRPr="00055439">
        <w:rPr>
          <w:rFonts w:ascii="Times New Roman" w:hAnsi="Times New Roman"/>
          <w:color w:val="000000" w:themeColor="text1"/>
          <w:sz w:val="28"/>
          <w:szCs w:val="28"/>
          <w:lang w:val="en-US"/>
        </w:rPr>
        <w:t>URL</w:t>
      </w:r>
      <w:r w:rsidRPr="00055439">
        <w:rPr>
          <w:rFonts w:ascii="Times New Roman" w:hAnsi="Times New Roman"/>
          <w:color w:val="000000" w:themeColor="text1"/>
          <w:sz w:val="28"/>
          <w:szCs w:val="28"/>
        </w:rPr>
        <w:t xml:space="preserve">: </w:t>
      </w:r>
      <w:hyperlink r:id="rId1379" w:history="1">
        <w:r w:rsidRPr="00055439">
          <w:rPr>
            <w:rStyle w:val="aa"/>
            <w:rFonts w:ascii="Times New Roman" w:eastAsia="Times New Roman" w:hAnsi="Times New Roman"/>
            <w:color w:val="000000" w:themeColor="text1"/>
            <w:sz w:val="28"/>
            <w:szCs w:val="28"/>
            <w:lang w:eastAsia="ru-RU"/>
          </w:rPr>
          <w:t>www.dx.doi.org/10.12737/22381</w:t>
        </w:r>
      </w:hyperlink>
      <w:r w:rsidRPr="00055439">
        <w:rPr>
          <w:rFonts w:ascii="Times New Roman" w:eastAsia="Times New Roman" w:hAnsi="Times New Roman"/>
          <w:color w:val="000000" w:themeColor="text1"/>
          <w:sz w:val="28"/>
          <w:szCs w:val="28"/>
          <w:lang w:eastAsia="ru-RU"/>
        </w:rPr>
        <w:t>.</w:t>
      </w:r>
    </w:p>
    <w:p w:rsidR="00055439" w:rsidRPr="00055439" w:rsidRDefault="00055439" w:rsidP="00C66170">
      <w:pPr>
        <w:pStyle w:val="ab"/>
        <w:numPr>
          <w:ilvl w:val="0"/>
          <w:numId w:val="29"/>
        </w:numPr>
        <w:shd w:val="clear" w:color="auto" w:fill="FFFFFF"/>
        <w:tabs>
          <w:tab w:val="left" w:pos="851"/>
        </w:tabs>
        <w:spacing w:after="0" w:line="240" w:lineRule="auto"/>
        <w:ind w:left="0" w:firstLine="567"/>
        <w:jc w:val="both"/>
        <w:rPr>
          <w:rFonts w:ascii="Times New Roman" w:eastAsia="Times New Roman" w:hAnsi="Times New Roman"/>
          <w:color w:val="000000" w:themeColor="text1"/>
          <w:sz w:val="28"/>
          <w:szCs w:val="28"/>
          <w:lang w:eastAsia="ru-RU"/>
        </w:rPr>
      </w:pPr>
      <w:r w:rsidRPr="00055439">
        <w:rPr>
          <w:rFonts w:ascii="Times New Roman" w:eastAsia="Times New Roman" w:hAnsi="Times New Roman"/>
          <w:color w:val="000000" w:themeColor="text1"/>
          <w:sz w:val="28"/>
          <w:szCs w:val="28"/>
          <w:lang w:eastAsia="ru-RU"/>
        </w:rPr>
        <w:t>Ивкова, И. А. Экспертиза качества куриных яиц / И. А. Ивкова, Е. А. Макуха Экспертиза качества куриных яиц // Саратовский форум ветеринарной медицины и продовольственной безопасности РФ : Материалы Национальной науч.- практ. конф. – Саратов, 2018. – 246-248.</w:t>
      </w:r>
    </w:p>
    <w:p w:rsidR="00055439" w:rsidRPr="00055439" w:rsidRDefault="00055439" w:rsidP="00C66170">
      <w:pPr>
        <w:pStyle w:val="ab"/>
        <w:numPr>
          <w:ilvl w:val="0"/>
          <w:numId w:val="29"/>
        </w:numPr>
        <w:shd w:val="clear" w:color="auto" w:fill="FFFFFF"/>
        <w:tabs>
          <w:tab w:val="left" w:pos="851"/>
        </w:tabs>
        <w:spacing w:after="0" w:line="240" w:lineRule="auto"/>
        <w:ind w:left="0" w:firstLine="567"/>
        <w:jc w:val="both"/>
        <w:rPr>
          <w:rFonts w:ascii="Times New Roman" w:eastAsia="Times New Roman" w:hAnsi="Times New Roman"/>
          <w:color w:val="000000" w:themeColor="text1"/>
          <w:sz w:val="28"/>
          <w:szCs w:val="28"/>
          <w:lang w:eastAsia="ru-RU"/>
        </w:rPr>
      </w:pPr>
      <w:r w:rsidRPr="007C4DC8">
        <w:rPr>
          <w:rFonts w:ascii="Times New Roman" w:hAnsi="Times New Roman"/>
          <w:sz w:val="28"/>
          <w:szCs w:val="28"/>
        </w:rPr>
        <w:t xml:space="preserve">Маринеченко, Т. Е. </w:t>
      </w:r>
      <w:hyperlink r:id="rId1380" w:history="1">
        <w:r w:rsidRPr="007C4DC8">
          <w:rPr>
            <w:rStyle w:val="aa"/>
            <w:rFonts w:ascii="Times New Roman" w:hAnsi="Times New Roman"/>
            <w:color w:val="000000" w:themeColor="text1"/>
            <w:sz w:val="28"/>
            <w:szCs w:val="28"/>
            <w:u w:val="none"/>
          </w:rPr>
          <w:t>Состояние и тенденции отрасли птицеводства в России</w:t>
        </w:r>
      </w:hyperlink>
      <w:r w:rsidRPr="007C4DC8">
        <w:rPr>
          <w:rFonts w:ascii="Times New Roman" w:hAnsi="Times New Roman"/>
          <w:color w:val="000000" w:themeColor="text1"/>
          <w:sz w:val="28"/>
          <w:szCs w:val="28"/>
        </w:rPr>
        <w:t xml:space="preserve"> / Т. Е. Мариниченко // </w:t>
      </w:r>
      <w:hyperlink r:id="rId1381" w:history="1">
        <w:r w:rsidRPr="007C4DC8">
          <w:rPr>
            <w:rStyle w:val="aa"/>
            <w:rFonts w:ascii="Times New Roman" w:hAnsi="Times New Roman"/>
            <w:color w:val="000000" w:themeColor="text1"/>
            <w:sz w:val="28"/>
            <w:szCs w:val="28"/>
            <w:u w:val="none"/>
          </w:rPr>
          <w:t>Инновационное обеспечение яичного и мясного птицеводства России</w:t>
        </w:r>
      </w:hyperlink>
      <w:r w:rsidRPr="007C4DC8">
        <w:rPr>
          <w:rFonts w:ascii="Times New Roman" w:hAnsi="Times New Roman"/>
          <w:color w:val="000000" w:themeColor="text1"/>
          <w:sz w:val="28"/>
          <w:szCs w:val="28"/>
        </w:rPr>
        <w:t>: Материалы XVIII Международной конференции. Всемирная научная ассоциация по птицеводству (ВНАП) Российское отделение</w:t>
      </w:r>
      <w:r w:rsidRPr="00055439">
        <w:rPr>
          <w:rFonts w:ascii="Times New Roman" w:hAnsi="Times New Roman"/>
          <w:color w:val="000000" w:themeColor="text1"/>
          <w:sz w:val="28"/>
          <w:szCs w:val="28"/>
        </w:rPr>
        <w:t xml:space="preserve"> НП «Научный центр по птицеводству». – 2015. – С. 551-553.</w:t>
      </w:r>
    </w:p>
    <w:p w:rsidR="00055439" w:rsidRPr="009852BF" w:rsidRDefault="00055439" w:rsidP="00C66170">
      <w:pPr>
        <w:pStyle w:val="ab"/>
        <w:numPr>
          <w:ilvl w:val="0"/>
          <w:numId w:val="29"/>
        </w:numPr>
        <w:shd w:val="clear" w:color="auto" w:fill="FFFFFF"/>
        <w:tabs>
          <w:tab w:val="left" w:pos="851"/>
        </w:tabs>
        <w:spacing w:after="0" w:line="240" w:lineRule="auto"/>
        <w:ind w:left="0" w:firstLine="567"/>
        <w:jc w:val="both"/>
        <w:rPr>
          <w:rStyle w:val="af5"/>
          <w:rFonts w:ascii="Times New Roman" w:eastAsiaTheme="minorHAnsi" w:hAnsi="Times New Roman"/>
          <w:b w:val="0"/>
          <w:bCs w:val="0"/>
          <w:sz w:val="28"/>
          <w:szCs w:val="28"/>
        </w:rPr>
      </w:pPr>
      <w:r w:rsidRPr="009852BF">
        <w:rPr>
          <w:rStyle w:val="af5"/>
          <w:rFonts w:ascii="Times New Roman" w:hAnsi="Times New Roman"/>
          <w:b w:val="0"/>
          <w:color w:val="000000" w:themeColor="text1"/>
          <w:sz w:val="28"/>
          <w:szCs w:val="28"/>
        </w:rPr>
        <w:lastRenderedPageBreak/>
        <w:t xml:space="preserve">Федорова, Н. В. Ветеринарное благополучие – залог эффективной работы предприятия  / Н. В. Федорова // </w:t>
      </w:r>
      <w:hyperlink r:id="rId1382" w:history="1">
        <w:r w:rsidRPr="009852BF">
          <w:rPr>
            <w:rStyle w:val="af5"/>
            <w:rFonts w:ascii="Times New Roman" w:hAnsi="Times New Roman"/>
            <w:b w:val="0"/>
            <w:color w:val="000000" w:themeColor="text1"/>
            <w:sz w:val="28"/>
            <w:szCs w:val="28"/>
          </w:rPr>
          <w:t>Птицеводство</w:t>
        </w:r>
      </w:hyperlink>
      <w:r w:rsidRPr="009852BF">
        <w:rPr>
          <w:rStyle w:val="af5"/>
          <w:rFonts w:ascii="Times New Roman" w:hAnsi="Times New Roman"/>
          <w:b w:val="0"/>
          <w:color w:val="000000" w:themeColor="text1"/>
          <w:sz w:val="28"/>
          <w:szCs w:val="28"/>
        </w:rPr>
        <w:t xml:space="preserve">. –  2012. – </w:t>
      </w:r>
      <w:hyperlink r:id="rId1383" w:history="1">
        <w:r w:rsidRPr="009852BF">
          <w:rPr>
            <w:rStyle w:val="af5"/>
            <w:rFonts w:ascii="Times New Roman" w:hAnsi="Times New Roman"/>
            <w:b w:val="0"/>
            <w:color w:val="000000" w:themeColor="text1"/>
            <w:sz w:val="28"/>
            <w:szCs w:val="28"/>
          </w:rPr>
          <w:t>№ 8</w:t>
        </w:r>
      </w:hyperlink>
      <w:r w:rsidRPr="009852BF">
        <w:rPr>
          <w:rStyle w:val="af5"/>
          <w:rFonts w:ascii="Times New Roman" w:hAnsi="Times New Roman"/>
          <w:b w:val="0"/>
          <w:color w:val="000000" w:themeColor="text1"/>
          <w:sz w:val="28"/>
          <w:szCs w:val="28"/>
        </w:rPr>
        <w:t>. – С. 43-46.</w:t>
      </w:r>
    </w:p>
    <w:p w:rsidR="00055439" w:rsidRPr="009852BF" w:rsidRDefault="00055439" w:rsidP="00C66170">
      <w:pPr>
        <w:pStyle w:val="ab"/>
        <w:numPr>
          <w:ilvl w:val="0"/>
          <w:numId w:val="29"/>
        </w:numPr>
        <w:shd w:val="clear" w:color="auto" w:fill="FFFFFF"/>
        <w:tabs>
          <w:tab w:val="left" w:pos="851"/>
        </w:tabs>
        <w:spacing w:after="0" w:line="240" w:lineRule="auto"/>
        <w:ind w:left="0" w:firstLine="567"/>
        <w:jc w:val="both"/>
        <w:rPr>
          <w:rStyle w:val="af5"/>
          <w:rFonts w:ascii="Times New Roman" w:hAnsi="Times New Roman"/>
          <w:b w:val="0"/>
          <w:bCs w:val="0"/>
          <w:color w:val="000000" w:themeColor="text1"/>
          <w:sz w:val="28"/>
          <w:szCs w:val="28"/>
        </w:rPr>
      </w:pPr>
      <w:r w:rsidRPr="009852BF">
        <w:rPr>
          <w:rStyle w:val="af5"/>
          <w:rFonts w:ascii="Times New Roman" w:hAnsi="Times New Roman"/>
          <w:b w:val="0"/>
          <w:color w:val="000000" w:themeColor="text1"/>
          <w:sz w:val="28"/>
          <w:szCs w:val="28"/>
        </w:rPr>
        <w:t>Чертков, Д. Д. Основы энергосберегающих технологий производства продукции птицеводства: монография / Д. Д. Чертков, А. И. Бараников, П. И. Ивашко, Б. Д. Чертков, Ю. А. Колосов. – 2011. – 274 с.</w:t>
      </w:r>
    </w:p>
    <w:p w:rsidR="00055439" w:rsidRPr="00055439" w:rsidRDefault="00055439" w:rsidP="00055439">
      <w:pPr>
        <w:jc w:val="both"/>
        <w:rPr>
          <w:sz w:val="28"/>
          <w:szCs w:val="28"/>
        </w:rPr>
      </w:pPr>
    </w:p>
    <w:p w:rsidR="00055439" w:rsidRPr="00055439" w:rsidRDefault="00055439" w:rsidP="00055439">
      <w:pPr>
        <w:jc w:val="both"/>
        <w:rPr>
          <w:color w:val="000000" w:themeColor="text1"/>
          <w:sz w:val="28"/>
          <w:szCs w:val="28"/>
        </w:rPr>
      </w:pPr>
    </w:p>
    <w:p w:rsidR="00055439" w:rsidRPr="00055439" w:rsidRDefault="00055439" w:rsidP="00055439">
      <w:pPr>
        <w:rPr>
          <w:b/>
          <w:sz w:val="28"/>
          <w:szCs w:val="28"/>
        </w:rPr>
      </w:pPr>
      <w:r w:rsidRPr="00055439">
        <w:rPr>
          <w:b/>
          <w:sz w:val="28"/>
          <w:szCs w:val="28"/>
        </w:rPr>
        <w:t>УДК 636.5</w:t>
      </w:r>
    </w:p>
    <w:p w:rsidR="00055439" w:rsidRPr="009852BF" w:rsidRDefault="00055439" w:rsidP="00055439">
      <w:pPr>
        <w:jc w:val="center"/>
        <w:rPr>
          <w:b/>
          <w:sz w:val="28"/>
          <w:szCs w:val="28"/>
        </w:rPr>
      </w:pPr>
      <w:r w:rsidRPr="009852BF">
        <w:rPr>
          <w:b/>
          <w:sz w:val="28"/>
          <w:szCs w:val="28"/>
        </w:rPr>
        <w:t>ВЛИЯНИЕ ЛЬНЯНОГО ЖМЫХА НА МЯСНЫЕ КАЧЕСТВА ПЕРЕПЕЛОВ ПОРОДЫ «БЕЛЫЙ ФАРАОН»</w:t>
      </w:r>
    </w:p>
    <w:p w:rsidR="00055439" w:rsidRPr="00055439" w:rsidRDefault="00055439" w:rsidP="00055439">
      <w:pPr>
        <w:jc w:val="center"/>
        <w:rPr>
          <w:sz w:val="28"/>
          <w:szCs w:val="28"/>
        </w:rPr>
      </w:pPr>
    </w:p>
    <w:p w:rsidR="00C6035D" w:rsidRPr="007C4DC8" w:rsidRDefault="00055439" w:rsidP="009852BF">
      <w:pPr>
        <w:jc w:val="center"/>
        <w:rPr>
          <w:b/>
          <w:color w:val="000000"/>
          <w:sz w:val="28"/>
          <w:szCs w:val="28"/>
        </w:rPr>
      </w:pPr>
      <w:r w:rsidRPr="007C4DC8">
        <w:rPr>
          <w:b/>
          <w:color w:val="000000"/>
          <w:sz w:val="28"/>
          <w:szCs w:val="28"/>
        </w:rPr>
        <w:t xml:space="preserve">Новиков Д. Д.– аспирант </w:t>
      </w:r>
    </w:p>
    <w:p w:rsidR="00055439" w:rsidRPr="007C4DC8" w:rsidRDefault="00055439" w:rsidP="009852BF">
      <w:pPr>
        <w:jc w:val="center"/>
        <w:rPr>
          <w:b/>
          <w:color w:val="000000"/>
          <w:sz w:val="28"/>
          <w:szCs w:val="28"/>
        </w:rPr>
      </w:pPr>
      <w:r w:rsidRPr="007C4DC8">
        <w:rPr>
          <w:b/>
          <w:sz w:val="28"/>
          <w:szCs w:val="28"/>
        </w:rPr>
        <w:t xml:space="preserve">ФГБОУ ВО  </w:t>
      </w:r>
      <w:r w:rsidRPr="007C4DC8">
        <w:rPr>
          <w:b/>
          <w:color w:val="000000"/>
          <w:sz w:val="28"/>
          <w:szCs w:val="28"/>
        </w:rPr>
        <w:t>«Горский  ГАУ», г. Владикавказ</w:t>
      </w:r>
    </w:p>
    <w:p w:rsidR="00055439" w:rsidRPr="007C4DC8" w:rsidRDefault="00055439" w:rsidP="00055439">
      <w:pPr>
        <w:ind w:firstLine="708"/>
        <w:rPr>
          <w:b/>
          <w:sz w:val="28"/>
          <w:szCs w:val="28"/>
        </w:rPr>
      </w:pPr>
    </w:p>
    <w:p w:rsidR="00055439" w:rsidRPr="00055439" w:rsidRDefault="00055439" w:rsidP="0074080E">
      <w:pPr>
        <w:ind w:firstLine="708"/>
        <w:rPr>
          <w:sz w:val="28"/>
          <w:szCs w:val="28"/>
        </w:rPr>
      </w:pPr>
      <w:r w:rsidRPr="00055439">
        <w:rPr>
          <w:b/>
          <w:sz w:val="28"/>
          <w:szCs w:val="28"/>
        </w:rPr>
        <w:t xml:space="preserve">Аннотация. </w:t>
      </w:r>
      <w:r w:rsidRPr="00055439">
        <w:rPr>
          <w:sz w:val="28"/>
          <w:szCs w:val="28"/>
        </w:rPr>
        <w:t xml:space="preserve">В представленной статье приводятся результаты исследований  по изучению влияния льняного жмыха на мясные качества откармливаемых перепелов. Опыт проведен на перепелах породы белый фараон в 2018 году с суточного до 45 – дневного возраста. Условия кормления для поголовья 4 подопытных групп были одинаковыми, кроме того что в комбикорм опытных групп, в отличие от контрольной, включали 5, 10 и 15% льняного жмыха. В ходе исследований установлено положительное влияние введения льняного жмыха на основные мясные качества перепелов, в частности убойная масса, убойный выход и другие. </w:t>
      </w:r>
    </w:p>
    <w:p w:rsidR="00055439" w:rsidRPr="00055439" w:rsidRDefault="00055439" w:rsidP="00055439">
      <w:pPr>
        <w:ind w:firstLine="708"/>
        <w:rPr>
          <w:rFonts w:asciiTheme="minorHAnsi" w:hAnsiTheme="minorHAnsi" w:cstheme="minorBidi"/>
          <w:color w:val="000000"/>
          <w:sz w:val="28"/>
          <w:szCs w:val="28"/>
        </w:rPr>
      </w:pPr>
      <w:r w:rsidRPr="00055439">
        <w:rPr>
          <w:b/>
          <w:sz w:val="28"/>
          <w:szCs w:val="28"/>
        </w:rPr>
        <w:t>Ключевые слова</w:t>
      </w:r>
      <w:r w:rsidRPr="00055439">
        <w:rPr>
          <w:color w:val="000000"/>
          <w:sz w:val="28"/>
          <w:szCs w:val="28"/>
        </w:rPr>
        <w:t>:</w:t>
      </w:r>
      <w:r w:rsidRPr="00055439">
        <w:rPr>
          <w:b/>
          <w:sz w:val="28"/>
          <w:szCs w:val="28"/>
        </w:rPr>
        <w:t xml:space="preserve"> </w:t>
      </w:r>
      <w:r w:rsidRPr="00055439">
        <w:rPr>
          <w:sz w:val="28"/>
          <w:szCs w:val="28"/>
        </w:rPr>
        <w:t>льняной жмых, перепела, мясные показатели, живая масса, масса потрошенной тушки, убойный выход.</w:t>
      </w:r>
    </w:p>
    <w:p w:rsidR="00C66170" w:rsidRPr="00BD6AEF" w:rsidRDefault="00C66170" w:rsidP="00C66170">
      <w:pPr>
        <w:ind w:firstLine="708"/>
        <w:jc w:val="both"/>
        <w:rPr>
          <w:b/>
          <w:i/>
          <w:sz w:val="28"/>
          <w:szCs w:val="28"/>
        </w:rPr>
      </w:pPr>
    </w:p>
    <w:p w:rsidR="00C66170" w:rsidRPr="00C66170" w:rsidRDefault="00C66170" w:rsidP="00C66170">
      <w:pPr>
        <w:ind w:firstLine="708"/>
        <w:jc w:val="both"/>
        <w:rPr>
          <w:i/>
          <w:sz w:val="28"/>
          <w:szCs w:val="28"/>
          <w:lang w:val="en-US"/>
        </w:rPr>
      </w:pPr>
      <w:r w:rsidRPr="00C66170">
        <w:rPr>
          <w:b/>
          <w:i/>
          <w:sz w:val="28"/>
          <w:szCs w:val="28"/>
          <w:lang w:val="en-US"/>
        </w:rPr>
        <w:t>Abstract.</w:t>
      </w:r>
      <w:r w:rsidRPr="00C66170">
        <w:rPr>
          <w:i/>
          <w:sz w:val="28"/>
          <w:szCs w:val="28"/>
          <w:lang w:val="en-US"/>
        </w:rPr>
        <w:t xml:space="preserve"> The article presents the results of studies on the effect of flax meal on the meat quality of fattened quails. Experience held at the white quail breed Pharaoh in 2018, with a daily up to 45 days of age. Feeding conditions for the livestock of 4 experimental groups were the same, except that in the feed of the experimental groups, in contrast to the control group, included 5, 10 and 15% of the flax meal. In the course of research, the positive effect of the introduction of flax meal on the main meat qualities of quails, in particular slaughter weight, slaughter yield and others was established. </w:t>
      </w:r>
    </w:p>
    <w:p w:rsidR="00055439" w:rsidRPr="00C66170" w:rsidRDefault="00C66170" w:rsidP="00C66170">
      <w:pPr>
        <w:ind w:firstLine="708"/>
        <w:jc w:val="both"/>
        <w:rPr>
          <w:i/>
          <w:sz w:val="28"/>
          <w:szCs w:val="28"/>
          <w:lang w:val="en-US"/>
        </w:rPr>
      </w:pPr>
      <w:r w:rsidRPr="00C66170">
        <w:rPr>
          <w:b/>
          <w:i/>
          <w:sz w:val="28"/>
          <w:szCs w:val="28"/>
          <w:lang w:val="en-US"/>
        </w:rPr>
        <w:t>Keywords:</w:t>
      </w:r>
      <w:r w:rsidRPr="00C66170">
        <w:rPr>
          <w:i/>
          <w:sz w:val="28"/>
          <w:szCs w:val="28"/>
          <w:lang w:val="en-US"/>
        </w:rPr>
        <w:t xml:space="preserve"> flax meal, quail, meat indicators, live weight, mass of gutted carcass, slaughter yield.</w:t>
      </w:r>
    </w:p>
    <w:p w:rsidR="00C66170" w:rsidRDefault="00C66170" w:rsidP="00055439">
      <w:pPr>
        <w:ind w:firstLine="708"/>
        <w:jc w:val="both"/>
        <w:rPr>
          <w:sz w:val="28"/>
          <w:szCs w:val="28"/>
          <w:lang w:val="en-US"/>
        </w:rPr>
      </w:pPr>
    </w:p>
    <w:p w:rsidR="00055439" w:rsidRPr="00055439" w:rsidRDefault="00055439" w:rsidP="00055439">
      <w:pPr>
        <w:ind w:firstLine="708"/>
        <w:jc w:val="both"/>
        <w:rPr>
          <w:b/>
          <w:sz w:val="28"/>
          <w:szCs w:val="28"/>
        </w:rPr>
      </w:pPr>
      <w:r w:rsidRPr="00055439">
        <w:rPr>
          <w:sz w:val="28"/>
          <w:szCs w:val="28"/>
        </w:rPr>
        <w:t xml:space="preserve">Мясо птицы является диетическим продуктом, который имеет источник полезных и быстро перевариваемых белков, витаминов и полужирных кислот, и согласно экономическим параметрам, птица считается относительно доступной по сравнению с другим мясом. Мясо птицы и продукты ее переработки являются социально значимыми продуктами, а их объемы производства и продажа являются критериями обеспечения продовольственной безопасности [1]. </w:t>
      </w:r>
    </w:p>
    <w:p w:rsidR="00055439" w:rsidRPr="00055439" w:rsidRDefault="00055439" w:rsidP="00055439">
      <w:pPr>
        <w:ind w:firstLine="708"/>
        <w:jc w:val="both"/>
        <w:rPr>
          <w:sz w:val="28"/>
          <w:szCs w:val="28"/>
        </w:rPr>
      </w:pPr>
      <w:r w:rsidRPr="00055439">
        <w:rPr>
          <w:sz w:val="28"/>
          <w:szCs w:val="28"/>
        </w:rPr>
        <w:lastRenderedPageBreak/>
        <w:t>Для того чтобы достичь хорошей мясной продуктивности, также лучших экономических показателей птицеводческой отрасли, корм должен содержать питательные вещества, которые полностью удовлетворяют потребности организма в питании и приготовленные в доступном состоянии [2, 3, 4].</w:t>
      </w:r>
    </w:p>
    <w:p w:rsidR="00055439" w:rsidRPr="00055439" w:rsidRDefault="00055439" w:rsidP="00055439">
      <w:pPr>
        <w:ind w:firstLine="708"/>
        <w:jc w:val="both"/>
        <w:rPr>
          <w:color w:val="000000" w:themeColor="text1"/>
          <w:sz w:val="28"/>
          <w:szCs w:val="28"/>
        </w:rPr>
      </w:pPr>
      <w:r w:rsidRPr="00055439">
        <w:rPr>
          <w:sz w:val="28"/>
          <w:szCs w:val="28"/>
        </w:rPr>
        <w:t xml:space="preserve">Важнейшая составная часть промышленной технологии производства продукции птицеводства, полноценное кормление птицы, в частности перепелов. Корм перепелов должен состоять из трех основных компонентов: белковые, зерновые, витаминные, плюс ракушки, гравий и вода. Белковые продукты должны составлять примерно треть всего корма. От недостатка протеинов, уменьшаются количество и размеры снесенных яиц, возникает риск расклева. Излишек белка становится причиной появления яиц с двумя желтками, неспособных развиваться дальше [5]. </w:t>
      </w:r>
    </w:p>
    <w:p w:rsidR="00055439" w:rsidRPr="00055439" w:rsidRDefault="00055439" w:rsidP="00055439">
      <w:pPr>
        <w:ind w:firstLine="708"/>
        <w:jc w:val="both"/>
        <w:rPr>
          <w:sz w:val="28"/>
          <w:szCs w:val="28"/>
        </w:rPr>
      </w:pPr>
      <w:r w:rsidRPr="00055439">
        <w:rPr>
          <w:sz w:val="28"/>
          <w:szCs w:val="28"/>
        </w:rPr>
        <w:t xml:space="preserve">Перепеловодство – одно из самых перспективных направлений сельского хозяйства, так как этих птиц высоко ценят за качество яиц и мяса. Откармливать перепелов на мясо начинают с тридцатидневного возраста. </w:t>
      </w:r>
    </w:p>
    <w:p w:rsidR="00055439" w:rsidRPr="00055439" w:rsidRDefault="00055439" w:rsidP="00055439">
      <w:pPr>
        <w:ind w:firstLine="708"/>
        <w:jc w:val="both"/>
        <w:rPr>
          <w:b/>
          <w:sz w:val="28"/>
          <w:szCs w:val="28"/>
        </w:rPr>
      </w:pPr>
      <w:r w:rsidRPr="00055439">
        <w:rPr>
          <w:sz w:val="28"/>
          <w:szCs w:val="28"/>
        </w:rPr>
        <w:t xml:space="preserve">В промышленных масштабах для этих целей могут использовать специальную партию молодняка. Но получить качественные тушки можно и в домашних условиях, если будут соблюдены все правила содержания и кормления поголовья [6]. </w:t>
      </w:r>
    </w:p>
    <w:p w:rsidR="00055439" w:rsidRPr="00055439" w:rsidRDefault="00055439" w:rsidP="00055439">
      <w:pPr>
        <w:ind w:firstLine="708"/>
        <w:jc w:val="both"/>
        <w:rPr>
          <w:sz w:val="28"/>
          <w:szCs w:val="28"/>
        </w:rPr>
      </w:pPr>
      <w:r w:rsidRPr="00055439">
        <w:rPr>
          <w:sz w:val="28"/>
          <w:szCs w:val="28"/>
        </w:rPr>
        <w:t>Взрослым самкам перепелов необходимо получать 21-25% сырого протеина в корме. В вопросе обеспечения протеином птицы, может помочь применение льняного жмыха в качестве источника протеина.</w:t>
      </w:r>
      <w:r w:rsidRPr="00055439">
        <w:rPr>
          <w:color w:val="000000"/>
          <w:sz w:val="28"/>
          <w:szCs w:val="28"/>
          <w:shd w:val="clear" w:color="auto" w:fill="FFFFFF"/>
        </w:rPr>
        <w:t xml:space="preserve"> </w:t>
      </w:r>
      <w:r w:rsidRPr="00055439">
        <w:rPr>
          <w:sz w:val="28"/>
          <w:szCs w:val="28"/>
        </w:rPr>
        <w:t>Хороший белковый корм, однако из-за наличия особых веществ при замачивании в воде он набухает, образуя густую слизь. Для птицы она безвредна и даже сказывает благоприятное воздействие на процессы пищеварения [7, 8</w:t>
      </w:r>
      <w:r w:rsidRPr="00055439">
        <w:rPr>
          <w:color w:val="000000" w:themeColor="text1"/>
          <w:sz w:val="28"/>
          <w:szCs w:val="28"/>
        </w:rPr>
        <w:t>]</w:t>
      </w:r>
      <w:r w:rsidRPr="00055439">
        <w:rPr>
          <w:sz w:val="28"/>
          <w:szCs w:val="28"/>
        </w:rPr>
        <w:t xml:space="preserve">. </w:t>
      </w:r>
    </w:p>
    <w:p w:rsidR="00055439" w:rsidRPr="00055439" w:rsidRDefault="00055439" w:rsidP="00055439">
      <w:pPr>
        <w:ind w:firstLine="708"/>
        <w:jc w:val="both"/>
        <w:rPr>
          <w:sz w:val="28"/>
          <w:szCs w:val="28"/>
        </w:rPr>
      </w:pPr>
      <w:r w:rsidRPr="00055439">
        <w:rPr>
          <w:sz w:val="28"/>
          <w:szCs w:val="28"/>
        </w:rPr>
        <w:t xml:space="preserve"> Научно-исследовательская работа выполнялась в г. Алагир в частном фермерском хозяйстве в 2018 г. Объектами исследования являлись перепела породы белый фараон, численностью 400 голов, из которых по принципу групп аналогов было сформировано 4 группы по 100 голов в каждой. В комбикорм опытных групп добавляли: в первой группе 5%, во второй 10% и в третьей 15 % льняного жмыха, согласно схемы научно-хозяйственного опыта. </w:t>
      </w:r>
    </w:p>
    <w:p w:rsidR="00055439" w:rsidRPr="00055439" w:rsidRDefault="00055439" w:rsidP="0074080E">
      <w:pPr>
        <w:jc w:val="center"/>
        <w:rPr>
          <w:sz w:val="28"/>
          <w:szCs w:val="28"/>
        </w:rPr>
      </w:pPr>
      <w:r w:rsidRPr="00055439">
        <w:rPr>
          <w:sz w:val="28"/>
          <w:szCs w:val="28"/>
        </w:rPr>
        <w:t xml:space="preserve">Таблица 1- Схема научно-хозяйственного опыта                                   </w:t>
      </w:r>
      <w:r w:rsidRPr="00055439">
        <w:rPr>
          <w:sz w:val="28"/>
          <w:szCs w:val="28"/>
          <w:lang w:val="en-US"/>
        </w:rPr>
        <w:t>n</w:t>
      </w:r>
      <w:r w:rsidRPr="00055439">
        <w:rPr>
          <w:sz w:val="28"/>
          <w:szCs w:val="28"/>
        </w:rPr>
        <w:t>=100</w:t>
      </w:r>
    </w:p>
    <w:tbl>
      <w:tblPr>
        <w:tblStyle w:val="a9"/>
        <w:tblW w:w="0" w:type="auto"/>
        <w:tblLook w:val="04A0" w:firstRow="1" w:lastRow="0" w:firstColumn="1" w:lastColumn="0" w:noHBand="0" w:noVBand="1"/>
      </w:tblPr>
      <w:tblGrid>
        <w:gridCol w:w="4750"/>
        <w:gridCol w:w="4679"/>
      </w:tblGrid>
      <w:tr w:rsidR="00055439" w:rsidRPr="00055439" w:rsidTr="00055439">
        <w:trPr>
          <w:trHeight w:val="476"/>
        </w:trPr>
        <w:tc>
          <w:tcPr>
            <w:tcW w:w="4768"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Группы</w:t>
            </w:r>
          </w:p>
        </w:tc>
        <w:tc>
          <w:tcPr>
            <w:tcW w:w="469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Особенности кормления</w:t>
            </w:r>
          </w:p>
        </w:tc>
      </w:tr>
      <w:tr w:rsidR="00055439" w:rsidRPr="00055439" w:rsidTr="00055439">
        <w:trPr>
          <w:trHeight w:val="552"/>
        </w:trPr>
        <w:tc>
          <w:tcPr>
            <w:tcW w:w="4768"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контрольная</w:t>
            </w:r>
          </w:p>
        </w:tc>
        <w:tc>
          <w:tcPr>
            <w:tcW w:w="469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Основной рацион</w:t>
            </w:r>
          </w:p>
        </w:tc>
      </w:tr>
      <w:tr w:rsidR="00055439" w:rsidRPr="00055439" w:rsidTr="00055439">
        <w:trPr>
          <w:trHeight w:val="529"/>
        </w:trPr>
        <w:tc>
          <w:tcPr>
            <w:tcW w:w="4768"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1 опытная</w:t>
            </w:r>
          </w:p>
        </w:tc>
        <w:tc>
          <w:tcPr>
            <w:tcW w:w="469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95% ОС+ 5 % льняного жмыха</w:t>
            </w:r>
          </w:p>
        </w:tc>
      </w:tr>
      <w:tr w:rsidR="00055439" w:rsidRPr="00055439" w:rsidTr="00055439">
        <w:trPr>
          <w:trHeight w:val="419"/>
        </w:trPr>
        <w:tc>
          <w:tcPr>
            <w:tcW w:w="4768"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2 опытная</w:t>
            </w:r>
          </w:p>
        </w:tc>
        <w:tc>
          <w:tcPr>
            <w:tcW w:w="469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90% ОС + 10% льняного жмыха</w:t>
            </w:r>
          </w:p>
        </w:tc>
      </w:tr>
      <w:tr w:rsidR="00055439" w:rsidRPr="00055439" w:rsidTr="00055439">
        <w:trPr>
          <w:trHeight w:val="623"/>
        </w:trPr>
        <w:tc>
          <w:tcPr>
            <w:tcW w:w="4768"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3 опытная</w:t>
            </w:r>
          </w:p>
        </w:tc>
        <w:tc>
          <w:tcPr>
            <w:tcW w:w="469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85% ОС + 15% льняного жмыха</w:t>
            </w:r>
          </w:p>
        </w:tc>
      </w:tr>
    </w:tbl>
    <w:p w:rsidR="00055439" w:rsidRPr="00055439" w:rsidRDefault="00055439" w:rsidP="00055439">
      <w:pPr>
        <w:ind w:firstLine="708"/>
        <w:rPr>
          <w:sz w:val="28"/>
          <w:szCs w:val="28"/>
          <w:lang w:eastAsia="en-US"/>
        </w:rPr>
      </w:pPr>
      <w:r w:rsidRPr="00055439">
        <w:rPr>
          <w:sz w:val="28"/>
          <w:szCs w:val="28"/>
        </w:rPr>
        <w:t xml:space="preserve">Цель исследований заключалась в том, чтобы: </w:t>
      </w:r>
    </w:p>
    <w:p w:rsidR="00055439" w:rsidRPr="00055439" w:rsidRDefault="00055439" w:rsidP="00055439">
      <w:pPr>
        <w:rPr>
          <w:sz w:val="28"/>
          <w:szCs w:val="28"/>
        </w:rPr>
      </w:pPr>
      <w:r w:rsidRPr="00055439">
        <w:rPr>
          <w:sz w:val="28"/>
          <w:szCs w:val="28"/>
        </w:rPr>
        <w:t>- изучить убойные и мясные показатели перепелов породы «Белый фараон» ;</w:t>
      </w:r>
    </w:p>
    <w:p w:rsidR="00055439" w:rsidRPr="00055439" w:rsidRDefault="00055439" w:rsidP="00055439">
      <w:pPr>
        <w:rPr>
          <w:sz w:val="28"/>
          <w:szCs w:val="28"/>
        </w:rPr>
      </w:pPr>
      <w:r w:rsidRPr="00055439">
        <w:rPr>
          <w:sz w:val="28"/>
          <w:szCs w:val="28"/>
        </w:rPr>
        <w:lastRenderedPageBreak/>
        <w:t>- выход продуктов убоя молодняка перепелов;</w:t>
      </w:r>
    </w:p>
    <w:p w:rsidR="00055439" w:rsidRPr="00055439" w:rsidRDefault="00055439" w:rsidP="00055439">
      <w:pPr>
        <w:jc w:val="both"/>
        <w:rPr>
          <w:sz w:val="28"/>
          <w:szCs w:val="28"/>
        </w:rPr>
      </w:pPr>
      <w:r w:rsidRPr="00055439">
        <w:rPr>
          <w:sz w:val="28"/>
          <w:szCs w:val="28"/>
        </w:rPr>
        <w:t>- определить оптимальную дозу льняного жмыха.</w:t>
      </w:r>
    </w:p>
    <w:p w:rsidR="00055439" w:rsidRPr="00055439" w:rsidRDefault="00055439" w:rsidP="00055439">
      <w:pPr>
        <w:ind w:firstLine="708"/>
        <w:rPr>
          <w:b/>
          <w:sz w:val="28"/>
          <w:szCs w:val="28"/>
        </w:rPr>
      </w:pPr>
      <w:r w:rsidRPr="00055439">
        <w:rPr>
          <w:color w:val="000000"/>
          <w:sz w:val="28"/>
          <w:szCs w:val="28"/>
          <w:shd w:val="clear" w:color="auto" w:fill="FFFFFF"/>
        </w:rPr>
        <w:t xml:space="preserve">Одним из важнейших показателей выращивания является живая масса перепелов. А также </w:t>
      </w:r>
      <w:r w:rsidRPr="00055439">
        <w:rPr>
          <w:sz w:val="28"/>
          <w:szCs w:val="28"/>
        </w:rPr>
        <w:t>масса полупотрошенной тушки, масса потрошенной тушки и убойный выход. По этим показателям можно судить об эффективности кормления.</w:t>
      </w:r>
    </w:p>
    <w:p w:rsidR="00055439" w:rsidRPr="00055439" w:rsidRDefault="00055439" w:rsidP="0074080E">
      <w:pPr>
        <w:ind w:firstLine="708"/>
        <w:jc w:val="center"/>
        <w:rPr>
          <w:b/>
          <w:color w:val="000000" w:themeColor="text1"/>
          <w:sz w:val="28"/>
          <w:szCs w:val="28"/>
        </w:rPr>
      </w:pPr>
      <w:r w:rsidRPr="00055439">
        <w:rPr>
          <w:sz w:val="28"/>
          <w:szCs w:val="28"/>
        </w:rPr>
        <w:t>Таблица 2 - Убойные и мясные показатели перепелов</w:t>
      </w:r>
    </w:p>
    <w:tbl>
      <w:tblPr>
        <w:tblStyle w:val="a9"/>
        <w:tblW w:w="9750" w:type="dxa"/>
        <w:tblLayout w:type="fixed"/>
        <w:tblLook w:val="04A0" w:firstRow="1" w:lastRow="0" w:firstColumn="1" w:lastColumn="0" w:noHBand="0" w:noVBand="1"/>
      </w:tblPr>
      <w:tblGrid>
        <w:gridCol w:w="3229"/>
        <w:gridCol w:w="1844"/>
        <w:gridCol w:w="1559"/>
        <w:gridCol w:w="1559"/>
        <w:gridCol w:w="1559"/>
      </w:tblGrid>
      <w:tr w:rsidR="00055439" w:rsidRPr="00055439" w:rsidTr="00055439">
        <w:tc>
          <w:tcPr>
            <w:tcW w:w="3227" w:type="dxa"/>
            <w:vMerge w:val="restart"/>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Показатель</w:t>
            </w:r>
          </w:p>
        </w:tc>
        <w:tc>
          <w:tcPr>
            <w:tcW w:w="6520" w:type="dxa"/>
            <w:gridSpan w:val="4"/>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Группы</w:t>
            </w:r>
          </w:p>
        </w:tc>
      </w:tr>
      <w:tr w:rsidR="00055439" w:rsidRPr="00055439" w:rsidTr="00055439">
        <w:tc>
          <w:tcPr>
            <w:tcW w:w="3227" w:type="dxa"/>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Контрольная</w:t>
            </w:r>
          </w:p>
        </w:tc>
        <w:tc>
          <w:tcPr>
            <w:tcW w:w="155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1 опытная</w:t>
            </w:r>
          </w:p>
        </w:tc>
        <w:tc>
          <w:tcPr>
            <w:tcW w:w="155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2 опытная</w:t>
            </w:r>
          </w:p>
        </w:tc>
        <w:tc>
          <w:tcPr>
            <w:tcW w:w="155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3 опытная</w:t>
            </w:r>
          </w:p>
        </w:tc>
      </w:tr>
      <w:tr w:rsidR="00055439" w:rsidRPr="00055439" w:rsidTr="00055439">
        <w:tc>
          <w:tcPr>
            <w:tcW w:w="3227"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Предубойная живая масса, г</w:t>
            </w:r>
          </w:p>
        </w:tc>
        <w:tc>
          <w:tcPr>
            <w:tcW w:w="1843"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b/>
                <w:sz w:val="28"/>
                <w:szCs w:val="28"/>
                <w:lang w:eastAsia="en-US"/>
              </w:rPr>
            </w:pPr>
            <w:r w:rsidRPr="00055439">
              <w:rPr>
                <w:sz w:val="28"/>
                <w:szCs w:val="28"/>
              </w:rPr>
              <w:t>222,1</w:t>
            </w:r>
          </w:p>
        </w:tc>
        <w:tc>
          <w:tcPr>
            <w:tcW w:w="155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b/>
                <w:sz w:val="28"/>
                <w:szCs w:val="28"/>
                <w:lang w:eastAsia="en-US"/>
              </w:rPr>
            </w:pPr>
            <w:r w:rsidRPr="00055439">
              <w:rPr>
                <w:sz w:val="28"/>
                <w:szCs w:val="28"/>
              </w:rPr>
              <w:t>235,2</w:t>
            </w:r>
          </w:p>
        </w:tc>
        <w:tc>
          <w:tcPr>
            <w:tcW w:w="155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b/>
                <w:sz w:val="28"/>
                <w:szCs w:val="28"/>
                <w:lang w:eastAsia="en-US"/>
              </w:rPr>
            </w:pPr>
            <w:r w:rsidRPr="00055439">
              <w:rPr>
                <w:sz w:val="28"/>
                <w:szCs w:val="28"/>
              </w:rPr>
              <w:t>246,3</w:t>
            </w:r>
          </w:p>
        </w:tc>
        <w:tc>
          <w:tcPr>
            <w:tcW w:w="155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b/>
                <w:sz w:val="28"/>
                <w:szCs w:val="28"/>
                <w:lang w:eastAsia="en-US"/>
              </w:rPr>
            </w:pPr>
            <w:r w:rsidRPr="00055439">
              <w:rPr>
                <w:sz w:val="28"/>
                <w:szCs w:val="28"/>
              </w:rPr>
              <w:t>241,9</w:t>
            </w:r>
          </w:p>
        </w:tc>
      </w:tr>
      <w:tr w:rsidR="00055439" w:rsidRPr="00055439" w:rsidTr="00055439">
        <w:tc>
          <w:tcPr>
            <w:tcW w:w="3227"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Масса полупотрошенной тушки, г</w:t>
            </w:r>
          </w:p>
        </w:tc>
        <w:tc>
          <w:tcPr>
            <w:tcW w:w="1843"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172,1</w:t>
            </w:r>
          </w:p>
        </w:tc>
        <w:tc>
          <w:tcPr>
            <w:tcW w:w="155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185,2</w:t>
            </w:r>
          </w:p>
        </w:tc>
        <w:tc>
          <w:tcPr>
            <w:tcW w:w="155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196,3</w:t>
            </w:r>
          </w:p>
        </w:tc>
        <w:tc>
          <w:tcPr>
            <w:tcW w:w="155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191,9</w:t>
            </w:r>
          </w:p>
        </w:tc>
      </w:tr>
      <w:tr w:rsidR="00055439" w:rsidRPr="00055439" w:rsidTr="00055439">
        <w:tc>
          <w:tcPr>
            <w:tcW w:w="3227"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Убойный выход, %</w:t>
            </w:r>
          </w:p>
        </w:tc>
        <w:tc>
          <w:tcPr>
            <w:tcW w:w="1843"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54,97</w:t>
            </w:r>
          </w:p>
        </w:tc>
        <w:tc>
          <w:tcPr>
            <w:tcW w:w="155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57,48</w:t>
            </w:r>
          </w:p>
        </w:tc>
        <w:tc>
          <w:tcPr>
            <w:tcW w:w="155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59,39</w:t>
            </w:r>
          </w:p>
        </w:tc>
        <w:tc>
          <w:tcPr>
            <w:tcW w:w="155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58,66</w:t>
            </w:r>
          </w:p>
        </w:tc>
      </w:tr>
      <w:tr w:rsidR="00055439" w:rsidRPr="00055439" w:rsidTr="00055439">
        <w:tc>
          <w:tcPr>
            <w:tcW w:w="3227"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vertAlign w:val="subscript"/>
                <w:lang w:val="en-US" w:eastAsia="en-US"/>
              </w:rPr>
            </w:pPr>
            <w:r w:rsidRPr="00055439">
              <w:rPr>
                <w:sz w:val="28"/>
                <w:szCs w:val="28"/>
              </w:rPr>
              <w:t>Масса потрошенной тушки, г</w:t>
            </w:r>
          </w:p>
        </w:tc>
        <w:tc>
          <w:tcPr>
            <w:tcW w:w="1843"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122,1</w:t>
            </w:r>
          </w:p>
        </w:tc>
        <w:tc>
          <w:tcPr>
            <w:tcW w:w="155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135,2</w:t>
            </w:r>
          </w:p>
        </w:tc>
        <w:tc>
          <w:tcPr>
            <w:tcW w:w="155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146,3</w:t>
            </w:r>
          </w:p>
        </w:tc>
        <w:tc>
          <w:tcPr>
            <w:tcW w:w="155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141,9</w:t>
            </w:r>
          </w:p>
        </w:tc>
      </w:tr>
    </w:tbl>
    <w:p w:rsidR="00055439" w:rsidRPr="00055439" w:rsidRDefault="00055439" w:rsidP="00055439">
      <w:pPr>
        <w:ind w:firstLine="708"/>
        <w:rPr>
          <w:bCs/>
          <w:sz w:val="28"/>
          <w:szCs w:val="28"/>
          <w:lang w:eastAsia="en-US"/>
        </w:rPr>
      </w:pPr>
      <w:r w:rsidRPr="00055439">
        <w:rPr>
          <w:bCs/>
          <w:sz w:val="28"/>
          <w:szCs w:val="28"/>
        </w:rPr>
        <w:t>Из данных таблицы  2, видно, что предубойная живая масса в контрольной группе меньше, чем в опытных группах - 222, 1 г. В первой опытной этот показатель составил 235,2 г., что по сравнению с другими опытными группами низкий показатель. Самый высокий показатель 246,3, был во второй опытной группе, где в комбикорм добавляли льняной жмых в количестве 10% от его массы. Также хорошие показатели были и в третьей опытной группе - 241,9г.</w:t>
      </w:r>
    </w:p>
    <w:p w:rsidR="00055439" w:rsidRPr="00055439" w:rsidRDefault="00055439" w:rsidP="00055439">
      <w:pPr>
        <w:ind w:firstLine="708"/>
        <w:rPr>
          <w:bCs/>
          <w:sz w:val="28"/>
          <w:szCs w:val="28"/>
        </w:rPr>
      </w:pPr>
      <w:r w:rsidRPr="00055439">
        <w:rPr>
          <w:bCs/>
          <w:sz w:val="28"/>
          <w:szCs w:val="28"/>
        </w:rPr>
        <w:t>По показателям массы потрошённой тушки лучшие результаты получены во 2 и 3 опытных группах, но во второй группе было на 4,4г больше чем в третьей.</w:t>
      </w:r>
    </w:p>
    <w:p w:rsidR="00055439" w:rsidRPr="00055439" w:rsidRDefault="00055439" w:rsidP="00055439">
      <w:pPr>
        <w:ind w:firstLine="708"/>
        <w:rPr>
          <w:bCs/>
          <w:sz w:val="28"/>
          <w:szCs w:val="28"/>
        </w:rPr>
      </w:pPr>
      <w:r w:rsidRPr="00055439">
        <w:rPr>
          <w:bCs/>
          <w:sz w:val="28"/>
          <w:szCs w:val="28"/>
        </w:rPr>
        <w:t xml:space="preserve">Анализируя таблицу, можно сделать заключение о том, что при скармливании льняного жмыха перепелам, увеличивается их </w:t>
      </w:r>
      <w:r w:rsidRPr="00055439">
        <w:rPr>
          <w:sz w:val="28"/>
          <w:szCs w:val="28"/>
        </w:rPr>
        <w:t>предубойная живая масса, масса полупотрошенной тушки, масса потрошенной тушки.  И все убойные и мясные показатели. Например, убойный выход с 54,97% в контрольной группе повысился до 59,39%  во 2 опытной группе. По всем показателям лучшие результаты были получены во 2 опытной группе где перепелам добавляли 10 % льняного жмыха к основному рациону.</w:t>
      </w:r>
    </w:p>
    <w:p w:rsidR="00055439" w:rsidRPr="00055439" w:rsidRDefault="00055439" w:rsidP="00055439">
      <w:pPr>
        <w:ind w:firstLine="708"/>
        <w:rPr>
          <w:sz w:val="28"/>
          <w:szCs w:val="28"/>
        </w:rPr>
      </w:pPr>
      <w:r w:rsidRPr="00055439">
        <w:rPr>
          <w:sz w:val="28"/>
          <w:szCs w:val="28"/>
        </w:rPr>
        <w:t>Наиболее детальный анализ продуктов убоя молодняка перепелов позволяет наглядно увидеть, как воздействует льняной жмых на мясные показатели.</w:t>
      </w:r>
    </w:p>
    <w:p w:rsidR="00055439" w:rsidRPr="00055439" w:rsidRDefault="00055439" w:rsidP="00055439">
      <w:pPr>
        <w:ind w:firstLine="708"/>
        <w:rPr>
          <w:b/>
          <w:sz w:val="28"/>
          <w:szCs w:val="28"/>
        </w:rPr>
      </w:pPr>
      <w:r w:rsidRPr="00055439">
        <w:rPr>
          <w:sz w:val="28"/>
          <w:szCs w:val="28"/>
        </w:rPr>
        <w:t>Таблица  3- Выход продуктов убоя молодняка перепелов, %</w:t>
      </w:r>
    </w:p>
    <w:tbl>
      <w:tblPr>
        <w:tblStyle w:val="a9"/>
        <w:tblW w:w="0" w:type="auto"/>
        <w:tblLook w:val="04A0" w:firstRow="1" w:lastRow="0" w:firstColumn="1" w:lastColumn="0" w:noHBand="0" w:noVBand="1"/>
      </w:tblPr>
      <w:tblGrid>
        <w:gridCol w:w="2100"/>
        <w:gridCol w:w="1903"/>
        <w:gridCol w:w="1841"/>
        <w:gridCol w:w="1920"/>
        <w:gridCol w:w="1665"/>
      </w:tblGrid>
      <w:tr w:rsidR="00055439" w:rsidRPr="00055439" w:rsidTr="00055439">
        <w:tc>
          <w:tcPr>
            <w:tcW w:w="2119" w:type="dxa"/>
            <w:vMerge w:val="restart"/>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Показатель</w:t>
            </w:r>
          </w:p>
        </w:tc>
        <w:tc>
          <w:tcPr>
            <w:tcW w:w="7452" w:type="dxa"/>
            <w:gridSpan w:val="4"/>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Группы</w:t>
            </w:r>
          </w:p>
        </w:tc>
      </w:tr>
      <w:tr w:rsidR="00055439" w:rsidRPr="00055439" w:rsidTr="00055439">
        <w:tc>
          <w:tcPr>
            <w:tcW w:w="0" w:type="auto"/>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p>
        </w:tc>
        <w:tc>
          <w:tcPr>
            <w:tcW w:w="1912"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Контрольная</w:t>
            </w:r>
          </w:p>
        </w:tc>
        <w:tc>
          <w:tcPr>
            <w:tcW w:w="188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1 опытная</w:t>
            </w:r>
          </w:p>
        </w:tc>
        <w:tc>
          <w:tcPr>
            <w:tcW w:w="196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2 опытная</w:t>
            </w:r>
          </w:p>
        </w:tc>
        <w:tc>
          <w:tcPr>
            <w:tcW w:w="1694"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rPr>
                <w:sz w:val="28"/>
                <w:szCs w:val="28"/>
                <w:lang w:eastAsia="en-US"/>
              </w:rPr>
            </w:pPr>
            <w:r w:rsidRPr="00055439">
              <w:rPr>
                <w:sz w:val="28"/>
                <w:szCs w:val="28"/>
              </w:rPr>
              <w:t>3 опытная</w:t>
            </w:r>
          </w:p>
        </w:tc>
      </w:tr>
      <w:tr w:rsidR="00055439" w:rsidRPr="00055439" w:rsidTr="00055439">
        <w:tc>
          <w:tcPr>
            <w:tcW w:w="2119"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r w:rsidRPr="00055439">
              <w:rPr>
                <w:sz w:val="28"/>
                <w:szCs w:val="28"/>
              </w:rPr>
              <w:t>Грудные мышцы</w:t>
            </w:r>
          </w:p>
        </w:tc>
        <w:tc>
          <w:tcPr>
            <w:tcW w:w="191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15,9 ± 0,11</w:t>
            </w:r>
          </w:p>
        </w:tc>
        <w:tc>
          <w:tcPr>
            <w:tcW w:w="188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16,7 ± 0,07</w:t>
            </w:r>
          </w:p>
        </w:tc>
        <w:tc>
          <w:tcPr>
            <w:tcW w:w="1965"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17,7 ± 0,09</w:t>
            </w:r>
          </w:p>
        </w:tc>
        <w:tc>
          <w:tcPr>
            <w:tcW w:w="1694"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16,9 ± 0,18</w:t>
            </w:r>
          </w:p>
        </w:tc>
      </w:tr>
      <w:tr w:rsidR="00055439" w:rsidRPr="00055439" w:rsidTr="00055439">
        <w:tc>
          <w:tcPr>
            <w:tcW w:w="2119"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r w:rsidRPr="00055439">
              <w:rPr>
                <w:sz w:val="28"/>
                <w:szCs w:val="28"/>
              </w:rPr>
              <w:t>Мышцы задних конечностей</w:t>
            </w:r>
          </w:p>
        </w:tc>
        <w:tc>
          <w:tcPr>
            <w:tcW w:w="191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12,2 ± 0,22</w:t>
            </w:r>
          </w:p>
        </w:tc>
        <w:tc>
          <w:tcPr>
            <w:tcW w:w="188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12,8 ± 0,05</w:t>
            </w:r>
          </w:p>
        </w:tc>
        <w:tc>
          <w:tcPr>
            <w:tcW w:w="1965"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13,3 ± 0,06</w:t>
            </w:r>
          </w:p>
        </w:tc>
        <w:tc>
          <w:tcPr>
            <w:tcW w:w="1694"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rStyle w:val="font0"/>
                <w:sz w:val="28"/>
                <w:szCs w:val="28"/>
              </w:rPr>
              <w:t>12,9 ± 0,08</w:t>
            </w:r>
          </w:p>
        </w:tc>
      </w:tr>
      <w:tr w:rsidR="00055439" w:rsidRPr="00055439" w:rsidTr="00055439">
        <w:tc>
          <w:tcPr>
            <w:tcW w:w="2119"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r w:rsidRPr="00055439">
              <w:rPr>
                <w:sz w:val="28"/>
                <w:szCs w:val="28"/>
              </w:rPr>
              <w:t xml:space="preserve">Шкура с подшкурным </w:t>
            </w:r>
            <w:r w:rsidRPr="00055439">
              <w:rPr>
                <w:sz w:val="28"/>
                <w:szCs w:val="28"/>
              </w:rPr>
              <w:lastRenderedPageBreak/>
              <w:t>жиром</w:t>
            </w:r>
          </w:p>
        </w:tc>
        <w:tc>
          <w:tcPr>
            <w:tcW w:w="191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lastRenderedPageBreak/>
              <w:t>8,3 ± 0,14</w:t>
            </w:r>
          </w:p>
        </w:tc>
        <w:tc>
          <w:tcPr>
            <w:tcW w:w="188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8,3 ± 0,04</w:t>
            </w:r>
          </w:p>
        </w:tc>
        <w:tc>
          <w:tcPr>
            <w:tcW w:w="1965"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8,6 ± 0,06</w:t>
            </w:r>
          </w:p>
        </w:tc>
        <w:tc>
          <w:tcPr>
            <w:tcW w:w="1694"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8,1 ± 0,14</w:t>
            </w:r>
          </w:p>
        </w:tc>
      </w:tr>
      <w:tr w:rsidR="00055439" w:rsidRPr="00055439" w:rsidTr="00055439">
        <w:tc>
          <w:tcPr>
            <w:tcW w:w="2119"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r w:rsidRPr="00055439">
              <w:rPr>
                <w:sz w:val="28"/>
                <w:szCs w:val="28"/>
              </w:rPr>
              <w:lastRenderedPageBreak/>
              <w:t>Внутренний жир</w:t>
            </w:r>
          </w:p>
        </w:tc>
        <w:tc>
          <w:tcPr>
            <w:tcW w:w="191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color w:val="000000" w:themeColor="text1"/>
                <w:sz w:val="28"/>
                <w:szCs w:val="28"/>
                <w:lang w:eastAsia="en-US"/>
              </w:rPr>
            </w:pPr>
            <w:r w:rsidRPr="00055439">
              <w:rPr>
                <w:color w:val="000000" w:themeColor="text1"/>
                <w:sz w:val="28"/>
                <w:szCs w:val="28"/>
              </w:rPr>
              <w:t>1,2 ± 0,04</w:t>
            </w:r>
          </w:p>
        </w:tc>
        <w:tc>
          <w:tcPr>
            <w:tcW w:w="188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color w:val="000000" w:themeColor="text1"/>
                <w:sz w:val="28"/>
                <w:szCs w:val="28"/>
                <w:lang w:eastAsia="en-US"/>
              </w:rPr>
            </w:pPr>
            <w:r w:rsidRPr="00055439">
              <w:rPr>
                <w:color w:val="000000" w:themeColor="text1"/>
                <w:sz w:val="28"/>
                <w:szCs w:val="28"/>
              </w:rPr>
              <w:t>1,2 ± 0,01</w:t>
            </w:r>
          </w:p>
        </w:tc>
        <w:tc>
          <w:tcPr>
            <w:tcW w:w="1965"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color w:val="000000" w:themeColor="text1"/>
                <w:sz w:val="28"/>
                <w:szCs w:val="28"/>
                <w:lang w:eastAsia="en-US"/>
              </w:rPr>
            </w:pPr>
            <w:r w:rsidRPr="00055439">
              <w:rPr>
                <w:color w:val="000000" w:themeColor="text1"/>
                <w:sz w:val="28"/>
                <w:szCs w:val="28"/>
              </w:rPr>
              <w:t>1,2 ± 0,02</w:t>
            </w:r>
          </w:p>
        </w:tc>
        <w:tc>
          <w:tcPr>
            <w:tcW w:w="1694"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color w:val="000000" w:themeColor="text1"/>
                <w:sz w:val="28"/>
                <w:szCs w:val="28"/>
                <w:lang w:eastAsia="en-US"/>
              </w:rPr>
            </w:pPr>
            <w:r w:rsidRPr="00055439">
              <w:rPr>
                <w:color w:val="000000" w:themeColor="text1"/>
                <w:sz w:val="28"/>
                <w:szCs w:val="28"/>
              </w:rPr>
              <w:t>1,2 ± 0,02</w:t>
            </w:r>
          </w:p>
        </w:tc>
      </w:tr>
      <w:tr w:rsidR="00055439" w:rsidRPr="00055439" w:rsidTr="00055439">
        <w:tc>
          <w:tcPr>
            <w:tcW w:w="2119"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r w:rsidRPr="00055439">
              <w:rPr>
                <w:sz w:val="28"/>
                <w:szCs w:val="28"/>
              </w:rPr>
              <w:t>Печень</w:t>
            </w:r>
          </w:p>
        </w:tc>
        <w:tc>
          <w:tcPr>
            <w:tcW w:w="191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2,5 ± 0,11</w:t>
            </w:r>
          </w:p>
        </w:tc>
        <w:tc>
          <w:tcPr>
            <w:tcW w:w="188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2,5 ± 0,11</w:t>
            </w:r>
          </w:p>
        </w:tc>
        <w:tc>
          <w:tcPr>
            <w:tcW w:w="1965"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2,6 ± 0,13</w:t>
            </w:r>
          </w:p>
        </w:tc>
        <w:tc>
          <w:tcPr>
            <w:tcW w:w="1694"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2,5 ± 0,13</w:t>
            </w:r>
          </w:p>
        </w:tc>
      </w:tr>
      <w:tr w:rsidR="00055439" w:rsidRPr="00055439" w:rsidTr="00055439">
        <w:tc>
          <w:tcPr>
            <w:tcW w:w="2119"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r w:rsidRPr="00055439">
              <w:rPr>
                <w:sz w:val="28"/>
                <w:szCs w:val="28"/>
              </w:rPr>
              <w:t>Легкие</w:t>
            </w:r>
          </w:p>
        </w:tc>
        <w:tc>
          <w:tcPr>
            <w:tcW w:w="191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0,9 ± 0,05</w:t>
            </w:r>
          </w:p>
        </w:tc>
        <w:tc>
          <w:tcPr>
            <w:tcW w:w="188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0,9 ± 0,02</w:t>
            </w:r>
          </w:p>
        </w:tc>
        <w:tc>
          <w:tcPr>
            <w:tcW w:w="1965"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1,0 ± 0,02</w:t>
            </w:r>
          </w:p>
        </w:tc>
        <w:tc>
          <w:tcPr>
            <w:tcW w:w="1694"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0,9 ± 0,04</w:t>
            </w:r>
          </w:p>
        </w:tc>
      </w:tr>
      <w:tr w:rsidR="00055439" w:rsidRPr="00055439" w:rsidTr="00055439">
        <w:tc>
          <w:tcPr>
            <w:tcW w:w="2119"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r w:rsidRPr="00055439">
              <w:rPr>
                <w:sz w:val="28"/>
                <w:szCs w:val="28"/>
              </w:rPr>
              <w:t>Почки</w:t>
            </w:r>
          </w:p>
        </w:tc>
        <w:tc>
          <w:tcPr>
            <w:tcW w:w="191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0,7 ± 0,07</w:t>
            </w:r>
          </w:p>
        </w:tc>
        <w:tc>
          <w:tcPr>
            <w:tcW w:w="188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0,7 ± 0,01</w:t>
            </w:r>
          </w:p>
        </w:tc>
        <w:tc>
          <w:tcPr>
            <w:tcW w:w="1965"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0,8 ± 0,01</w:t>
            </w:r>
          </w:p>
        </w:tc>
        <w:tc>
          <w:tcPr>
            <w:tcW w:w="1694"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0,8 ± 0,01</w:t>
            </w:r>
          </w:p>
        </w:tc>
      </w:tr>
      <w:tr w:rsidR="00055439" w:rsidRPr="00055439" w:rsidTr="00055439">
        <w:tc>
          <w:tcPr>
            <w:tcW w:w="2119"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r w:rsidRPr="00055439">
              <w:rPr>
                <w:sz w:val="28"/>
                <w:szCs w:val="28"/>
              </w:rPr>
              <w:t>Мышечный желудок</w:t>
            </w:r>
          </w:p>
        </w:tc>
        <w:tc>
          <w:tcPr>
            <w:tcW w:w="1912"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2,1 ± 0,04</w:t>
            </w:r>
          </w:p>
        </w:tc>
        <w:tc>
          <w:tcPr>
            <w:tcW w:w="1881"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2,1 ± 0,03</w:t>
            </w:r>
          </w:p>
        </w:tc>
        <w:tc>
          <w:tcPr>
            <w:tcW w:w="1965"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2,2 ± 0,05</w:t>
            </w:r>
          </w:p>
        </w:tc>
        <w:tc>
          <w:tcPr>
            <w:tcW w:w="1694" w:type="dxa"/>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jc w:val="center"/>
              <w:rPr>
                <w:sz w:val="28"/>
                <w:szCs w:val="28"/>
                <w:lang w:eastAsia="en-US"/>
              </w:rPr>
            </w:pPr>
            <w:r w:rsidRPr="00055439">
              <w:rPr>
                <w:sz w:val="28"/>
                <w:szCs w:val="28"/>
              </w:rPr>
              <w:t>2,1 ± 0,04</w:t>
            </w:r>
          </w:p>
        </w:tc>
      </w:tr>
    </w:tbl>
    <w:p w:rsidR="00055439" w:rsidRPr="00055439" w:rsidRDefault="00055439" w:rsidP="00055439">
      <w:pPr>
        <w:ind w:firstLine="360"/>
        <w:jc w:val="both"/>
        <w:rPr>
          <w:sz w:val="28"/>
          <w:szCs w:val="28"/>
          <w:lang w:eastAsia="en-US"/>
        </w:rPr>
      </w:pPr>
      <w:r w:rsidRPr="00055439">
        <w:rPr>
          <w:sz w:val="28"/>
          <w:szCs w:val="28"/>
        </w:rPr>
        <w:t xml:space="preserve">Анализ таблицы  3   показывает, что выход продуктов убоя в контрольной группе был меньше, чем в опытных группах, где к основному рациону добавляли льняной жмых. Наибольшие показатели были у перепелов второй опытной где  им к основному рациону п добавляли 10% льняного жмыха. Например,  содержание грудных мышц в тушках с 15,9% в контрольной группе, увеличилось до 16,7 – 17,7% в опытных группах. Выход мышц задних конечностей также увеличился по сравнению с контрольной группой с 12,2 % до 13,3%.  По другим показателям выхода продуктов убоя: внутреннего жира, печени, легких, почек существенной разницы между группами не наблюдалось. </w:t>
      </w:r>
    </w:p>
    <w:p w:rsidR="00055439" w:rsidRPr="00055439" w:rsidRDefault="00055439" w:rsidP="00055439">
      <w:pPr>
        <w:ind w:firstLine="360"/>
        <w:rPr>
          <w:sz w:val="28"/>
          <w:szCs w:val="28"/>
        </w:rPr>
      </w:pPr>
      <w:r w:rsidRPr="00055439">
        <w:rPr>
          <w:sz w:val="28"/>
          <w:szCs w:val="28"/>
        </w:rPr>
        <w:t>На основании полученных результатов были сделаны выводы:</w:t>
      </w:r>
    </w:p>
    <w:p w:rsidR="00055439" w:rsidRPr="00055439" w:rsidRDefault="00055439" w:rsidP="00A0227E">
      <w:pPr>
        <w:pStyle w:val="ab"/>
        <w:numPr>
          <w:ilvl w:val="0"/>
          <w:numId w:val="30"/>
        </w:numPr>
        <w:spacing w:after="0" w:line="240" w:lineRule="auto"/>
        <w:rPr>
          <w:rFonts w:ascii="Times New Roman" w:hAnsi="Times New Roman"/>
          <w:sz w:val="28"/>
          <w:szCs w:val="28"/>
        </w:rPr>
      </w:pPr>
      <w:r w:rsidRPr="00055439">
        <w:rPr>
          <w:rFonts w:ascii="Times New Roman" w:hAnsi="Times New Roman"/>
          <w:sz w:val="28"/>
          <w:szCs w:val="28"/>
        </w:rPr>
        <w:t>При скармливании льняного жмыха перепелам породы</w:t>
      </w:r>
    </w:p>
    <w:p w:rsidR="00055439" w:rsidRPr="00055439" w:rsidRDefault="00055439" w:rsidP="00055439">
      <w:pPr>
        <w:ind w:left="360"/>
        <w:rPr>
          <w:sz w:val="28"/>
          <w:szCs w:val="28"/>
        </w:rPr>
      </w:pPr>
      <w:r w:rsidRPr="00055439">
        <w:rPr>
          <w:sz w:val="28"/>
          <w:szCs w:val="28"/>
        </w:rPr>
        <w:t>«Белый фараон» увеличиваются убойные и мясные показатели.</w:t>
      </w:r>
    </w:p>
    <w:p w:rsidR="00055439" w:rsidRPr="00055439" w:rsidRDefault="00055439" w:rsidP="00A0227E">
      <w:pPr>
        <w:pStyle w:val="ab"/>
        <w:numPr>
          <w:ilvl w:val="0"/>
          <w:numId w:val="30"/>
        </w:numPr>
        <w:spacing w:after="0" w:line="240" w:lineRule="auto"/>
        <w:rPr>
          <w:rFonts w:ascii="Times New Roman" w:hAnsi="Times New Roman"/>
          <w:sz w:val="28"/>
          <w:szCs w:val="28"/>
        </w:rPr>
      </w:pPr>
      <w:r w:rsidRPr="00055439">
        <w:rPr>
          <w:rFonts w:ascii="Times New Roman" w:hAnsi="Times New Roman"/>
          <w:sz w:val="28"/>
          <w:szCs w:val="28"/>
        </w:rPr>
        <w:t>Лучшие показатели наблюдались во второй опытной группе, в которой перепелам к основному рациону добавляли 10% льняного жмыха.</w:t>
      </w:r>
    </w:p>
    <w:p w:rsidR="00055439" w:rsidRPr="00055439" w:rsidRDefault="00055439" w:rsidP="00055439">
      <w:pPr>
        <w:pStyle w:val="ab"/>
        <w:spacing w:after="0" w:line="240" w:lineRule="auto"/>
        <w:rPr>
          <w:rFonts w:ascii="Times New Roman" w:hAnsi="Times New Roman"/>
          <w:sz w:val="28"/>
          <w:szCs w:val="28"/>
        </w:rPr>
      </w:pPr>
    </w:p>
    <w:p w:rsidR="00055439" w:rsidRPr="00055439" w:rsidRDefault="00C66170" w:rsidP="00055439">
      <w:pPr>
        <w:jc w:val="center"/>
        <w:rPr>
          <w:b/>
          <w:sz w:val="28"/>
          <w:szCs w:val="28"/>
        </w:rPr>
      </w:pPr>
      <w:r>
        <w:rPr>
          <w:b/>
          <w:sz w:val="28"/>
          <w:szCs w:val="28"/>
        </w:rPr>
        <w:t>Список л</w:t>
      </w:r>
      <w:r w:rsidR="0074080E">
        <w:rPr>
          <w:b/>
          <w:sz w:val="28"/>
          <w:szCs w:val="28"/>
        </w:rPr>
        <w:t>итератур</w:t>
      </w:r>
      <w:r>
        <w:rPr>
          <w:b/>
          <w:sz w:val="28"/>
          <w:szCs w:val="28"/>
        </w:rPr>
        <w:t>ы</w:t>
      </w:r>
    </w:p>
    <w:p w:rsidR="00055439" w:rsidRPr="00055439" w:rsidRDefault="00055439" w:rsidP="00C66170">
      <w:pPr>
        <w:pStyle w:val="ab"/>
        <w:numPr>
          <w:ilvl w:val="0"/>
          <w:numId w:val="31"/>
        </w:numPr>
        <w:tabs>
          <w:tab w:val="left" w:pos="851"/>
        </w:tabs>
        <w:spacing w:after="0" w:line="240" w:lineRule="auto"/>
        <w:ind w:left="0" w:firstLine="556"/>
        <w:rPr>
          <w:rFonts w:ascii="Times New Roman" w:hAnsi="Times New Roman"/>
          <w:sz w:val="28"/>
          <w:szCs w:val="28"/>
        </w:rPr>
      </w:pPr>
      <w:r w:rsidRPr="00055439">
        <w:rPr>
          <w:rFonts w:ascii="Times New Roman" w:hAnsi="Times New Roman"/>
          <w:sz w:val="28"/>
          <w:szCs w:val="28"/>
        </w:rPr>
        <w:t>Гиро Т.М., Давыдова С.В. Функциональные мясные продукты питания с добавлением тыквенного порошка // Технология и продукты здорового питания: материалы Международной научно-практической конференции. -Саратов, -2007. -С. 23-25</w:t>
      </w:r>
    </w:p>
    <w:p w:rsidR="00055439" w:rsidRPr="00055439" w:rsidRDefault="00055439" w:rsidP="00C66170">
      <w:pPr>
        <w:pStyle w:val="ab"/>
        <w:numPr>
          <w:ilvl w:val="0"/>
          <w:numId w:val="31"/>
        </w:numPr>
        <w:tabs>
          <w:tab w:val="left" w:pos="851"/>
        </w:tabs>
        <w:spacing w:after="0" w:line="240" w:lineRule="auto"/>
        <w:ind w:left="0" w:firstLine="556"/>
        <w:jc w:val="both"/>
        <w:rPr>
          <w:rFonts w:ascii="Times New Roman" w:hAnsi="Times New Roman"/>
          <w:color w:val="000000" w:themeColor="text1"/>
          <w:sz w:val="28"/>
          <w:szCs w:val="28"/>
        </w:rPr>
      </w:pPr>
      <w:r w:rsidRPr="00055439">
        <w:rPr>
          <w:rFonts w:ascii="Times New Roman" w:hAnsi="Times New Roman"/>
          <w:sz w:val="28"/>
          <w:szCs w:val="28"/>
        </w:rPr>
        <w:t>Калоев Б.С. Приросты живой массы цыплят-бройлеров от использования ферментных препаратов / Б.С.Калоев, М.О. Ибрагимов// Известия ФГБОУ ВПО «Горский ГАУ» -№53 (2) -2016. –С. 88-93</w:t>
      </w:r>
    </w:p>
    <w:p w:rsidR="00055439" w:rsidRPr="00055439" w:rsidRDefault="00055439" w:rsidP="00C66170">
      <w:pPr>
        <w:pStyle w:val="ab"/>
        <w:numPr>
          <w:ilvl w:val="0"/>
          <w:numId w:val="31"/>
        </w:numPr>
        <w:tabs>
          <w:tab w:val="left" w:pos="851"/>
        </w:tabs>
        <w:spacing w:after="0" w:line="240" w:lineRule="auto"/>
        <w:ind w:left="0" w:firstLine="556"/>
        <w:jc w:val="both"/>
        <w:rPr>
          <w:rFonts w:ascii="Times New Roman" w:hAnsi="Times New Roman"/>
          <w:color w:val="000000" w:themeColor="text1"/>
          <w:sz w:val="28"/>
          <w:szCs w:val="28"/>
        </w:rPr>
      </w:pPr>
      <w:r w:rsidRPr="00055439">
        <w:rPr>
          <w:rFonts w:ascii="Times New Roman" w:hAnsi="Times New Roman"/>
          <w:sz w:val="28"/>
          <w:szCs w:val="28"/>
        </w:rPr>
        <w:t>Калоев Б.С. Возможности улучшения мясных качеств цыплят-бройлеров/ Б.С.Калоев, З.В.Псхациева, М.О. Ибрагимов//</w:t>
      </w:r>
      <w:r w:rsidRPr="00055439">
        <w:rPr>
          <w:rFonts w:ascii="Times New Roman" w:eastAsia="TimesNewRomanPSMT" w:hAnsi="Times New Roman"/>
          <w:sz w:val="28"/>
          <w:szCs w:val="28"/>
        </w:rPr>
        <w:t xml:space="preserve"> Вестник Ульяновской государственной сельскохозяйственной академии. -№3 (39). -2017. –С. 118 – 123.</w:t>
      </w:r>
    </w:p>
    <w:p w:rsidR="00055439" w:rsidRPr="00055439" w:rsidRDefault="00055439" w:rsidP="00C66170">
      <w:pPr>
        <w:pStyle w:val="ab"/>
        <w:numPr>
          <w:ilvl w:val="0"/>
          <w:numId w:val="31"/>
        </w:numPr>
        <w:tabs>
          <w:tab w:val="left" w:pos="851"/>
        </w:tabs>
        <w:spacing w:after="0" w:line="240" w:lineRule="auto"/>
        <w:ind w:left="0" w:firstLine="556"/>
        <w:jc w:val="both"/>
        <w:rPr>
          <w:rFonts w:ascii="Times New Roman" w:hAnsi="Times New Roman"/>
          <w:color w:val="000000" w:themeColor="text1"/>
          <w:sz w:val="28"/>
          <w:szCs w:val="28"/>
        </w:rPr>
      </w:pPr>
      <w:r w:rsidRPr="00055439">
        <w:rPr>
          <w:rFonts w:ascii="Times New Roman" w:hAnsi="Times New Roman"/>
          <w:sz w:val="28"/>
          <w:szCs w:val="28"/>
        </w:rPr>
        <w:t>Калоев Б.С. Использование сухой барды с ферментом в кормлении цыплят-бройлеров/ Б.С.Калоев, Г. Черткоев// Ж. Птицеводство. -2018. -№1. -С. 24-30.</w:t>
      </w:r>
    </w:p>
    <w:p w:rsidR="00055439" w:rsidRPr="007C4DC8" w:rsidRDefault="00975C5F" w:rsidP="00C66170">
      <w:pPr>
        <w:pStyle w:val="ab"/>
        <w:numPr>
          <w:ilvl w:val="0"/>
          <w:numId w:val="31"/>
        </w:numPr>
        <w:tabs>
          <w:tab w:val="left" w:pos="851"/>
        </w:tabs>
        <w:spacing w:after="0" w:line="240" w:lineRule="auto"/>
        <w:ind w:left="0" w:firstLine="556"/>
        <w:rPr>
          <w:rFonts w:ascii="Times New Roman" w:hAnsi="Times New Roman"/>
          <w:sz w:val="28"/>
          <w:szCs w:val="28"/>
        </w:rPr>
      </w:pPr>
      <w:hyperlink r:id="rId1384" w:history="1">
        <w:r w:rsidR="00055439" w:rsidRPr="007C4DC8">
          <w:rPr>
            <w:rStyle w:val="aa"/>
            <w:rFonts w:ascii="Times New Roman" w:hAnsi="Times New Roman"/>
            <w:color w:val="auto"/>
            <w:sz w:val="28"/>
            <w:szCs w:val="28"/>
            <w:u w:val="none"/>
          </w:rPr>
          <w:t>https://svoimi-rykami.ru/fermerstvo/razvedenie-perepelov/kormlenie-perepelov-v-domashnix-usloviyax.html</w:t>
        </w:r>
      </w:hyperlink>
    </w:p>
    <w:p w:rsidR="00055439" w:rsidRPr="007C4DC8" w:rsidRDefault="00975C5F" w:rsidP="00C66170">
      <w:pPr>
        <w:pStyle w:val="ab"/>
        <w:numPr>
          <w:ilvl w:val="0"/>
          <w:numId w:val="31"/>
        </w:numPr>
        <w:tabs>
          <w:tab w:val="left" w:pos="851"/>
        </w:tabs>
        <w:spacing w:after="0" w:line="240" w:lineRule="auto"/>
        <w:ind w:left="0" w:firstLine="556"/>
        <w:rPr>
          <w:rFonts w:ascii="Times New Roman" w:hAnsi="Times New Roman"/>
          <w:sz w:val="28"/>
          <w:szCs w:val="28"/>
        </w:rPr>
      </w:pPr>
      <w:hyperlink r:id="rId1385" w:history="1">
        <w:r w:rsidR="00055439" w:rsidRPr="007C4DC8">
          <w:rPr>
            <w:rStyle w:val="aa"/>
            <w:rFonts w:ascii="Times New Roman" w:hAnsi="Times New Roman"/>
            <w:color w:val="auto"/>
            <w:sz w:val="28"/>
            <w:szCs w:val="28"/>
            <w:u w:val="none"/>
          </w:rPr>
          <w:t>https://mirfermera.ru/86-kak-otkarmlivat-perepelov-na-myaso.html</w:t>
        </w:r>
      </w:hyperlink>
    </w:p>
    <w:p w:rsidR="00055439" w:rsidRPr="007C4DC8" w:rsidRDefault="00975C5F" w:rsidP="00C66170">
      <w:pPr>
        <w:pStyle w:val="ab"/>
        <w:numPr>
          <w:ilvl w:val="0"/>
          <w:numId w:val="31"/>
        </w:numPr>
        <w:tabs>
          <w:tab w:val="left" w:pos="851"/>
        </w:tabs>
        <w:spacing w:after="0" w:line="240" w:lineRule="auto"/>
        <w:ind w:left="0" w:firstLine="556"/>
        <w:rPr>
          <w:rStyle w:val="aa"/>
          <w:color w:val="auto"/>
          <w:sz w:val="28"/>
          <w:szCs w:val="28"/>
          <w:u w:val="none"/>
        </w:rPr>
      </w:pPr>
      <w:hyperlink r:id="rId1386" w:history="1">
        <w:r w:rsidR="00055439" w:rsidRPr="007C4DC8">
          <w:rPr>
            <w:rStyle w:val="aa"/>
            <w:rFonts w:ascii="Times New Roman" w:hAnsi="Times New Roman"/>
            <w:color w:val="auto"/>
            <w:sz w:val="28"/>
            <w:szCs w:val="28"/>
            <w:u w:val="none"/>
          </w:rPr>
          <w:t>https://zooclub.ru/birds/korm/13.shtml</w:t>
        </w:r>
      </w:hyperlink>
    </w:p>
    <w:p w:rsidR="00055439" w:rsidRPr="007C4DC8" w:rsidRDefault="00975C5F" w:rsidP="00C66170">
      <w:pPr>
        <w:pStyle w:val="ab"/>
        <w:numPr>
          <w:ilvl w:val="0"/>
          <w:numId w:val="31"/>
        </w:numPr>
        <w:tabs>
          <w:tab w:val="left" w:pos="851"/>
        </w:tabs>
        <w:spacing w:after="0" w:line="240" w:lineRule="auto"/>
        <w:ind w:left="0" w:firstLine="556"/>
        <w:rPr>
          <w:sz w:val="28"/>
          <w:szCs w:val="28"/>
        </w:rPr>
      </w:pPr>
      <w:hyperlink r:id="rId1387" w:history="1">
        <w:r w:rsidR="00055439" w:rsidRPr="007C4DC8">
          <w:rPr>
            <w:rStyle w:val="aa"/>
            <w:rFonts w:ascii="Times New Roman" w:hAnsi="Times New Roman"/>
            <w:color w:val="auto"/>
            <w:sz w:val="28"/>
            <w:szCs w:val="28"/>
            <w:u w:val="none"/>
          </w:rPr>
          <w:t>http://minigoats-ukraine.forum2x2.ru/t66-topic</w:t>
        </w:r>
      </w:hyperlink>
    </w:p>
    <w:p w:rsidR="00055439" w:rsidRPr="00055439" w:rsidRDefault="00055439" w:rsidP="00055439">
      <w:pPr>
        <w:tabs>
          <w:tab w:val="left" w:pos="7797"/>
        </w:tabs>
        <w:rPr>
          <w:b/>
          <w:sz w:val="28"/>
          <w:szCs w:val="28"/>
        </w:rPr>
      </w:pPr>
      <w:r w:rsidRPr="00055439">
        <w:rPr>
          <w:b/>
          <w:sz w:val="28"/>
          <w:szCs w:val="28"/>
        </w:rPr>
        <w:lastRenderedPageBreak/>
        <w:t>УДК 616.066.66</w:t>
      </w:r>
    </w:p>
    <w:p w:rsidR="00055439" w:rsidRPr="00055439" w:rsidRDefault="00055439" w:rsidP="00055439">
      <w:pPr>
        <w:tabs>
          <w:tab w:val="left" w:pos="7797"/>
        </w:tabs>
        <w:jc w:val="center"/>
        <w:rPr>
          <w:b/>
          <w:sz w:val="28"/>
          <w:szCs w:val="28"/>
        </w:rPr>
      </w:pPr>
      <w:r w:rsidRPr="00055439">
        <w:rPr>
          <w:b/>
          <w:sz w:val="28"/>
          <w:szCs w:val="28"/>
        </w:rPr>
        <w:t xml:space="preserve">КЛИНИЧЕСКИЕ ПОКАЗАТЕЛИ ПРИ НОВООБРАЗОВАНИЯХ МОЛОЧНОЙ ЖЕЛЕЗЫ У КОШЕК </w:t>
      </w:r>
    </w:p>
    <w:p w:rsidR="00C66170" w:rsidRDefault="00C66170" w:rsidP="00055439">
      <w:pPr>
        <w:tabs>
          <w:tab w:val="left" w:pos="7797"/>
        </w:tabs>
        <w:jc w:val="center"/>
        <w:rPr>
          <w:sz w:val="28"/>
          <w:szCs w:val="28"/>
        </w:rPr>
      </w:pPr>
    </w:p>
    <w:p w:rsidR="009852BF" w:rsidRPr="007C4DC8" w:rsidRDefault="00055439" w:rsidP="00055439">
      <w:pPr>
        <w:tabs>
          <w:tab w:val="left" w:pos="7797"/>
        </w:tabs>
        <w:jc w:val="center"/>
        <w:rPr>
          <w:b/>
          <w:sz w:val="28"/>
          <w:szCs w:val="28"/>
        </w:rPr>
      </w:pPr>
      <w:r w:rsidRPr="007C4DC8">
        <w:rPr>
          <w:b/>
          <w:sz w:val="28"/>
          <w:szCs w:val="28"/>
        </w:rPr>
        <w:t xml:space="preserve">Чапугова Г.Ю. – аспирант </w:t>
      </w:r>
    </w:p>
    <w:p w:rsidR="00055439" w:rsidRPr="00055439" w:rsidRDefault="00055439" w:rsidP="00055439">
      <w:pPr>
        <w:tabs>
          <w:tab w:val="left" w:pos="7797"/>
        </w:tabs>
        <w:jc w:val="center"/>
        <w:rPr>
          <w:b/>
          <w:sz w:val="28"/>
          <w:szCs w:val="28"/>
        </w:rPr>
      </w:pPr>
      <w:r w:rsidRPr="007C4DC8">
        <w:rPr>
          <w:b/>
          <w:sz w:val="28"/>
          <w:szCs w:val="28"/>
        </w:rPr>
        <w:t>ФГБОУ ВО “Ст</w:t>
      </w:r>
      <w:r w:rsidR="007C4DC8">
        <w:rPr>
          <w:b/>
          <w:sz w:val="28"/>
          <w:szCs w:val="28"/>
        </w:rPr>
        <w:t>авропольский ГАУ”, г. Ставрополь</w:t>
      </w:r>
    </w:p>
    <w:p w:rsidR="00C66170" w:rsidRDefault="00C66170" w:rsidP="00055439">
      <w:pPr>
        <w:tabs>
          <w:tab w:val="left" w:pos="7797"/>
        </w:tabs>
        <w:ind w:firstLine="709"/>
        <w:jc w:val="both"/>
        <w:rPr>
          <w:b/>
          <w:sz w:val="28"/>
          <w:szCs w:val="28"/>
        </w:rPr>
      </w:pPr>
    </w:p>
    <w:p w:rsidR="00055439" w:rsidRPr="00055439" w:rsidRDefault="00055439" w:rsidP="00055439">
      <w:pPr>
        <w:tabs>
          <w:tab w:val="left" w:pos="7797"/>
        </w:tabs>
        <w:ind w:firstLine="709"/>
        <w:jc w:val="both"/>
        <w:rPr>
          <w:sz w:val="28"/>
          <w:szCs w:val="28"/>
        </w:rPr>
      </w:pPr>
      <w:r w:rsidRPr="009852BF">
        <w:rPr>
          <w:b/>
          <w:sz w:val="28"/>
          <w:szCs w:val="28"/>
        </w:rPr>
        <w:t>Аннотация:</w:t>
      </w:r>
      <w:r w:rsidRPr="00055439">
        <w:rPr>
          <w:sz w:val="28"/>
          <w:szCs w:val="28"/>
        </w:rPr>
        <w:t xml:space="preserve"> в статье приводятся сведения о распространенности и клиническом статусе больных животных при новообразованиях молочной железы  у кошек. </w:t>
      </w:r>
    </w:p>
    <w:p w:rsidR="00055439" w:rsidRDefault="00055439" w:rsidP="00055439">
      <w:pPr>
        <w:tabs>
          <w:tab w:val="left" w:pos="7797"/>
        </w:tabs>
        <w:ind w:firstLine="709"/>
        <w:jc w:val="both"/>
        <w:rPr>
          <w:sz w:val="28"/>
          <w:szCs w:val="28"/>
        </w:rPr>
      </w:pPr>
      <w:r w:rsidRPr="009852BF">
        <w:rPr>
          <w:b/>
          <w:sz w:val="28"/>
          <w:szCs w:val="28"/>
        </w:rPr>
        <w:t xml:space="preserve">Ключевые слова: </w:t>
      </w:r>
      <w:r w:rsidRPr="00055439">
        <w:rPr>
          <w:sz w:val="28"/>
          <w:szCs w:val="28"/>
        </w:rPr>
        <w:t>кошка, неоплазия, гематологические показатели, биохимический анализ, распространенность, клинический осмотр.</w:t>
      </w:r>
    </w:p>
    <w:p w:rsidR="0074080E" w:rsidRDefault="0074080E" w:rsidP="00055439">
      <w:pPr>
        <w:tabs>
          <w:tab w:val="left" w:pos="7797"/>
        </w:tabs>
        <w:ind w:firstLine="709"/>
        <w:jc w:val="both"/>
        <w:rPr>
          <w:sz w:val="28"/>
          <w:szCs w:val="28"/>
        </w:rPr>
      </w:pPr>
    </w:p>
    <w:p w:rsidR="004132AF" w:rsidRPr="004132AF" w:rsidRDefault="004132AF" w:rsidP="004132AF">
      <w:pPr>
        <w:tabs>
          <w:tab w:val="left" w:pos="7797"/>
        </w:tabs>
        <w:ind w:firstLine="709"/>
        <w:jc w:val="both"/>
        <w:rPr>
          <w:i/>
          <w:sz w:val="28"/>
          <w:szCs w:val="28"/>
          <w:lang w:val="en-US"/>
        </w:rPr>
      </w:pPr>
      <w:r w:rsidRPr="004132AF">
        <w:rPr>
          <w:b/>
          <w:i/>
          <w:sz w:val="28"/>
          <w:szCs w:val="28"/>
          <w:lang w:val="en-US"/>
        </w:rPr>
        <w:t>Abstract.</w:t>
      </w:r>
      <w:r w:rsidRPr="004132AF">
        <w:rPr>
          <w:i/>
          <w:sz w:val="28"/>
          <w:szCs w:val="28"/>
          <w:lang w:val="en-US"/>
        </w:rPr>
        <w:t xml:space="preserve"> the article provides information on the prevalence and clinical status of sick animals with breast tumors in cats. </w:t>
      </w:r>
    </w:p>
    <w:p w:rsidR="0074080E" w:rsidRPr="004132AF" w:rsidRDefault="004132AF" w:rsidP="004132AF">
      <w:pPr>
        <w:tabs>
          <w:tab w:val="left" w:pos="7797"/>
        </w:tabs>
        <w:ind w:firstLine="709"/>
        <w:jc w:val="both"/>
        <w:rPr>
          <w:i/>
          <w:sz w:val="28"/>
          <w:szCs w:val="28"/>
          <w:lang w:val="en-US"/>
        </w:rPr>
      </w:pPr>
      <w:r w:rsidRPr="004132AF">
        <w:rPr>
          <w:b/>
          <w:i/>
          <w:sz w:val="28"/>
          <w:szCs w:val="28"/>
          <w:lang w:val="en-US"/>
        </w:rPr>
        <w:t>Key words:</w:t>
      </w:r>
      <w:r w:rsidRPr="004132AF">
        <w:rPr>
          <w:i/>
          <w:sz w:val="28"/>
          <w:szCs w:val="28"/>
          <w:lang w:val="en-US"/>
        </w:rPr>
        <w:t xml:space="preserve"> cat, neoplasia, hematological parameters, biochemical analysis, prevalence, clinical examination.</w:t>
      </w:r>
    </w:p>
    <w:p w:rsidR="004132AF" w:rsidRPr="00BD6AEF" w:rsidRDefault="004132AF" w:rsidP="00055439">
      <w:pPr>
        <w:tabs>
          <w:tab w:val="left" w:pos="7797"/>
        </w:tabs>
        <w:ind w:firstLine="709"/>
        <w:jc w:val="both"/>
        <w:rPr>
          <w:b/>
          <w:sz w:val="28"/>
          <w:szCs w:val="28"/>
          <w:lang w:val="en-US"/>
        </w:rPr>
      </w:pPr>
    </w:p>
    <w:p w:rsidR="00055439" w:rsidRPr="00055439" w:rsidRDefault="00055439" w:rsidP="00055439">
      <w:pPr>
        <w:tabs>
          <w:tab w:val="left" w:pos="7797"/>
        </w:tabs>
        <w:ind w:firstLine="709"/>
        <w:jc w:val="both"/>
        <w:rPr>
          <w:b/>
          <w:sz w:val="28"/>
          <w:szCs w:val="28"/>
        </w:rPr>
      </w:pPr>
      <w:r w:rsidRPr="00055439">
        <w:rPr>
          <w:b/>
          <w:sz w:val="28"/>
          <w:szCs w:val="28"/>
        </w:rPr>
        <w:t>Введение.</w:t>
      </w:r>
    </w:p>
    <w:p w:rsidR="00055439" w:rsidRPr="00055439" w:rsidRDefault="00055439" w:rsidP="00055439">
      <w:pPr>
        <w:tabs>
          <w:tab w:val="left" w:pos="7797"/>
        </w:tabs>
        <w:ind w:firstLine="709"/>
        <w:jc w:val="both"/>
        <w:rPr>
          <w:sz w:val="28"/>
          <w:szCs w:val="28"/>
        </w:rPr>
      </w:pPr>
      <w:r w:rsidRPr="00055439">
        <w:rPr>
          <w:sz w:val="28"/>
          <w:szCs w:val="28"/>
        </w:rPr>
        <w:t>В настоящее время опухоли молочной железы у кошек стоят в начале списка самых распространенных заболеваний в нозологической структуре болезней мелких домашних животных, причем больше половины их являются злокачественными [1]. У ветеринарных врачей остается много вопросов по распространенности новообразований молочной железы у кошек в зависимости от возраста, породы, сезонов года, а также от показателей клинического, гематологического, биохимического и гормонального статуса онкобольных кошек. Этиология и патогенез новообразования молочной железы изучены недостаточно, имеются лишь гипотезы возникновения данной патологии [2]. Различные авторы их возникновения связывают с нарушением в генетическом аппарате клетки, а также с наличием канцерогенных веществ в воздухе, воде, кормах и с повышенным уровнем радиации в среде обитания [3].</w:t>
      </w:r>
    </w:p>
    <w:p w:rsidR="00055439" w:rsidRPr="00055439" w:rsidRDefault="00055439" w:rsidP="00055439">
      <w:pPr>
        <w:tabs>
          <w:tab w:val="left" w:pos="7797"/>
        </w:tabs>
        <w:ind w:firstLine="709"/>
        <w:jc w:val="both"/>
        <w:rPr>
          <w:sz w:val="28"/>
          <w:szCs w:val="28"/>
        </w:rPr>
      </w:pPr>
      <w:r w:rsidRPr="00055439">
        <w:rPr>
          <w:sz w:val="28"/>
          <w:szCs w:val="28"/>
        </w:rPr>
        <w:t>Для достижения поставленной цели использовали комплекс клинико-лабораторных методов исследования, включающий измерение температуры тела, пульсы и частоты дыхания; подсчет количества эритроцитов, тромбоцитов, лейкоцитов и их популяций в крови; определение концентраций в сыворотке крови микро и макроэлементов (натрия, калия, хлора, магний, кальция, фосфора), биохимических компонентов (общего белка, общего билирубина, аспартатаминотрансферазы, аланинаминотрансферазы, мочевины, щелочной фосфатазы, лактатдегидрогеназы, креатинина, глюкозы).</w:t>
      </w:r>
    </w:p>
    <w:p w:rsidR="00055439" w:rsidRPr="00055439" w:rsidRDefault="00055439" w:rsidP="00055439">
      <w:pPr>
        <w:tabs>
          <w:tab w:val="left" w:pos="7797"/>
        </w:tabs>
        <w:ind w:firstLine="709"/>
        <w:jc w:val="both"/>
        <w:rPr>
          <w:sz w:val="28"/>
          <w:szCs w:val="28"/>
        </w:rPr>
      </w:pPr>
      <w:r w:rsidRPr="00055439">
        <w:rPr>
          <w:sz w:val="28"/>
          <w:szCs w:val="28"/>
        </w:rPr>
        <w:t xml:space="preserve">Современная и точная диагностика новообразований в значительной степени обуславливает предупреждение метастазирования опухоли и результативности лечения заболевания у человека и животных. Не вызывает </w:t>
      </w:r>
      <w:r w:rsidRPr="00055439">
        <w:rPr>
          <w:sz w:val="28"/>
          <w:szCs w:val="28"/>
        </w:rPr>
        <w:lastRenderedPageBreak/>
        <w:t>сомнения, что эта проблема имеет общебиологическое значение и, безусловно, является актуальной [5].</w:t>
      </w:r>
    </w:p>
    <w:p w:rsidR="00055439" w:rsidRPr="00055439" w:rsidRDefault="00055439" w:rsidP="00055439">
      <w:pPr>
        <w:tabs>
          <w:tab w:val="left" w:pos="7797"/>
        </w:tabs>
        <w:ind w:firstLine="709"/>
        <w:jc w:val="both"/>
        <w:rPr>
          <w:sz w:val="28"/>
          <w:szCs w:val="28"/>
        </w:rPr>
      </w:pPr>
      <w:r w:rsidRPr="00055439">
        <w:rPr>
          <w:sz w:val="28"/>
          <w:szCs w:val="28"/>
        </w:rPr>
        <w:t>Цель исследования: изучить  распространенность и клиническую и картину новообразований молочной железы у кошек.</w:t>
      </w:r>
    </w:p>
    <w:p w:rsidR="00055439" w:rsidRPr="00055439" w:rsidRDefault="00055439" w:rsidP="00055439">
      <w:pPr>
        <w:tabs>
          <w:tab w:val="left" w:pos="7797"/>
        </w:tabs>
        <w:ind w:firstLine="709"/>
        <w:jc w:val="both"/>
        <w:rPr>
          <w:b/>
          <w:sz w:val="28"/>
          <w:szCs w:val="28"/>
        </w:rPr>
      </w:pPr>
      <w:r w:rsidRPr="00055439">
        <w:rPr>
          <w:b/>
          <w:sz w:val="28"/>
          <w:szCs w:val="28"/>
        </w:rPr>
        <w:t>Материал и методы исследования.</w:t>
      </w:r>
    </w:p>
    <w:p w:rsidR="00055439" w:rsidRPr="00055439" w:rsidRDefault="00055439" w:rsidP="00055439">
      <w:pPr>
        <w:tabs>
          <w:tab w:val="left" w:pos="7797"/>
        </w:tabs>
        <w:ind w:firstLine="709"/>
        <w:jc w:val="both"/>
        <w:rPr>
          <w:sz w:val="28"/>
          <w:szCs w:val="28"/>
        </w:rPr>
      </w:pPr>
      <w:r w:rsidRPr="00055439">
        <w:rPr>
          <w:sz w:val="28"/>
          <w:szCs w:val="28"/>
        </w:rPr>
        <w:t>Объектом исследования явились кошки различных пород и возрастов содержащиеся в условиях города Ставрополя, поступившиеся в ветеринарную клинику “Колибри” с новообразованиями  молочной железы.</w:t>
      </w:r>
    </w:p>
    <w:p w:rsidR="00055439" w:rsidRPr="00055439" w:rsidRDefault="00055439" w:rsidP="00055439">
      <w:pPr>
        <w:tabs>
          <w:tab w:val="left" w:pos="7797"/>
        </w:tabs>
        <w:ind w:firstLine="709"/>
        <w:jc w:val="both"/>
        <w:rPr>
          <w:sz w:val="28"/>
          <w:szCs w:val="28"/>
        </w:rPr>
      </w:pPr>
      <w:r w:rsidRPr="00055439">
        <w:rPr>
          <w:sz w:val="28"/>
          <w:szCs w:val="28"/>
        </w:rPr>
        <w:t>Предметом исследования стала динамика клинического, гематологического, биохимического и гормонального статуса больных животных.</w:t>
      </w:r>
    </w:p>
    <w:p w:rsidR="00055439" w:rsidRPr="00055439" w:rsidRDefault="00055439" w:rsidP="00055439">
      <w:pPr>
        <w:tabs>
          <w:tab w:val="left" w:pos="7797"/>
        </w:tabs>
        <w:ind w:firstLine="709"/>
        <w:jc w:val="both"/>
        <w:rPr>
          <w:sz w:val="28"/>
          <w:szCs w:val="28"/>
        </w:rPr>
      </w:pPr>
      <w:r w:rsidRPr="00055439">
        <w:rPr>
          <w:sz w:val="28"/>
          <w:szCs w:val="28"/>
        </w:rPr>
        <w:t>На первом этапе исследований проанализировали частоту встречаемости новообразований молочной железы у кошек на основании амбулаторных журналов и электронных историй болезней  программы “</w:t>
      </w:r>
      <w:r w:rsidRPr="00055439">
        <w:rPr>
          <w:sz w:val="28"/>
          <w:szCs w:val="28"/>
          <w:lang w:val="en-US"/>
        </w:rPr>
        <w:t>VetDesk</w:t>
      </w:r>
      <w:r w:rsidRPr="00055439">
        <w:rPr>
          <w:sz w:val="28"/>
          <w:szCs w:val="28"/>
        </w:rPr>
        <w:t>” в ветеринарной клинике “Колибри” в период 2016-2019 гг. и установили годовую, сезонную, возрастную динамику заболеваемости.</w:t>
      </w:r>
    </w:p>
    <w:p w:rsidR="00055439" w:rsidRPr="00055439" w:rsidRDefault="00055439" w:rsidP="00055439">
      <w:pPr>
        <w:tabs>
          <w:tab w:val="left" w:pos="7797"/>
        </w:tabs>
        <w:ind w:firstLine="709"/>
        <w:jc w:val="both"/>
        <w:rPr>
          <w:sz w:val="28"/>
          <w:szCs w:val="28"/>
        </w:rPr>
      </w:pPr>
      <w:r w:rsidRPr="00055439">
        <w:rPr>
          <w:sz w:val="28"/>
          <w:szCs w:val="28"/>
        </w:rPr>
        <w:t>На втором этапе проводили клинические, биохимические, гематологические исследования. Определяли клинический статус больных животных путем измерения температуры тела животных электронным термометром “</w:t>
      </w:r>
      <w:r w:rsidRPr="00055439">
        <w:rPr>
          <w:sz w:val="28"/>
          <w:szCs w:val="28"/>
          <w:lang w:val="en-US"/>
        </w:rPr>
        <w:t>Omron</w:t>
      </w:r>
      <w:r w:rsidRPr="00055439">
        <w:rPr>
          <w:sz w:val="28"/>
          <w:szCs w:val="28"/>
        </w:rPr>
        <w:t xml:space="preserve"> </w:t>
      </w:r>
      <w:r w:rsidRPr="00055439">
        <w:rPr>
          <w:sz w:val="28"/>
          <w:szCs w:val="28"/>
          <w:lang w:val="en-US"/>
        </w:rPr>
        <w:t>Eco</w:t>
      </w:r>
      <w:r w:rsidRPr="00055439">
        <w:rPr>
          <w:sz w:val="28"/>
          <w:szCs w:val="28"/>
        </w:rPr>
        <w:t xml:space="preserve"> </w:t>
      </w:r>
      <w:r w:rsidRPr="00055439">
        <w:rPr>
          <w:sz w:val="28"/>
          <w:szCs w:val="28"/>
          <w:lang w:val="en-US"/>
        </w:rPr>
        <w:t>Temp</w:t>
      </w:r>
      <w:r w:rsidRPr="00055439">
        <w:rPr>
          <w:sz w:val="28"/>
          <w:szCs w:val="28"/>
        </w:rPr>
        <w:t xml:space="preserve"> </w:t>
      </w:r>
      <w:r w:rsidRPr="00055439">
        <w:rPr>
          <w:sz w:val="28"/>
          <w:szCs w:val="28"/>
          <w:lang w:val="en-US"/>
        </w:rPr>
        <w:t>Smart</w:t>
      </w:r>
      <w:r w:rsidRPr="00055439">
        <w:rPr>
          <w:sz w:val="28"/>
          <w:szCs w:val="28"/>
        </w:rPr>
        <w:t>”, частоту дыхательных движений  и аускультации сердца при помощи стетофонендоскопа “</w:t>
      </w:r>
      <w:r w:rsidRPr="00055439">
        <w:rPr>
          <w:sz w:val="28"/>
          <w:szCs w:val="28"/>
          <w:lang w:val="en-US"/>
        </w:rPr>
        <w:t>Medicare</w:t>
      </w:r>
      <w:r w:rsidRPr="00055439">
        <w:rPr>
          <w:sz w:val="28"/>
          <w:szCs w:val="28"/>
        </w:rPr>
        <w:t>”, а также измерения артериального давления и частоту сердечных сокращений специальным тонометром “</w:t>
      </w:r>
      <w:r w:rsidRPr="00055439">
        <w:rPr>
          <w:sz w:val="28"/>
          <w:szCs w:val="28"/>
          <w:lang w:val="en-US"/>
        </w:rPr>
        <w:t>PetMap</w:t>
      </w:r>
      <w:r w:rsidRPr="00055439">
        <w:rPr>
          <w:sz w:val="28"/>
          <w:szCs w:val="28"/>
        </w:rPr>
        <w:t>”. Также проводили осмотр видимых слизистых оболочек; осмотр и пальпацию молочной железы и регионарных лимфатических узлов для установления формы, размера, консистенции.</w:t>
      </w:r>
    </w:p>
    <w:p w:rsidR="00055439" w:rsidRPr="00055439" w:rsidRDefault="00055439" w:rsidP="00055439">
      <w:pPr>
        <w:tabs>
          <w:tab w:val="left" w:pos="7797"/>
        </w:tabs>
        <w:ind w:firstLine="709"/>
        <w:jc w:val="both"/>
        <w:rPr>
          <w:sz w:val="28"/>
          <w:szCs w:val="28"/>
        </w:rPr>
      </w:pPr>
      <w:r w:rsidRPr="00055439">
        <w:rPr>
          <w:sz w:val="28"/>
          <w:szCs w:val="28"/>
        </w:rPr>
        <w:t xml:space="preserve">Определение гематологических показателей крови проводили в ветеринарной клинике “Колибри”, при помощи гематологического анализатора </w:t>
      </w:r>
      <w:r w:rsidRPr="00055439">
        <w:rPr>
          <w:sz w:val="28"/>
          <w:szCs w:val="28"/>
          <w:lang w:val="en-US"/>
        </w:rPr>
        <w:t>MYTHIC</w:t>
      </w:r>
      <w:r w:rsidRPr="00055439">
        <w:rPr>
          <w:sz w:val="28"/>
          <w:szCs w:val="28"/>
        </w:rPr>
        <w:t xml:space="preserve"> 18.  Для этого 0,2-0,5 мл крови отбирали  из поверхностной  вены предплечья в пробирку с ЭДТА, после пробирку перевернули 7-10 раз для перемешивания крови с антикоагулянтом и оставили на 10 минут. </w:t>
      </w:r>
    </w:p>
    <w:p w:rsidR="00055439" w:rsidRPr="00055439" w:rsidRDefault="00055439" w:rsidP="00055439">
      <w:pPr>
        <w:tabs>
          <w:tab w:val="left" w:pos="7797"/>
        </w:tabs>
        <w:ind w:firstLine="709"/>
        <w:jc w:val="both"/>
        <w:rPr>
          <w:sz w:val="28"/>
          <w:szCs w:val="28"/>
        </w:rPr>
      </w:pPr>
      <w:r w:rsidRPr="00055439">
        <w:rPr>
          <w:sz w:val="28"/>
          <w:szCs w:val="28"/>
        </w:rPr>
        <w:t>Для исследования  биохимических показателей отбирали 1-2 мл крови. После взятия пробирку с гелем осторожно перевернули 4-6 раз и оставили в вертикальном положении на 30 минут при комнатной температуре, далее центрифугировали при 2000</w:t>
      </w:r>
      <w:r w:rsidRPr="00055439">
        <w:rPr>
          <w:sz w:val="28"/>
          <w:szCs w:val="28"/>
          <w:lang w:val="en-US"/>
        </w:rPr>
        <w:t>g</w:t>
      </w:r>
      <w:r w:rsidRPr="00055439">
        <w:rPr>
          <w:sz w:val="28"/>
          <w:szCs w:val="28"/>
        </w:rPr>
        <w:t xml:space="preserve"> в течение 10 минут. После незамедлительно анализ отправили  в медицинскую лабораторию ИНВИТРО.</w:t>
      </w:r>
    </w:p>
    <w:p w:rsidR="00055439" w:rsidRPr="00055439" w:rsidRDefault="00055439" w:rsidP="00055439">
      <w:pPr>
        <w:tabs>
          <w:tab w:val="left" w:pos="7797"/>
        </w:tabs>
        <w:ind w:firstLine="709"/>
        <w:jc w:val="both"/>
        <w:rPr>
          <w:sz w:val="28"/>
          <w:szCs w:val="28"/>
        </w:rPr>
      </w:pPr>
      <w:r w:rsidRPr="00055439">
        <w:rPr>
          <w:sz w:val="28"/>
          <w:szCs w:val="28"/>
        </w:rPr>
        <w:t>На третьем этапе, полученные числовые значения подвергались обработке методом вариационной статистике, с определением среднеарифметического значения, сравнивали с референтными значениями и делали соответствующие выводы</w:t>
      </w:r>
    </w:p>
    <w:p w:rsidR="00055439" w:rsidRPr="00055439" w:rsidRDefault="00055439" w:rsidP="00055439">
      <w:pPr>
        <w:tabs>
          <w:tab w:val="left" w:pos="7797"/>
        </w:tabs>
        <w:ind w:firstLine="709"/>
        <w:jc w:val="both"/>
        <w:rPr>
          <w:b/>
          <w:sz w:val="28"/>
          <w:szCs w:val="28"/>
        </w:rPr>
      </w:pPr>
      <w:r w:rsidRPr="00055439">
        <w:rPr>
          <w:b/>
          <w:sz w:val="28"/>
          <w:szCs w:val="28"/>
        </w:rPr>
        <w:t>Результаты исследования.</w:t>
      </w:r>
    </w:p>
    <w:p w:rsidR="00055439" w:rsidRPr="00055439" w:rsidRDefault="00055439" w:rsidP="00055439">
      <w:pPr>
        <w:tabs>
          <w:tab w:val="left" w:pos="7797"/>
        </w:tabs>
        <w:ind w:firstLine="709"/>
        <w:jc w:val="both"/>
        <w:rPr>
          <w:sz w:val="28"/>
          <w:szCs w:val="28"/>
        </w:rPr>
      </w:pPr>
      <w:r w:rsidRPr="00055439">
        <w:rPr>
          <w:sz w:val="28"/>
          <w:szCs w:val="28"/>
        </w:rPr>
        <w:t xml:space="preserve">Согласно данным таблицы 1, установлено, что за отчетный период опухоли молочной железы диагностированы у 210 кошек. За период 2015 год  зарегистрированы неопластические изменения молочной железы у 21 </w:t>
      </w:r>
      <w:r w:rsidRPr="00055439">
        <w:rPr>
          <w:sz w:val="28"/>
          <w:szCs w:val="28"/>
        </w:rPr>
        <w:lastRenderedPageBreak/>
        <w:t>кошки (10,1 %), за 2016 год – 38 (18,1 %), за 2017 – 56 (26,6  %), за 2018 – 80 (38,1 %), за 2019 – 15 (7,1 %).</w:t>
      </w:r>
    </w:p>
    <w:p w:rsidR="00055439" w:rsidRPr="00055439" w:rsidRDefault="00055439" w:rsidP="00055439">
      <w:pPr>
        <w:tabs>
          <w:tab w:val="left" w:pos="7797"/>
        </w:tabs>
        <w:ind w:firstLine="709"/>
        <w:jc w:val="both"/>
        <w:rPr>
          <w:sz w:val="28"/>
          <w:szCs w:val="28"/>
        </w:rPr>
      </w:pPr>
      <w:r w:rsidRPr="00055439">
        <w:rPr>
          <w:sz w:val="28"/>
          <w:szCs w:val="28"/>
        </w:rPr>
        <w:t>Данные о возрасте заболевших кошек, указывают, что чаще всего опухоли регистрируют в возрасте от 8 до 12 лет - 89 кошек, что составляет 42,4 % от общего числа больных животных, однако неоплазии молочной железы встречаются и в возрасте до 8 лет –  13,3 % (</w:t>
      </w:r>
      <w:r w:rsidRPr="00055439">
        <w:rPr>
          <w:sz w:val="28"/>
          <w:szCs w:val="28"/>
          <w:lang w:val="en-US"/>
        </w:rPr>
        <w:t>n</w:t>
      </w:r>
      <w:r w:rsidRPr="00055439">
        <w:rPr>
          <w:sz w:val="28"/>
          <w:szCs w:val="28"/>
        </w:rPr>
        <w:t>=28), от 12 до 16 лет – 24,8 % (</w:t>
      </w:r>
      <w:r w:rsidRPr="00055439">
        <w:rPr>
          <w:sz w:val="28"/>
          <w:szCs w:val="28"/>
          <w:lang w:val="en-US"/>
        </w:rPr>
        <w:t>n</w:t>
      </w:r>
      <w:r w:rsidRPr="00055439">
        <w:rPr>
          <w:sz w:val="28"/>
          <w:szCs w:val="28"/>
        </w:rPr>
        <w:t>=52), старше 16 лет – 19,5 % (</w:t>
      </w:r>
      <w:r w:rsidRPr="00055439">
        <w:rPr>
          <w:sz w:val="28"/>
          <w:szCs w:val="28"/>
          <w:lang w:val="en-US"/>
        </w:rPr>
        <w:t>n</w:t>
      </w:r>
      <w:r w:rsidRPr="00055439">
        <w:rPr>
          <w:sz w:val="28"/>
          <w:szCs w:val="28"/>
        </w:rPr>
        <w:t>=41). Анализ влияния половой функции на возникновения новообразований в молочной железе у кошек показал, что чаще всего они диагностируются у нестерилизованных животных – 65,2 % (</w:t>
      </w:r>
      <w:r w:rsidRPr="00055439">
        <w:rPr>
          <w:sz w:val="28"/>
          <w:szCs w:val="28"/>
          <w:lang w:val="en-US"/>
        </w:rPr>
        <w:t>n</w:t>
      </w:r>
      <w:r w:rsidRPr="00055439">
        <w:rPr>
          <w:sz w:val="28"/>
          <w:szCs w:val="28"/>
        </w:rPr>
        <w:t>=137), чем у стерилизованных 34,8 % (</w:t>
      </w:r>
      <w:r w:rsidRPr="00055439">
        <w:rPr>
          <w:sz w:val="28"/>
          <w:szCs w:val="28"/>
          <w:lang w:val="en-US"/>
        </w:rPr>
        <w:t>n</w:t>
      </w:r>
      <w:r w:rsidRPr="00055439">
        <w:rPr>
          <w:sz w:val="28"/>
          <w:szCs w:val="28"/>
        </w:rPr>
        <w:t>=73). Кроме того, у кошек без гормонотерапии частота регистрации выше – 57,6 % (</w:t>
      </w:r>
      <w:r w:rsidRPr="00055439">
        <w:rPr>
          <w:sz w:val="28"/>
          <w:szCs w:val="28"/>
          <w:lang w:val="en-US"/>
        </w:rPr>
        <w:t>n</w:t>
      </w:r>
      <w:r w:rsidRPr="00055439">
        <w:rPr>
          <w:sz w:val="28"/>
          <w:szCs w:val="28"/>
        </w:rPr>
        <w:t>=121), чем у животных с гормонотерапией – 42,4 % (</w:t>
      </w:r>
      <w:r w:rsidRPr="00055439">
        <w:rPr>
          <w:sz w:val="28"/>
          <w:szCs w:val="28"/>
          <w:lang w:val="en-US"/>
        </w:rPr>
        <w:t>n</w:t>
      </w:r>
      <w:r w:rsidRPr="00055439">
        <w:rPr>
          <w:sz w:val="28"/>
          <w:szCs w:val="28"/>
        </w:rPr>
        <w:t>=89)</w:t>
      </w:r>
    </w:p>
    <w:p w:rsidR="00055439" w:rsidRPr="00055439" w:rsidRDefault="00055439" w:rsidP="00055439">
      <w:pPr>
        <w:tabs>
          <w:tab w:val="left" w:pos="7797"/>
        </w:tabs>
        <w:ind w:firstLine="709"/>
        <w:jc w:val="both"/>
        <w:rPr>
          <w:sz w:val="28"/>
          <w:szCs w:val="28"/>
        </w:rPr>
      </w:pPr>
    </w:p>
    <w:p w:rsidR="00055439" w:rsidRPr="00055439" w:rsidRDefault="00055439" w:rsidP="00055439">
      <w:pPr>
        <w:tabs>
          <w:tab w:val="left" w:pos="7797"/>
        </w:tabs>
        <w:ind w:firstLine="709"/>
        <w:jc w:val="center"/>
        <w:rPr>
          <w:sz w:val="28"/>
          <w:szCs w:val="28"/>
        </w:rPr>
      </w:pPr>
      <w:r w:rsidRPr="00055439">
        <w:rPr>
          <w:sz w:val="28"/>
          <w:szCs w:val="28"/>
        </w:rPr>
        <w:t>Таблица 1 – Ретроспективный анализ распространенности опухолей молочной  железы у кошек.</w:t>
      </w:r>
    </w:p>
    <w:tbl>
      <w:tblPr>
        <w:tblStyle w:val="a9"/>
        <w:tblW w:w="0" w:type="auto"/>
        <w:tblLook w:val="04A0" w:firstRow="1" w:lastRow="0" w:firstColumn="1" w:lastColumn="0" w:noHBand="0" w:noVBand="1"/>
      </w:tblPr>
      <w:tblGrid>
        <w:gridCol w:w="3075"/>
        <w:gridCol w:w="3305"/>
        <w:gridCol w:w="10"/>
        <w:gridCol w:w="2649"/>
      </w:tblGrid>
      <w:tr w:rsidR="00055439" w:rsidRPr="00055439" w:rsidTr="00055439">
        <w:trPr>
          <w:trHeight w:val="720"/>
        </w:trPr>
        <w:tc>
          <w:tcPr>
            <w:tcW w:w="307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Показатель</w:t>
            </w:r>
          </w:p>
        </w:tc>
        <w:tc>
          <w:tcPr>
            <w:tcW w:w="330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Количество заболевших</w:t>
            </w:r>
          </w:p>
        </w:tc>
        <w:tc>
          <w:tcPr>
            <w:tcW w:w="2659" w:type="dxa"/>
            <w:gridSpan w:val="2"/>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Доля от общего числа заболевших, %</w:t>
            </w:r>
          </w:p>
        </w:tc>
      </w:tr>
      <w:tr w:rsidR="00055439" w:rsidRPr="00055439" w:rsidTr="00055439">
        <w:trPr>
          <w:trHeight w:val="545"/>
        </w:trPr>
        <w:tc>
          <w:tcPr>
            <w:tcW w:w="9039" w:type="dxa"/>
            <w:gridSpan w:val="4"/>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Распространенность опухолей молочной железы у кошек в г. Ставрополе.</w:t>
            </w:r>
          </w:p>
        </w:tc>
      </w:tr>
      <w:tr w:rsidR="00055439" w:rsidRPr="00055439" w:rsidTr="00055439">
        <w:trPr>
          <w:trHeight w:val="411"/>
        </w:trPr>
        <w:tc>
          <w:tcPr>
            <w:tcW w:w="307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2015</w:t>
            </w:r>
          </w:p>
        </w:tc>
        <w:tc>
          <w:tcPr>
            <w:tcW w:w="330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21</w:t>
            </w:r>
          </w:p>
        </w:tc>
        <w:tc>
          <w:tcPr>
            <w:tcW w:w="2659" w:type="dxa"/>
            <w:gridSpan w:val="2"/>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10,1 %</w:t>
            </w:r>
          </w:p>
        </w:tc>
      </w:tr>
      <w:tr w:rsidR="00055439" w:rsidRPr="00055439" w:rsidTr="00055439">
        <w:trPr>
          <w:trHeight w:val="417"/>
        </w:trPr>
        <w:tc>
          <w:tcPr>
            <w:tcW w:w="307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2016</w:t>
            </w:r>
          </w:p>
        </w:tc>
        <w:tc>
          <w:tcPr>
            <w:tcW w:w="330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38</w:t>
            </w:r>
          </w:p>
        </w:tc>
        <w:tc>
          <w:tcPr>
            <w:tcW w:w="2659" w:type="dxa"/>
            <w:gridSpan w:val="2"/>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18,1 %</w:t>
            </w:r>
          </w:p>
        </w:tc>
      </w:tr>
      <w:tr w:rsidR="00055439" w:rsidRPr="00055439" w:rsidTr="00055439">
        <w:trPr>
          <w:trHeight w:val="410"/>
        </w:trPr>
        <w:tc>
          <w:tcPr>
            <w:tcW w:w="307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2017</w:t>
            </w:r>
          </w:p>
        </w:tc>
        <w:tc>
          <w:tcPr>
            <w:tcW w:w="330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56</w:t>
            </w:r>
          </w:p>
        </w:tc>
        <w:tc>
          <w:tcPr>
            <w:tcW w:w="2659" w:type="dxa"/>
            <w:gridSpan w:val="2"/>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26,6 %</w:t>
            </w:r>
          </w:p>
        </w:tc>
      </w:tr>
      <w:tr w:rsidR="00055439" w:rsidRPr="00055439" w:rsidTr="00055439">
        <w:trPr>
          <w:trHeight w:val="415"/>
        </w:trPr>
        <w:tc>
          <w:tcPr>
            <w:tcW w:w="307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2018</w:t>
            </w:r>
          </w:p>
        </w:tc>
        <w:tc>
          <w:tcPr>
            <w:tcW w:w="330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80</w:t>
            </w:r>
          </w:p>
        </w:tc>
        <w:tc>
          <w:tcPr>
            <w:tcW w:w="2659" w:type="dxa"/>
            <w:gridSpan w:val="2"/>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38,1 %</w:t>
            </w:r>
          </w:p>
        </w:tc>
      </w:tr>
      <w:tr w:rsidR="00055439" w:rsidRPr="00055439" w:rsidTr="00055439">
        <w:trPr>
          <w:trHeight w:val="421"/>
        </w:trPr>
        <w:tc>
          <w:tcPr>
            <w:tcW w:w="307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2019</w:t>
            </w:r>
          </w:p>
        </w:tc>
        <w:tc>
          <w:tcPr>
            <w:tcW w:w="330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15</w:t>
            </w:r>
          </w:p>
        </w:tc>
        <w:tc>
          <w:tcPr>
            <w:tcW w:w="2659" w:type="dxa"/>
            <w:gridSpan w:val="2"/>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7,1 %</w:t>
            </w:r>
          </w:p>
        </w:tc>
      </w:tr>
      <w:tr w:rsidR="00055439" w:rsidRPr="00055439" w:rsidTr="00055439">
        <w:trPr>
          <w:trHeight w:val="733"/>
        </w:trPr>
        <w:tc>
          <w:tcPr>
            <w:tcW w:w="9039" w:type="dxa"/>
            <w:gridSpan w:val="4"/>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Распространенность опухолей молочной железы у кошек в зависимости от возраста.</w:t>
            </w:r>
          </w:p>
        </w:tc>
      </w:tr>
      <w:tr w:rsidR="00055439" w:rsidRPr="00055439" w:rsidTr="00055439">
        <w:trPr>
          <w:trHeight w:val="403"/>
        </w:trPr>
        <w:tc>
          <w:tcPr>
            <w:tcW w:w="307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до 8 лет</w:t>
            </w:r>
          </w:p>
        </w:tc>
        <w:tc>
          <w:tcPr>
            <w:tcW w:w="3315" w:type="dxa"/>
            <w:gridSpan w:val="2"/>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28</w:t>
            </w:r>
          </w:p>
        </w:tc>
        <w:tc>
          <w:tcPr>
            <w:tcW w:w="264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13,3 %</w:t>
            </w:r>
          </w:p>
        </w:tc>
      </w:tr>
      <w:tr w:rsidR="00055439" w:rsidRPr="00055439" w:rsidTr="00055439">
        <w:trPr>
          <w:trHeight w:val="423"/>
        </w:trPr>
        <w:tc>
          <w:tcPr>
            <w:tcW w:w="307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от 8 до 12</w:t>
            </w:r>
          </w:p>
        </w:tc>
        <w:tc>
          <w:tcPr>
            <w:tcW w:w="3315" w:type="dxa"/>
            <w:gridSpan w:val="2"/>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89</w:t>
            </w:r>
          </w:p>
        </w:tc>
        <w:tc>
          <w:tcPr>
            <w:tcW w:w="264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42,2 %</w:t>
            </w:r>
          </w:p>
        </w:tc>
      </w:tr>
      <w:tr w:rsidR="00055439" w:rsidRPr="00055439" w:rsidTr="00055439">
        <w:trPr>
          <w:trHeight w:val="416"/>
        </w:trPr>
        <w:tc>
          <w:tcPr>
            <w:tcW w:w="307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от 12 до 16 лет</w:t>
            </w:r>
          </w:p>
        </w:tc>
        <w:tc>
          <w:tcPr>
            <w:tcW w:w="3315" w:type="dxa"/>
            <w:gridSpan w:val="2"/>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val="en-US" w:eastAsia="en-US"/>
              </w:rPr>
            </w:pPr>
            <w:r w:rsidRPr="00055439">
              <w:rPr>
                <w:sz w:val="28"/>
                <w:szCs w:val="28"/>
                <w:lang w:val="en-US"/>
              </w:rPr>
              <w:t>52</w:t>
            </w:r>
          </w:p>
        </w:tc>
        <w:tc>
          <w:tcPr>
            <w:tcW w:w="264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lang w:val="en-US"/>
              </w:rPr>
              <w:t>24,8</w:t>
            </w:r>
            <w:r w:rsidRPr="00055439">
              <w:rPr>
                <w:sz w:val="28"/>
                <w:szCs w:val="28"/>
              </w:rPr>
              <w:t xml:space="preserve"> %</w:t>
            </w:r>
          </w:p>
        </w:tc>
      </w:tr>
      <w:tr w:rsidR="00055439" w:rsidRPr="00055439" w:rsidTr="00055439">
        <w:trPr>
          <w:trHeight w:val="344"/>
        </w:trPr>
        <w:tc>
          <w:tcPr>
            <w:tcW w:w="307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val="en-US" w:eastAsia="en-US"/>
              </w:rPr>
            </w:pPr>
            <w:r w:rsidRPr="00055439">
              <w:rPr>
                <w:sz w:val="28"/>
                <w:szCs w:val="28"/>
              </w:rPr>
              <w:t>старше 16 лет</w:t>
            </w:r>
          </w:p>
        </w:tc>
        <w:tc>
          <w:tcPr>
            <w:tcW w:w="3315" w:type="dxa"/>
            <w:gridSpan w:val="2"/>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val="en-US" w:eastAsia="en-US"/>
              </w:rPr>
            </w:pPr>
            <w:r w:rsidRPr="00055439">
              <w:rPr>
                <w:sz w:val="28"/>
                <w:szCs w:val="28"/>
                <w:lang w:val="en-US"/>
              </w:rPr>
              <w:t>41</w:t>
            </w:r>
          </w:p>
        </w:tc>
        <w:tc>
          <w:tcPr>
            <w:tcW w:w="2649"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val="en-US" w:eastAsia="en-US"/>
              </w:rPr>
            </w:pPr>
            <w:r w:rsidRPr="00055439">
              <w:rPr>
                <w:sz w:val="28"/>
                <w:szCs w:val="28"/>
                <w:lang w:val="en-US"/>
              </w:rPr>
              <w:t>19,5 %</w:t>
            </w:r>
          </w:p>
        </w:tc>
      </w:tr>
      <w:tr w:rsidR="00055439" w:rsidRPr="00055439" w:rsidTr="00055439">
        <w:trPr>
          <w:trHeight w:val="791"/>
        </w:trPr>
        <w:tc>
          <w:tcPr>
            <w:tcW w:w="9039" w:type="dxa"/>
            <w:gridSpan w:val="4"/>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Распространенность опухолей молочной железы у кошек в зависимости от половой функции</w:t>
            </w:r>
          </w:p>
        </w:tc>
      </w:tr>
      <w:tr w:rsidR="00055439" w:rsidRPr="00055439" w:rsidTr="00055439">
        <w:trPr>
          <w:trHeight w:val="362"/>
        </w:trPr>
        <w:tc>
          <w:tcPr>
            <w:tcW w:w="307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Стерилизованные</w:t>
            </w:r>
          </w:p>
        </w:tc>
        <w:tc>
          <w:tcPr>
            <w:tcW w:w="330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73</w:t>
            </w:r>
          </w:p>
        </w:tc>
        <w:tc>
          <w:tcPr>
            <w:tcW w:w="2659" w:type="dxa"/>
            <w:gridSpan w:val="2"/>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34,8 %</w:t>
            </w:r>
          </w:p>
        </w:tc>
      </w:tr>
      <w:tr w:rsidR="00055439" w:rsidRPr="00055439" w:rsidTr="00055439">
        <w:trPr>
          <w:trHeight w:val="368"/>
        </w:trPr>
        <w:tc>
          <w:tcPr>
            <w:tcW w:w="307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Нестерилизованные</w:t>
            </w:r>
          </w:p>
        </w:tc>
        <w:tc>
          <w:tcPr>
            <w:tcW w:w="330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137</w:t>
            </w:r>
          </w:p>
        </w:tc>
        <w:tc>
          <w:tcPr>
            <w:tcW w:w="2659" w:type="dxa"/>
            <w:gridSpan w:val="2"/>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65,2 %</w:t>
            </w:r>
          </w:p>
        </w:tc>
      </w:tr>
      <w:tr w:rsidR="00055439" w:rsidRPr="00055439" w:rsidTr="00055439">
        <w:trPr>
          <w:trHeight w:val="329"/>
        </w:trPr>
        <w:tc>
          <w:tcPr>
            <w:tcW w:w="307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С гормонотерапией</w:t>
            </w:r>
          </w:p>
        </w:tc>
        <w:tc>
          <w:tcPr>
            <w:tcW w:w="330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89</w:t>
            </w:r>
          </w:p>
        </w:tc>
        <w:tc>
          <w:tcPr>
            <w:tcW w:w="2659" w:type="dxa"/>
            <w:gridSpan w:val="2"/>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42,4 %</w:t>
            </w:r>
          </w:p>
        </w:tc>
      </w:tr>
      <w:tr w:rsidR="00055439" w:rsidRPr="00055439" w:rsidTr="00055439">
        <w:trPr>
          <w:trHeight w:val="363"/>
        </w:trPr>
        <w:tc>
          <w:tcPr>
            <w:tcW w:w="307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Без гормонотерапии</w:t>
            </w:r>
          </w:p>
        </w:tc>
        <w:tc>
          <w:tcPr>
            <w:tcW w:w="330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121</w:t>
            </w:r>
          </w:p>
        </w:tc>
        <w:tc>
          <w:tcPr>
            <w:tcW w:w="2659" w:type="dxa"/>
            <w:gridSpan w:val="2"/>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sz w:val="28"/>
                <w:szCs w:val="28"/>
                <w:lang w:eastAsia="en-US"/>
              </w:rPr>
            </w:pPr>
            <w:r w:rsidRPr="00055439">
              <w:rPr>
                <w:sz w:val="28"/>
                <w:szCs w:val="28"/>
              </w:rPr>
              <w:t>57,6 %</w:t>
            </w:r>
          </w:p>
        </w:tc>
      </w:tr>
    </w:tbl>
    <w:p w:rsidR="00055439" w:rsidRPr="00055439" w:rsidRDefault="00055439" w:rsidP="00055439">
      <w:pPr>
        <w:tabs>
          <w:tab w:val="left" w:pos="7797"/>
        </w:tabs>
        <w:ind w:firstLine="709"/>
        <w:jc w:val="both"/>
        <w:rPr>
          <w:sz w:val="28"/>
          <w:szCs w:val="28"/>
          <w:lang w:eastAsia="en-US"/>
        </w:rPr>
      </w:pPr>
    </w:p>
    <w:p w:rsidR="00055439" w:rsidRPr="00055439" w:rsidRDefault="00055439" w:rsidP="00055439">
      <w:pPr>
        <w:tabs>
          <w:tab w:val="left" w:pos="7797"/>
        </w:tabs>
        <w:ind w:firstLine="709"/>
        <w:jc w:val="both"/>
        <w:rPr>
          <w:sz w:val="28"/>
          <w:szCs w:val="28"/>
        </w:rPr>
      </w:pPr>
      <w:r w:rsidRPr="00055439">
        <w:rPr>
          <w:sz w:val="28"/>
          <w:szCs w:val="28"/>
        </w:rPr>
        <w:t>Клинический статус больных животных был установлен как удовлетворительный, то есть температура тела у животных находилась в пределах физиологической нормы и колебалась от 38,0 до 39,5</w:t>
      </w:r>
      <w:r w:rsidRPr="00055439">
        <w:rPr>
          <w:sz w:val="28"/>
          <w:szCs w:val="28"/>
          <w:vertAlign w:val="superscript"/>
        </w:rPr>
        <w:t>0</w:t>
      </w:r>
      <w:r w:rsidRPr="00055439">
        <w:rPr>
          <w:sz w:val="28"/>
          <w:szCs w:val="28"/>
        </w:rPr>
        <w:t xml:space="preserve">С, частота </w:t>
      </w:r>
      <w:r w:rsidRPr="00055439">
        <w:rPr>
          <w:sz w:val="28"/>
          <w:szCs w:val="28"/>
        </w:rPr>
        <w:lastRenderedPageBreak/>
        <w:t>сердечных сокращений в среднем составила 125+/-7 ЧСС/мин, количество дыхательных движений – 35±1 ДД/мин. При осмотре и пальпации молочных желез, установили, что новообразования чаще всего локализуются в третьей и четвертой паре молочных холмов 53 %, реже в первой и второй паре 32 % и диффузное поражение всех пакетов 15 %.</w:t>
      </w:r>
    </w:p>
    <w:p w:rsidR="00055439" w:rsidRPr="00055439" w:rsidRDefault="00055439" w:rsidP="00055439">
      <w:pPr>
        <w:tabs>
          <w:tab w:val="left" w:pos="7797"/>
        </w:tabs>
        <w:ind w:firstLine="709"/>
        <w:jc w:val="both"/>
        <w:rPr>
          <w:color w:val="000000" w:themeColor="text1"/>
          <w:sz w:val="28"/>
          <w:szCs w:val="28"/>
        </w:rPr>
      </w:pPr>
      <w:r w:rsidRPr="00055439">
        <w:rPr>
          <w:color w:val="000000" w:themeColor="text1"/>
          <w:sz w:val="28"/>
          <w:szCs w:val="28"/>
        </w:rPr>
        <w:t>Исследование количественного содержания форменных элементов крови, показали  эритроцитопению 4,88±0,1  и тромбоцитопению 141±5,4, а также резко выраженный лейкоцитоз 30,80±4,1 с преобладанием палочкоядерных 8±2,6 и сегментоядерных нейтрофилов 78±2,3. Остальные показатели крови находились в пределах референтных значений (таб.2).</w:t>
      </w:r>
    </w:p>
    <w:p w:rsidR="00055439" w:rsidRPr="00055439" w:rsidRDefault="00055439" w:rsidP="00055439">
      <w:pPr>
        <w:tabs>
          <w:tab w:val="left" w:pos="7797"/>
        </w:tabs>
        <w:ind w:firstLine="709"/>
        <w:jc w:val="both"/>
        <w:rPr>
          <w:b/>
          <w:color w:val="000000" w:themeColor="text1"/>
          <w:sz w:val="28"/>
          <w:szCs w:val="28"/>
        </w:rPr>
      </w:pPr>
    </w:p>
    <w:p w:rsidR="00055439" w:rsidRPr="00055439" w:rsidRDefault="00055439" w:rsidP="0074080E">
      <w:pPr>
        <w:tabs>
          <w:tab w:val="left" w:pos="7797"/>
        </w:tabs>
        <w:ind w:firstLine="709"/>
        <w:jc w:val="center"/>
        <w:rPr>
          <w:color w:val="000000" w:themeColor="text1"/>
          <w:sz w:val="28"/>
          <w:szCs w:val="28"/>
        </w:rPr>
      </w:pPr>
      <w:r w:rsidRPr="00055439">
        <w:rPr>
          <w:color w:val="000000" w:themeColor="text1"/>
          <w:sz w:val="28"/>
          <w:szCs w:val="28"/>
        </w:rPr>
        <w:t>Таблица 2 – Физиологические показатели общего анализа крови у животных.</w:t>
      </w:r>
    </w:p>
    <w:tbl>
      <w:tblPr>
        <w:tblStyle w:val="a9"/>
        <w:tblW w:w="0" w:type="auto"/>
        <w:tblLook w:val="04A0" w:firstRow="1" w:lastRow="0" w:firstColumn="1" w:lastColumn="0" w:noHBand="0" w:noVBand="1"/>
      </w:tblPr>
      <w:tblGrid>
        <w:gridCol w:w="2354"/>
        <w:gridCol w:w="2404"/>
        <w:gridCol w:w="3246"/>
        <w:gridCol w:w="1425"/>
      </w:tblGrid>
      <w:tr w:rsidR="00055439" w:rsidRPr="00055439" w:rsidTr="00055439">
        <w:trPr>
          <w:trHeight w:val="333"/>
        </w:trPr>
        <w:tc>
          <w:tcPr>
            <w:tcW w:w="2354"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Показатели</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Референтные значения</w:t>
            </w:r>
          </w:p>
        </w:tc>
        <w:tc>
          <w:tcPr>
            <w:tcW w:w="326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Комментарии</w:t>
            </w:r>
          </w:p>
        </w:tc>
        <w:tc>
          <w:tcPr>
            <w:tcW w:w="142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Единицы</w:t>
            </w:r>
          </w:p>
        </w:tc>
      </w:tr>
      <w:tr w:rsidR="00055439" w:rsidRPr="00055439" w:rsidTr="00055439">
        <w:trPr>
          <w:trHeight w:val="333"/>
        </w:trPr>
        <w:tc>
          <w:tcPr>
            <w:tcW w:w="2354"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Гематокрит</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См.комм.</w:t>
            </w:r>
          </w:p>
        </w:tc>
        <w:tc>
          <w:tcPr>
            <w:tcW w:w="326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rPr>
            </w:pPr>
            <w:r w:rsidRPr="00055439">
              <w:rPr>
                <w:color w:val="000000" w:themeColor="text1"/>
                <w:sz w:val="28"/>
                <w:szCs w:val="28"/>
              </w:rPr>
              <w:t>0-3 мес</w:t>
            </w:r>
            <w:r w:rsidRPr="00055439">
              <w:rPr>
                <w:color w:val="000000" w:themeColor="text1"/>
                <w:sz w:val="28"/>
                <w:szCs w:val="28"/>
                <w:lang w:val="en-US"/>
              </w:rPr>
              <w:t xml:space="preserve">: </w:t>
            </w:r>
            <w:r w:rsidRPr="00055439">
              <w:rPr>
                <w:color w:val="000000" w:themeColor="text1"/>
                <w:sz w:val="28"/>
                <w:szCs w:val="28"/>
              </w:rPr>
              <w:t>25-35</w:t>
            </w:r>
          </w:p>
          <w:p w:rsidR="00055439" w:rsidRPr="00055439" w:rsidRDefault="00055439" w:rsidP="00055439">
            <w:pPr>
              <w:tabs>
                <w:tab w:val="left" w:pos="7797"/>
              </w:tabs>
              <w:jc w:val="center"/>
              <w:rPr>
                <w:color w:val="000000" w:themeColor="text1"/>
                <w:sz w:val="28"/>
                <w:szCs w:val="28"/>
              </w:rPr>
            </w:pPr>
            <w:r w:rsidRPr="00055439">
              <w:rPr>
                <w:color w:val="000000" w:themeColor="text1"/>
                <w:sz w:val="28"/>
                <w:szCs w:val="28"/>
              </w:rPr>
              <w:t>3-12 мес</w:t>
            </w:r>
            <w:r w:rsidRPr="00055439">
              <w:rPr>
                <w:color w:val="000000" w:themeColor="text1"/>
                <w:sz w:val="28"/>
                <w:szCs w:val="28"/>
                <w:lang w:val="en-US"/>
              </w:rPr>
              <w:t xml:space="preserve">: </w:t>
            </w:r>
            <w:r w:rsidRPr="00055439">
              <w:rPr>
                <w:color w:val="000000" w:themeColor="text1"/>
                <w:sz w:val="28"/>
                <w:szCs w:val="28"/>
              </w:rPr>
              <w:t>34-37</w:t>
            </w:r>
          </w:p>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lang w:val="en-US"/>
              </w:rPr>
              <w:t>&gt;</w:t>
            </w:r>
            <w:r w:rsidRPr="00055439">
              <w:rPr>
                <w:color w:val="000000" w:themeColor="text1"/>
                <w:sz w:val="28"/>
                <w:szCs w:val="28"/>
              </w:rPr>
              <w:t>года</w:t>
            </w:r>
            <w:r w:rsidRPr="00055439">
              <w:rPr>
                <w:color w:val="000000" w:themeColor="text1"/>
                <w:sz w:val="28"/>
                <w:szCs w:val="28"/>
                <w:lang w:val="en-US"/>
              </w:rPr>
              <w:t xml:space="preserve">: </w:t>
            </w:r>
            <w:r w:rsidRPr="00055439">
              <w:rPr>
                <w:color w:val="000000" w:themeColor="text1"/>
                <w:sz w:val="28"/>
                <w:szCs w:val="28"/>
              </w:rPr>
              <w:t>28-47</w:t>
            </w:r>
          </w:p>
        </w:tc>
        <w:tc>
          <w:tcPr>
            <w:tcW w:w="142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r>
      <w:tr w:rsidR="00055439" w:rsidRPr="00055439" w:rsidTr="00055439">
        <w:trPr>
          <w:trHeight w:val="333"/>
        </w:trPr>
        <w:tc>
          <w:tcPr>
            <w:tcW w:w="2354"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Гемоглобин</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См.комм.</w:t>
            </w:r>
          </w:p>
        </w:tc>
        <w:tc>
          <w:tcPr>
            <w:tcW w:w="326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rPr>
            </w:pPr>
            <w:r w:rsidRPr="00055439">
              <w:rPr>
                <w:color w:val="000000" w:themeColor="text1"/>
                <w:sz w:val="28"/>
                <w:szCs w:val="28"/>
              </w:rPr>
              <w:t>0-3 мес</w:t>
            </w:r>
            <w:r w:rsidRPr="00055439">
              <w:rPr>
                <w:color w:val="000000" w:themeColor="text1"/>
                <w:sz w:val="28"/>
                <w:szCs w:val="28"/>
                <w:lang w:val="en-US"/>
              </w:rPr>
              <w:t xml:space="preserve">: </w:t>
            </w:r>
            <w:r w:rsidRPr="00055439">
              <w:rPr>
                <w:color w:val="000000" w:themeColor="text1"/>
                <w:sz w:val="28"/>
                <w:szCs w:val="28"/>
              </w:rPr>
              <w:t>85-127</w:t>
            </w:r>
          </w:p>
          <w:p w:rsidR="00055439" w:rsidRPr="00055439" w:rsidRDefault="00055439" w:rsidP="00055439">
            <w:pPr>
              <w:tabs>
                <w:tab w:val="left" w:pos="7797"/>
              </w:tabs>
              <w:jc w:val="center"/>
              <w:rPr>
                <w:color w:val="000000" w:themeColor="text1"/>
                <w:sz w:val="28"/>
                <w:szCs w:val="28"/>
              </w:rPr>
            </w:pPr>
            <w:r w:rsidRPr="00055439">
              <w:rPr>
                <w:color w:val="000000" w:themeColor="text1"/>
                <w:sz w:val="28"/>
                <w:szCs w:val="28"/>
              </w:rPr>
              <w:t>3-12 мес</w:t>
            </w:r>
            <w:r w:rsidRPr="00055439">
              <w:rPr>
                <w:color w:val="000000" w:themeColor="text1"/>
                <w:sz w:val="28"/>
                <w:szCs w:val="28"/>
                <w:lang w:val="en-US"/>
              </w:rPr>
              <w:t xml:space="preserve">: </w:t>
            </w:r>
            <w:r w:rsidRPr="00055439">
              <w:rPr>
                <w:color w:val="000000" w:themeColor="text1"/>
                <w:sz w:val="28"/>
                <w:szCs w:val="28"/>
              </w:rPr>
              <w:t>98-120</w:t>
            </w:r>
          </w:p>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lang w:val="en-US"/>
              </w:rPr>
              <w:t>&gt;</w:t>
            </w:r>
            <w:r w:rsidRPr="00055439">
              <w:rPr>
                <w:color w:val="000000" w:themeColor="text1"/>
                <w:sz w:val="28"/>
                <w:szCs w:val="28"/>
              </w:rPr>
              <w:t>года</w:t>
            </w:r>
            <w:r w:rsidRPr="00055439">
              <w:rPr>
                <w:color w:val="000000" w:themeColor="text1"/>
                <w:sz w:val="28"/>
                <w:szCs w:val="28"/>
                <w:lang w:val="en-US"/>
              </w:rPr>
              <w:t xml:space="preserve">: </w:t>
            </w:r>
            <w:r w:rsidRPr="00055439">
              <w:rPr>
                <w:color w:val="000000" w:themeColor="text1"/>
                <w:sz w:val="28"/>
                <w:szCs w:val="28"/>
              </w:rPr>
              <w:t>80-150</w:t>
            </w:r>
          </w:p>
        </w:tc>
        <w:tc>
          <w:tcPr>
            <w:tcW w:w="142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Г/л</w:t>
            </w:r>
          </w:p>
        </w:tc>
      </w:tr>
      <w:tr w:rsidR="00055439" w:rsidRPr="00055439" w:rsidTr="00055439">
        <w:trPr>
          <w:trHeight w:val="333"/>
        </w:trPr>
        <w:tc>
          <w:tcPr>
            <w:tcW w:w="2354"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Эритроциты</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См.комм.</w:t>
            </w:r>
          </w:p>
        </w:tc>
        <w:tc>
          <w:tcPr>
            <w:tcW w:w="326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rPr>
            </w:pPr>
            <w:r w:rsidRPr="00055439">
              <w:rPr>
                <w:color w:val="000000" w:themeColor="text1"/>
                <w:sz w:val="28"/>
                <w:szCs w:val="28"/>
              </w:rPr>
              <w:t>0-3 мес</w:t>
            </w:r>
            <w:r w:rsidRPr="00055439">
              <w:rPr>
                <w:color w:val="000000" w:themeColor="text1"/>
                <w:sz w:val="28"/>
                <w:szCs w:val="28"/>
                <w:lang w:val="en-US"/>
              </w:rPr>
              <w:t xml:space="preserve">: </w:t>
            </w:r>
            <w:r w:rsidRPr="00055439">
              <w:rPr>
                <w:color w:val="000000" w:themeColor="text1"/>
                <w:sz w:val="28"/>
                <w:szCs w:val="28"/>
              </w:rPr>
              <w:t>4,70-9,95</w:t>
            </w:r>
          </w:p>
          <w:p w:rsidR="00055439" w:rsidRPr="00055439" w:rsidRDefault="00055439" w:rsidP="00055439">
            <w:pPr>
              <w:tabs>
                <w:tab w:val="left" w:pos="7797"/>
              </w:tabs>
              <w:jc w:val="center"/>
              <w:rPr>
                <w:color w:val="000000" w:themeColor="text1"/>
                <w:sz w:val="28"/>
                <w:szCs w:val="28"/>
              </w:rPr>
            </w:pPr>
            <w:r w:rsidRPr="00055439">
              <w:rPr>
                <w:color w:val="000000" w:themeColor="text1"/>
                <w:sz w:val="28"/>
                <w:szCs w:val="28"/>
              </w:rPr>
              <w:t>3-12 мес</w:t>
            </w:r>
            <w:r w:rsidRPr="00055439">
              <w:rPr>
                <w:color w:val="000000" w:themeColor="text1"/>
                <w:sz w:val="28"/>
                <w:szCs w:val="28"/>
                <w:lang w:val="en-US"/>
              </w:rPr>
              <w:t xml:space="preserve">: </w:t>
            </w:r>
            <w:r w:rsidRPr="00055439">
              <w:rPr>
                <w:color w:val="000000" w:themeColor="text1"/>
                <w:sz w:val="28"/>
                <w:szCs w:val="28"/>
              </w:rPr>
              <w:t>7,20-8,10</w:t>
            </w:r>
          </w:p>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lang w:val="en-US"/>
              </w:rPr>
              <w:t>&gt;</w:t>
            </w:r>
            <w:r w:rsidRPr="00055439">
              <w:rPr>
                <w:color w:val="000000" w:themeColor="text1"/>
                <w:sz w:val="28"/>
                <w:szCs w:val="28"/>
              </w:rPr>
              <w:t>года</w:t>
            </w:r>
            <w:r w:rsidRPr="00055439">
              <w:rPr>
                <w:color w:val="000000" w:themeColor="text1"/>
                <w:sz w:val="28"/>
                <w:szCs w:val="28"/>
                <w:lang w:val="en-US"/>
              </w:rPr>
              <w:t xml:space="preserve">: </w:t>
            </w:r>
            <w:r w:rsidRPr="00055439">
              <w:rPr>
                <w:color w:val="000000" w:themeColor="text1"/>
                <w:sz w:val="28"/>
                <w:szCs w:val="28"/>
              </w:rPr>
              <w:t>5,0-10,0</w:t>
            </w:r>
          </w:p>
        </w:tc>
        <w:tc>
          <w:tcPr>
            <w:tcW w:w="142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Млн/мкл</w:t>
            </w:r>
          </w:p>
        </w:tc>
      </w:tr>
      <w:tr w:rsidR="00055439" w:rsidRPr="00055439" w:rsidTr="00055439">
        <w:trPr>
          <w:trHeight w:val="349"/>
        </w:trPr>
        <w:tc>
          <w:tcPr>
            <w:tcW w:w="2354"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Тромбоциты</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151-600</w:t>
            </w:r>
          </w:p>
        </w:tc>
        <w:tc>
          <w:tcPr>
            <w:tcW w:w="326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c>
          <w:tcPr>
            <w:tcW w:w="142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Тыс/мкл</w:t>
            </w:r>
          </w:p>
        </w:tc>
      </w:tr>
      <w:tr w:rsidR="00055439" w:rsidRPr="00055439" w:rsidTr="00055439">
        <w:trPr>
          <w:trHeight w:val="333"/>
        </w:trPr>
        <w:tc>
          <w:tcPr>
            <w:tcW w:w="2354"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Лейкоциты</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5,5-18,0</w:t>
            </w:r>
          </w:p>
        </w:tc>
        <w:tc>
          <w:tcPr>
            <w:tcW w:w="326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c>
          <w:tcPr>
            <w:tcW w:w="142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Тыс/мкл</w:t>
            </w:r>
          </w:p>
        </w:tc>
      </w:tr>
      <w:tr w:rsidR="00055439" w:rsidRPr="00055439" w:rsidTr="00055439">
        <w:trPr>
          <w:trHeight w:val="333"/>
        </w:trPr>
        <w:tc>
          <w:tcPr>
            <w:tcW w:w="2354"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Базофилы, %</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0-2</w:t>
            </w:r>
          </w:p>
        </w:tc>
        <w:tc>
          <w:tcPr>
            <w:tcW w:w="326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c>
          <w:tcPr>
            <w:tcW w:w="142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r>
      <w:tr w:rsidR="00055439" w:rsidRPr="00055439" w:rsidTr="00055439">
        <w:trPr>
          <w:trHeight w:val="349"/>
        </w:trPr>
        <w:tc>
          <w:tcPr>
            <w:tcW w:w="2354"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Эозинофилы, %</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0-6</w:t>
            </w:r>
          </w:p>
        </w:tc>
        <w:tc>
          <w:tcPr>
            <w:tcW w:w="326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c>
          <w:tcPr>
            <w:tcW w:w="142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r>
      <w:tr w:rsidR="00055439" w:rsidRPr="00055439" w:rsidTr="00055439">
        <w:trPr>
          <w:trHeight w:val="349"/>
        </w:trPr>
        <w:tc>
          <w:tcPr>
            <w:tcW w:w="2354"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Метамиелоциты, %</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0-0</w:t>
            </w:r>
          </w:p>
        </w:tc>
        <w:tc>
          <w:tcPr>
            <w:tcW w:w="326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c>
          <w:tcPr>
            <w:tcW w:w="142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r>
      <w:tr w:rsidR="00055439" w:rsidRPr="00055439" w:rsidTr="00055439">
        <w:trPr>
          <w:trHeight w:val="349"/>
        </w:trPr>
        <w:tc>
          <w:tcPr>
            <w:tcW w:w="2354"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Палочкоядерные нейтрофилы, %</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0-3</w:t>
            </w:r>
          </w:p>
        </w:tc>
        <w:tc>
          <w:tcPr>
            <w:tcW w:w="326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c>
          <w:tcPr>
            <w:tcW w:w="142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r>
      <w:tr w:rsidR="00055439" w:rsidRPr="00055439" w:rsidTr="00055439">
        <w:trPr>
          <w:trHeight w:val="349"/>
        </w:trPr>
        <w:tc>
          <w:tcPr>
            <w:tcW w:w="2354"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Сегментоядерные нейтрофилы, %</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35-70</w:t>
            </w:r>
          </w:p>
        </w:tc>
        <w:tc>
          <w:tcPr>
            <w:tcW w:w="326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c>
          <w:tcPr>
            <w:tcW w:w="142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r>
      <w:tr w:rsidR="00055439" w:rsidRPr="00055439" w:rsidTr="00055439">
        <w:trPr>
          <w:trHeight w:val="349"/>
        </w:trPr>
        <w:tc>
          <w:tcPr>
            <w:tcW w:w="2354"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Лимфоциты, %</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25-55</w:t>
            </w:r>
          </w:p>
        </w:tc>
        <w:tc>
          <w:tcPr>
            <w:tcW w:w="326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c>
          <w:tcPr>
            <w:tcW w:w="142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r>
      <w:tr w:rsidR="00055439" w:rsidRPr="00055439" w:rsidTr="00055439">
        <w:trPr>
          <w:trHeight w:val="349"/>
        </w:trPr>
        <w:tc>
          <w:tcPr>
            <w:tcW w:w="2354"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Моноциты, %</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3-9</w:t>
            </w:r>
          </w:p>
        </w:tc>
        <w:tc>
          <w:tcPr>
            <w:tcW w:w="326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c>
          <w:tcPr>
            <w:tcW w:w="142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r>
    </w:tbl>
    <w:p w:rsidR="00055439" w:rsidRPr="00055439" w:rsidRDefault="00055439" w:rsidP="00055439">
      <w:pPr>
        <w:tabs>
          <w:tab w:val="left" w:pos="7797"/>
        </w:tabs>
        <w:jc w:val="both"/>
        <w:rPr>
          <w:b/>
          <w:color w:val="000000" w:themeColor="text1"/>
          <w:sz w:val="28"/>
          <w:szCs w:val="28"/>
          <w:lang w:val="en-US" w:eastAsia="en-US"/>
        </w:rPr>
      </w:pPr>
    </w:p>
    <w:p w:rsidR="00055439" w:rsidRPr="00055439" w:rsidRDefault="00055439" w:rsidP="00055439">
      <w:pPr>
        <w:tabs>
          <w:tab w:val="left" w:pos="7797"/>
        </w:tabs>
        <w:ind w:firstLine="709"/>
        <w:jc w:val="both"/>
        <w:rPr>
          <w:color w:val="000000" w:themeColor="text1"/>
          <w:sz w:val="28"/>
          <w:szCs w:val="28"/>
        </w:rPr>
      </w:pPr>
      <w:r w:rsidRPr="00055439">
        <w:rPr>
          <w:color w:val="000000" w:themeColor="text1"/>
          <w:sz w:val="28"/>
          <w:szCs w:val="28"/>
        </w:rPr>
        <w:t>Биохимический  статус кошек с опухолями молочной железы был установлен следующий: общий билирубин, щелочная фосфатаза, креатин, глюкоза и аспартатаминотрансфераза в сыворотке крови находились в пределах референтных значений (таб. 3); повышение отмечали со стороны общего белка 96,5±1,4 г/л, аланинаминотрансферазы 61,2±2,34 ед/л, также наблюдалось незначительное понижение мочевины 2,7±1,2 ммоль/л.</w:t>
      </w:r>
    </w:p>
    <w:p w:rsidR="00055439" w:rsidRPr="00055439" w:rsidRDefault="00055439" w:rsidP="00055439">
      <w:pPr>
        <w:tabs>
          <w:tab w:val="left" w:pos="7797"/>
        </w:tabs>
        <w:ind w:firstLine="709"/>
        <w:jc w:val="both"/>
        <w:rPr>
          <w:color w:val="000000" w:themeColor="text1"/>
          <w:sz w:val="28"/>
          <w:szCs w:val="28"/>
        </w:rPr>
      </w:pPr>
    </w:p>
    <w:p w:rsidR="00055439" w:rsidRPr="00055439" w:rsidRDefault="00055439" w:rsidP="00055439">
      <w:pPr>
        <w:tabs>
          <w:tab w:val="left" w:pos="7797"/>
        </w:tabs>
        <w:ind w:firstLine="709"/>
        <w:jc w:val="both"/>
        <w:rPr>
          <w:color w:val="000000" w:themeColor="text1"/>
          <w:sz w:val="28"/>
          <w:szCs w:val="28"/>
        </w:rPr>
      </w:pPr>
      <w:r w:rsidRPr="00055439">
        <w:rPr>
          <w:color w:val="000000" w:themeColor="text1"/>
          <w:sz w:val="28"/>
          <w:szCs w:val="28"/>
        </w:rPr>
        <w:lastRenderedPageBreak/>
        <w:t>Таблица 3 – Физиологические показатели биохимического анализа сыворотки крови.</w:t>
      </w:r>
    </w:p>
    <w:tbl>
      <w:tblPr>
        <w:tblStyle w:val="a9"/>
        <w:tblW w:w="0" w:type="auto"/>
        <w:tblLook w:val="04A0" w:firstRow="1" w:lastRow="0" w:firstColumn="1" w:lastColumn="0" w:noHBand="0" w:noVBand="1"/>
      </w:tblPr>
      <w:tblGrid>
        <w:gridCol w:w="1951"/>
        <w:gridCol w:w="2410"/>
        <w:gridCol w:w="3233"/>
        <w:gridCol w:w="1445"/>
      </w:tblGrid>
      <w:tr w:rsidR="00055439" w:rsidRPr="00055439" w:rsidTr="00055439">
        <w:trPr>
          <w:trHeight w:val="656"/>
        </w:trPr>
        <w:tc>
          <w:tcPr>
            <w:tcW w:w="195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Показатели</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Референтные значения</w:t>
            </w:r>
          </w:p>
        </w:tc>
        <w:tc>
          <w:tcPr>
            <w:tcW w:w="3233"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Комментарии</w:t>
            </w:r>
          </w:p>
        </w:tc>
        <w:tc>
          <w:tcPr>
            <w:tcW w:w="144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Единицы</w:t>
            </w:r>
          </w:p>
        </w:tc>
      </w:tr>
      <w:tr w:rsidR="00055439" w:rsidRPr="00055439" w:rsidTr="00055439">
        <w:trPr>
          <w:trHeight w:val="1024"/>
        </w:trPr>
        <w:tc>
          <w:tcPr>
            <w:tcW w:w="195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Общий белок</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См.комм.</w:t>
            </w:r>
          </w:p>
        </w:tc>
        <w:tc>
          <w:tcPr>
            <w:tcW w:w="3233"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val="en-US"/>
              </w:rPr>
            </w:pPr>
            <w:r w:rsidRPr="00055439">
              <w:rPr>
                <w:color w:val="000000" w:themeColor="text1"/>
                <w:sz w:val="28"/>
                <w:szCs w:val="28"/>
              </w:rPr>
              <w:t>0-6 мес</w:t>
            </w:r>
            <w:r w:rsidRPr="00055439">
              <w:rPr>
                <w:color w:val="000000" w:themeColor="text1"/>
                <w:sz w:val="28"/>
                <w:szCs w:val="28"/>
                <w:lang w:val="en-US"/>
              </w:rPr>
              <w:t>: 34-52</w:t>
            </w:r>
          </w:p>
          <w:p w:rsidR="00055439" w:rsidRPr="00055439" w:rsidRDefault="00055439" w:rsidP="00055439">
            <w:pPr>
              <w:tabs>
                <w:tab w:val="left" w:pos="7797"/>
              </w:tabs>
              <w:jc w:val="center"/>
              <w:rPr>
                <w:color w:val="000000" w:themeColor="text1"/>
                <w:sz w:val="28"/>
                <w:szCs w:val="28"/>
                <w:lang w:val="en-US"/>
              </w:rPr>
            </w:pPr>
            <w:r w:rsidRPr="00055439">
              <w:rPr>
                <w:color w:val="000000" w:themeColor="text1"/>
                <w:sz w:val="28"/>
                <w:szCs w:val="28"/>
              </w:rPr>
              <w:t>6-12 мес</w:t>
            </w:r>
            <w:r w:rsidRPr="00055439">
              <w:rPr>
                <w:color w:val="000000" w:themeColor="text1"/>
                <w:sz w:val="28"/>
                <w:szCs w:val="28"/>
                <w:lang w:val="en-US"/>
              </w:rPr>
              <w:t>: 49-67</w:t>
            </w:r>
          </w:p>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lang w:val="en-US"/>
              </w:rPr>
              <w:t>&gt;</w:t>
            </w:r>
            <w:r w:rsidRPr="00055439">
              <w:rPr>
                <w:color w:val="000000" w:themeColor="text1"/>
                <w:sz w:val="28"/>
                <w:szCs w:val="28"/>
              </w:rPr>
              <w:t>года</w:t>
            </w:r>
            <w:r w:rsidRPr="00055439">
              <w:rPr>
                <w:color w:val="000000" w:themeColor="text1"/>
                <w:sz w:val="28"/>
                <w:szCs w:val="28"/>
                <w:lang w:val="en-US"/>
              </w:rPr>
              <w:t>: 54-77</w:t>
            </w:r>
          </w:p>
        </w:tc>
        <w:tc>
          <w:tcPr>
            <w:tcW w:w="144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Г/л</w:t>
            </w:r>
          </w:p>
        </w:tc>
      </w:tr>
      <w:tr w:rsidR="00055439" w:rsidRPr="00055439" w:rsidTr="00055439">
        <w:trPr>
          <w:trHeight w:val="328"/>
        </w:trPr>
        <w:tc>
          <w:tcPr>
            <w:tcW w:w="195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Фосфатаза щелочная</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См.комм.</w:t>
            </w:r>
          </w:p>
        </w:tc>
        <w:tc>
          <w:tcPr>
            <w:tcW w:w="3233"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rPr>
            </w:pPr>
            <w:r w:rsidRPr="00055439">
              <w:rPr>
                <w:color w:val="000000" w:themeColor="text1"/>
                <w:sz w:val="28"/>
                <w:szCs w:val="28"/>
              </w:rPr>
              <w:t>0-6 мес</w:t>
            </w:r>
            <w:r w:rsidRPr="00055439">
              <w:rPr>
                <w:color w:val="000000" w:themeColor="text1"/>
                <w:sz w:val="28"/>
                <w:szCs w:val="28"/>
                <w:lang w:val="en-US"/>
              </w:rPr>
              <w:t xml:space="preserve">: </w:t>
            </w:r>
            <w:r w:rsidRPr="00055439">
              <w:rPr>
                <w:color w:val="000000" w:themeColor="text1"/>
                <w:sz w:val="28"/>
                <w:szCs w:val="28"/>
              </w:rPr>
              <w:t>135-520</w:t>
            </w:r>
          </w:p>
          <w:p w:rsidR="00055439" w:rsidRPr="00055439" w:rsidRDefault="00055439" w:rsidP="00055439">
            <w:pPr>
              <w:tabs>
                <w:tab w:val="left" w:pos="7797"/>
              </w:tabs>
              <w:jc w:val="center"/>
              <w:rPr>
                <w:color w:val="000000" w:themeColor="text1"/>
                <w:sz w:val="28"/>
                <w:szCs w:val="28"/>
              </w:rPr>
            </w:pPr>
            <w:r w:rsidRPr="00055439">
              <w:rPr>
                <w:color w:val="000000" w:themeColor="text1"/>
                <w:sz w:val="28"/>
                <w:szCs w:val="28"/>
              </w:rPr>
              <w:t>6-12 мес</w:t>
            </w:r>
            <w:r w:rsidRPr="00055439">
              <w:rPr>
                <w:color w:val="000000" w:themeColor="text1"/>
                <w:sz w:val="28"/>
                <w:szCs w:val="28"/>
                <w:lang w:val="en-US"/>
              </w:rPr>
              <w:t xml:space="preserve">: </w:t>
            </w:r>
            <w:r w:rsidRPr="00055439">
              <w:rPr>
                <w:color w:val="000000" w:themeColor="text1"/>
                <w:sz w:val="28"/>
                <w:szCs w:val="28"/>
              </w:rPr>
              <w:t>70-252</w:t>
            </w:r>
          </w:p>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lang w:val="en-US"/>
              </w:rPr>
              <w:t>&gt;</w:t>
            </w:r>
            <w:r w:rsidRPr="00055439">
              <w:rPr>
                <w:color w:val="000000" w:themeColor="text1"/>
                <w:sz w:val="28"/>
                <w:szCs w:val="28"/>
              </w:rPr>
              <w:t>года</w:t>
            </w:r>
            <w:r w:rsidRPr="00055439">
              <w:rPr>
                <w:color w:val="000000" w:themeColor="text1"/>
                <w:sz w:val="28"/>
                <w:szCs w:val="28"/>
                <w:lang w:val="en-US"/>
              </w:rPr>
              <w:t xml:space="preserve">: </w:t>
            </w:r>
            <w:r w:rsidRPr="00055439">
              <w:rPr>
                <w:color w:val="000000" w:themeColor="text1"/>
                <w:sz w:val="28"/>
                <w:szCs w:val="28"/>
              </w:rPr>
              <w:t>10-80</w:t>
            </w:r>
          </w:p>
        </w:tc>
        <w:tc>
          <w:tcPr>
            <w:tcW w:w="144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Ед/л</w:t>
            </w:r>
          </w:p>
        </w:tc>
      </w:tr>
      <w:tr w:rsidR="00055439" w:rsidRPr="00055439" w:rsidTr="00055439">
        <w:trPr>
          <w:trHeight w:val="328"/>
        </w:trPr>
        <w:tc>
          <w:tcPr>
            <w:tcW w:w="195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Общий билирубин</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val="en-US" w:eastAsia="en-US"/>
              </w:rPr>
            </w:pPr>
            <w:r w:rsidRPr="00055439">
              <w:rPr>
                <w:color w:val="000000" w:themeColor="text1"/>
                <w:sz w:val="28"/>
                <w:szCs w:val="28"/>
                <w:lang w:val="en-US"/>
              </w:rPr>
              <w:t>&lt; 10</w:t>
            </w:r>
          </w:p>
        </w:tc>
        <w:tc>
          <w:tcPr>
            <w:tcW w:w="3233"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Первые три дня жизни: до 27,0</w:t>
            </w:r>
          </w:p>
        </w:tc>
        <w:tc>
          <w:tcPr>
            <w:tcW w:w="144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Мкмоль/л</w:t>
            </w:r>
          </w:p>
        </w:tc>
      </w:tr>
      <w:tr w:rsidR="00055439" w:rsidRPr="00055439" w:rsidTr="00055439">
        <w:trPr>
          <w:trHeight w:val="328"/>
        </w:trPr>
        <w:tc>
          <w:tcPr>
            <w:tcW w:w="195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Глюкоза</w:t>
            </w:r>
          </w:p>
        </w:tc>
        <w:tc>
          <w:tcPr>
            <w:tcW w:w="2410" w:type="dxa"/>
            <w:tcBorders>
              <w:top w:val="single" w:sz="4" w:space="0" w:color="auto"/>
              <w:left w:val="single" w:sz="4" w:space="0" w:color="auto"/>
              <w:bottom w:val="single" w:sz="4" w:space="0" w:color="auto"/>
              <w:right w:val="single" w:sz="4" w:space="0" w:color="auto"/>
            </w:tcBorders>
          </w:tcPr>
          <w:p w:rsidR="00055439" w:rsidRPr="00055439" w:rsidRDefault="00055439" w:rsidP="00055439">
            <w:pPr>
              <w:tabs>
                <w:tab w:val="left" w:pos="7797"/>
              </w:tabs>
              <w:jc w:val="center"/>
              <w:rPr>
                <w:color w:val="000000" w:themeColor="text1"/>
                <w:sz w:val="28"/>
                <w:szCs w:val="28"/>
              </w:rPr>
            </w:pPr>
            <w:r w:rsidRPr="00055439">
              <w:rPr>
                <w:color w:val="000000" w:themeColor="text1"/>
                <w:sz w:val="28"/>
                <w:szCs w:val="28"/>
              </w:rPr>
              <w:t>См.комм.</w:t>
            </w:r>
          </w:p>
          <w:p w:rsidR="00055439" w:rsidRPr="00055439" w:rsidRDefault="00055439" w:rsidP="00055439">
            <w:pPr>
              <w:tabs>
                <w:tab w:val="left" w:pos="7797"/>
              </w:tabs>
              <w:jc w:val="center"/>
              <w:rPr>
                <w:color w:val="000000" w:themeColor="text1"/>
                <w:sz w:val="28"/>
                <w:szCs w:val="28"/>
                <w:lang w:eastAsia="en-US"/>
              </w:rPr>
            </w:pPr>
          </w:p>
        </w:tc>
        <w:tc>
          <w:tcPr>
            <w:tcW w:w="3233"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rPr>
            </w:pPr>
            <w:r w:rsidRPr="00055439">
              <w:rPr>
                <w:color w:val="000000" w:themeColor="text1"/>
                <w:sz w:val="28"/>
                <w:szCs w:val="28"/>
              </w:rPr>
              <w:t>0-6 мес</w:t>
            </w:r>
            <w:r w:rsidRPr="00055439">
              <w:rPr>
                <w:color w:val="000000" w:themeColor="text1"/>
                <w:sz w:val="28"/>
                <w:szCs w:val="28"/>
                <w:lang w:val="en-US"/>
              </w:rPr>
              <w:t>:</w:t>
            </w:r>
            <w:r w:rsidRPr="00055439">
              <w:rPr>
                <w:color w:val="000000" w:themeColor="text1"/>
                <w:sz w:val="28"/>
                <w:szCs w:val="28"/>
              </w:rPr>
              <w:t xml:space="preserve"> 2,86-12,0</w:t>
            </w:r>
          </w:p>
          <w:p w:rsidR="00055439" w:rsidRPr="00055439" w:rsidRDefault="00055439" w:rsidP="00055439">
            <w:pPr>
              <w:tabs>
                <w:tab w:val="left" w:pos="7797"/>
              </w:tabs>
              <w:jc w:val="center"/>
              <w:rPr>
                <w:color w:val="000000" w:themeColor="text1"/>
                <w:sz w:val="28"/>
                <w:szCs w:val="28"/>
              </w:rPr>
            </w:pPr>
            <w:r w:rsidRPr="00055439">
              <w:rPr>
                <w:color w:val="000000" w:themeColor="text1"/>
                <w:sz w:val="28"/>
                <w:szCs w:val="28"/>
              </w:rPr>
              <w:t>6-12 мес</w:t>
            </w:r>
            <w:r w:rsidRPr="00055439">
              <w:rPr>
                <w:color w:val="000000" w:themeColor="text1"/>
                <w:sz w:val="28"/>
                <w:szCs w:val="28"/>
                <w:lang w:val="en-US"/>
              </w:rPr>
              <w:t xml:space="preserve">: </w:t>
            </w:r>
            <w:r w:rsidRPr="00055439">
              <w:rPr>
                <w:color w:val="000000" w:themeColor="text1"/>
                <w:sz w:val="28"/>
                <w:szCs w:val="28"/>
              </w:rPr>
              <w:t>4,2-6,6</w:t>
            </w:r>
          </w:p>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lang w:val="en-US"/>
              </w:rPr>
              <w:t>&gt;</w:t>
            </w:r>
            <w:r w:rsidRPr="00055439">
              <w:rPr>
                <w:color w:val="000000" w:themeColor="text1"/>
                <w:sz w:val="28"/>
                <w:szCs w:val="28"/>
              </w:rPr>
              <w:t>года</w:t>
            </w:r>
            <w:r w:rsidRPr="00055439">
              <w:rPr>
                <w:color w:val="000000" w:themeColor="text1"/>
                <w:sz w:val="28"/>
                <w:szCs w:val="28"/>
                <w:lang w:val="en-US"/>
              </w:rPr>
              <w:t xml:space="preserve">: </w:t>
            </w:r>
            <w:r w:rsidRPr="00055439">
              <w:rPr>
                <w:color w:val="000000" w:themeColor="text1"/>
                <w:sz w:val="28"/>
                <w:szCs w:val="28"/>
              </w:rPr>
              <w:t>4,3-6,6</w:t>
            </w:r>
          </w:p>
        </w:tc>
        <w:tc>
          <w:tcPr>
            <w:tcW w:w="144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Ммоль/л</w:t>
            </w:r>
          </w:p>
        </w:tc>
      </w:tr>
      <w:tr w:rsidR="00055439" w:rsidRPr="00055439" w:rsidTr="00055439">
        <w:trPr>
          <w:trHeight w:val="328"/>
        </w:trPr>
        <w:tc>
          <w:tcPr>
            <w:tcW w:w="195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Креатинин</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34-124</w:t>
            </w:r>
          </w:p>
        </w:tc>
        <w:tc>
          <w:tcPr>
            <w:tcW w:w="3233"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c>
          <w:tcPr>
            <w:tcW w:w="144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Мкмоль/л</w:t>
            </w:r>
          </w:p>
        </w:tc>
      </w:tr>
      <w:tr w:rsidR="00055439" w:rsidRPr="00055439" w:rsidTr="00055439">
        <w:trPr>
          <w:trHeight w:val="328"/>
        </w:trPr>
        <w:tc>
          <w:tcPr>
            <w:tcW w:w="195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Мочевина</w:t>
            </w:r>
          </w:p>
        </w:tc>
        <w:tc>
          <w:tcPr>
            <w:tcW w:w="2410"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3,0-9,0</w:t>
            </w:r>
          </w:p>
        </w:tc>
        <w:tc>
          <w:tcPr>
            <w:tcW w:w="3233"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w:t>
            </w:r>
          </w:p>
        </w:tc>
        <w:tc>
          <w:tcPr>
            <w:tcW w:w="144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Мммоль/л</w:t>
            </w:r>
          </w:p>
        </w:tc>
      </w:tr>
      <w:tr w:rsidR="00055439" w:rsidRPr="00055439" w:rsidTr="00055439">
        <w:trPr>
          <w:trHeight w:val="344"/>
        </w:trPr>
        <w:tc>
          <w:tcPr>
            <w:tcW w:w="195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АсАТ</w:t>
            </w:r>
          </w:p>
        </w:tc>
        <w:tc>
          <w:tcPr>
            <w:tcW w:w="2410" w:type="dxa"/>
            <w:tcBorders>
              <w:top w:val="single" w:sz="4" w:space="0" w:color="auto"/>
              <w:left w:val="single" w:sz="4" w:space="0" w:color="auto"/>
              <w:bottom w:val="single" w:sz="4" w:space="0" w:color="auto"/>
              <w:right w:val="single" w:sz="4" w:space="0" w:color="auto"/>
            </w:tcBorders>
          </w:tcPr>
          <w:p w:rsidR="00055439" w:rsidRPr="00055439" w:rsidRDefault="00055439" w:rsidP="00055439">
            <w:pPr>
              <w:tabs>
                <w:tab w:val="left" w:pos="7797"/>
              </w:tabs>
              <w:jc w:val="center"/>
              <w:rPr>
                <w:color w:val="000000" w:themeColor="text1"/>
                <w:sz w:val="28"/>
                <w:szCs w:val="28"/>
              </w:rPr>
            </w:pPr>
            <w:r w:rsidRPr="00055439">
              <w:rPr>
                <w:color w:val="000000" w:themeColor="text1"/>
                <w:sz w:val="28"/>
                <w:szCs w:val="28"/>
              </w:rPr>
              <w:t>См.комм.</w:t>
            </w:r>
          </w:p>
          <w:p w:rsidR="00055439" w:rsidRPr="00055439" w:rsidRDefault="00055439" w:rsidP="00055439">
            <w:pPr>
              <w:tabs>
                <w:tab w:val="left" w:pos="7797"/>
              </w:tabs>
              <w:jc w:val="center"/>
              <w:rPr>
                <w:color w:val="000000" w:themeColor="text1"/>
                <w:sz w:val="28"/>
                <w:szCs w:val="28"/>
                <w:lang w:eastAsia="en-US"/>
              </w:rPr>
            </w:pPr>
          </w:p>
        </w:tc>
        <w:tc>
          <w:tcPr>
            <w:tcW w:w="3233"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rPr>
            </w:pPr>
            <w:r w:rsidRPr="00055439">
              <w:rPr>
                <w:color w:val="000000" w:themeColor="text1"/>
                <w:sz w:val="28"/>
                <w:szCs w:val="28"/>
              </w:rPr>
              <w:t>0-6 мес</w:t>
            </w:r>
            <w:r w:rsidRPr="00055439">
              <w:rPr>
                <w:color w:val="000000" w:themeColor="text1"/>
                <w:sz w:val="28"/>
                <w:szCs w:val="28"/>
                <w:lang w:val="en-US"/>
              </w:rPr>
              <w:t xml:space="preserve">: </w:t>
            </w:r>
            <w:r w:rsidRPr="00055439">
              <w:rPr>
                <w:color w:val="000000" w:themeColor="text1"/>
                <w:sz w:val="28"/>
                <w:szCs w:val="28"/>
              </w:rPr>
              <w:t>10-32</w:t>
            </w:r>
          </w:p>
          <w:p w:rsidR="00055439" w:rsidRPr="00055439" w:rsidRDefault="00055439" w:rsidP="00055439">
            <w:pPr>
              <w:tabs>
                <w:tab w:val="left" w:pos="7797"/>
              </w:tabs>
              <w:jc w:val="center"/>
              <w:rPr>
                <w:color w:val="000000" w:themeColor="text1"/>
                <w:sz w:val="28"/>
                <w:szCs w:val="28"/>
              </w:rPr>
            </w:pPr>
            <w:r w:rsidRPr="00055439">
              <w:rPr>
                <w:color w:val="000000" w:themeColor="text1"/>
                <w:sz w:val="28"/>
                <w:szCs w:val="28"/>
              </w:rPr>
              <w:t>6-12 мес</w:t>
            </w:r>
            <w:r w:rsidRPr="00055439">
              <w:rPr>
                <w:color w:val="000000" w:themeColor="text1"/>
                <w:sz w:val="28"/>
                <w:szCs w:val="28"/>
                <w:lang w:val="en-US"/>
              </w:rPr>
              <w:t xml:space="preserve">: </w:t>
            </w:r>
            <w:r w:rsidRPr="00055439">
              <w:rPr>
                <w:color w:val="000000" w:themeColor="text1"/>
                <w:sz w:val="28"/>
                <w:szCs w:val="28"/>
              </w:rPr>
              <w:t>10-45</w:t>
            </w:r>
          </w:p>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lang w:val="en-US"/>
              </w:rPr>
              <w:t>&gt;</w:t>
            </w:r>
            <w:r w:rsidRPr="00055439">
              <w:rPr>
                <w:color w:val="000000" w:themeColor="text1"/>
                <w:sz w:val="28"/>
                <w:szCs w:val="28"/>
              </w:rPr>
              <w:t>года</w:t>
            </w:r>
            <w:r w:rsidRPr="00055439">
              <w:rPr>
                <w:color w:val="000000" w:themeColor="text1"/>
                <w:sz w:val="28"/>
                <w:szCs w:val="28"/>
                <w:lang w:val="en-US"/>
              </w:rPr>
              <w:t xml:space="preserve">: </w:t>
            </w:r>
            <w:r w:rsidRPr="00055439">
              <w:rPr>
                <w:color w:val="000000" w:themeColor="text1"/>
                <w:sz w:val="28"/>
                <w:szCs w:val="28"/>
              </w:rPr>
              <w:t>10-65</w:t>
            </w:r>
          </w:p>
        </w:tc>
        <w:tc>
          <w:tcPr>
            <w:tcW w:w="144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Ед/л</w:t>
            </w:r>
          </w:p>
        </w:tc>
      </w:tr>
      <w:tr w:rsidR="00055439" w:rsidRPr="00055439" w:rsidTr="00055439">
        <w:trPr>
          <w:trHeight w:val="344"/>
        </w:trPr>
        <w:tc>
          <w:tcPr>
            <w:tcW w:w="195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АсАТ</w:t>
            </w:r>
          </w:p>
        </w:tc>
        <w:tc>
          <w:tcPr>
            <w:tcW w:w="2410" w:type="dxa"/>
            <w:tcBorders>
              <w:top w:val="single" w:sz="4" w:space="0" w:color="auto"/>
              <w:left w:val="single" w:sz="4" w:space="0" w:color="auto"/>
              <w:bottom w:val="single" w:sz="4" w:space="0" w:color="auto"/>
              <w:right w:val="single" w:sz="4" w:space="0" w:color="auto"/>
            </w:tcBorders>
          </w:tcPr>
          <w:p w:rsidR="00055439" w:rsidRPr="00055439" w:rsidRDefault="00055439" w:rsidP="00055439">
            <w:pPr>
              <w:tabs>
                <w:tab w:val="left" w:pos="7797"/>
              </w:tabs>
              <w:jc w:val="center"/>
              <w:rPr>
                <w:color w:val="000000" w:themeColor="text1"/>
                <w:sz w:val="28"/>
                <w:szCs w:val="28"/>
              </w:rPr>
            </w:pPr>
            <w:r w:rsidRPr="00055439">
              <w:rPr>
                <w:color w:val="000000" w:themeColor="text1"/>
                <w:sz w:val="28"/>
                <w:szCs w:val="28"/>
              </w:rPr>
              <w:t>См.комм.</w:t>
            </w:r>
          </w:p>
          <w:p w:rsidR="00055439" w:rsidRPr="00055439" w:rsidRDefault="00055439" w:rsidP="00055439">
            <w:pPr>
              <w:tabs>
                <w:tab w:val="left" w:pos="7797"/>
              </w:tabs>
              <w:jc w:val="center"/>
              <w:rPr>
                <w:color w:val="000000" w:themeColor="text1"/>
                <w:sz w:val="28"/>
                <w:szCs w:val="28"/>
                <w:lang w:eastAsia="en-US"/>
              </w:rPr>
            </w:pPr>
          </w:p>
        </w:tc>
        <w:tc>
          <w:tcPr>
            <w:tcW w:w="3233"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rPr>
            </w:pPr>
            <w:r w:rsidRPr="00055439">
              <w:rPr>
                <w:color w:val="000000" w:themeColor="text1"/>
                <w:sz w:val="28"/>
                <w:szCs w:val="28"/>
              </w:rPr>
              <w:t>0-6 мес</w:t>
            </w:r>
            <w:r w:rsidRPr="00055439">
              <w:rPr>
                <w:color w:val="000000" w:themeColor="text1"/>
                <w:sz w:val="28"/>
                <w:szCs w:val="28"/>
                <w:lang w:val="en-US"/>
              </w:rPr>
              <w:t xml:space="preserve">: </w:t>
            </w:r>
            <w:r w:rsidRPr="00055439">
              <w:rPr>
                <w:color w:val="000000" w:themeColor="text1"/>
                <w:sz w:val="28"/>
                <w:szCs w:val="28"/>
              </w:rPr>
              <w:t>10-23</w:t>
            </w:r>
          </w:p>
          <w:p w:rsidR="00055439" w:rsidRPr="00055439" w:rsidRDefault="00055439" w:rsidP="00055439">
            <w:pPr>
              <w:tabs>
                <w:tab w:val="left" w:pos="7797"/>
              </w:tabs>
              <w:jc w:val="center"/>
              <w:rPr>
                <w:color w:val="000000" w:themeColor="text1"/>
                <w:sz w:val="28"/>
                <w:szCs w:val="28"/>
              </w:rPr>
            </w:pPr>
            <w:r w:rsidRPr="00055439">
              <w:rPr>
                <w:color w:val="000000" w:themeColor="text1"/>
                <w:sz w:val="28"/>
                <w:szCs w:val="28"/>
              </w:rPr>
              <w:t>6-12 мес</w:t>
            </w:r>
            <w:r w:rsidRPr="00055439">
              <w:rPr>
                <w:color w:val="000000" w:themeColor="text1"/>
                <w:sz w:val="28"/>
                <w:szCs w:val="28"/>
                <w:lang w:val="en-US"/>
              </w:rPr>
              <w:t xml:space="preserve">: </w:t>
            </w:r>
            <w:r w:rsidRPr="00055439">
              <w:rPr>
                <w:color w:val="000000" w:themeColor="text1"/>
                <w:sz w:val="28"/>
                <w:szCs w:val="28"/>
              </w:rPr>
              <w:t>10-20</w:t>
            </w:r>
          </w:p>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lang w:val="en-US"/>
              </w:rPr>
              <w:t>&gt;</w:t>
            </w:r>
            <w:r w:rsidRPr="00055439">
              <w:rPr>
                <w:color w:val="000000" w:themeColor="text1"/>
                <w:sz w:val="28"/>
                <w:szCs w:val="28"/>
              </w:rPr>
              <w:t>года</w:t>
            </w:r>
            <w:r w:rsidRPr="00055439">
              <w:rPr>
                <w:color w:val="000000" w:themeColor="text1"/>
                <w:sz w:val="28"/>
                <w:szCs w:val="28"/>
                <w:lang w:val="en-US"/>
              </w:rPr>
              <w:t xml:space="preserve">: </w:t>
            </w:r>
            <w:r w:rsidRPr="00055439">
              <w:rPr>
                <w:color w:val="000000" w:themeColor="text1"/>
                <w:sz w:val="28"/>
                <w:szCs w:val="28"/>
              </w:rPr>
              <w:t>10-50</w:t>
            </w:r>
          </w:p>
        </w:tc>
        <w:tc>
          <w:tcPr>
            <w:tcW w:w="144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tabs>
                <w:tab w:val="left" w:pos="7797"/>
              </w:tabs>
              <w:jc w:val="center"/>
              <w:rPr>
                <w:color w:val="000000" w:themeColor="text1"/>
                <w:sz w:val="28"/>
                <w:szCs w:val="28"/>
                <w:lang w:eastAsia="en-US"/>
              </w:rPr>
            </w:pPr>
            <w:r w:rsidRPr="00055439">
              <w:rPr>
                <w:color w:val="000000" w:themeColor="text1"/>
                <w:sz w:val="28"/>
                <w:szCs w:val="28"/>
              </w:rPr>
              <w:t>Ед/л</w:t>
            </w:r>
          </w:p>
        </w:tc>
      </w:tr>
    </w:tbl>
    <w:p w:rsidR="00055439" w:rsidRPr="00055439" w:rsidRDefault="00055439" w:rsidP="00055439">
      <w:pPr>
        <w:tabs>
          <w:tab w:val="left" w:pos="4155"/>
        </w:tabs>
        <w:jc w:val="both"/>
        <w:rPr>
          <w:b/>
          <w:color w:val="000000" w:themeColor="text1"/>
          <w:sz w:val="28"/>
          <w:szCs w:val="28"/>
          <w:lang w:eastAsia="en-US"/>
        </w:rPr>
      </w:pPr>
      <w:r w:rsidRPr="00055439">
        <w:rPr>
          <w:b/>
          <w:color w:val="000000" w:themeColor="text1"/>
          <w:sz w:val="28"/>
          <w:szCs w:val="28"/>
        </w:rPr>
        <w:t xml:space="preserve"> </w:t>
      </w:r>
    </w:p>
    <w:p w:rsidR="00055439" w:rsidRPr="00055439" w:rsidRDefault="00055439" w:rsidP="00055439">
      <w:pPr>
        <w:tabs>
          <w:tab w:val="left" w:pos="4155"/>
        </w:tabs>
        <w:ind w:firstLine="709"/>
        <w:jc w:val="both"/>
        <w:rPr>
          <w:color w:val="000000" w:themeColor="text1"/>
          <w:sz w:val="28"/>
          <w:szCs w:val="28"/>
        </w:rPr>
      </w:pPr>
      <w:r w:rsidRPr="00055439">
        <w:rPr>
          <w:color w:val="000000" w:themeColor="text1"/>
          <w:sz w:val="28"/>
          <w:szCs w:val="28"/>
        </w:rPr>
        <w:t>В настоящее время известно, что макро и микроэлементы играют важную роль в нормальном физиологическом функционировании органов и систем животного организма. Они входят в состав многих биологически активных веществ и регулируют обменные процессы, обеспечивая относительное постоянство внутренней среды животных – гомеостаз. Дефицит или избыток вышеперечисленных элементов ведет за собой компенсаторно-приспособительных процессов, поэтому в онкологической практике при выборе тактике  лечения и прогнозирование интенсивности опухолевого роста большое значение имеет уровень их содержания в сыворотке крови [4]. Концентрация неорганических соединений у кошек с новообразованиями молочных желез находились в пределах физиологической нормы и в среднем составляли: калий - 4,2±2,3 ммоль/л,  кальций – 2,47±1,3 ммоль/л, натрий – 153±1,9 ммоль/л,  хлор – 109±3,7 ммоль/л,  фосфор неорганический -1,62±0,23 ммоль/л, магний – 0,88±0,2 ммоль/л.</w:t>
      </w:r>
    </w:p>
    <w:p w:rsidR="00055439" w:rsidRPr="00055439" w:rsidRDefault="00055439" w:rsidP="00055439">
      <w:pPr>
        <w:tabs>
          <w:tab w:val="left" w:pos="4155"/>
        </w:tabs>
        <w:ind w:firstLine="709"/>
        <w:jc w:val="both"/>
        <w:rPr>
          <w:b/>
          <w:color w:val="000000" w:themeColor="text1"/>
          <w:sz w:val="28"/>
          <w:szCs w:val="28"/>
        </w:rPr>
      </w:pPr>
      <w:r w:rsidRPr="00055439">
        <w:rPr>
          <w:b/>
          <w:color w:val="000000" w:themeColor="text1"/>
          <w:sz w:val="28"/>
          <w:szCs w:val="28"/>
        </w:rPr>
        <w:t>Выводы:</w:t>
      </w:r>
    </w:p>
    <w:p w:rsidR="00055439" w:rsidRPr="00055439" w:rsidRDefault="00055439" w:rsidP="00055439">
      <w:pPr>
        <w:tabs>
          <w:tab w:val="left" w:pos="4155"/>
        </w:tabs>
        <w:ind w:firstLine="709"/>
        <w:jc w:val="both"/>
        <w:rPr>
          <w:color w:val="000000" w:themeColor="text1"/>
          <w:sz w:val="28"/>
          <w:szCs w:val="28"/>
        </w:rPr>
      </w:pPr>
      <w:r w:rsidRPr="00055439">
        <w:rPr>
          <w:color w:val="000000" w:themeColor="text1"/>
          <w:sz w:val="28"/>
          <w:szCs w:val="28"/>
        </w:rPr>
        <w:t>Таким образом, проведенный комплекс клинического исследования статуса онкобольных кошек показал, что:</w:t>
      </w:r>
    </w:p>
    <w:p w:rsidR="00055439" w:rsidRPr="00055439" w:rsidRDefault="00055439" w:rsidP="00055439">
      <w:pPr>
        <w:tabs>
          <w:tab w:val="left" w:pos="4155"/>
        </w:tabs>
        <w:ind w:firstLine="709"/>
        <w:jc w:val="both"/>
        <w:rPr>
          <w:color w:val="000000" w:themeColor="text1"/>
          <w:sz w:val="28"/>
          <w:szCs w:val="28"/>
        </w:rPr>
      </w:pPr>
      <w:r w:rsidRPr="00055439">
        <w:rPr>
          <w:color w:val="000000" w:themeColor="text1"/>
          <w:sz w:val="28"/>
          <w:szCs w:val="28"/>
        </w:rPr>
        <w:t xml:space="preserve">1. Чаще всего новообразование молочной железы обнаруживаются в возрасте от 8 до 12 лет, что, по нашему мнению, связано  с наступлением </w:t>
      </w:r>
      <w:r w:rsidRPr="00055439">
        <w:rPr>
          <w:color w:val="000000" w:themeColor="text1"/>
          <w:sz w:val="28"/>
          <w:szCs w:val="28"/>
        </w:rPr>
        <w:lastRenderedPageBreak/>
        <w:t xml:space="preserve">геронтологического возраста у животных и дисгормональными расстройствами. </w:t>
      </w:r>
    </w:p>
    <w:p w:rsidR="00055439" w:rsidRPr="00055439" w:rsidRDefault="00055439" w:rsidP="00055439">
      <w:pPr>
        <w:tabs>
          <w:tab w:val="left" w:pos="4155"/>
        </w:tabs>
        <w:ind w:firstLine="709"/>
        <w:jc w:val="both"/>
        <w:rPr>
          <w:color w:val="000000" w:themeColor="text1"/>
          <w:sz w:val="28"/>
          <w:szCs w:val="28"/>
        </w:rPr>
      </w:pPr>
      <w:r w:rsidRPr="00055439">
        <w:rPr>
          <w:color w:val="000000" w:themeColor="text1"/>
          <w:sz w:val="28"/>
          <w:szCs w:val="28"/>
        </w:rPr>
        <w:t>2. Показатели температуры тела и частота сердечных сокращений, находились в пределах физиологической нормы и составили 38,2</w:t>
      </w:r>
      <w:r w:rsidRPr="00055439">
        <w:rPr>
          <w:rFonts w:ascii="Arial" w:hAnsi="Arial" w:cs="Arial"/>
          <w:color w:val="000000"/>
          <w:sz w:val="28"/>
          <w:szCs w:val="28"/>
          <w:shd w:val="clear" w:color="auto" w:fill="FFFFFF"/>
        </w:rPr>
        <w:t xml:space="preserve"> </w:t>
      </w:r>
      <w:r w:rsidRPr="00055439">
        <w:rPr>
          <w:color w:val="000000" w:themeColor="text1"/>
          <w:sz w:val="28"/>
          <w:szCs w:val="28"/>
        </w:rPr>
        <w:t>±0,8</w:t>
      </w:r>
      <w:r w:rsidRPr="00055439">
        <w:rPr>
          <w:color w:val="000000" w:themeColor="text1"/>
          <w:sz w:val="28"/>
          <w:szCs w:val="28"/>
          <w:vertAlign w:val="superscript"/>
        </w:rPr>
        <w:t>0</w:t>
      </w:r>
      <w:r w:rsidRPr="00055439">
        <w:rPr>
          <w:color w:val="000000" w:themeColor="text1"/>
          <w:sz w:val="28"/>
          <w:szCs w:val="28"/>
        </w:rPr>
        <w:t xml:space="preserve">С и </w:t>
      </w:r>
      <w:r w:rsidRPr="00055439">
        <w:rPr>
          <w:sz w:val="28"/>
          <w:szCs w:val="28"/>
        </w:rPr>
        <w:t>125+/-7 ЧСС/мин,</w:t>
      </w:r>
      <w:r w:rsidRPr="00055439">
        <w:rPr>
          <w:color w:val="000000" w:themeColor="text1"/>
          <w:sz w:val="28"/>
          <w:szCs w:val="28"/>
        </w:rPr>
        <w:t xml:space="preserve"> а частота дыхательных движений повышалась на 5 % от верхней граница справочных значений.</w:t>
      </w:r>
    </w:p>
    <w:p w:rsidR="00055439" w:rsidRPr="00055439" w:rsidRDefault="00055439" w:rsidP="00055439">
      <w:pPr>
        <w:tabs>
          <w:tab w:val="left" w:pos="4155"/>
        </w:tabs>
        <w:ind w:firstLine="709"/>
        <w:jc w:val="both"/>
        <w:rPr>
          <w:color w:val="000000" w:themeColor="text1"/>
          <w:sz w:val="28"/>
          <w:szCs w:val="28"/>
        </w:rPr>
      </w:pPr>
      <w:r w:rsidRPr="00055439">
        <w:rPr>
          <w:color w:val="000000" w:themeColor="text1"/>
          <w:sz w:val="28"/>
          <w:szCs w:val="28"/>
        </w:rPr>
        <w:t>3.При пальпации молочных желез, установили, что новообразование чаще всего локализуются в третьей и четвертой паре молочных холмов 53 %, в первой и второй паре 32 % и диффузное поражение всех пакетов 15 %.</w:t>
      </w:r>
    </w:p>
    <w:p w:rsidR="00055439" w:rsidRPr="00055439" w:rsidRDefault="00055439" w:rsidP="00055439">
      <w:pPr>
        <w:tabs>
          <w:tab w:val="left" w:pos="4155"/>
        </w:tabs>
        <w:ind w:firstLine="709"/>
        <w:jc w:val="both"/>
        <w:rPr>
          <w:color w:val="000000" w:themeColor="text1"/>
          <w:sz w:val="28"/>
          <w:szCs w:val="28"/>
        </w:rPr>
      </w:pPr>
      <w:r w:rsidRPr="00055439">
        <w:rPr>
          <w:color w:val="000000" w:themeColor="text1"/>
          <w:sz w:val="28"/>
          <w:szCs w:val="28"/>
        </w:rPr>
        <w:t>4. В общем анализе крови наблюдали снижение моноцитов, эритроцито – и тромбоцитопения, а также резко выраженный лейкоцитоз с преобладанием палочкоядерных и сегментоядерных нейтрофилов.</w:t>
      </w:r>
    </w:p>
    <w:p w:rsidR="00055439" w:rsidRPr="00055439" w:rsidRDefault="00055439" w:rsidP="00055439">
      <w:pPr>
        <w:tabs>
          <w:tab w:val="left" w:pos="4155"/>
        </w:tabs>
        <w:ind w:firstLine="709"/>
        <w:jc w:val="both"/>
        <w:rPr>
          <w:color w:val="000000" w:themeColor="text1"/>
          <w:sz w:val="28"/>
          <w:szCs w:val="28"/>
        </w:rPr>
      </w:pPr>
      <w:r w:rsidRPr="00055439">
        <w:rPr>
          <w:color w:val="000000" w:themeColor="text1"/>
          <w:sz w:val="28"/>
          <w:szCs w:val="28"/>
        </w:rPr>
        <w:t>5. В биохимическом составе сыворотки крови отмечали повышение общего белка, аланинаминотрансферазы и незначительное понижение мочевины.</w:t>
      </w:r>
    </w:p>
    <w:p w:rsidR="00055439" w:rsidRPr="00055439" w:rsidRDefault="00055439" w:rsidP="00055439">
      <w:pPr>
        <w:tabs>
          <w:tab w:val="left" w:pos="4155"/>
        </w:tabs>
        <w:rPr>
          <w:color w:val="000000" w:themeColor="text1"/>
          <w:sz w:val="28"/>
          <w:szCs w:val="28"/>
        </w:rPr>
      </w:pPr>
    </w:p>
    <w:p w:rsidR="00055439" w:rsidRPr="00055439" w:rsidRDefault="004132AF" w:rsidP="00506C3B">
      <w:pPr>
        <w:tabs>
          <w:tab w:val="left" w:pos="4155"/>
        </w:tabs>
        <w:jc w:val="center"/>
        <w:rPr>
          <w:b/>
          <w:color w:val="000000" w:themeColor="text1"/>
          <w:sz w:val="28"/>
          <w:szCs w:val="28"/>
        </w:rPr>
      </w:pPr>
      <w:r>
        <w:rPr>
          <w:b/>
          <w:color w:val="000000" w:themeColor="text1"/>
          <w:sz w:val="28"/>
          <w:szCs w:val="28"/>
        </w:rPr>
        <w:t>Список л</w:t>
      </w:r>
      <w:r w:rsidR="00506C3B">
        <w:rPr>
          <w:b/>
          <w:color w:val="000000" w:themeColor="text1"/>
          <w:sz w:val="28"/>
          <w:szCs w:val="28"/>
        </w:rPr>
        <w:t>итератур</w:t>
      </w:r>
      <w:r>
        <w:rPr>
          <w:b/>
          <w:color w:val="000000" w:themeColor="text1"/>
          <w:sz w:val="28"/>
          <w:szCs w:val="28"/>
        </w:rPr>
        <w:t>ы</w:t>
      </w:r>
    </w:p>
    <w:p w:rsidR="00055439" w:rsidRPr="00055439" w:rsidRDefault="00055439" w:rsidP="00055439">
      <w:pPr>
        <w:tabs>
          <w:tab w:val="left" w:pos="4155"/>
        </w:tabs>
        <w:ind w:firstLine="709"/>
        <w:jc w:val="both"/>
        <w:rPr>
          <w:color w:val="000000" w:themeColor="text1"/>
          <w:sz w:val="28"/>
          <w:szCs w:val="28"/>
        </w:rPr>
      </w:pPr>
      <w:r w:rsidRPr="00055439">
        <w:rPr>
          <w:color w:val="000000" w:themeColor="text1"/>
          <w:sz w:val="28"/>
          <w:szCs w:val="28"/>
        </w:rPr>
        <w:t>1. Джексон, М. Ветеринарная клиническая патология / М. Джексон. – М.: АквариумПринт, 2009. – 484 с. . ISBN: 978-5-9934-0174-4</w:t>
      </w:r>
    </w:p>
    <w:p w:rsidR="00055439" w:rsidRPr="00055439" w:rsidRDefault="00055439" w:rsidP="00055439">
      <w:pPr>
        <w:tabs>
          <w:tab w:val="left" w:pos="4155"/>
        </w:tabs>
        <w:ind w:firstLine="709"/>
        <w:jc w:val="both"/>
        <w:rPr>
          <w:color w:val="000000" w:themeColor="text1"/>
          <w:sz w:val="28"/>
          <w:szCs w:val="28"/>
        </w:rPr>
      </w:pPr>
      <w:r w:rsidRPr="00055439">
        <w:rPr>
          <w:color w:val="000000" w:themeColor="text1"/>
          <w:sz w:val="28"/>
          <w:szCs w:val="28"/>
        </w:rPr>
        <w:t>2. Ленченко, Е.М. Цитология, гистология и эмбриология / Е.М. Ленченко. - М.: Колос, 2009. – 246 с. ISBN: 9785953206358</w:t>
      </w:r>
    </w:p>
    <w:p w:rsidR="00055439" w:rsidRPr="00055439" w:rsidRDefault="00055439" w:rsidP="00055439">
      <w:pPr>
        <w:tabs>
          <w:tab w:val="left" w:pos="4155"/>
        </w:tabs>
        <w:ind w:firstLine="709"/>
        <w:jc w:val="both"/>
        <w:rPr>
          <w:color w:val="000000" w:themeColor="text1"/>
          <w:sz w:val="28"/>
          <w:szCs w:val="28"/>
        </w:rPr>
      </w:pPr>
      <w:r w:rsidRPr="00055439">
        <w:rPr>
          <w:color w:val="000000" w:themeColor="text1"/>
          <w:sz w:val="28"/>
          <w:szCs w:val="28"/>
        </w:rPr>
        <w:t>3.Терехов П.Ф. Ветеринарная клиническая онкология. – М.: Колос, 2008. – 365 с.</w:t>
      </w:r>
    </w:p>
    <w:p w:rsidR="00055439" w:rsidRPr="00055439" w:rsidRDefault="00055439" w:rsidP="00055439">
      <w:pPr>
        <w:tabs>
          <w:tab w:val="left" w:pos="4155"/>
        </w:tabs>
        <w:ind w:firstLine="709"/>
        <w:jc w:val="both"/>
        <w:rPr>
          <w:color w:val="000000" w:themeColor="text1"/>
          <w:sz w:val="28"/>
          <w:szCs w:val="28"/>
          <w:lang w:val="en-US"/>
        </w:rPr>
      </w:pPr>
      <w:r w:rsidRPr="00055439">
        <w:rPr>
          <w:color w:val="000000" w:themeColor="text1"/>
          <w:sz w:val="28"/>
          <w:szCs w:val="28"/>
        </w:rPr>
        <w:t xml:space="preserve">4.Фомичева Д.В, Тимофеев С.В., Трещалина Е.М. “Особенности метастазирования рака молочной железы у кошек” // РВЖ. 2007. </w:t>
      </w:r>
      <w:r w:rsidRPr="00055439">
        <w:rPr>
          <w:color w:val="000000" w:themeColor="text1"/>
          <w:sz w:val="28"/>
          <w:szCs w:val="28"/>
          <w:lang w:val="en-US"/>
        </w:rPr>
        <w:t xml:space="preserve">№2. 87-93 </w:t>
      </w:r>
      <w:r w:rsidRPr="00055439">
        <w:rPr>
          <w:color w:val="000000" w:themeColor="text1"/>
          <w:sz w:val="28"/>
          <w:szCs w:val="28"/>
        </w:rPr>
        <w:t>с</w:t>
      </w:r>
      <w:r w:rsidRPr="00055439">
        <w:rPr>
          <w:color w:val="000000" w:themeColor="text1"/>
          <w:sz w:val="28"/>
          <w:szCs w:val="28"/>
          <w:lang w:val="en-US"/>
        </w:rPr>
        <w:t>.</w:t>
      </w:r>
    </w:p>
    <w:p w:rsidR="00055439" w:rsidRPr="00055439" w:rsidRDefault="00055439" w:rsidP="00055439">
      <w:pPr>
        <w:tabs>
          <w:tab w:val="left" w:pos="4155"/>
        </w:tabs>
        <w:ind w:firstLine="709"/>
        <w:jc w:val="both"/>
        <w:rPr>
          <w:color w:val="000000" w:themeColor="text1"/>
          <w:sz w:val="28"/>
          <w:szCs w:val="28"/>
        </w:rPr>
      </w:pPr>
      <w:r w:rsidRPr="00055439">
        <w:rPr>
          <w:color w:val="000000" w:themeColor="text1"/>
          <w:sz w:val="28"/>
          <w:szCs w:val="28"/>
          <w:lang w:val="en-US"/>
        </w:rPr>
        <w:t xml:space="preserve">5. Ogilvie G. K., Moore A. S. Mammary neoplasia. Managing the veterinary cancer patient//Trenton NJ, Veterinary Learning Systems. </w:t>
      </w:r>
      <w:r w:rsidRPr="00055439">
        <w:rPr>
          <w:color w:val="000000" w:themeColor="text1"/>
          <w:sz w:val="28"/>
          <w:szCs w:val="28"/>
        </w:rPr>
        <w:t>2008. P. 430-440.</w:t>
      </w:r>
    </w:p>
    <w:p w:rsidR="00055439" w:rsidRDefault="00055439" w:rsidP="00055439">
      <w:pPr>
        <w:tabs>
          <w:tab w:val="left" w:pos="4155"/>
        </w:tabs>
        <w:ind w:firstLine="709"/>
        <w:jc w:val="both"/>
        <w:rPr>
          <w:color w:val="000000" w:themeColor="text1"/>
          <w:sz w:val="28"/>
          <w:szCs w:val="28"/>
        </w:rPr>
      </w:pPr>
    </w:p>
    <w:p w:rsidR="00E46C11" w:rsidRDefault="00E46C11" w:rsidP="00E46C11">
      <w:pPr>
        <w:rPr>
          <w:b/>
          <w:sz w:val="28"/>
          <w:szCs w:val="28"/>
        </w:rPr>
      </w:pPr>
      <w:r>
        <w:rPr>
          <w:b/>
          <w:sz w:val="28"/>
          <w:szCs w:val="28"/>
        </w:rPr>
        <w:t>УДК 619:616.8 – 009.86]:636.3</w:t>
      </w:r>
    </w:p>
    <w:p w:rsidR="00E46C11" w:rsidRDefault="00506C3B" w:rsidP="00E46C11">
      <w:pPr>
        <w:jc w:val="center"/>
        <w:rPr>
          <w:b/>
          <w:sz w:val="28"/>
          <w:szCs w:val="28"/>
        </w:rPr>
      </w:pPr>
      <w:r>
        <w:rPr>
          <w:b/>
          <w:sz w:val="28"/>
          <w:szCs w:val="28"/>
        </w:rPr>
        <w:t>ПРОФИЛАКТИКА ЭНЗООТИЧЕСКОЙ АТАКСИИ ЯГНЯТ В ХОЗЯЙСТВАХ РАВНИНОЙ ЗОНЫ РЕСПУБЛИКИ ДАГЕСТАН</w:t>
      </w:r>
    </w:p>
    <w:p w:rsidR="00E46C11" w:rsidRDefault="00E46C11" w:rsidP="00E46C11">
      <w:pPr>
        <w:spacing w:line="360" w:lineRule="auto"/>
        <w:jc w:val="center"/>
        <w:rPr>
          <w:b/>
          <w:sz w:val="28"/>
          <w:szCs w:val="28"/>
        </w:rPr>
      </w:pPr>
    </w:p>
    <w:p w:rsidR="00E46C11" w:rsidRPr="004132AF" w:rsidRDefault="00E46C11" w:rsidP="004132AF">
      <w:pPr>
        <w:pStyle w:val="af"/>
        <w:jc w:val="center"/>
        <w:rPr>
          <w:b/>
          <w:sz w:val="28"/>
          <w:szCs w:val="28"/>
          <w:lang w:eastAsia="ru-RU"/>
        </w:rPr>
      </w:pPr>
      <w:r w:rsidRPr="004132AF">
        <w:rPr>
          <w:b/>
          <w:sz w:val="28"/>
          <w:szCs w:val="28"/>
          <w:lang w:eastAsia="ru-RU"/>
        </w:rPr>
        <w:t>Черкашенинова  Е.А.</w:t>
      </w:r>
      <w:r w:rsidR="004132AF">
        <w:rPr>
          <w:b/>
          <w:sz w:val="28"/>
          <w:szCs w:val="28"/>
          <w:lang w:eastAsia="ru-RU"/>
        </w:rPr>
        <w:t xml:space="preserve"> –</w:t>
      </w:r>
      <w:r w:rsidR="004132AF" w:rsidRPr="007C4DC8">
        <w:rPr>
          <w:b/>
          <w:sz w:val="28"/>
          <w:szCs w:val="28"/>
          <w:lang w:eastAsia="ru-RU"/>
        </w:rPr>
        <w:t xml:space="preserve"> </w:t>
      </w:r>
      <w:r w:rsidRPr="007C4DC8">
        <w:rPr>
          <w:b/>
          <w:sz w:val="28"/>
          <w:szCs w:val="28"/>
          <w:lang w:eastAsia="ru-RU"/>
        </w:rPr>
        <w:t>студентка</w:t>
      </w:r>
    </w:p>
    <w:p w:rsidR="00E46C11" w:rsidRPr="004132AF" w:rsidRDefault="00E46C11" w:rsidP="004132AF">
      <w:pPr>
        <w:pStyle w:val="af"/>
        <w:jc w:val="center"/>
        <w:rPr>
          <w:b/>
          <w:sz w:val="28"/>
          <w:szCs w:val="28"/>
          <w:lang w:eastAsia="ru-RU"/>
        </w:rPr>
      </w:pPr>
      <w:r w:rsidRPr="004132AF">
        <w:rPr>
          <w:b/>
          <w:sz w:val="28"/>
          <w:szCs w:val="28"/>
          <w:lang w:eastAsia="ru-RU"/>
        </w:rPr>
        <w:t>Батырова А.М</w:t>
      </w:r>
      <w:r w:rsidR="00904B6D" w:rsidRPr="004132AF">
        <w:rPr>
          <w:b/>
          <w:sz w:val="28"/>
          <w:szCs w:val="28"/>
          <w:lang w:eastAsia="ru-RU"/>
        </w:rPr>
        <w:t>.</w:t>
      </w:r>
      <w:r w:rsidR="004132AF">
        <w:rPr>
          <w:b/>
          <w:sz w:val="28"/>
          <w:szCs w:val="28"/>
          <w:lang w:eastAsia="ru-RU"/>
        </w:rPr>
        <w:t xml:space="preserve"> – н.с. ПЗНИВИ</w:t>
      </w:r>
    </w:p>
    <w:p w:rsidR="00E46C11" w:rsidRPr="004132AF" w:rsidRDefault="00E46C11" w:rsidP="004132AF">
      <w:pPr>
        <w:pStyle w:val="af"/>
        <w:jc w:val="center"/>
        <w:rPr>
          <w:b/>
          <w:sz w:val="28"/>
          <w:szCs w:val="28"/>
          <w:lang w:eastAsia="ru-RU"/>
        </w:rPr>
      </w:pPr>
      <w:r w:rsidRPr="004132AF">
        <w:rPr>
          <w:b/>
          <w:sz w:val="28"/>
          <w:szCs w:val="28"/>
          <w:lang w:eastAsia="ru-RU"/>
        </w:rPr>
        <w:t>Джамалутдинов Н.М.</w:t>
      </w:r>
      <w:r w:rsidR="004132AF">
        <w:rPr>
          <w:b/>
          <w:sz w:val="28"/>
          <w:szCs w:val="28"/>
          <w:lang w:eastAsia="ru-RU"/>
        </w:rPr>
        <w:t xml:space="preserve"> –</w:t>
      </w:r>
      <w:r w:rsidRPr="004132AF">
        <w:rPr>
          <w:b/>
          <w:sz w:val="28"/>
          <w:szCs w:val="28"/>
          <w:lang w:eastAsia="ru-RU"/>
        </w:rPr>
        <w:t xml:space="preserve"> преподаватель </w:t>
      </w:r>
    </w:p>
    <w:p w:rsidR="00E46C11" w:rsidRPr="004132AF" w:rsidRDefault="00E46C11" w:rsidP="004132AF">
      <w:pPr>
        <w:pStyle w:val="af"/>
        <w:jc w:val="center"/>
        <w:rPr>
          <w:rFonts w:eastAsiaTheme="minorHAnsi"/>
          <w:b/>
          <w:sz w:val="28"/>
          <w:szCs w:val="28"/>
          <w:lang w:eastAsia="ru-RU"/>
        </w:rPr>
      </w:pPr>
      <w:r w:rsidRPr="004132AF">
        <w:rPr>
          <w:b/>
          <w:sz w:val="28"/>
          <w:szCs w:val="28"/>
          <w:lang w:eastAsia="ru-RU"/>
        </w:rPr>
        <w:t>Хайбулаева С.К.</w:t>
      </w:r>
      <w:r w:rsidR="004132AF">
        <w:rPr>
          <w:b/>
          <w:sz w:val="28"/>
          <w:szCs w:val="28"/>
          <w:lang w:eastAsia="ru-RU"/>
        </w:rPr>
        <w:t xml:space="preserve"> –</w:t>
      </w:r>
      <w:r w:rsidRPr="004132AF">
        <w:rPr>
          <w:b/>
          <w:sz w:val="28"/>
          <w:szCs w:val="28"/>
          <w:lang w:eastAsia="ru-RU"/>
        </w:rPr>
        <w:t xml:space="preserve"> к.в.н, доцент</w:t>
      </w:r>
    </w:p>
    <w:p w:rsidR="00E46C11" w:rsidRPr="004132AF" w:rsidRDefault="00E46C11" w:rsidP="004132AF">
      <w:pPr>
        <w:jc w:val="center"/>
        <w:rPr>
          <w:b/>
          <w:sz w:val="28"/>
          <w:szCs w:val="28"/>
        </w:rPr>
      </w:pPr>
      <w:r w:rsidRPr="004132AF">
        <w:rPr>
          <w:b/>
          <w:sz w:val="28"/>
          <w:szCs w:val="28"/>
        </w:rPr>
        <w:t xml:space="preserve">ФБГОУ ВО </w:t>
      </w:r>
      <w:r w:rsidR="004132AF">
        <w:rPr>
          <w:b/>
          <w:sz w:val="28"/>
          <w:szCs w:val="28"/>
        </w:rPr>
        <w:t xml:space="preserve"> </w:t>
      </w:r>
      <w:r w:rsidRPr="004132AF">
        <w:rPr>
          <w:b/>
          <w:sz w:val="28"/>
          <w:szCs w:val="28"/>
        </w:rPr>
        <w:t xml:space="preserve">Дагестанский </w:t>
      </w:r>
      <w:r w:rsidR="004132AF">
        <w:rPr>
          <w:b/>
          <w:sz w:val="28"/>
          <w:szCs w:val="28"/>
        </w:rPr>
        <w:t>ГАУ</w:t>
      </w:r>
      <w:r w:rsidR="007C4DC8">
        <w:rPr>
          <w:b/>
          <w:sz w:val="28"/>
          <w:szCs w:val="28"/>
        </w:rPr>
        <w:t>,г.Махачкала</w:t>
      </w:r>
    </w:p>
    <w:p w:rsidR="00BB1CCB" w:rsidRPr="004132AF" w:rsidRDefault="00BB1CCB" w:rsidP="004132AF">
      <w:pPr>
        <w:ind w:firstLine="708"/>
        <w:jc w:val="center"/>
        <w:rPr>
          <w:b/>
          <w:sz w:val="28"/>
          <w:szCs w:val="28"/>
          <w:lang w:eastAsia="en-US"/>
        </w:rPr>
      </w:pPr>
      <w:r w:rsidRPr="004132AF">
        <w:rPr>
          <w:b/>
          <w:sz w:val="28"/>
          <w:szCs w:val="28"/>
          <w:lang w:eastAsia="en-US"/>
        </w:rPr>
        <w:t>ФГБНУ «Федеральный аграрный научный центр РД»</w:t>
      </w:r>
    </w:p>
    <w:p w:rsidR="004132AF" w:rsidRDefault="004132AF" w:rsidP="00E46C11">
      <w:pPr>
        <w:spacing w:line="360" w:lineRule="auto"/>
        <w:ind w:firstLine="708"/>
        <w:jc w:val="both"/>
        <w:rPr>
          <w:b/>
          <w:sz w:val="28"/>
          <w:szCs w:val="28"/>
        </w:rPr>
      </w:pPr>
    </w:p>
    <w:p w:rsidR="00E46C11" w:rsidRDefault="00E46C11" w:rsidP="004132AF">
      <w:pPr>
        <w:ind w:firstLine="708"/>
        <w:jc w:val="both"/>
        <w:rPr>
          <w:rFonts w:eastAsia="Calibri"/>
          <w:sz w:val="28"/>
          <w:szCs w:val="28"/>
          <w:lang w:eastAsia="en-US"/>
        </w:rPr>
      </w:pPr>
      <w:r>
        <w:rPr>
          <w:b/>
          <w:sz w:val="28"/>
          <w:szCs w:val="28"/>
        </w:rPr>
        <w:t xml:space="preserve">Аннотация. </w:t>
      </w:r>
      <w:r>
        <w:rPr>
          <w:rFonts w:eastAsia="Calibri"/>
          <w:sz w:val="28"/>
          <w:szCs w:val="28"/>
        </w:rPr>
        <w:t xml:space="preserve"> Энзоотическая атаксия ягнят – заболевание ягнят характеризующееся органическими и функциональными изменениями головного и спинного мозга. Болезнь развивается в утробный и после </w:t>
      </w:r>
      <w:r>
        <w:rPr>
          <w:rFonts w:eastAsia="Calibri"/>
          <w:sz w:val="28"/>
          <w:szCs w:val="28"/>
        </w:rPr>
        <w:lastRenderedPageBreak/>
        <w:t>утробный периоды и возникает на почве нарушений обмена меди в организме суягной овцы вследствие дефицита этого элемента в комах.</w:t>
      </w:r>
    </w:p>
    <w:p w:rsidR="00E46C11" w:rsidRDefault="00E46C11" w:rsidP="004132AF">
      <w:pPr>
        <w:spacing w:before="100" w:beforeAutospacing="1"/>
        <w:ind w:firstLine="709"/>
        <w:contextualSpacing/>
        <w:jc w:val="both"/>
        <w:rPr>
          <w:sz w:val="28"/>
          <w:szCs w:val="28"/>
        </w:rPr>
      </w:pPr>
      <w:r>
        <w:rPr>
          <w:b/>
          <w:sz w:val="28"/>
          <w:szCs w:val="28"/>
        </w:rPr>
        <w:t xml:space="preserve">Ключевые слова: </w:t>
      </w:r>
      <w:r>
        <w:rPr>
          <w:sz w:val="28"/>
          <w:szCs w:val="28"/>
        </w:rPr>
        <w:t xml:space="preserve">энзоотическая атаксия, лабораторные исследования, ягнята, овцематки, гемопоэз, эритроциты, гемоглобин, медь, кобальт. </w:t>
      </w:r>
    </w:p>
    <w:p w:rsidR="004132AF" w:rsidRDefault="004132AF" w:rsidP="004132AF">
      <w:pPr>
        <w:spacing w:before="100" w:beforeAutospacing="1"/>
        <w:ind w:firstLine="709"/>
        <w:contextualSpacing/>
        <w:jc w:val="both"/>
        <w:rPr>
          <w:b/>
          <w:sz w:val="28"/>
          <w:szCs w:val="28"/>
        </w:rPr>
      </w:pPr>
    </w:p>
    <w:p w:rsidR="00E46C11" w:rsidRPr="004132AF" w:rsidRDefault="00E46C11" w:rsidP="004132AF">
      <w:pPr>
        <w:spacing w:before="100" w:beforeAutospacing="1"/>
        <w:ind w:firstLine="709"/>
        <w:contextualSpacing/>
        <w:jc w:val="both"/>
        <w:rPr>
          <w:i/>
          <w:sz w:val="28"/>
          <w:szCs w:val="28"/>
          <w:lang w:val="en-US"/>
        </w:rPr>
      </w:pPr>
      <w:r w:rsidRPr="004132AF">
        <w:rPr>
          <w:b/>
          <w:i/>
          <w:sz w:val="28"/>
          <w:szCs w:val="28"/>
          <w:lang w:val="en-US"/>
        </w:rPr>
        <w:t>Abstract</w:t>
      </w:r>
      <w:r w:rsidRPr="004132AF">
        <w:rPr>
          <w:i/>
          <w:sz w:val="28"/>
          <w:szCs w:val="28"/>
          <w:lang w:val="en-US"/>
        </w:rPr>
        <w:t>: Enzootic ataxia of lambs is a disease of lambs characterized by organic and functional changes of the brain and spinal cord. The disease develops in the uterine and post-uterine periods and occurs on the basis of copper metabolism disorders in the body of a pregnant sheep due to the deficiency of this element in comas.</w:t>
      </w:r>
    </w:p>
    <w:p w:rsidR="00E46C11" w:rsidRPr="004132AF" w:rsidRDefault="00E46C11" w:rsidP="004132AF">
      <w:pPr>
        <w:spacing w:before="100" w:beforeAutospacing="1"/>
        <w:ind w:firstLine="709"/>
        <w:contextualSpacing/>
        <w:jc w:val="both"/>
        <w:rPr>
          <w:i/>
          <w:sz w:val="28"/>
          <w:szCs w:val="28"/>
          <w:lang w:val="en-US"/>
        </w:rPr>
      </w:pPr>
      <w:r w:rsidRPr="004132AF">
        <w:rPr>
          <w:b/>
          <w:i/>
          <w:sz w:val="28"/>
          <w:szCs w:val="28"/>
          <w:lang w:val="en-US"/>
        </w:rPr>
        <w:t>Key words:</w:t>
      </w:r>
      <w:r w:rsidRPr="004132AF">
        <w:rPr>
          <w:i/>
          <w:sz w:val="28"/>
          <w:szCs w:val="28"/>
          <w:lang w:val="en-US"/>
        </w:rPr>
        <w:t xml:space="preserve"> enzootic ataxia, laboratory tests, lambs, ewes, hemopoiesis, erythrocytes, hemoglobin, copper, cobalt</w:t>
      </w:r>
    </w:p>
    <w:p w:rsidR="00E46C11" w:rsidRPr="00E46C11" w:rsidRDefault="00E46C11" w:rsidP="004132AF">
      <w:pPr>
        <w:ind w:firstLine="708"/>
        <w:jc w:val="both"/>
        <w:rPr>
          <w:sz w:val="28"/>
          <w:szCs w:val="28"/>
          <w:lang w:val="en-US"/>
        </w:rPr>
      </w:pPr>
    </w:p>
    <w:p w:rsidR="00E46C11" w:rsidRDefault="00E46C11" w:rsidP="004132AF">
      <w:pPr>
        <w:ind w:firstLine="708"/>
        <w:jc w:val="both"/>
        <w:rPr>
          <w:b/>
          <w:sz w:val="28"/>
          <w:szCs w:val="28"/>
        </w:rPr>
      </w:pPr>
      <w:r>
        <w:rPr>
          <w:sz w:val="28"/>
          <w:szCs w:val="28"/>
        </w:rPr>
        <w:t>В условиях Дагестана - энзоотическая атаксия ягнят причиняет ощутимый экономический ущерб овцеводству. Заболеваемость ягнят в неблагополучных  эндемических очагах нередко достигает 40-50 %, а смертность среди заболевших до 80-90%.</w:t>
      </w:r>
      <w:r>
        <w:rPr>
          <w:rFonts w:eastAsia="Calibri"/>
          <w:b/>
          <w:sz w:val="28"/>
          <w:szCs w:val="28"/>
        </w:rPr>
        <w:t xml:space="preserve">  </w:t>
      </w:r>
      <w:r>
        <w:rPr>
          <w:rFonts w:eastAsia="Calibri"/>
          <w:sz w:val="28"/>
          <w:szCs w:val="28"/>
        </w:rPr>
        <w:t>С целью</w:t>
      </w:r>
      <w:r>
        <w:rPr>
          <w:rFonts w:eastAsia="Calibri"/>
          <w:b/>
          <w:sz w:val="28"/>
          <w:szCs w:val="28"/>
        </w:rPr>
        <w:t xml:space="preserve"> </w:t>
      </w:r>
      <w:r>
        <w:rPr>
          <w:rFonts w:eastAsia="Calibri"/>
          <w:sz w:val="28"/>
          <w:szCs w:val="28"/>
        </w:rPr>
        <w:t xml:space="preserve">профилактики энзоотической атаксии  применяли комплексный, экологический безопасный препарат - «ФармасольР(С)-3». Установлена его </w:t>
      </w:r>
      <w:r>
        <w:rPr>
          <w:sz w:val="28"/>
          <w:szCs w:val="28"/>
        </w:rPr>
        <w:t xml:space="preserve"> высокая терапевтическая эффективность  по сравнению с традиционными методами.</w:t>
      </w:r>
    </w:p>
    <w:p w:rsidR="00E46C11" w:rsidRDefault="00E46C11" w:rsidP="004132AF">
      <w:pPr>
        <w:ind w:firstLine="708"/>
        <w:jc w:val="both"/>
        <w:rPr>
          <w:sz w:val="28"/>
          <w:szCs w:val="28"/>
        </w:rPr>
      </w:pPr>
      <w:r>
        <w:rPr>
          <w:b/>
          <w:sz w:val="28"/>
          <w:szCs w:val="28"/>
        </w:rPr>
        <w:t xml:space="preserve"> </w:t>
      </w:r>
    </w:p>
    <w:p w:rsidR="00E46C11" w:rsidRDefault="00E46C11" w:rsidP="004132AF">
      <w:pPr>
        <w:ind w:firstLine="567"/>
        <w:jc w:val="both"/>
        <w:rPr>
          <w:sz w:val="28"/>
          <w:szCs w:val="28"/>
        </w:rPr>
      </w:pPr>
      <w:r>
        <w:rPr>
          <w:sz w:val="28"/>
          <w:szCs w:val="28"/>
        </w:rPr>
        <w:t>В  современном этапе ведения овцеводства большую актуальность представляют заболевания животных, связанные с неполноценным кормлением, в том числе с недостаточным содержанием в рационах различных биологически активных веществ (витамины, макро- и микроэлементы). В условиях Дагестана к таким болезням  относятся: энзоотическая атаксия ягнят, беломышечная болезнь, безоарная болезнь, которые причиняют ощутимый экономический ущерб овцеводству. Заболеваемость ягнят  аналогичными болезнями в неблагополучных  эндемических очагах нередко достигает  до 40-50 %, а смертность среди заболевших до 70-80%  [1,2,3].</w:t>
      </w:r>
      <w:r>
        <w:rPr>
          <w:rFonts w:eastAsia="Calibri"/>
          <w:b/>
          <w:sz w:val="28"/>
          <w:szCs w:val="28"/>
        </w:rPr>
        <w:t xml:space="preserve"> </w:t>
      </w:r>
      <w:r>
        <w:rPr>
          <w:rFonts w:eastAsia="Calibri"/>
          <w:sz w:val="28"/>
          <w:szCs w:val="28"/>
        </w:rPr>
        <w:t>В связи с этим,  все исследования в данном направлении несомненно имеют научно-практическую значимость.</w:t>
      </w:r>
      <w:r>
        <w:rPr>
          <w:sz w:val="28"/>
          <w:szCs w:val="28"/>
        </w:rPr>
        <w:t xml:space="preserve">  Постоянная напряженная эндемическая ситуация по энзоотической атаксии ягнят  в РД  диктует необходимость разработать эффективные экологически безопасные  меры   профилактики в  овцеводческих хозяйствах равнинной зоны республики.</w:t>
      </w:r>
    </w:p>
    <w:p w:rsidR="00E46C11" w:rsidRDefault="00E46C11" w:rsidP="004132AF">
      <w:pPr>
        <w:ind w:firstLine="567"/>
        <w:jc w:val="both"/>
        <w:rPr>
          <w:sz w:val="28"/>
          <w:szCs w:val="28"/>
        </w:rPr>
      </w:pPr>
      <w:r>
        <w:rPr>
          <w:sz w:val="28"/>
          <w:szCs w:val="28"/>
        </w:rPr>
        <w:t xml:space="preserve">Исследования проводили в  овцеводческом хозяйстве Кизилюртовского района Республики Дагестан. В ходе выполнения эксперимента  клиническим исследованиям было   подвергнуто  278 ягнят, из которых выявлены- 51(18.%)  больных энзоотической атаксией животных. </w:t>
      </w:r>
    </w:p>
    <w:p w:rsidR="00E46C11" w:rsidRDefault="00E46C11" w:rsidP="004132AF">
      <w:pPr>
        <w:ind w:firstLine="567"/>
        <w:jc w:val="both"/>
        <w:rPr>
          <w:sz w:val="28"/>
          <w:szCs w:val="28"/>
        </w:rPr>
      </w:pPr>
      <w:r>
        <w:rPr>
          <w:sz w:val="28"/>
          <w:szCs w:val="28"/>
        </w:rPr>
        <w:t xml:space="preserve">В начале эксперимента проводили -лабораторные исследования крови: гематологические  (концентрации гемоглобина, количество эритроцитов и лейкоцитов)  и биохимические (содержание меди, кобальта, молибдена и </w:t>
      </w:r>
      <w:r>
        <w:rPr>
          <w:sz w:val="28"/>
          <w:szCs w:val="28"/>
        </w:rPr>
        <w:lastRenderedPageBreak/>
        <w:t>цинка) у овцематок и ягнят   из благополучного и неблагополучного хозяйств  по энзоотической атаксии.</w:t>
      </w:r>
    </w:p>
    <w:p w:rsidR="00E46C11" w:rsidRDefault="00E46C11" w:rsidP="004132AF">
      <w:pPr>
        <w:ind w:firstLine="567"/>
        <w:jc w:val="both"/>
        <w:rPr>
          <w:sz w:val="28"/>
          <w:szCs w:val="28"/>
        </w:rPr>
      </w:pPr>
      <w:r>
        <w:rPr>
          <w:sz w:val="28"/>
          <w:szCs w:val="28"/>
        </w:rPr>
        <w:t xml:space="preserve">Как показали результаты наших исследований, содержание меди было  ниже допустимой нормы в крови ягнят, в неблагополучных по энзоотической атаксии  хозяйствах   (табл.). Содержание в крови овцематок кобальта также было ниже нормативных параметров, а в  крови больных энзоотической атаксией ягнят   в пределах  критических величин. </w:t>
      </w:r>
    </w:p>
    <w:p w:rsidR="00E46C11" w:rsidRDefault="00E46C11" w:rsidP="004132AF">
      <w:pPr>
        <w:widowControl w:val="0"/>
        <w:shd w:val="clear" w:color="auto" w:fill="FFFFFF"/>
        <w:autoSpaceDE w:val="0"/>
        <w:autoSpaceDN w:val="0"/>
        <w:adjustRightInd w:val="0"/>
        <w:ind w:firstLine="567"/>
        <w:jc w:val="both"/>
        <w:rPr>
          <w:sz w:val="28"/>
          <w:szCs w:val="28"/>
        </w:rPr>
      </w:pPr>
      <w:r>
        <w:rPr>
          <w:sz w:val="28"/>
          <w:szCs w:val="28"/>
        </w:rPr>
        <w:t xml:space="preserve">Концентрация кальция и фосфора в крови овцематок из благополучной по энзоотической атаксии зоны и клинически здоровых ягнят находились в пределах  физиологических  величин. Уровень данных показателей в крови  овцематок  из неблагополучных по энзоотической атаксии хозяйств и больных ягнят был достоверно ниже аналогичных показателей у животных  и нормативных величин,  что свидетельствует о нарушении  в организме  фосфорно- кальциевого обмена.  </w:t>
      </w:r>
    </w:p>
    <w:p w:rsidR="00E46C11" w:rsidRDefault="00E46C11" w:rsidP="004132AF">
      <w:pPr>
        <w:widowControl w:val="0"/>
        <w:shd w:val="clear" w:color="auto" w:fill="FFFFFF"/>
        <w:autoSpaceDE w:val="0"/>
        <w:autoSpaceDN w:val="0"/>
        <w:adjustRightInd w:val="0"/>
        <w:ind w:firstLine="567"/>
        <w:jc w:val="right"/>
        <w:rPr>
          <w:b/>
          <w:sz w:val="28"/>
          <w:szCs w:val="28"/>
        </w:rPr>
      </w:pPr>
      <w:r>
        <w:rPr>
          <w:b/>
          <w:sz w:val="28"/>
          <w:szCs w:val="28"/>
        </w:rPr>
        <w:t xml:space="preserve">                                                             </w:t>
      </w:r>
    </w:p>
    <w:p w:rsidR="00E46C11" w:rsidRPr="00506C3B" w:rsidRDefault="00E46C11" w:rsidP="004132AF">
      <w:pPr>
        <w:widowControl w:val="0"/>
        <w:shd w:val="clear" w:color="auto" w:fill="FFFFFF"/>
        <w:autoSpaceDE w:val="0"/>
        <w:autoSpaceDN w:val="0"/>
        <w:adjustRightInd w:val="0"/>
        <w:ind w:firstLine="567"/>
        <w:jc w:val="center"/>
        <w:rPr>
          <w:sz w:val="28"/>
          <w:szCs w:val="28"/>
        </w:rPr>
      </w:pPr>
      <w:r w:rsidRPr="00506C3B">
        <w:rPr>
          <w:sz w:val="28"/>
          <w:szCs w:val="28"/>
        </w:rPr>
        <w:t>Таблица 1.</w:t>
      </w:r>
      <w:r w:rsidR="00506C3B" w:rsidRPr="00506C3B">
        <w:rPr>
          <w:sz w:val="28"/>
          <w:szCs w:val="28"/>
        </w:rPr>
        <w:t>-</w:t>
      </w:r>
      <w:r w:rsidRPr="00506C3B">
        <w:rPr>
          <w:sz w:val="28"/>
          <w:szCs w:val="28"/>
        </w:rPr>
        <w:t>Некоторые биохимические показатели  крови подопытных овцематок и ягнят и на фоне применения «ФармасольР(С)-3»</w:t>
      </w:r>
    </w:p>
    <w:p w:rsidR="00E46C11" w:rsidRDefault="00E46C11" w:rsidP="004132AF">
      <w:pPr>
        <w:widowControl w:val="0"/>
        <w:shd w:val="clear" w:color="auto" w:fill="FFFFFF"/>
        <w:autoSpaceDE w:val="0"/>
        <w:autoSpaceDN w:val="0"/>
        <w:adjustRightInd w:val="0"/>
        <w:ind w:firstLine="567"/>
        <w:jc w:val="center"/>
        <w:rPr>
          <w:b/>
          <w:sz w:val="28"/>
          <w:szCs w:val="28"/>
        </w:rPr>
      </w:pPr>
      <w:r>
        <w:rPr>
          <w:b/>
          <w:sz w:val="28"/>
          <w:szCs w:val="28"/>
        </w:rPr>
        <w:t xml:space="preserve">  </w:t>
      </w:r>
    </w:p>
    <w:tbl>
      <w:tblPr>
        <w:tblW w:w="9255" w:type="dxa"/>
        <w:tblInd w:w="113" w:type="dxa"/>
        <w:tblLayout w:type="fixed"/>
        <w:tblCellMar>
          <w:left w:w="0" w:type="dxa"/>
          <w:right w:w="0" w:type="dxa"/>
        </w:tblCellMar>
        <w:tblLook w:val="00A0" w:firstRow="1" w:lastRow="0" w:firstColumn="1" w:lastColumn="0" w:noHBand="0" w:noVBand="0"/>
      </w:tblPr>
      <w:tblGrid>
        <w:gridCol w:w="3156"/>
        <w:gridCol w:w="1559"/>
        <w:gridCol w:w="1417"/>
        <w:gridCol w:w="1560"/>
        <w:gridCol w:w="1563"/>
      </w:tblGrid>
      <w:tr w:rsidR="00E46C11" w:rsidTr="00E46C11">
        <w:trPr>
          <w:trHeight w:val="458"/>
        </w:trPr>
        <w:tc>
          <w:tcPr>
            <w:tcW w:w="3156" w:type="dxa"/>
            <w:vMerge w:val="restart"/>
            <w:tcBorders>
              <w:top w:val="single" w:sz="6" w:space="0" w:color="auto"/>
              <w:left w:val="single" w:sz="6" w:space="0" w:color="auto"/>
              <w:bottom w:val="single" w:sz="4" w:space="0" w:color="auto"/>
              <w:right w:val="single" w:sz="6" w:space="0" w:color="auto"/>
            </w:tcBorders>
            <w:vAlign w:val="center"/>
            <w:hideMark/>
          </w:tcPr>
          <w:p w:rsidR="00E46C11" w:rsidRDefault="00E46C11" w:rsidP="004132AF">
            <w:pPr>
              <w:widowControl w:val="0"/>
              <w:shd w:val="clear" w:color="auto" w:fill="FFFFFF"/>
              <w:autoSpaceDE w:val="0"/>
              <w:autoSpaceDN w:val="0"/>
              <w:adjustRightInd w:val="0"/>
              <w:ind w:firstLine="567"/>
              <w:jc w:val="center"/>
              <w:rPr>
                <w:sz w:val="28"/>
                <w:szCs w:val="28"/>
              </w:rPr>
            </w:pPr>
            <w:r>
              <w:rPr>
                <w:sz w:val="28"/>
                <w:szCs w:val="28"/>
              </w:rPr>
              <w:t>Группа</w:t>
            </w:r>
          </w:p>
        </w:tc>
        <w:tc>
          <w:tcPr>
            <w:tcW w:w="6099" w:type="dxa"/>
            <w:gridSpan w:val="4"/>
            <w:tcBorders>
              <w:top w:val="single" w:sz="4" w:space="0" w:color="auto"/>
              <w:left w:val="nil"/>
              <w:bottom w:val="single" w:sz="4" w:space="0" w:color="auto"/>
              <w:right w:val="single" w:sz="4" w:space="0" w:color="auto"/>
            </w:tcBorders>
            <w:hideMark/>
          </w:tcPr>
          <w:p w:rsidR="00E46C11" w:rsidRDefault="00E46C11" w:rsidP="004132AF">
            <w:pPr>
              <w:ind w:firstLine="567"/>
              <w:rPr>
                <w:rFonts w:eastAsia="Calibri"/>
                <w:sz w:val="28"/>
                <w:szCs w:val="28"/>
              </w:rPr>
            </w:pPr>
            <w:r>
              <w:rPr>
                <w:rFonts w:eastAsia="Calibri"/>
                <w:sz w:val="28"/>
                <w:szCs w:val="28"/>
              </w:rPr>
              <w:t xml:space="preserve">             Показатели</w:t>
            </w:r>
          </w:p>
        </w:tc>
      </w:tr>
      <w:tr w:rsidR="00E46C11" w:rsidTr="00E46C11">
        <w:trPr>
          <w:trHeight w:val="1061"/>
        </w:trPr>
        <w:tc>
          <w:tcPr>
            <w:tcW w:w="9255" w:type="dxa"/>
            <w:vMerge/>
            <w:tcBorders>
              <w:top w:val="single" w:sz="6" w:space="0" w:color="auto"/>
              <w:left w:val="single" w:sz="6" w:space="0" w:color="auto"/>
              <w:bottom w:val="single" w:sz="4" w:space="0" w:color="auto"/>
              <w:right w:val="single" w:sz="6" w:space="0" w:color="auto"/>
            </w:tcBorders>
            <w:vAlign w:val="center"/>
            <w:hideMark/>
          </w:tcPr>
          <w:p w:rsidR="00E46C11" w:rsidRDefault="00E46C11" w:rsidP="004132AF">
            <w:pPr>
              <w:ind w:firstLine="567"/>
              <w:rPr>
                <w:sz w:val="28"/>
                <w:szCs w:val="28"/>
              </w:rPr>
            </w:pPr>
          </w:p>
        </w:tc>
        <w:tc>
          <w:tcPr>
            <w:tcW w:w="1559" w:type="dxa"/>
            <w:tcBorders>
              <w:top w:val="single" w:sz="4" w:space="0" w:color="auto"/>
              <w:left w:val="single" w:sz="6" w:space="0" w:color="auto"/>
              <w:bottom w:val="single" w:sz="4" w:space="0" w:color="auto"/>
              <w:right w:val="single" w:sz="6" w:space="0" w:color="auto"/>
            </w:tcBorders>
            <w:vAlign w:val="center"/>
            <w:hideMark/>
          </w:tcPr>
          <w:p w:rsidR="00E46C11" w:rsidRDefault="00E46C11" w:rsidP="004132AF">
            <w:pPr>
              <w:widowControl w:val="0"/>
              <w:shd w:val="clear" w:color="auto" w:fill="FFFFFF"/>
              <w:autoSpaceDE w:val="0"/>
              <w:autoSpaceDN w:val="0"/>
              <w:adjustRightInd w:val="0"/>
              <w:ind w:firstLine="567"/>
              <w:jc w:val="center"/>
              <w:rPr>
                <w:sz w:val="28"/>
                <w:szCs w:val="28"/>
              </w:rPr>
            </w:pPr>
            <w:r>
              <w:rPr>
                <w:sz w:val="28"/>
                <w:szCs w:val="28"/>
              </w:rPr>
              <w:t>Кальций</w:t>
            </w:r>
          </w:p>
          <w:p w:rsidR="00E46C11" w:rsidRDefault="00E46C11" w:rsidP="004132AF">
            <w:pPr>
              <w:widowControl w:val="0"/>
              <w:shd w:val="clear" w:color="auto" w:fill="FFFFFF"/>
              <w:autoSpaceDE w:val="0"/>
              <w:autoSpaceDN w:val="0"/>
              <w:adjustRightInd w:val="0"/>
              <w:ind w:firstLine="567"/>
              <w:jc w:val="center"/>
              <w:rPr>
                <w:sz w:val="28"/>
                <w:szCs w:val="28"/>
                <w:lang w:eastAsia="en-US"/>
              </w:rPr>
            </w:pPr>
            <w:r>
              <w:rPr>
                <w:sz w:val="28"/>
                <w:szCs w:val="28"/>
              </w:rPr>
              <w:t>ммоль/л</w:t>
            </w:r>
          </w:p>
        </w:tc>
        <w:tc>
          <w:tcPr>
            <w:tcW w:w="1417" w:type="dxa"/>
            <w:tcBorders>
              <w:top w:val="single" w:sz="4" w:space="0" w:color="auto"/>
              <w:left w:val="single" w:sz="6" w:space="0" w:color="auto"/>
              <w:bottom w:val="single" w:sz="4" w:space="0" w:color="auto"/>
              <w:right w:val="single" w:sz="4" w:space="0" w:color="auto"/>
            </w:tcBorders>
            <w:vAlign w:val="center"/>
            <w:hideMark/>
          </w:tcPr>
          <w:p w:rsidR="00E46C11" w:rsidRDefault="00E46C11" w:rsidP="004132AF">
            <w:pPr>
              <w:widowControl w:val="0"/>
              <w:shd w:val="clear" w:color="auto" w:fill="FFFFFF"/>
              <w:autoSpaceDE w:val="0"/>
              <w:autoSpaceDN w:val="0"/>
              <w:adjustRightInd w:val="0"/>
              <w:ind w:firstLine="567"/>
              <w:jc w:val="center"/>
              <w:rPr>
                <w:sz w:val="28"/>
                <w:szCs w:val="28"/>
              </w:rPr>
            </w:pPr>
            <w:r>
              <w:rPr>
                <w:sz w:val="28"/>
                <w:szCs w:val="28"/>
              </w:rPr>
              <w:t>Фосфор</w:t>
            </w:r>
          </w:p>
          <w:p w:rsidR="00E46C11" w:rsidRDefault="00E46C11" w:rsidP="004132AF">
            <w:pPr>
              <w:widowControl w:val="0"/>
              <w:shd w:val="clear" w:color="auto" w:fill="FFFFFF"/>
              <w:autoSpaceDE w:val="0"/>
              <w:autoSpaceDN w:val="0"/>
              <w:adjustRightInd w:val="0"/>
              <w:ind w:firstLine="567"/>
              <w:jc w:val="center"/>
              <w:rPr>
                <w:sz w:val="28"/>
                <w:szCs w:val="28"/>
                <w:lang w:eastAsia="en-US"/>
              </w:rPr>
            </w:pPr>
            <w:r>
              <w:rPr>
                <w:sz w:val="28"/>
                <w:szCs w:val="28"/>
              </w:rPr>
              <w:t>ммоль/л</w:t>
            </w:r>
          </w:p>
        </w:tc>
        <w:tc>
          <w:tcPr>
            <w:tcW w:w="1560" w:type="dxa"/>
            <w:tcBorders>
              <w:top w:val="single" w:sz="4" w:space="0" w:color="auto"/>
              <w:left w:val="single" w:sz="4" w:space="0" w:color="auto"/>
              <w:bottom w:val="single" w:sz="4" w:space="0" w:color="auto"/>
              <w:right w:val="single" w:sz="6" w:space="0" w:color="auto"/>
            </w:tcBorders>
            <w:vAlign w:val="center"/>
            <w:hideMark/>
          </w:tcPr>
          <w:p w:rsidR="00E46C11" w:rsidRDefault="00E46C11" w:rsidP="004132AF">
            <w:pPr>
              <w:widowControl w:val="0"/>
              <w:shd w:val="clear" w:color="auto" w:fill="FFFFFF"/>
              <w:autoSpaceDE w:val="0"/>
              <w:autoSpaceDN w:val="0"/>
              <w:adjustRightInd w:val="0"/>
              <w:ind w:firstLine="567"/>
              <w:jc w:val="center"/>
              <w:rPr>
                <w:sz w:val="28"/>
                <w:szCs w:val="28"/>
                <w:lang w:eastAsia="en-US"/>
              </w:rPr>
            </w:pPr>
            <w:r>
              <w:rPr>
                <w:sz w:val="28"/>
                <w:szCs w:val="28"/>
              </w:rPr>
              <w:t>Медь мкгмоль/л</w:t>
            </w:r>
          </w:p>
        </w:tc>
        <w:tc>
          <w:tcPr>
            <w:tcW w:w="1563" w:type="dxa"/>
            <w:tcBorders>
              <w:top w:val="single" w:sz="4" w:space="0" w:color="auto"/>
              <w:left w:val="single" w:sz="6" w:space="0" w:color="auto"/>
              <w:bottom w:val="single" w:sz="4" w:space="0" w:color="auto"/>
              <w:right w:val="single" w:sz="6" w:space="0" w:color="auto"/>
            </w:tcBorders>
            <w:vAlign w:val="center"/>
            <w:hideMark/>
          </w:tcPr>
          <w:p w:rsidR="00E46C11" w:rsidRDefault="00E46C11" w:rsidP="004132AF">
            <w:pPr>
              <w:widowControl w:val="0"/>
              <w:shd w:val="clear" w:color="auto" w:fill="FFFFFF"/>
              <w:autoSpaceDE w:val="0"/>
              <w:autoSpaceDN w:val="0"/>
              <w:adjustRightInd w:val="0"/>
              <w:ind w:firstLine="567"/>
              <w:jc w:val="center"/>
              <w:rPr>
                <w:sz w:val="28"/>
                <w:szCs w:val="28"/>
                <w:lang w:eastAsia="en-US"/>
              </w:rPr>
            </w:pPr>
            <w:r>
              <w:rPr>
                <w:sz w:val="28"/>
                <w:szCs w:val="28"/>
              </w:rPr>
              <w:t>Кобальт мкгмоль/л</w:t>
            </w:r>
          </w:p>
        </w:tc>
      </w:tr>
      <w:tr w:rsidR="00E46C11" w:rsidTr="00E46C11">
        <w:trPr>
          <w:trHeight w:val="390"/>
        </w:trPr>
        <w:tc>
          <w:tcPr>
            <w:tcW w:w="9255" w:type="dxa"/>
            <w:gridSpan w:val="5"/>
            <w:tcBorders>
              <w:top w:val="single" w:sz="4" w:space="0" w:color="auto"/>
              <w:left w:val="single" w:sz="6" w:space="0" w:color="auto"/>
              <w:bottom w:val="single" w:sz="6" w:space="0" w:color="auto"/>
              <w:right w:val="single" w:sz="4" w:space="0" w:color="auto"/>
            </w:tcBorders>
            <w:hideMark/>
          </w:tcPr>
          <w:p w:rsidR="00E46C11" w:rsidRDefault="00E46C11" w:rsidP="004132AF">
            <w:pPr>
              <w:widowControl w:val="0"/>
              <w:shd w:val="clear" w:color="auto" w:fill="FFFFFF"/>
              <w:autoSpaceDE w:val="0"/>
              <w:autoSpaceDN w:val="0"/>
              <w:adjustRightInd w:val="0"/>
              <w:ind w:firstLine="567"/>
              <w:rPr>
                <w:sz w:val="28"/>
                <w:szCs w:val="28"/>
                <w:lang w:eastAsia="en-US"/>
              </w:rPr>
            </w:pPr>
            <w:r>
              <w:rPr>
                <w:sz w:val="28"/>
                <w:szCs w:val="28"/>
              </w:rPr>
              <w:t xml:space="preserve">                                              Фоновые показатели в начале и в конце опыта</w:t>
            </w:r>
          </w:p>
        </w:tc>
      </w:tr>
      <w:tr w:rsidR="00E46C11" w:rsidTr="00E46C11">
        <w:trPr>
          <w:trHeight w:val="390"/>
        </w:trPr>
        <w:tc>
          <w:tcPr>
            <w:tcW w:w="3156" w:type="dxa"/>
            <w:tcBorders>
              <w:top w:val="single" w:sz="4" w:space="0" w:color="auto"/>
              <w:left w:val="single" w:sz="6" w:space="0" w:color="auto"/>
              <w:bottom w:val="single" w:sz="6" w:space="0" w:color="auto"/>
              <w:right w:val="single" w:sz="6" w:space="0" w:color="auto"/>
            </w:tcBorders>
            <w:hideMark/>
          </w:tcPr>
          <w:p w:rsidR="00E46C11" w:rsidRDefault="00E46C11" w:rsidP="004132AF">
            <w:pPr>
              <w:widowControl w:val="0"/>
              <w:shd w:val="clear" w:color="auto" w:fill="FFFFFF"/>
              <w:autoSpaceDE w:val="0"/>
              <w:autoSpaceDN w:val="0"/>
              <w:adjustRightInd w:val="0"/>
              <w:ind w:firstLine="567"/>
              <w:jc w:val="center"/>
              <w:rPr>
                <w:sz w:val="28"/>
                <w:szCs w:val="28"/>
                <w:lang w:eastAsia="en-US"/>
              </w:rPr>
            </w:pPr>
            <w:r>
              <w:rPr>
                <w:sz w:val="28"/>
                <w:szCs w:val="28"/>
              </w:rPr>
              <w:t>Клинически здоровые ягнята</w:t>
            </w:r>
          </w:p>
        </w:tc>
        <w:tc>
          <w:tcPr>
            <w:tcW w:w="1559" w:type="dxa"/>
            <w:tcBorders>
              <w:top w:val="single" w:sz="4" w:space="0" w:color="auto"/>
              <w:left w:val="single" w:sz="4" w:space="0" w:color="auto"/>
              <w:bottom w:val="single" w:sz="6" w:space="0" w:color="auto"/>
              <w:right w:val="single" w:sz="4" w:space="0" w:color="auto"/>
            </w:tcBorders>
            <w:hideMark/>
          </w:tcPr>
          <w:p w:rsidR="00E46C11" w:rsidRDefault="00E46C11" w:rsidP="004132AF">
            <w:pPr>
              <w:widowControl w:val="0"/>
              <w:shd w:val="clear" w:color="auto" w:fill="FFFFFF"/>
              <w:autoSpaceDE w:val="0"/>
              <w:autoSpaceDN w:val="0"/>
              <w:adjustRightInd w:val="0"/>
              <w:ind w:firstLine="567"/>
              <w:rPr>
                <w:sz w:val="28"/>
                <w:szCs w:val="28"/>
                <w:lang w:eastAsia="en-US"/>
              </w:rPr>
            </w:pPr>
            <w:r>
              <w:rPr>
                <w:sz w:val="28"/>
                <w:szCs w:val="28"/>
              </w:rPr>
              <w:t xml:space="preserve">  2,84±0,26</w:t>
            </w:r>
          </w:p>
        </w:tc>
        <w:tc>
          <w:tcPr>
            <w:tcW w:w="1417" w:type="dxa"/>
            <w:tcBorders>
              <w:top w:val="single" w:sz="4" w:space="0" w:color="auto"/>
              <w:left w:val="single" w:sz="4" w:space="0" w:color="auto"/>
              <w:bottom w:val="single" w:sz="6" w:space="0" w:color="auto"/>
              <w:right w:val="single" w:sz="4" w:space="0" w:color="auto"/>
            </w:tcBorders>
            <w:hideMark/>
          </w:tcPr>
          <w:p w:rsidR="00E46C11" w:rsidRDefault="00E46C11" w:rsidP="004132AF">
            <w:pPr>
              <w:widowControl w:val="0"/>
              <w:shd w:val="clear" w:color="auto" w:fill="FFFFFF"/>
              <w:autoSpaceDE w:val="0"/>
              <w:autoSpaceDN w:val="0"/>
              <w:adjustRightInd w:val="0"/>
              <w:ind w:firstLine="567"/>
              <w:rPr>
                <w:sz w:val="28"/>
                <w:szCs w:val="28"/>
                <w:lang w:eastAsia="en-US"/>
              </w:rPr>
            </w:pPr>
            <w:r>
              <w:rPr>
                <w:sz w:val="28"/>
                <w:szCs w:val="28"/>
              </w:rPr>
              <w:t xml:space="preserve">  1,65±0,13</w:t>
            </w:r>
          </w:p>
        </w:tc>
        <w:tc>
          <w:tcPr>
            <w:tcW w:w="1560" w:type="dxa"/>
            <w:tcBorders>
              <w:top w:val="single" w:sz="4" w:space="0" w:color="auto"/>
              <w:left w:val="single" w:sz="4" w:space="0" w:color="auto"/>
              <w:bottom w:val="single" w:sz="6" w:space="0" w:color="auto"/>
              <w:right w:val="single" w:sz="4" w:space="0" w:color="auto"/>
            </w:tcBorders>
            <w:hideMark/>
          </w:tcPr>
          <w:p w:rsidR="00E46C11" w:rsidRDefault="00E46C11" w:rsidP="004132AF">
            <w:pPr>
              <w:widowControl w:val="0"/>
              <w:shd w:val="clear" w:color="auto" w:fill="FFFFFF"/>
              <w:autoSpaceDE w:val="0"/>
              <w:autoSpaceDN w:val="0"/>
              <w:adjustRightInd w:val="0"/>
              <w:ind w:firstLine="567"/>
              <w:rPr>
                <w:sz w:val="28"/>
                <w:szCs w:val="28"/>
                <w:lang w:eastAsia="en-US"/>
              </w:rPr>
            </w:pPr>
            <w:r>
              <w:rPr>
                <w:sz w:val="28"/>
                <w:szCs w:val="28"/>
              </w:rPr>
              <w:t xml:space="preserve">  9,11±0,24</w:t>
            </w:r>
          </w:p>
        </w:tc>
        <w:tc>
          <w:tcPr>
            <w:tcW w:w="1563" w:type="dxa"/>
            <w:tcBorders>
              <w:top w:val="single" w:sz="4" w:space="0" w:color="auto"/>
              <w:left w:val="single" w:sz="4" w:space="0" w:color="auto"/>
              <w:bottom w:val="single" w:sz="6" w:space="0" w:color="auto"/>
              <w:right w:val="single" w:sz="4" w:space="0" w:color="auto"/>
            </w:tcBorders>
            <w:hideMark/>
          </w:tcPr>
          <w:p w:rsidR="00E46C11" w:rsidRDefault="00E46C11" w:rsidP="004132AF">
            <w:pPr>
              <w:widowControl w:val="0"/>
              <w:shd w:val="clear" w:color="auto" w:fill="FFFFFF"/>
              <w:autoSpaceDE w:val="0"/>
              <w:autoSpaceDN w:val="0"/>
              <w:adjustRightInd w:val="0"/>
              <w:ind w:firstLine="567"/>
              <w:rPr>
                <w:sz w:val="28"/>
                <w:szCs w:val="28"/>
                <w:lang w:eastAsia="en-US"/>
              </w:rPr>
            </w:pPr>
            <w:r>
              <w:rPr>
                <w:sz w:val="28"/>
                <w:szCs w:val="28"/>
              </w:rPr>
              <w:t xml:space="preserve">  0,67±0,09</w:t>
            </w:r>
          </w:p>
        </w:tc>
      </w:tr>
      <w:tr w:rsidR="00E46C11" w:rsidTr="00E46C11">
        <w:trPr>
          <w:trHeight w:val="596"/>
        </w:trPr>
        <w:tc>
          <w:tcPr>
            <w:tcW w:w="3156" w:type="dxa"/>
            <w:tcBorders>
              <w:top w:val="single" w:sz="6" w:space="0" w:color="auto"/>
              <w:left w:val="single" w:sz="6" w:space="0" w:color="auto"/>
              <w:bottom w:val="single" w:sz="6" w:space="0" w:color="auto"/>
              <w:right w:val="single" w:sz="6" w:space="0" w:color="auto"/>
            </w:tcBorders>
            <w:hideMark/>
          </w:tcPr>
          <w:p w:rsidR="00E46C11" w:rsidRDefault="00E46C11" w:rsidP="004132AF">
            <w:pPr>
              <w:widowControl w:val="0"/>
              <w:shd w:val="clear" w:color="auto" w:fill="FFFFFF"/>
              <w:autoSpaceDE w:val="0"/>
              <w:autoSpaceDN w:val="0"/>
              <w:adjustRightInd w:val="0"/>
              <w:ind w:firstLine="567"/>
              <w:rPr>
                <w:sz w:val="28"/>
                <w:szCs w:val="28"/>
                <w:lang w:eastAsia="en-US"/>
              </w:rPr>
            </w:pPr>
            <w:r>
              <w:rPr>
                <w:sz w:val="28"/>
                <w:szCs w:val="28"/>
              </w:rPr>
              <w:t>Овцематки из благо- получной по энзооти-ческой атаксии местности</w:t>
            </w:r>
          </w:p>
        </w:tc>
        <w:tc>
          <w:tcPr>
            <w:tcW w:w="1559" w:type="dxa"/>
            <w:tcBorders>
              <w:top w:val="single" w:sz="6" w:space="0" w:color="auto"/>
              <w:left w:val="single" w:sz="6" w:space="0" w:color="auto"/>
              <w:bottom w:val="single" w:sz="6" w:space="0" w:color="auto"/>
              <w:right w:val="single" w:sz="6" w:space="0" w:color="auto"/>
            </w:tcBorders>
            <w:hideMark/>
          </w:tcPr>
          <w:p w:rsidR="00E46C11" w:rsidRDefault="00E46C11" w:rsidP="004132AF">
            <w:pPr>
              <w:widowControl w:val="0"/>
              <w:shd w:val="clear" w:color="auto" w:fill="FFFFFF"/>
              <w:autoSpaceDE w:val="0"/>
              <w:autoSpaceDN w:val="0"/>
              <w:adjustRightInd w:val="0"/>
              <w:ind w:firstLine="567"/>
              <w:rPr>
                <w:sz w:val="28"/>
                <w:szCs w:val="28"/>
              </w:rPr>
            </w:pPr>
            <w:r>
              <w:rPr>
                <w:sz w:val="28"/>
                <w:szCs w:val="28"/>
              </w:rPr>
              <w:t xml:space="preserve">  2,96±0,09</w:t>
            </w:r>
          </w:p>
        </w:tc>
        <w:tc>
          <w:tcPr>
            <w:tcW w:w="1417" w:type="dxa"/>
            <w:tcBorders>
              <w:top w:val="single" w:sz="6" w:space="0" w:color="auto"/>
              <w:left w:val="single" w:sz="6" w:space="0" w:color="auto"/>
              <w:bottom w:val="single" w:sz="6" w:space="0" w:color="auto"/>
              <w:right w:val="single" w:sz="4" w:space="0" w:color="auto"/>
            </w:tcBorders>
            <w:hideMark/>
          </w:tcPr>
          <w:p w:rsidR="00E46C11" w:rsidRDefault="00E46C11" w:rsidP="004132AF">
            <w:pPr>
              <w:widowControl w:val="0"/>
              <w:shd w:val="clear" w:color="auto" w:fill="FFFFFF"/>
              <w:autoSpaceDE w:val="0"/>
              <w:autoSpaceDN w:val="0"/>
              <w:adjustRightInd w:val="0"/>
              <w:ind w:firstLine="567"/>
              <w:rPr>
                <w:sz w:val="28"/>
                <w:szCs w:val="28"/>
              </w:rPr>
            </w:pPr>
            <w:r>
              <w:rPr>
                <w:sz w:val="28"/>
                <w:szCs w:val="28"/>
              </w:rPr>
              <w:t xml:space="preserve">  1,71±0,11</w:t>
            </w:r>
          </w:p>
        </w:tc>
        <w:tc>
          <w:tcPr>
            <w:tcW w:w="1560" w:type="dxa"/>
            <w:tcBorders>
              <w:top w:val="single" w:sz="6" w:space="0" w:color="auto"/>
              <w:left w:val="single" w:sz="4" w:space="0" w:color="auto"/>
              <w:bottom w:val="single" w:sz="6" w:space="0" w:color="auto"/>
              <w:right w:val="single" w:sz="6" w:space="0" w:color="auto"/>
            </w:tcBorders>
            <w:hideMark/>
          </w:tcPr>
          <w:p w:rsidR="00E46C11" w:rsidRDefault="00E46C11" w:rsidP="004132AF">
            <w:pPr>
              <w:widowControl w:val="0"/>
              <w:shd w:val="clear" w:color="auto" w:fill="FFFFFF"/>
              <w:autoSpaceDE w:val="0"/>
              <w:autoSpaceDN w:val="0"/>
              <w:adjustRightInd w:val="0"/>
              <w:ind w:firstLine="567"/>
              <w:rPr>
                <w:sz w:val="28"/>
                <w:szCs w:val="28"/>
              </w:rPr>
            </w:pPr>
            <w:r>
              <w:rPr>
                <w:sz w:val="28"/>
                <w:szCs w:val="28"/>
              </w:rPr>
              <w:t xml:space="preserve">  9,49±0,31</w:t>
            </w:r>
          </w:p>
        </w:tc>
        <w:tc>
          <w:tcPr>
            <w:tcW w:w="1563" w:type="dxa"/>
            <w:tcBorders>
              <w:top w:val="single" w:sz="6" w:space="0" w:color="auto"/>
              <w:left w:val="single" w:sz="6" w:space="0" w:color="auto"/>
              <w:bottom w:val="single" w:sz="6" w:space="0" w:color="auto"/>
              <w:right w:val="single" w:sz="6" w:space="0" w:color="auto"/>
            </w:tcBorders>
            <w:hideMark/>
          </w:tcPr>
          <w:p w:rsidR="00E46C11" w:rsidRDefault="00E46C11" w:rsidP="004132AF">
            <w:pPr>
              <w:widowControl w:val="0"/>
              <w:shd w:val="clear" w:color="auto" w:fill="FFFFFF"/>
              <w:autoSpaceDE w:val="0"/>
              <w:autoSpaceDN w:val="0"/>
              <w:adjustRightInd w:val="0"/>
              <w:ind w:firstLine="567"/>
              <w:rPr>
                <w:sz w:val="28"/>
                <w:szCs w:val="28"/>
              </w:rPr>
            </w:pPr>
            <w:r>
              <w:rPr>
                <w:sz w:val="28"/>
                <w:szCs w:val="28"/>
              </w:rPr>
              <w:t xml:space="preserve"> 0 ,72±0,06</w:t>
            </w:r>
          </w:p>
        </w:tc>
      </w:tr>
      <w:tr w:rsidR="00E46C11" w:rsidTr="00E46C11">
        <w:trPr>
          <w:trHeight w:val="404"/>
        </w:trPr>
        <w:tc>
          <w:tcPr>
            <w:tcW w:w="9255" w:type="dxa"/>
            <w:gridSpan w:val="5"/>
            <w:tcBorders>
              <w:top w:val="single" w:sz="6" w:space="0" w:color="auto"/>
              <w:left w:val="single" w:sz="6" w:space="0" w:color="auto"/>
              <w:bottom w:val="single" w:sz="6" w:space="0" w:color="auto"/>
              <w:right w:val="single" w:sz="6" w:space="0" w:color="auto"/>
            </w:tcBorders>
            <w:hideMark/>
          </w:tcPr>
          <w:p w:rsidR="00E46C11" w:rsidRDefault="00E46C11" w:rsidP="004132AF">
            <w:pPr>
              <w:widowControl w:val="0"/>
              <w:shd w:val="clear" w:color="auto" w:fill="FFFFFF"/>
              <w:autoSpaceDE w:val="0"/>
              <w:autoSpaceDN w:val="0"/>
              <w:adjustRightInd w:val="0"/>
              <w:ind w:firstLine="567"/>
              <w:rPr>
                <w:sz w:val="28"/>
                <w:szCs w:val="28"/>
              </w:rPr>
            </w:pPr>
            <w:r>
              <w:rPr>
                <w:sz w:val="28"/>
                <w:szCs w:val="28"/>
              </w:rPr>
              <w:t xml:space="preserve">                                             Показатели в начале и в конце опыта </w:t>
            </w:r>
          </w:p>
        </w:tc>
      </w:tr>
      <w:tr w:rsidR="00E46C11" w:rsidTr="00E46C11">
        <w:trPr>
          <w:trHeight w:val="667"/>
        </w:trPr>
        <w:tc>
          <w:tcPr>
            <w:tcW w:w="3156" w:type="dxa"/>
            <w:tcBorders>
              <w:top w:val="single" w:sz="6" w:space="0" w:color="auto"/>
              <w:left w:val="single" w:sz="6" w:space="0" w:color="auto"/>
              <w:bottom w:val="nil"/>
              <w:right w:val="single" w:sz="6" w:space="0" w:color="auto"/>
            </w:tcBorders>
            <w:hideMark/>
          </w:tcPr>
          <w:p w:rsidR="00E46C11" w:rsidRDefault="00E46C11" w:rsidP="004132AF">
            <w:pPr>
              <w:widowControl w:val="0"/>
              <w:shd w:val="clear" w:color="auto" w:fill="FFFFFF"/>
              <w:autoSpaceDE w:val="0"/>
              <w:autoSpaceDN w:val="0"/>
              <w:adjustRightInd w:val="0"/>
              <w:ind w:firstLine="567"/>
              <w:rPr>
                <w:sz w:val="28"/>
                <w:szCs w:val="28"/>
                <w:lang w:eastAsia="en-US"/>
              </w:rPr>
            </w:pPr>
            <w:r>
              <w:rPr>
                <w:sz w:val="28"/>
                <w:szCs w:val="28"/>
              </w:rPr>
              <w:t>Больные энзоотической атаксией ягнят</w:t>
            </w:r>
          </w:p>
        </w:tc>
        <w:tc>
          <w:tcPr>
            <w:tcW w:w="1559" w:type="dxa"/>
            <w:tcBorders>
              <w:top w:val="single" w:sz="6" w:space="0" w:color="auto"/>
              <w:left w:val="single" w:sz="6" w:space="0" w:color="auto"/>
              <w:bottom w:val="nil"/>
              <w:right w:val="single" w:sz="6" w:space="0" w:color="auto"/>
            </w:tcBorders>
            <w:hideMark/>
          </w:tcPr>
          <w:p w:rsidR="00E46C11" w:rsidRDefault="00E46C11" w:rsidP="004132AF">
            <w:pPr>
              <w:widowControl w:val="0"/>
              <w:shd w:val="clear" w:color="auto" w:fill="FFFFFF"/>
              <w:autoSpaceDE w:val="0"/>
              <w:autoSpaceDN w:val="0"/>
              <w:adjustRightInd w:val="0"/>
              <w:ind w:firstLine="567"/>
              <w:rPr>
                <w:sz w:val="28"/>
                <w:szCs w:val="28"/>
                <w:u w:val="single"/>
              </w:rPr>
            </w:pPr>
            <w:r>
              <w:rPr>
                <w:sz w:val="28"/>
                <w:szCs w:val="28"/>
              </w:rPr>
              <w:t xml:space="preserve">  </w:t>
            </w:r>
            <w:r>
              <w:rPr>
                <w:sz w:val="28"/>
                <w:szCs w:val="28"/>
                <w:u w:val="single"/>
              </w:rPr>
              <w:t>2,13±0,27</w:t>
            </w:r>
          </w:p>
          <w:p w:rsidR="00E46C11" w:rsidRDefault="00E46C11" w:rsidP="004132AF">
            <w:pPr>
              <w:widowControl w:val="0"/>
              <w:shd w:val="clear" w:color="auto" w:fill="FFFFFF"/>
              <w:autoSpaceDE w:val="0"/>
              <w:autoSpaceDN w:val="0"/>
              <w:adjustRightInd w:val="0"/>
              <w:ind w:firstLine="567"/>
              <w:rPr>
                <w:sz w:val="28"/>
                <w:szCs w:val="28"/>
                <w:lang w:eastAsia="en-US"/>
              </w:rPr>
            </w:pPr>
            <w:r>
              <w:rPr>
                <w:sz w:val="28"/>
                <w:szCs w:val="28"/>
              </w:rPr>
              <w:t xml:space="preserve">  2,54±019</w:t>
            </w:r>
          </w:p>
        </w:tc>
        <w:tc>
          <w:tcPr>
            <w:tcW w:w="1417" w:type="dxa"/>
            <w:tcBorders>
              <w:top w:val="single" w:sz="6" w:space="0" w:color="auto"/>
              <w:left w:val="single" w:sz="6" w:space="0" w:color="auto"/>
              <w:bottom w:val="nil"/>
              <w:right w:val="single" w:sz="4" w:space="0" w:color="auto"/>
            </w:tcBorders>
            <w:hideMark/>
          </w:tcPr>
          <w:p w:rsidR="00E46C11" w:rsidRDefault="00E46C11" w:rsidP="004132AF">
            <w:pPr>
              <w:widowControl w:val="0"/>
              <w:shd w:val="clear" w:color="auto" w:fill="FFFFFF"/>
              <w:autoSpaceDE w:val="0"/>
              <w:autoSpaceDN w:val="0"/>
              <w:adjustRightInd w:val="0"/>
              <w:ind w:firstLine="567"/>
              <w:rPr>
                <w:sz w:val="28"/>
                <w:szCs w:val="28"/>
                <w:u w:val="single"/>
              </w:rPr>
            </w:pPr>
            <w:r>
              <w:rPr>
                <w:sz w:val="28"/>
                <w:szCs w:val="28"/>
              </w:rPr>
              <w:t xml:space="preserve">  </w:t>
            </w:r>
            <w:r>
              <w:rPr>
                <w:sz w:val="28"/>
                <w:szCs w:val="28"/>
                <w:u w:val="single"/>
              </w:rPr>
              <w:t>1,17±0,20</w:t>
            </w:r>
          </w:p>
          <w:p w:rsidR="00E46C11" w:rsidRDefault="00E46C11" w:rsidP="004132AF">
            <w:pPr>
              <w:widowControl w:val="0"/>
              <w:shd w:val="clear" w:color="auto" w:fill="FFFFFF"/>
              <w:autoSpaceDE w:val="0"/>
              <w:autoSpaceDN w:val="0"/>
              <w:adjustRightInd w:val="0"/>
              <w:ind w:firstLine="567"/>
              <w:rPr>
                <w:sz w:val="28"/>
                <w:szCs w:val="28"/>
                <w:lang w:eastAsia="en-US"/>
              </w:rPr>
            </w:pPr>
            <w:r>
              <w:rPr>
                <w:sz w:val="28"/>
                <w:szCs w:val="28"/>
              </w:rPr>
              <w:t xml:space="preserve">  1,45±0,10</w:t>
            </w:r>
          </w:p>
        </w:tc>
        <w:tc>
          <w:tcPr>
            <w:tcW w:w="1560" w:type="dxa"/>
            <w:tcBorders>
              <w:top w:val="single" w:sz="6" w:space="0" w:color="auto"/>
              <w:left w:val="single" w:sz="4" w:space="0" w:color="auto"/>
              <w:bottom w:val="nil"/>
              <w:right w:val="single" w:sz="6" w:space="0" w:color="auto"/>
            </w:tcBorders>
            <w:hideMark/>
          </w:tcPr>
          <w:p w:rsidR="00E46C11" w:rsidRDefault="00E46C11" w:rsidP="004132AF">
            <w:pPr>
              <w:widowControl w:val="0"/>
              <w:shd w:val="clear" w:color="auto" w:fill="FFFFFF"/>
              <w:autoSpaceDE w:val="0"/>
              <w:autoSpaceDN w:val="0"/>
              <w:adjustRightInd w:val="0"/>
              <w:ind w:firstLine="567"/>
              <w:rPr>
                <w:sz w:val="28"/>
                <w:szCs w:val="28"/>
                <w:u w:val="single"/>
              </w:rPr>
            </w:pPr>
            <w:r>
              <w:rPr>
                <w:sz w:val="28"/>
                <w:szCs w:val="28"/>
              </w:rPr>
              <w:t xml:space="preserve">  </w:t>
            </w:r>
            <w:r>
              <w:rPr>
                <w:sz w:val="28"/>
                <w:szCs w:val="28"/>
                <w:u w:val="single"/>
              </w:rPr>
              <w:t>5,52±0,15</w:t>
            </w:r>
          </w:p>
          <w:p w:rsidR="00E46C11" w:rsidRDefault="00E46C11" w:rsidP="004132AF">
            <w:pPr>
              <w:widowControl w:val="0"/>
              <w:shd w:val="clear" w:color="auto" w:fill="FFFFFF"/>
              <w:autoSpaceDE w:val="0"/>
              <w:autoSpaceDN w:val="0"/>
              <w:adjustRightInd w:val="0"/>
              <w:ind w:firstLine="567"/>
              <w:rPr>
                <w:sz w:val="28"/>
                <w:szCs w:val="28"/>
                <w:lang w:eastAsia="en-US"/>
              </w:rPr>
            </w:pPr>
            <w:r>
              <w:rPr>
                <w:sz w:val="28"/>
                <w:szCs w:val="28"/>
              </w:rPr>
              <w:t xml:space="preserve"> 6,71±0,14</w:t>
            </w:r>
          </w:p>
        </w:tc>
        <w:tc>
          <w:tcPr>
            <w:tcW w:w="1563" w:type="dxa"/>
            <w:tcBorders>
              <w:top w:val="single" w:sz="6" w:space="0" w:color="auto"/>
              <w:left w:val="single" w:sz="6" w:space="0" w:color="auto"/>
              <w:bottom w:val="nil"/>
              <w:right w:val="single" w:sz="6" w:space="0" w:color="auto"/>
            </w:tcBorders>
            <w:hideMark/>
          </w:tcPr>
          <w:p w:rsidR="00E46C11" w:rsidRDefault="00E46C11" w:rsidP="004132AF">
            <w:pPr>
              <w:widowControl w:val="0"/>
              <w:shd w:val="clear" w:color="auto" w:fill="FFFFFF"/>
              <w:autoSpaceDE w:val="0"/>
              <w:autoSpaceDN w:val="0"/>
              <w:adjustRightInd w:val="0"/>
              <w:ind w:firstLine="567"/>
              <w:rPr>
                <w:sz w:val="28"/>
                <w:szCs w:val="28"/>
                <w:u w:val="single"/>
              </w:rPr>
            </w:pPr>
            <w:r>
              <w:rPr>
                <w:sz w:val="28"/>
                <w:szCs w:val="28"/>
              </w:rPr>
              <w:t xml:space="preserve">  </w:t>
            </w:r>
            <w:r>
              <w:rPr>
                <w:sz w:val="28"/>
                <w:szCs w:val="28"/>
                <w:u w:val="single"/>
              </w:rPr>
              <w:t>0,32±0,12</w:t>
            </w:r>
          </w:p>
          <w:p w:rsidR="00E46C11" w:rsidRDefault="00E46C11" w:rsidP="004132AF">
            <w:pPr>
              <w:widowControl w:val="0"/>
              <w:shd w:val="clear" w:color="auto" w:fill="FFFFFF"/>
              <w:autoSpaceDE w:val="0"/>
              <w:autoSpaceDN w:val="0"/>
              <w:adjustRightInd w:val="0"/>
              <w:ind w:firstLine="567"/>
              <w:rPr>
                <w:sz w:val="28"/>
                <w:szCs w:val="28"/>
                <w:lang w:eastAsia="en-US"/>
              </w:rPr>
            </w:pPr>
            <w:r>
              <w:rPr>
                <w:sz w:val="28"/>
                <w:szCs w:val="28"/>
              </w:rPr>
              <w:t xml:space="preserve">  0,47±0,04</w:t>
            </w:r>
          </w:p>
        </w:tc>
      </w:tr>
      <w:tr w:rsidR="00E46C11" w:rsidTr="00E46C11">
        <w:trPr>
          <w:trHeight w:val="971"/>
        </w:trPr>
        <w:tc>
          <w:tcPr>
            <w:tcW w:w="3156" w:type="dxa"/>
            <w:tcBorders>
              <w:top w:val="single" w:sz="6" w:space="0" w:color="auto"/>
              <w:left w:val="single" w:sz="6" w:space="0" w:color="auto"/>
              <w:bottom w:val="single" w:sz="4" w:space="0" w:color="auto"/>
              <w:right w:val="single" w:sz="6" w:space="0" w:color="auto"/>
            </w:tcBorders>
            <w:hideMark/>
          </w:tcPr>
          <w:p w:rsidR="00E46C11" w:rsidRDefault="00E46C11" w:rsidP="004132AF">
            <w:pPr>
              <w:widowControl w:val="0"/>
              <w:shd w:val="clear" w:color="auto" w:fill="FFFFFF"/>
              <w:autoSpaceDE w:val="0"/>
              <w:autoSpaceDN w:val="0"/>
              <w:adjustRightInd w:val="0"/>
              <w:ind w:firstLine="567"/>
              <w:rPr>
                <w:sz w:val="28"/>
                <w:szCs w:val="28"/>
                <w:lang w:eastAsia="en-US"/>
              </w:rPr>
            </w:pPr>
            <w:r>
              <w:rPr>
                <w:sz w:val="28"/>
                <w:szCs w:val="28"/>
              </w:rPr>
              <w:t xml:space="preserve">Овцематки из небла- гополучной  по энзооти ческой атаксии местности </w:t>
            </w:r>
          </w:p>
        </w:tc>
        <w:tc>
          <w:tcPr>
            <w:tcW w:w="1559" w:type="dxa"/>
            <w:tcBorders>
              <w:top w:val="single" w:sz="6" w:space="0" w:color="auto"/>
              <w:left w:val="single" w:sz="6" w:space="0" w:color="auto"/>
              <w:bottom w:val="single" w:sz="4" w:space="0" w:color="auto"/>
              <w:right w:val="single" w:sz="6" w:space="0" w:color="auto"/>
            </w:tcBorders>
            <w:hideMark/>
          </w:tcPr>
          <w:p w:rsidR="00E46C11" w:rsidRDefault="00E46C11" w:rsidP="004132AF">
            <w:pPr>
              <w:widowControl w:val="0"/>
              <w:shd w:val="clear" w:color="auto" w:fill="FFFFFF"/>
              <w:autoSpaceDE w:val="0"/>
              <w:autoSpaceDN w:val="0"/>
              <w:adjustRightInd w:val="0"/>
              <w:ind w:firstLine="567"/>
              <w:rPr>
                <w:sz w:val="28"/>
                <w:szCs w:val="28"/>
                <w:u w:val="single"/>
              </w:rPr>
            </w:pPr>
            <w:r>
              <w:rPr>
                <w:sz w:val="28"/>
                <w:szCs w:val="28"/>
              </w:rPr>
              <w:t xml:space="preserve">  </w:t>
            </w:r>
            <w:r>
              <w:rPr>
                <w:sz w:val="28"/>
                <w:szCs w:val="28"/>
                <w:u w:val="single"/>
              </w:rPr>
              <w:t>2,42±0,14</w:t>
            </w:r>
          </w:p>
          <w:p w:rsidR="00E46C11" w:rsidRDefault="00E46C11" w:rsidP="004132AF">
            <w:pPr>
              <w:widowControl w:val="0"/>
              <w:shd w:val="clear" w:color="auto" w:fill="FFFFFF"/>
              <w:autoSpaceDE w:val="0"/>
              <w:autoSpaceDN w:val="0"/>
              <w:adjustRightInd w:val="0"/>
              <w:ind w:firstLine="567"/>
              <w:rPr>
                <w:sz w:val="28"/>
                <w:szCs w:val="28"/>
              </w:rPr>
            </w:pPr>
            <w:r>
              <w:rPr>
                <w:sz w:val="28"/>
                <w:szCs w:val="28"/>
              </w:rPr>
              <w:t xml:space="preserve">  3,02±0,16</w:t>
            </w:r>
          </w:p>
        </w:tc>
        <w:tc>
          <w:tcPr>
            <w:tcW w:w="1417" w:type="dxa"/>
            <w:tcBorders>
              <w:top w:val="single" w:sz="6" w:space="0" w:color="auto"/>
              <w:left w:val="single" w:sz="6" w:space="0" w:color="auto"/>
              <w:bottom w:val="single" w:sz="4" w:space="0" w:color="auto"/>
              <w:right w:val="single" w:sz="4" w:space="0" w:color="auto"/>
            </w:tcBorders>
            <w:hideMark/>
          </w:tcPr>
          <w:p w:rsidR="00E46C11" w:rsidRDefault="00E46C11" w:rsidP="004132AF">
            <w:pPr>
              <w:widowControl w:val="0"/>
              <w:shd w:val="clear" w:color="auto" w:fill="FFFFFF"/>
              <w:autoSpaceDE w:val="0"/>
              <w:autoSpaceDN w:val="0"/>
              <w:adjustRightInd w:val="0"/>
              <w:ind w:firstLine="567"/>
              <w:rPr>
                <w:sz w:val="28"/>
                <w:szCs w:val="28"/>
                <w:u w:val="single"/>
              </w:rPr>
            </w:pPr>
            <w:r>
              <w:rPr>
                <w:sz w:val="28"/>
                <w:szCs w:val="28"/>
              </w:rPr>
              <w:t xml:space="preserve">  </w:t>
            </w:r>
            <w:r>
              <w:rPr>
                <w:sz w:val="28"/>
                <w:szCs w:val="28"/>
                <w:u w:val="single"/>
              </w:rPr>
              <w:t>1,44±0,18</w:t>
            </w:r>
          </w:p>
          <w:p w:rsidR="00E46C11" w:rsidRDefault="00E46C11" w:rsidP="004132AF">
            <w:pPr>
              <w:widowControl w:val="0"/>
              <w:shd w:val="clear" w:color="auto" w:fill="FFFFFF"/>
              <w:autoSpaceDE w:val="0"/>
              <w:autoSpaceDN w:val="0"/>
              <w:adjustRightInd w:val="0"/>
              <w:ind w:firstLine="567"/>
              <w:rPr>
                <w:sz w:val="28"/>
                <w:szCs w:val="28"/>
              </w:rPr>
            </w:pPr>
            <w:r>
              <w:rPr>
                <w:sz w:val="28"/>
                <w:szCs w:val="28"/>
              </w:rPr>
              <w:t xml:space="preserve">  1,91±0,17</w:t>
            </w:r>
          </w:p>
        </w:tc>
        <w:tc>
          <w:tcPr>
            <w:tcW w:w="1560" w:type="dxa"/>
            <w:tcBorders>
              <w:top w:val="single" w:sz="6" w:space="0" w:color="auto"/>
              <w:left w:val="single" w:sz="4" w:space="0" w:color="auto"/>
              <w:bottom w:val="single" w:sz="4" w:space="0" w:color="auto"/>
              <w:right w:val="single" w:sz="6" w:space="0" w:color="auto"/>
            </w:tcBorders>
            <w:hideMark/>
          </w:tcPr>
          <w:p w:rsidR="00E46C11" w:rsidRDefault="00E46C11" w:rsidP="004132AF">
            <w:pPr>
              <w:widowControl w:val="0"/>
              <w:shd w:val="clear" w:color="auto" w:fill="FFFFFF"/>
              <w:autoSpaceDE w:val="0"/>
              <w:autoSpaceDN w:val="0"/>
              <w:adjustRightInd w:val="0"/>
              <w:ind w:firstLine="567"/>
              <w:rPr>
                <w:sz w:val="28"/>
                <w:szCs w:val="28"/>
                <w:u w:val="single"/>
              </w:rPr>
            </w:pPr>
            <w:r>
              <w:rPr>
                <w:sz w:val="28"/>
                <w:szCs w:val="28"/>
              </w:rPr>
              <w:t xml:space="preserve">  </w:t>
            </w:r>
            <w:r>
              <w:rPr>
                <w:sz w:val="28"/>
                <w:szCs w:val="28"/>
                <w:u w:val="single"/>
              </w:rPr>
              <w:t>4.42±0,39</w:t>
            </w:r>
          </w:p>
          <w:p w:rsidR="00E46C11" w:rsidRDefault="00E46C11" w:rsidP="004132AF">
            <w:pPr>
              <w:widowControl w:val="0"/>
              <w:shd w:val="clear" w:color="auto" w:fill="FFFFFF"/>
              <w:autoSpaceDE w:val="0"/>
              <w:autoSpaceDN w:val="0"/>
              <w:adjustRightInd w:val="0"/>
              <w:ind w:firstLine="567"/>
              <w:rPr>
                <w:sz w:val="28"/>
                <w:szCs w:val="28"/>
              </w:rPr>
            </w:pPr>
            <w:r>
              <w:rPr>
                <w:sz w:val="28"/>
                <w:szCs w:val="28"/>
              </w:rPr>
              <w:t xml:space="preserve"> 7,61±0,21</w:t>
            </w:r>
          </w:p>
        </w:tc>
        <w:tc>
          <w:tcPr>
            <w:tcW w:w="1563" w:type="dxa"/>
            <w:tcBorders>
              <w:top w:val="single" w:sz="6" w:space="0" w:color="auto"/>
              <w:left w:val="single" w:sz="6" w:space="0" w:color="auto"/>
              <w:bottom w:val="single" w:sz="4" w:space="0" w:color="auto"/>
              <w:right w:val="single" w:sz="6" w:space="0" w:color="auto"/>
            </w:tcBorders>
            <w:hideMark/>
          </w:tcPr>
          <w:p w:rsidR="00E46C11" w:rsidRDefault="00E46C11" w:rsidP="004132AF">
            <w:pPr>
              <w:widowControl w:val="0"/>
              <w:shd w:val="clear" w:color="auto" w:fill="FFFFFF"/>
              <w:autoSpaceDE w:val="0"/>
              <w:autoSpaceDN w:val="0"/>
              <w:adjustRightInd w:val="0"/>
              <w:ind w:firstLine="567"/>
              <w:rPr>
                <w:sz w:val="28"/>
                <w:szCs w:val="28"/>
                <w:u w:val="single"/>
              </w:rPr>
            </w:pPr>
            <w:r>
              <w:rPr>
                <w:sz w:val="28"/>
                <w:szCs w:val="28"/>
              </w:rPr>
              <w:t xml:space="preserve"> </w:t>
            </w:r>
            <w:r>
              <w:rPr>
                <w:sz w:val="28"/>
                <w:szCs w:val="28"/>
                <w:u w:val="single"/>
              </w:rPr>
              <w:t>0, 41±0,14</w:t>
            </w:r>
          </w:p>
          <w:p w:rsidR="00E46C11" w:rsidRDefault="00E46C11" w:rsidP="004132AF">
            <w:pPr>
              <w:widowControl w:val="0"/>
              <w:shd w:val="clear" w:color="auto" w:fill="FFFFFF"/>
              <w:autoSpaceDE w:val="0"/>
              <w:autoSpaceDN w:val="0"/>
              <w:adjustRightInd w:val="0"/>
              <w:ind w:firstLine="567"/>
              <w:rPr>
                <w:sz w:val="28"/>
                <w:szCs w:val="28"/>
              </w:rPr>
            </w:pPr>
            <w:r>
              <w:rPr>
                <w:sz w:val="28"/>
                <w:szCs w:val="28"/>
              </w:rPr>
              <w:t xml:space="preserve"> 0,51±0,11</w:t>
            </w:r>
          </w:p>
        </w:tc>
      </w:tr>
    </w:tbl>
    <w:p w:rsidR="00E46C11" w:rsidRDefault="00E46C11" w:rsidP="004132AF">
      <w:pPr>
        <w:widowControl w:val="0"/>
        <w:shd w:val="clear" w:color="auto" w:fill="FFFFFF"/>
        <w:autoSpaceDE w:val="0"/>
        <w:autoSpaceDN w:val="0"/>
        <w:adjustRightInd w:val="0"/>
        <w:ind w:firstLine="567"/>
        <w:jc w:val="both"/>
        <w:rPr>
          <w:sz w:val="28"/>
          <w:szCs w:val="28"/>
        </w:rPr>
      </w:pPr>
    </w:p>
    <w:p w:rsidR="00E46C11" w:rsidRDefault="00E46C11" w:rsidP="004132AF">
      <w:pPr>
        <w:widowControl w:val="0"/>
        <w:shd w:val="clear" w:color="auto" w:fill="FFFFFF"/>
        <w:autoSpaceDE w:val="0"/>
        <w:autoSpaceDN w:val="0"/>
        <w:adjustRightInd w:val="0"/>
        <w:ind w:firstLine="567"/>
        <w:jc w:val="both"/>
        <w:rPr>
          <w:sz w:val="28"/>
          <w:szCs w:val="28"/>
        </w:rPr>
      </w:pPr>
      <w:r>
        <w:rPr>
          <w:sz w:val="28"/>
          <w:szCs w:val="28"/>
        </w:rPr>
        <w:t>Примечание: в числителе показатели контрольной группы/ в знаменателе – подопытной.</w:t>
      </w:r>
    </w:p>
    <w:p w:rsidR="00E46C11" w:rsidRDefault="00E46C11" w:rsidP="004132AF">
      <w:pPr>
        <w:ind w:firstLine="567"/>
        <w:jc w:val="both"/>
        <w:rPr>
          <w:sz w:val="28"/>
          <w:szCs w:val="28"/>
        </w:rPr>
      </w:pPr>
      <w:r>
        <w:rPr>
          <w:rFonts w:eastAsia="Calibri"/>
          <w:sz w:val="28"/>
          <w:szCs w:val="28"/>
        </w:rPr>
        <w:t xml:space="preserve">На следующем этапе эксперимента,  соблюдая принцип- аналогов  была сформирована  группа  суягных овцематок.  С целью профилактики </w:t>
      </w:r>
      <w:r>
        <w:rPr>
          <w:rFonts w:eastAsia="Calibri"/>
          <w:sz w:val="28"/>
          <w:szCs w:val="28"/>
        </w:rPr>
        <w:lastRenderedPageBreak/>
        <w:t>энзоотической атаксии  применяли комплексный, экологический безопасный препарат - «Фармасоль Р(С)-3»,  из расчета 20-25г на одно животное в течение 30 дней. Кровь для  гематологических и биохимических  исследований   брали в начале и в конце эксперимента у овцематок и полученных от них ягнят.</w:t>
      </w:r>
      <w:r>
        <w:rPr>
          <w:sz w:val="28"/>
          <w:szCs w:val="28"/>
        </w:rPr>
        <w:t xml:space="preserve">    </w:t>
      </w:r>
    </w:p>
    <w:p w:rsidR="00E46C11" w:rsidRDefault="00E46C11" w:rsidP="004132AF">
      <w:pPr>
        <w:widowControl w:val="0"/>
        <w:shd w:val="clear" w:color="auto" w:fill="FFFFFF"/>
        <w:autoSpaceDE w:val="0"/>
        <w:autoSpaceDN w:val="0"/>
        <w:adjustRightInd w:val="0"/>
        <w:ind w:firstLine="567"/>
        <w:jc w:val="both"/>
        <w:rPr>
          <w:sz w:val="28"/>
          <w:szCs w:val="28"/>
        </w:rPr>
      </w:pPr>
      <w:r>
        <w:rPr>
          <w:sz w:val="28"/>
          <w:szCs w:val="28"/>
        </w:rPr>
        <w:t>Анализ полученных результатов показывает достоверные отличия между сравниваемыми гематологическими показателями. Так, концентрация гемоглобина и  количество эритроцитов в крови овцематок   получивших «Фармасоль Р(С)-3» и ягнят, родившихся от</w:t>
      </w:r>
      <w:r>
        <w:rPr>
          <w:b/>
          <w:sz w:val="28"/>
          <w:szCs w:val="28"/>
        </w:rPr>
        <w:t xml:space="preserve"> </w:t>
      </w:r>
      <w:r>
        <w:rPr>
          <w:sz w:val="28"/>
          <w:szCs w:val="28"/>
        </w:rPr>
        <w:t>них  в конце эксперимента  было значительно выше,  по сравнению аналогичными данными овцематок в начале эксперимента и ягнят из  неблагополучной зоны по энзоотической атаксии. Количество лейкоцитов, наоборот больше  у ягнят с признаками атаксии на 26 %,что указывает о воспалительном  процессе в организме.</w:t>
      </w:r>
    </w:p>
    <w:p w:rsidR="00E46C11" w:rsidRDefault="00E46C11" w:rsidP="004132AF">
      <w:pPr>
        <w:widowControl w:val="0"/>
        <w:shd w:val="clear" w:color="auto" w:fill="FFFFFF"/>
        <w:autoSpaceDE w:val="0"/>
        <w:autoSpaceDN w:val="0"/>
        <w:adjustRightInd w:val="0"/>
        <w:ind w:firstLine="567"/>
        <w:jc w:val="both"/>
        <w:rPr>
          <w:sz w:val="28"/>
          <w:szCs w:val="28"/>
        </w:rPr>
      </w:pPr>
      <w:r>
        <w:rPr>
          <w:sz w:val="28"/>
          <w:szCs w:val="28"/>
        </w:rPr>
        <w:t>После применения «Фармасоли Р(С)-3» у овцематок из неблагополучной по энзоотической атаксии зоны установили повышение в крови кальция, фосфора и меди  соответственно: с исходных 2,42±0,14  до  3,02±0,16; с 1,44±0,18 до 1,91±0,17;  ммоль/л и с  4,42±0,39 до 7, 61±0,21 мкгмоль/л, что указывает на  его  положительное действие.  У ягнят, родившихся от опытных овцематок,  содержание меди в крови было на 21,5% больше по сравнению с исходными показателями.</w:t>
      </w:r>
    </w:p>
    <w:p w:rsidR="00E46C11" w:rsidRDefault="00E46C11" w:rsidP="004132AF">
      <w:pPr>
        <w:widowControl w:val="0"/>
        <w:ind w:right="140" w:firstLine="567"/>
        <w:jc w:val="both"/>
        <w:rPr>
          <w:sz w:val="28"/>
          <w:szCs w:val="28"/>
        </w:rPr>
      </w:pPr>
      <w:r>
        <w:rPr>
          <w:sz w:val="28"/>
          <w:szCs w:val="28"/>
        </w:rPr>
        <w:t xml:space="preserve">На основании выше отмеченного можно заключить : </w:t>
      </w:r>
    </w:p>
    <w:p w:rsidR="00E46C11" w:rsidRDefault="00E46C11" w:rsidP="004132AF">
      <w:pPr>
        <w:widowControl w:val="0"/>
        <w:ind w:right="140" w:firstLine="567"/>
        <w:jc w:val="both"/>
        <w:rPr>
          <w:sz w:val="28"/>
          <w:szCs w:val="28"/>
        </w:rPr>
      </w:pPr>
      <w:r>
        <w:rPr>
          <w:sz w:val="28"/>
          <w:szCs w:val="28"/>
        </w:rPr>
        <w:t>- в крови больных животных значительно снижаются количество эритроцитов, уровень гемоглобина, содержание меди и кобальта.</w:t>
      </w:r>
    </w:p>
    <w:p w:rsidR="00E46C11" w:rsidRDefault="00E46C11" w:rsidP="004132AF">
      <w:pPr>
        <w:widowControl w:val="0"/>
        <w:shd w:val="clear" w:color="auto" w:fill="FFFFFF"/>
        <w:autoSpaceDE w:val="0"/>
        <w:autoSpaceDN w:val="0"/>
        <w:adjustRightInd w:val="0"/>
        <w:ind w:firstLine="567"/>
        <w:jc w:val="both"/>
        <w:rPr>
          <w:sz w:val="28"/>
          <w:szCs w:val="28"/>
        </w:rPr>
      </w:pPr>
      <w:r>
        <w:rPr>
          <w:sz w:val="28"/>
          <w:szCs w:val="28"/>
        </w:rPr>
        <w:t>- применение  комплексной минеральной добавки  «Фармасоль Р(С)-3»   суягным овцематкам имеет высокую терапевтическую эффективность и профилактирует  энзоотическую атаксию.</w:t>
      </w:r>
    </w:p>
    <w:p w:rsidR="00E46C11" w:rsidRDefault="00E46C11" w:rsidP="004132AF">
      <w:pPr>
        <w:widowControl w:val="0"/>
        <w:shd w:val="clear" w:color="auto" w:fill="FFFFFF"/>
        <w:autoSpaceDE w:val="0"/>
        <w:autoSpaceDN w:val="0"/>
        <w:adjustRightInd w:val="0"/>
        <w:jc w:val="both"/>
        <w:rPr>
          <w:sz w:val="28"/>
          <w:szCs w:val="28"/>
        </w:rPr>
      </w:pPr>
    </w:p>
    <w:p w:rsidR="00E46C11" w:rsidRPr="00E46C11" w:rsidRDefault="005074AB" w:rsidP="004132AF">
      <w:pPr>
        <w:widowControl w:val="0"/>
        <w:shd w:val="clear" w:color="auto" w:fill="FFFFFF"/>
        <w:autoSpaceDE w:val="0"/>
        <w:autoSpaceDN w:val="0"/>
        <w:adjustRightInd w:val="0"/>
        <w:ind w:firstLine="709"/>
        <w:jc w:val="center"/>
        <w:rPr>
          <w:b/>
          <w:sz w:val="28"/>
          <w:szCs w:val="28"/>
        </w:rPr>
      </w:pPr>
      <w:r>
        <w:rPr>
          <w:b/>
          <w:sz w:val="28"/>
          <w:szCs w:val="28"/>
        </w:rPr>
        <w:t>Список л</w:t>
      </w:r>
      <w:r w:rsidR="00506C3B">
        <w:rPr>
          <w:b/>
          <w:sz w:val="28"/>
          <w:szCs w:val="28"/>
        </w:rPr>
        <w:t>итератур</w:t>
      </w:r>
      <w:r>
        <w:rPr>
          <w:b/>
          <w:sz w:val="28"/>
          <w:szCs w:val="28"/>
        </w:rPr>
        <w:t>ы</w:t>
      </w:r>
    </w:p>
    <w:p w:rsidR="00E46C11" w:rsidRDefault="00E46C11" w:rsidP="004132AF">
      <w:pPr>
        <w:pStyle w:val="msonormalbullet2gif"/>
        <w:numPr>
          <w:ilvl w:val="0"/>
          <w:numId w:val="47"/>
        </w:numPr>
        <w:pBdr>
          <w:bottom w:val="dashed" w:sz="6" w:space="8" w:color="CEAF99"/>
        </w:pBdr>
        <w:spacing w:before="0" w:beforeAutospacing="0" w:after="90" w:afterAutospacing="0"/>
        <w:ind w:left="426" w:right="282"/>
        <w:contextualSpacing/>
        <w:jc w:val="both"/>
        <w:rPr>
          <w:b/>
          <w:sz w:val="23"/>
          <w:szCs w:val="20"/>
        </w:rPr>
      </w:pPr>
      <w:r>
        <w:rPr>
          <w:sz w:val="28"/>
          <w:szCs w:val="28"/>
        </w:rPr>
        <w:t>Зухрабов М. Г., С.К. Хайбулаев С.К., Абдулхамидова С.В., И и др Результаты лабораторных исследований крови овцематок и больных энзоотической атаксии ягнят в  условиях равнинной зоны  Республики Дагестан</w:t>
      </w:r>
      <w:r>
        <w:rPr>
          <w:bCs/>
          <w:sz w:val="28"/>
          <w:szCs w:val="28"/>
        </w:rPr>
        <w:t xml:space="preserve"> // Вопросы нормативно-правового регулирования в  ветеринарии. - № 1. - 2019. – С. 94-96.</w:t>
      </w:r>
      <w:r>
        <w:rPr>
          <w:b/>
          <w:sz w:val="23"/>
          <w:szCs w:val="20"/>
        </w:rPr>
        <w:t xml:space="preserve"> </w:t>
      </w:r>
    </w:p>
    <w:p w:rsidR="00E46C11" w:rsidRDefault="00E46C11" w:rsidP="004132AF">
      <w:pPr>
        <w:numPr>
          <w:ilvl w:val="0"/>
          <w:numId w:val="47"/>
        </w:numPr>
        <w:pBdr>
          <w:bottom w:val="dashed" w:sz="6" w:space="5" w:color="CEAF99"/>
        </w:pBdr>
        <w:spacing w:after="90"/>
        <w:ind w:left="426" w:right="282"/>
        <w:jc w:val="both"/>
        <w:rPr>
          <w:rFonts w:eastAsia="Calibri"/>
          <w:sz w:val="28"/>
          <w:szCs w:val="28"/>
        </w:rPr>
      </w:pPr>
      <w:r>
        <w:rPr>
          <w:rFonts w:eastAsia="Calibri"/>
          <w:sz w:val="28"/>
          <w:szCs w:val="28"/>
        </w:rPr>
        <w:t>Зухрабов М.Г.,Хайбулаева С.К. и др.</w:t>
      </w:r>
      <w:r>
        <w:rPr>
          <w:snapToGrid w:val="0"/>
          <w:sz w:val="23"/>
          <w:szCs w:val="20"/>
        </w:rPr>
        <w:t xml:space="preserve"> </w:t>
      </w:r>
      <w:r>
        <w:rPr>
          <w:snapToGrid w:val="0"/>
          <w:sz w:val="28"/>
          <w:szCs w:val="28"/>
        </w:rPr>
        <w:t>Результаты применения  минеральной добавки на уровень некоторых макро- и микроэлементов в крови у коров.</w:t>
      </w:r>
      <w:r>
        <w:rPr>
          <w:sz w:val="28"/>
          <w:szCs w:val="28"/>
        </w:rPr>
        <w:t xml:space="preserve"> // Актуальные вопросы АПК в современных условиях развития страны: сборник научных трудов Всероссийской научно-практической конференции с международным участием. - Махачкала. – 2016. - 172-175</w:t>
      </w:r>
      <w:r>
        <w:rPr>
          <w:rFonts w:eastAsia="Calibri"/>
          <w:sz w:val="28"/>
          <w:szCs w:val="28"/>
        </w:rPr>
        <w:t xml:space="preserve"> с.</w:t>
      </w:r>
    </w:p>
    <w:p w:rsidR="00E46C11" w:rsidRDefault="00E46C11" w:rsidP="004132AF">
      <w:pPr>
        <w:numPr>
          <w:ilvl w:val="0"/>
          <w:numId w:val="47"/>
        </w:numPr>
        <w:ind w:left="426"/>
        <w:jc w:val="both"/>
        <w:rPr>
          <w:sz w:val="28"/>
          <w:szCs w:val="28"/>
        </w:rPr>
      </w:pPr>
      <w:r>
        <w:rPr>
          <w:sz w:val="28"/>
          <w:szCs w:val="28"/>
        </w:rPr>
        <w:t xml:space="preserve">Устарханов П.Д. Болезни молодняка овец / Устарханов П.Д., Халипаеев М.Г., Газимагомедов М.Г., Юсупов О.Ю., Гаджиев Б.М. // Махачкала.-2017. - 394 с. </w:t>
      </w:r>
    </w:p>
    <w:p w:rsidR="00E46C11" w:rsidRDefault="00E46C11" w:rsidP="004132AF">
      <w:pPr>
        <w:numPr>
          <w:ilvl w:val="0"/>
          <w:numId w:val="47"/>
        </w:numPr>
        <w:ind w:left="426"/>
        <w:jc w:val="both"/>
        <w:rPr>
          <w:sz w:val="28"/>
          <w:szCs w:val="28"/>
        </w:rPr>
      </w:pPr>
      <w:r>
        <w:rPr>
          <w:sz w:val="28"/>
          <w:szCs w:val="28"/>
        </w:rPr>
        <w:lastRenderedPageBreak/>
        <w:t>Устарханов П.Д. Клинико-патоморфологические изменения при беломышечной болезни ягнят // Сб. научных трудов ПЗНИВИ.-Махачкала. -2010. -185-188 с.</w:t>
      </w:r>
    </w:p>
    <w:p w:rsidR="00E46C11" w:rsidRDefault="00E46C11" w:rsidP="004132AF">
      <w:pPr>
        <w:pStyle w:val="ab"/>
        <w:numPr>
          <w:ilvl w:val="0"/>
          <w:numId w:val="47"/>
        </w:num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Ургуев, К.Р. Болезни овец. Диагностика и меры борьбы с болезнями овец   справочник. - Махачкала: Даг.ГАУ, 2004. — 251 с. </w:t>
      </w:r>
    </w:p>
    <w:p w:rsidR="00E46C11" w:rsidRPr="00055439" w:rsidRDefault="00E46C11" w:rsidP="00055439">
      <w:pPr>
        <w:tabs>
          <w:tab w:val="left" w:pos="4155"/>
        </w:tabs>
        <w:ind w:firstLine="709"/>
        <w:jc w:val="both"/>
        <w:rPr>
          <w:color w:val="000000" w:themeColor="text1"/>
          <w:sz w:val="28"/>
          <w:szCs w:val="28"/>
        </w:rPr>
      </w:pPr>
    </w:p>
    <w:p w:rsidR="00055439" w:rsidRPr="00055439" w:rsidRDefault="00055439" w:rsidP="00055439">
      <w:pPr>
        <w:jc w:val="both"/>
        <w:rPr>
          <w:b/>
          <w:sz w:val="28"/>
          <w:szCs w:val="28"/>
        </w:rPr>
      </w:pPr>
      <w:r w:rsidRPr="00055439">
        <w:rPr>
          <w:b/>
          <w:sz w:val="28"/>
          <w:szCs w:val="28"/>
        </w:rPr>
        <w:t>УДК:</w:t>
      </w:r>
      <w:r w:rsidRPr="00055439">
        <w:rPr>
          <w:sz w:val="28"/>
          <w:szCs w:val="28"/>
        </w:rPr>
        <w:t xml:space="preserve"> </w:t>
      </w:r>
      <w:r w:rsidRPr="00055439">
        <w:rPr>
          <w:b/>
          <w:sz w:val="28"/>
          <w:szCs w:val="28"/>
        </w:rPr>
        <w:t>591.436.2+591.461.2</w:t>
      </w:r>
    </w:p>
    <w:p w:rsidR="00055439" w:rsidRPr="00055439" w:rsidRDefault="00506C3B" w:rsidP="00055439">
      <w:pPr>
        <w:jc w:val="center"/>
        <w:rPr>
          <w:b/>
          <w:sz w:val="28"/>
          <w:szCs w:val="28"/>
        </w:rPr>
      </w:pPr>
      <w:r w:rsidRPr="00055439">
        <w:rPr>
          <w:b/>
          <w:sz w:val="28"/>
          <w:szCs w:val="28"/>
        </w:rPr>
        <w:t xml:space="preserve">ПРИМЕНЕНИЕ СРЕДСТВА «АЛЬДОФИКС» ДЛЯ </w:t>
      </w:r>
      <w:r>
        <w:rPr>
          <w:b/>
          <w:sz w:val="28"/>
          <w:szCs w:val="28"/>
        </w:rPr>
        <w:t>ФИКСАЦИИ БИОЛОГИЧЕСКИХ ОБЪЕКТОВ</w:t>
      </w:r>
    </w:p>
    <w:p w:rsidR="009852BF" w:rsidRDefault="009852BF" w:rsidP="00055439">
      <w:pPr>
        <w:jc w:val="center"/>
        <w:rPr>
          <w:b/>
          <w:sz w:val="28"/>
          <w:szCs w:val="28"/>
        </w:rPr>
      </w:pPr>
    </w:p>
    <w:p w:rsidR="00055439" w:rsidRPr="007C4DC8" w:rsidRDefault="00055439" w:rsidP="00055439">
      <w:pPr>
        <w:jc w:val="center"/>
        <w:rPr>
          <w:b/>
          <w:sz w:val="28"/>
          <w:szCs w:val="28"/>
        </w:rPr>
      </w:pPr>
      <w:r w:rsidRPr="007C4DC8">
        <w:rPr>
          <w:b/>
          <w:sz w:val="28"/>
          <w:szCs w:val="28"/>
        </w:rPr>
        <w:t xml:space="preserve">Хасаев </w:t>
      </w:r>
      <w:r w:rsidR="004132AF" w:rsidRPr="007C4DC8">
        <w:rPr>
          <w:b/>
          <w:sz w:val="28"/>
          <w:szCs w:val="28"/>
        </w:rPr>
        <w:t xml:space="preserve">А.Н. – </w:t>
      </w:r>
      <w:r w:rsidRPr="007C4DC8">
        <w:rPr>
          <w:b/>
          <w:sz w:val="28"/>
          <w:szCs w:val="28"/>
        </w:rPr>
        <w:t>к.в.н., доцент</w:t>
      </w:r>
    </w:p>
    <w:p w:rsidR="00055439" w:rsidRPr="007C4DC8" w:rsidRDefault="00055439" w:rsidP="00055439">
      <w:pPr>
        <w:jc w:val="center"/>
        <w:rPr>
          <w:b/>
          <w:sz w:val="28"/>
          <w:szCs w:val="28"/>
        </w:rPr>
      </w:pPr>
      <w:r w:rsidRPr="007C4DC8">
        <w:rPr>
          <w:b/>
          <w:sz w:val="28"/>
          <w:szCs w:val="28"/>
        </w:rPr>
        <w:t>Дагирова</w:t>
      </w:r>
      <w:r w:rsidR="004132AF" w:rsidRPr="007C4DC8">
        <w:rPr>
          <w:b/>
          <w:sz w:val="28"/>
          <w:szCs w:val="28"/>
        </w:rPr>
        <w:t xml:space="preserve"> Ф.Н. –</w:t>
      </w:r>
      <w:r w:rsidRPr="007C4DC8">
        <w:rPr>
          <w:b/>
          <w:sz w:val="28"/>
          <w:szCs w:val="28"/>
        </w:rPr>
        <w:t xml:space="preserve"> старший преподаватель</w:t>
      </w:r>
    </w:p>
    <w:p w:rsidR="00055439" w:rsidRDefault="00055439" w:rsidP="009852BF">
      <w:pPr>
        <w:jc w:val="center"/>
        <w:rPr>
          <w:b/>
          <w:sz w:val="28"/>
          <w:szCs w:val="28"/>
        </w:rPr>
      </w:pPr>
      <w:r w:rsidRPr="007C4DC8">
        <w:rPr>
          <w:b/>
          <w:sz w:val="28"/>
          <w:szCs w:val="28"/>
        </w:rPr>
        <w:t>Ерохина</w:t>
      </w:r>
      <w:r w:rsidR="004132AF" w:rsidRPr="007C4DC8">
        <w:rPr>
          <w:b/>
          <w:sz w:val="28"/>
          <w:szCs w:val="28"/>
        </w:rPr>
        <w:t xml:space="preserve"> Д.Е. – </w:t>
      </w:r>
      <w:r w:rsidR="007C4DC8">
        <w:rPr>
          <w:b/>
          <w:sz w:val="28"/>
          <w:szCs w:val="28"/>
        </w:rPr>
        <w:t>студентка 2 курса</w:t>
      </w:r>
    </w:p>
    <w:p w:rsidR="00795792" w:rsidRPr="007C4DC8" w:rsidRDefault="00795792" w:rsidP="009852BF">
      <w:pPr>
        <w:jc w:val="center"/>
        <w:rPr>
          <w:b/>
          <w:sz w:val="28"/>
          <w:szCs w:val="28"/>
        </w:rPr>
      </w:pPr>
      <w:r>
        <w:rPr>
          <w:b/>
          <w:sz w:val="28"/>
          <w:szCs w:val="28"/>
        </w:rPr>
        <w:t>Амирчупанов Р.А.</w:t>
      </w:r>
    </w:p>
    <w:p w:rsidR="00055439" w:rsidRPr="007C4DC8" w:rsidRDefault="004132AF" w:rsidP="00055439">
      <w:pPr>
        <w:jc w:val="center"/>
        <w:rPr>
          <w:b/>
          <w:bCs/>
          <w:sz w:val="28"/>
          <w:szCs w:val="28"/>
        </w:rPr>
      </w:pPr>
      <w:r w:rsidRPr="007C4DC8">
        <w:rPr>
          <w:b/>
          <w:sz w:val="28"/>
          <w:szCs w:val="28"/>
        </w:rPr>
        <w:t xml:space="preserve">ФГБОУ ВО </w:t>
      </w:r>
      <w:r w:rsidR="00055439" w:rsidRPr="007C4DC8">
        <w:rPr>
          <w:b/>
          <w:sz w:val="28"/>
          <w:szCs w:val="28"/>
        </w:rPr>
        <w:t>Дагестанский ГАУ</w:t>
      </w:r>
      <w:r w:rsidR="007C4DC8">
        <w:rPr>
          <w:b/>
          <w:sz w:val="28"/>
          <w:szCs w:val="28"/>
        </w:rPr>
        <w:t xml:space="preserve">, </w:t>
      </w:r>
      <w:r w:rsidR="00055439" w:rsidRPr="007C4DC8">
        <w:rPr>
          <w:b/>
          <w:bCs/>
          <w:sz w:val="28"/>
          <w:szCs w:val="28"/>
        </w:rPr>
        <w:t>г. Махачкала</w:t>
      </w:r>
    </w:p>
    <w:p w:rsidR="004132AF" w:rsidRDefault="004132AF" w:rsidP="00506C3B">
      <w:pPr>
        <w:ind w:firstLine="708"/>
        <w:jc w:val="both"/>
        <w:rPr>
          <w:b/>
          <w:bCs/>
          <w:sz w:val="28"/>
          <w:szCs w:val="28"/>
        </w:rPr>
      </w:pPr>
    </w:p>
    <w:p w:rsidR="00055439" w:rsidRPr="00055439" w:rsidRDefault="00055439" w:rsidP="00506C3B">
      <w:pPr>
        <w:ind w:firstLine="708"/>
        <w:jc w:val="both"/>
        <w:rPr>
          <w:sz w:val="28"/>
          <w:szCs w:val="28"/>
        </w:rPr>
      </w:pPr>
      <w:r w:rsidRPr="00055439">
        <w:rPr>
          <w:b/>
          <w:bCs/>
          <w:sz w:val="28"/>
          <w:szCs w:val="28"/>
        </w:rPr>
        <w:t>Аннотация</w:t>
      </w:r>
      <w:r w:rsidR="004132AF">
        <w:rPr>
          <w:b/>
          <w:bCs/>
          <w:sz w:val="28"/>
          <w:szCs w:val="28"/>
        </w:rPr>
        <w:t xml:space="preserve">. </w:t>
      </w:r>
      <w:r w:rsidRPr="00055439">
        <w:rPr>
          <w:sz w:val="28"/>
          <w:szCs w:val="28"/>
        </w:rPr>
        <w:t>В данной статье приведены результаты исследований фиксирующего средства «Альдофикс» как альтернативы более токсичному формалину. Выявлены хорошие фиксирующие свойства данного средства, явным преимуществом которого мы считаем его мало токсичность и отсутствие резкого раздражающего запаха, что является немаловажным фактором при работе с влажными препаратами. Средство  «Альдофикс» заслуживает внимания как менее опасный для человека фиксатор биологических объектов, чем формалин.</w:t>
      </w:r>
    </w:p>
    <w:p w:rsidR="00055439" w:rsidRPr="00055439" w:rsidRDefault="00055439" w:rsidP="00506C3B">
      <w:pPr>
        <w:ind w:firstLine="708"/>
        <w:rPr>
          <w:bCs/>
          <w:sz w:val="28"/>
          <w:szCs w:val="28"/>
        </w:rPr>
      </w:pPr>
      <w:r w:rsidRPr="00055439">
        <w:rPr>
          <w:b/>
          <w:bCs/>
          <w:sz w:val="28"/>
          <w:szCs w:val="28"/>
        </w:rPr>
        <w:t>Ключевые слова</w:t>
      </w:r>
      <w:r w:rsidR="00506C3B">
        <w:rPr>
          <w:b/>
          <w:bCs/>
          <w:sz w:val="28"/>
          <w:szCs w:val="28"/>
        </w:rPr>
        <w:t>:</w:t>
      </w:r>
      <w:r w:rsidRPr="00055439">
        <w:rPr>
          <w:bCs/>
          <w:sz w:val="28"/>
          <w:szCs w:val="28"/>
        </w:rPr>
        <w:t>Фиксация трупного материала, формалин, анатомия, макропрепарат.</w:t>
      </w:r>
    </w:p>
    <w:p w:rsidR="00055439" w:rsidRPr="00055439" w:rsidRDefault="00055439" w:rsidP="00055439">
      <w:pPr>
        <w:rPr>
          <w:rFonts w:eastAsiaTheme="minorHAnsi"/>
          <w:b/>
          <w:color w:val="000000"/>
          <w:sz w:val="28"/>
          <w:szCs w:val="28"/>
          <w:shd w:val="clear" w:color="auto" w:fill="FFFFFF"/>
          <w:lang w:eastAsia="en-US"/>
        </w:rPr>
      </w:pPr>
    </w:p>
    <w:p w:rsidR="00055439" w:rsidRPr="004132AF" w:rsidRDefault="00055439" w:rsidP="00506C3B">
      <w:pPr>
        <w:ind w:firstLine="708"/>
        <w:jc w:val="both"/>
        <w:rPr>
          <w:i/>
          <w:sz w:val="28"/>
          <w:szCs w:val="28"/>
          <w:lang w:val="en-US"/>
        </w:rPr>
      </w:pPr>
      <w:r w:rsidRPr="004132AF">
        <w:rPr>
          <w:b/>
          <w:i/>
          <w:sz w:val="28"/>
          <w:szCs w:val="28"/>
          <w:lang w:val="en-US"/>
        </w:rPr>
        <w:t xml:space="preserve">Abstract. </w:t>
      </w:r>
      <w:r w:rsidRPr="004132AF">
        <w:rPr>
          <w:i/>
          <w:sz w:val="28"/>
          <w:szCs w:val="28"/>
          <w:lang w:val="en-US"/>
        </w:rPr>
        <w:t>The article presents the results of studies of the fixing agent «Aldofix» as an alternative to more toxic formalin. Good fixing properties of this remedy have been revealed. We consider that the distinct advantage of it is its low toxicity and the absence of the sharp irritating odor, which is an important factor in working with wet preparations.</w:t>
      </w:r>
    </w:p>
    <w:p w:rsidR="00055439" w:rsidRPr="004132AF" w:rsidRDefault="00055439" w:rsidP="00055439">
      <w:pPr>
        <w:jc w:val="both"/>
        <w:rPr>
          <w:i/>
          <w:sz w:val="28"/>
          <w:szCs w:val="28"/>
          <w:lang w:val="en-US"/>
        </w:rPr>
      </w:pPr>
      <w:r w:rsidRPr="004132AF">
        <w:rPr>
          <w:i/>
          <w:sz w:val="28"/>
          <w:szCs w:val="28"/>
          <w:lang w:val="en-US"/>
        </w:rPr>
        <w:t>The «Aldofix» remedy deserves attention as a less harmful fixator of biological objects for the human than formalin.</w:t>
      </w:r>
    </w:p>
    <w:p w:rsidR="00055439" w:rsidRPr="004132AF" w:rsidRDefault="00055439" w:rsidP="00506C3B">
      <w:pPr>
        <w:ind w:firstLine="708"/>
        <w:jc w:val="both"/>
        <w:rPr>
          <w:i/>
          <w:sz w:val="28"/>
          <w:szCs w:val="28"/>
          <w:lang w:val="en-US"/>
        </w:rPr>
      </w:pPr>
      <w:r w:rsidRPr="004132AF">
        <w:rPr>
          <w:b/>
          <w:i/>
          <w:sz w:val="28"/>
          <w:szCs w:val="28"/>
          <w:lang w:val="en-US"/>
        </w:rPr>
        <w:t>Key words:</w:t>
      </w:r>
      <w:r w:rsidRPr="004132AF">
        <w:rPr>
          <w:i/>
          <w:sz w:val="28"/>
          <w:szCs w:val="28"/>
          <w:lang w:val="en-US"/>
        </w:rPr>
        <w:t xml:space="preserve"> Fixation of cadaveric material, formalin, anatomy, macro preparation.</w:t>
      </w:r>
    </w:p>
    <w:p w:rsidR="00055439" w:rsidRPr="00055439" w:rsidRDefault="00055439" w:rsidP="00055439">
      <w:pPr>
        <w:jc w:val="both"/>
        <w:rPr>
          <w:i/>
          <w:sz w:val="28"/>
          <w:szCs w:val="28"/>
          <w:lang w:val="en-US"/>
        </w:rPr>
      </w:pPr>
    </w:p>
    <w:p w:rsidR="00055439" w:rsidRPr="00055439" w:rsidRDefault="00055439" w:rsidP="00055439">
      <w:pPr>
        <w:ind w:firstLine="708"/>
        <w:jc w:val="both"/>
        <w:rPr>
          <w:sz w:val="28"/>
          <w:szCs w:val="28"/>
        </w:rPr>
      </w:pPr>
      <w:r w:rsidRPr="00055439">
        <w:rPr>
          <w:sz w:val="28"/>
          <w:szCs w:val="28"/>
        </w:rPr>
        <w:t xml:space="preserve">Фиксация это обработка биологических тканей веществами, которые сохраняют форму, структуру, естественную окраску, а также, обеспечивают длительное хранение и предотвращают гниение биоматериала. </w:t>
      </w:r>
    </w:p>
    <w:p w:rsidR="00055439" w:rsidRPr="00055439" w:rsidRDefault="00055439" w:rsidP="00055439">
      <w:pPr>
        <w:ind w:firstLine="708"/>
        <w:jc w:val="both"/>
        <w:rPr>
          <w:sz w:val="28"/>
          <w:szCs w:val="28"/>
        </w:rPr>
      </w:pPr>
      <w:r w:rsidRPr="00055439">
        <w:rPr>
          <w:sz w:val="28"/>
          <w:szCs w:val="28"/>
        </w:rPr>
        <w:t xml:space="preserve">На протяжении длительного времени на морфологических кафедрах в качестве фиксирующего средства биологического материала  преимущественно использовался 40% раствор формальдегида – формалин в различных концентрациях. </w:t>
      </w:r>
    </w:p>
    <w:p w:rsidR="00055439" w:rsidRPr="00055439" w:rsidRDefault="00055439" w:rsidP="00055439">
      <w:pPr>
        <w:pStyle w:val="a7"/>
        <w:spacing w:before="0" w:beforeAutospacing="0" w:after="0" w:afterAutospacing="0"/>
        <w:ind w:firstLine="708"/>
        <w:jc w:val="both"/>
        <w:rPr>
          <w:color w:val="222222"/>
          <w:sz w:val="28"/>
          <w:szCs w:val="28"/>
        </w:rPr>
      </w:pPr>
      <w:r w:rsidRPr="00055439">
        <w:rPr>
          <w:color w:val="000000"/>
          <w:sz w:val="28"/>
          <w:szCs w:val="28"/>
        </w:rPr>
        <w:lastRenderedPageBreak/>
        <w:t>Формалин  прозрачная, бесцветная или слабо-желтого цвета жидкость с едким запахом, сильно раздражающая слизистую оболочку глаз и верхних дыхательных путей.</w:t>
      </w:r>
    </w:p>
    <w:p w:rsidR="00055439" w:rsidRPr="00055439" w:rsidRDefault="00055439" w:rsidP="00055439">
      <w:pPr>
        <w:pStyle w:val="a7"/>
        <w:spacing w:before="0" w:beforeAutospacing="0" w:after="0" w:afterAutospacing="0"/>
        <w:ind w:firstLine="708"/>
        <w:jc w:val="both"/>
        <w:rPr>
          <w:sz w:val="28"/>
          <w:szCs w:val="28"/>
        </w:rPr>
      </w:pPr>
      <w:r w:rsidRPr="00055439">
        <w:rPr>
          <w:sz w:val="28"/>
          <w:szCs w:val="28"/>
        </w:rPr>
        <w:t xml:space="preserve">Формалин свёртывает белки и предотвращает их разложение. Поэтому он широко применяется для сохранения анатомических и зоологических влажных препаратов, используется при </w:t>
      </w:r>
      <w:hyperlink r:id="rId1388" w:tooltip="Бальзамирование" w:history="1">
        <w:r w:rsidRPr="005337B8">
          <w:rPr>
            <w:rStyle w:val="aa"/>
            <w:color w:val="auto"/>
            <w:sz w:val="28"/>
            <w:szCs w:val="28"/>
          </w:rPr>
          <w:t>бальзамировании</w:t>
        </w:r>
      </w:hyperlink>
      <w:r w:rsidRPr="005337B8">
        <w:rPr>
          <w:sz w:val="28"/>
          <w:szCs w:val="28"/>
        </w:rPr>
        <w:t xml:space="preserve">, как </w:t>
      </w:r>
      <w:hyperlink r:id="rId1389" w:tooltip="Фиксация в микроскопии" w:history="1">
        <w:r w:rsidRPr="005337B8">
          <w:rPr>
            <w:rStyle w:val="aa"/>
            <w:color w:val="auto"/>
            <w:sz w:val="28"/>
            <w:szCs w:val="28"/>
          </w:rPr>
          <w:t>фиксатор</w:t>
        </w:r>
      </w:hyperlink>
      <w:r w:rsidRPr="00055439">
        <w:rPr>
          <w:sz w:val="28"/>
          <w:szCs w:val="28"/>
        </w:rPr>
        <w:t xml:space="preserve"> в микроскопии. Часто используется как дезинфицирующее вещество в птицеводстве и животноводстве.</w:t>
      </w:r>
    </w:p>
    <w:p w:rsidR="00055439" w:rsidRPr="00055439" w:rsidRDefault="00055439" w:rsidP="00055439">
      <w:pPr>
        <w:pStyle w:val="a7"/>
        <w:spacing w:before="0" w:beforeAutospacing="0" w:after="0" w:afterAutospacing="0"/>
        <w:ind w:firstLine="708"/>
        <w:jc w:val="both"/>
        <w:rPr>
          <w:sz w:val="28"/>
          <w:szCs w:val="28"/>
        </w:rPr>
      </w:pPr>
      <w:r w:rsidRPr="00055439">
        <w:rPr>
          <w:sz w:val="28"/>
          <w:szCs w:val="28"/>
        </w:rPr>
        <w:t>Наряду с положительными характеристиками формалин является весьма токсичным соединением. [1].</w:t>
      </w:r>
    </w:p>
    <w:p w:rsidR="00055439" w:rsidRPr="00055439" w:rsidRDefault="00055439" w:rsidP="00055439">
      <w:pPr>
        <w:pStyle w:val="a7"/>
        <w:spacing w:before="0" w:beforeAutospacing="0" w:after="0" w:afterAutospacing="0"/>
        <w:ind w:firstLine="708"/>
        <w:jc w:val="both"/>
        <w:rPr>
          <w:sz w:val="28"/>
          <w:szCs w:val="28"/>
        </w:rPr>
      </w:pPr>
      <w:r w:rsidRPr="00055439">
        <w:rPr>
          <w:sz w:val="28"/>
          <w:szCs w:val="28"/>
        </w:rPr>
        <w:t xml:space="preserve">По степени воздействия на организм человека формальдегид относится к высокоопасным веществам (2-й класс опасности) и внесен в список канцерогенных веществ (ГН 1.1.725-98) [3]. Предельно допустимая концентрация (ПДК) в воздухе рабочей зоны - 0,5 мг/м³. При контакте с организмом формалин может вызвать сильнейшее отравление, и приравнивается к интоксикации мышьяком. Под воздействием паров страдает мозг, дыхательная система, слизистые поверхности. Вред формальдегида для человека заключается в тяжелой интоксикации внутренних органов. </w:t>
      </w:r>
    </w:p>
    <w:p w:rsidR="00055439" w:rsidRPr="00055439" w:rsidRDefault="00055439" w:rsidP="00055439">
      <w:pPr>
        <w:pStyle w:val="a7"/>
        <w:spacing w:before="0" w:beforeAutospacing="0" w:after="0" w:afterAutospacing="0"/>
        <w:ind w:firstLine="708"/>
        <w:jc w:val="both"/>
        <w:rPr>
          <w:sz w:val="28"/>
          <w:szCs w:val="28"/>
        </w:rPr>
      </w:pPr>
      <w:r w:rsidRPr="00055439">
        <w:rPr>
          <w:sz w:val="28"/>
          <w:szCs w:val="28"/>
        </w:rPr>
        <w:t xml:space="preserve">Исходя из выше сказанного, вопрос поиска более безопасного средства для фиксации анатомических препаратов является весьма актуальным.    </w:t>
      </w:r>
    </w:p>
    <w:p w:rsidR="00055439" w:rsidRPr="00055439" w:rsidRDefault="00055439" w:rsidP="00055439">
      <w:pPr>
        <w:pStyle w:val="a7"/>
        <w:spacing w:before="0" w:beforeAutospacing="0" w:after="0" w:afterAutospacing="0"/>
        <w:ind w:firstLine="708"/>
        <w:jc w:val="both"/>
        <w:rPr>
          <w:sz w:val="28"/>
          <w:szCs w:val="28"/>
        </w:rPr>
      </w:pPr>
      <w:r w:rsidRPr="00055439">
        <w:rPr>
          <w:sz w:val="28"/>
          <w:szCs w:val="28"/>
        </w:rPr>
        <w:t>Компания ООО «Новохим» (Россия, г. Томск) предложила испытать и дать заключение на базе кафедры анатомии, гистологии и физиологии Дагестанского ГАУ средство для фиксации биологических объектов «Альдофикс».</w:t>
      </w:r>
    </w:p>
    <w:p w:rsidR="00055439" w:rsidRPr="00055439" w:rsidRDefault="00055439" w:rsidP="00055439">
      <w:pPr>
        <w:ind w:firstLine="708"/>
        <w:jc w:val="both"/>
        <w:rPr>
          <w:sz w:val="28"/>
          <w:szCs w:val="28"/>
        </w:rPr>
      </w:pPr>
      <w:r w:rsidRPr="00055439">
        <w:rPr>
          <w:sz w:val="28"/>
          <w:szCs w:val="28"/>
        </w:rPr>
        <w:t>Целью данной работы является экспериментально выявить фиксирующие свойства средства «Альдофикс» и возможность применения данного препарата на кафедре при приготовлении влажных препаратов.</w:t>
      </w:r>
    </w:p>
    <w:p w:rsidR="00055439" w:rsidRPr="00055439" w:rsidRDefault="00055439" w:rsidP="00055439">
      <w:pPr>
        <w:ind w:firstLine="708"/>
        <w:jc w:val="both"/>
        <w:rPr>
          <w:sz w:val="28"/>
          <w:szCs w:val="28"/>
        </w:rPr>
      </w:pPr>
      <w:r w:rsidRPr="00055439">
        <w:rPr>
          <w:sz w:val="28"/>
          <w:szCs w:val="28"/>
        </w:rPr>
        <w:t>Для исследования были взяты внутренние органы различных видов дом</w:t>
      </w:r>
      <w:r w:rsidR="00506C3B">
        <w:rPr>
          <w:sz w:val="28"/>
          <w:szCs w:val="28"/>
        </w:rPr>
        <w:t>ашних животных и птицы.</w:t>
      </w:r>
    </w:p>
    <w:p w:rsidR="00055439" w:rsidRPr="00055439" w:rsidRDefault="00506C3B" w:rsidP="00506C3B">
      <w:pPr>
        <w:ind w:firstLine="708"/>
        <w:jc w:val="center"/>
        <w:rPr>
          <w:sz w:val="28"/>
          <w:szCs w:val="28"/>
        </w:rPr>
      </w:pPr>
      <w:r>
        <w:rPr>
          <w:sz w:val="28"/>
          <w:szCs w:val="28"/>
        </w:rPr>
        <w:t>Таблица</w:t>
      </w:r>
    </w:p>
    <w:tbl>
      <w:tblPr>
        <w:tblStyle w:val="a9"/>
        <w:tblW w:w="0" w:type="auto"/>
        <w:tblLook w:val="04A0" w:firstRow="1" w:lastRow="0" w:firstColumn="1" w:lastColumn="0" w:noHBand="0" w:noVBand="1"/>
      </w:tblPr>
      <w:tblGrid>
        <w:gridCol w:w="675"/>
        <w:gridCol w:w="2515"/>
        <w:gridCol w:w="1596"/>
        <w:gridCol w:w="1276"/>
        <w:gridCol w:w="1276"/>
        <w:gridCol w:w="1701"/>
      </w:tblGrid>
      <w:tr w:rsidR="00055439" w:rsidRPr="00055439" w:rsidTr="00055439">
        <w:tc>
          <w:tcPr>
            <w:tcW w:w="67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w:t>
            </w:r>
          </w:p>
        </w:tc>
        <w:tc>
          <w:tcPr>
            <w:tcW w:w="251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Вид животного</w:t>
            </w:r>
          </w:p>
        </w:tc>
        <w:tc>
          <w:tcPr>
            <w:tcW w:w="159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Орган</w:t>
            </w: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Кол-во</w:t>
            </w: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Вес в гр.</w:t>
            </w:r>
          </w:p>
        </w:tc>
        <w:tc>
          <w:tcPr>
            <w:tcW w:w="170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Объем в мл.</w:t>
            </w:r>
          </w:p>
        </w:tc>
      </w:tr>
      <w:tr w:rsidR="00055439" w:rsidRPr="00055439" w:rsidTr="00055439">
        <w:tc>
          <w:tcPr>
            <w:tcW w:w="67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both"/>
              <w:rPr>
                <w:sz w:val="28"/>
                <w:szCs w:val="28"/>
                <w:lang w:eastAsia="en-US"/>
              </w:rPr>
            </w:pPr>
            <w:r w:rsidRPr="00055439">
              <w:rPr>
                <w:sz w:val="28"/>
                <w:szCs w:val="28"/>
              </w:rPr>
              <w:t>1.</w:t>
            </w:r>
          </w:p>
        </w:tc>
        <w:tc>
          <w:tcPr>
            <w:tcW w:w="251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both"/>
              <w:rPr>
                <w:sz w:val="28"/>
                <w:szCs w:val="28"/>
                <w:lang w:eastAsia="en-US"/>
              </w:rPr>
            </w:pPr>
            <w:r w:rsidRPr="00055439">
              <w:rPr>
                <w:sz w:val="28"/>
                <w:szCs w:val="28"/>
              </w:rPr>
              <w:t xml:space="preserve">Крс </w:t>
            </w:r>
          </w:p>
        </w:tc>
        <w:tc>
          <w:tcPr>
            <w:tcW w:w="159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both"/>
              <w:rPr>
                <w:sz w:val="28"/>
                <w:szCs w:val="28"/>
                <w:lang w:eastAsia="en-US"/>
              </w:rPr>
            </w:pPr>
            <w:r w:rsidRPr="00055439">
              <w:rPr>
                <w:sz w:val="28"/>
                <w:szCs w:val="28"/>
              </w:rPr>
              <w:t xml:space="preserve">Почка </w:t>
            </w: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425,3</w:t>
            </w:r>
          </w:p>
        </w:tc>
        <w:tc>
          <w:tcPr>
            <w:tcW w:w="170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400</w:t>
            </w:r>
          </w:p>
        </w:tc>
      </w:tr>
      <w:tr w:rsidR="00055439" w:rsidRPr="00055439" w:rsidTr="00055439">
        <w:trPr>
          <w:trHeight w:val="136"/>
        </w:trPr>
        <w:tc>
          <w:tcPr>
            <w:tcW w:w="67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both"/>
              <w:rPr>
                <w:sz w:val="28"/>
                <w:szCs w:val="28"/>
                <w:lang w:eastAsia="en-US"/>
              </w:rPr>
            </w:pPr>
            <w:r w:rsidRPr="00055439">
              <w:rPr>
                <w:sz w:val="28"/>
                <w:szCs w:val="28"/>
              </w:rPr>
              <w:t>2.</w:t>
            </w:r>
          </w:p>
        </w:tc>
        <w:tc>
          <w:tcPr>
            <w:tcW w:w="2515"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both"/>
              <w:rPr>
                <w:sz w:val="28"/>
                <w:szCs w:val="28"/>
                <w:lang w:eastAsia="en-US"/>
              </w:rPr>
            </w:pPr>
            <w:r w:rsidRPr="00055439">
              <w:rPr>
                <w:sz w:val="28"/>
                <w:szCs w:val="28"/>
              </w:rPr>
              <w:t>Мрс</w:t>
            </w:r>
          </w:p>
        </w:tc>
        <w:tc>
          <w:tcPr>
            <w:tcW w:w="159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both"/>
              <w:rPr>
                <w:sz w:val="28"/>
                <w:szCs w:val="28"/>
                <w:lang w:eastAsia="en-US"/>
              </w:rPr>
            </w:pPr>
            <w:r w:rsidRPr="00055439">
              <w:rPr>
                <w:sz w:val="28"/>
                <w:szCs w:val="28"/>
              </w:rPr>
              <w:t xml:space="preserve">Почка </w:t>
            </w: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53,2</w:t>
            </w:r>
          </w:p>
        </w:tc>
        <w:tc>
          <w:tcPr>
            <w:tcW w:w="170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50</w:t>
            </w:r>
          </w:p>
        </w:tc>
      </w:tr>
      <w:tr w:rsidR="00055439" w:rsidRPr="00055439" w:rsidTr="00055439">
        <w:trPr>
          <w:trHeight w:val="326"/>
        </w:trPr>
        <w:tc>
          <w:tcPr>
            <w:tcW w:w="675" w:type="dxa"/>
            <w:vMerge w:val="restart"/>
            <w:tcBorders>
              <w:top w:val="single" w:sz="4" w:space="0" w:color="auto"/>
              <w:left w:val="single" w:sz="4" w:space="0" w:color="auto"/>
              <w:bottom w:val="single" w:sz="4" w:space="0" w:color="auto"/>
              <w:right w:val="single" w:sz="4" w:space="0" w:color="auto"/>
            </w:tcBorders>
          </w:tcPr>
          <w:p w:rsidR="00055439" w:rsidRPr="00055439" w:rsidRDefault="00055439" w:rsidP="00055439">
            <w:pPr>
              <w:jc w:val="both"/>
              <w:rPr>
                <w:sz w:val="28"/>
                <w:szCs w:val="28"/>
              </w:rPr>
            </w:pPr>
            <w:r w:rsidRPr="00055439">
              <w:rPr>
                <w:sz w:val="28"/>
                <w:szCs w:val="28"/>
              </w:rPr>
              <w:t>3.</w:t>
            </w:r>
          </w:p>
          <w:p w:rsidR="00055439" w:rsidRPr="00055439" w:rsidRDefault="00055439" w:rsidP="00055439">
            <w:pPr>
              <w:jc w:val="both"/>
              <w:rPr>
                <w:sz w:val="28"/>
                <w:szCs w:val="28"/>
                <w:lang w:eastAsia="en-US"/>
              </w:rPr>
            </w:pPr>
          </w:p>
        </w:tc>
        <w:tc>
          <w:tcPr>
            <w:tcW w:w="2515" w:type="dxa"/>
            <w:vMerge w:val="restart"/>
            <w:tcBorders>
              <w:top w:val="single" w:sz="4" w:space="0" w:color="auto"/>
              <w:left w:val="single" w:sz="4" w:space="0" w:color="auto"/>
              <w:bottom w:val="single" w:sz="4" w:space="0" w:color="auto"/>
              <w:right w:val="single" w:sz="4" w:space="0" w:color="auto"/>
            </w:tcBorders>
          </w:tcPr>
          <w:p w:rsidR="00055439" w:rsidRPr="00055439" w:rsidRDefault="00055439" w:rsidP="00055439">
            <w:pPr>
              <w:jc w:val="both"/>
              <w:rPr>
                <w:sz w:val="28"/>
                <w:szCs w:val="28"/>
              </w:rPr>
            </w:pPr>
          </w:p>
          <w:p w:rsidR="00055439" w:rsidRPr="00055439" w:rsidRDefault="00055439" w:rsidP="00055439">
            <w:pPr>
              <w:jc w:val="both"/>
              <w:rPr>
                <w:sz w:val="28"/>
                <w:szCs w:val="28"/>
              </w:rPr>
            </w:pPr>
          </w:p>
          <w:p w:rsidR="00055439" w:rsidRPr="00055439" w:rsidRDefault="00055439" w:rsidP="00055439">
            <w:pPr>
              <w:jc w:val="both"/>
              <w:rPr>
                <w:sz w:val="28"/>
                <w:szCs w:val="28"/>
                <w:lang w:eastAsia="en-US"/>
              </w:rPr>
            </w:pPr>
            <w:r w:rsidRPr="00055439">
              <w:rPr>
                <w:sz w:val="28"/>
                <w:szCs w:val="28"/>
              </w:rPr>
              <w:t>Курица  домашняя</w:t>
            </w:r>
          </w:p>
        </w:tc>
        <w:tc>
          <w:tcPr>
            <w:tcW w:w="1596" w:type="dxa"/>
            <w:vMerge w:val="restart"/>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both"/>
              <w:rPr>
                <w:sz w:val="28"/>
                <w:szCs w:val="28"/>
                <w:lang w:eastAsia="en-US"/>
              </w:rPr>
            </w:pPr>
            <w:r w:rsidRPr="00055439">
              <w:rPr>
                <w:sz w:val="28"/>
                <w:szCs w:val="28"/>
              </w:rPr>
              <w:t>Печень</w:t>
            </w: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75,2</w:t>
            </w:r>
          </w:p>
        </w:tc>
        <w:tc>
          <w:tcPr>
            <w:tcW w:w="170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77</w:t>
            </w:r>
          </w:p>
        </w:tc>
      </w:tr>
      <w:tr w:rsidR="00055439" w:rsidRPr="00055439" w:rsidTr="00055439">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71,9</w:t>
            </w:r>
          </w:p>
        </w:tc>
        <w:tc>
          <w:tcPr>
            <w:tcW w:w="170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75</w:t>
            </w:r>
          </w:p>
        </w:tc>
      </w:tr>
      <w:tr w:rsidR="00055439" w:rsidRPr="00055439" w:rsidTr="00055439">
        <w:trPr>
          <w:trHeight w:val="3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p>
        </w:tc>
        <w:tc>
          <w:tcPr>
            <w:tcW w:w="1596" w:type="dxa"/>
            <w:vMerge w:val="restart"/>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both"/>
              <w:rPr>
                <w:sz w:val="28"/>
                <w:szCs w:val="28"/>
                <w:lang w:eastAsia="en-US"/>
              </w:rPr>
            </w:pPr>
            <w:r w:rsidRPr="00055439">
              <w:rPr>
                <w:sz w:val="28"/>
                <w:szCs w:val="28"/>
              </w:rPr>
              <w:t>Желудок</w:t>
            </w: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40,8</w:t>
            </w:r>
          </w:p>
        </w:tc>
        <w:tc>
          <w:tcPr>
            <w:tcW w:w="170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45</w:t>
            </w:r>
          </w:p>
        </w:tc>
      </w:tr>
      <w:tr w:rsidR="00055439" w:rsidRPr="00055439" w:rsidTr="00055439">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36,9</w:t>
            </w:r>
          </w:p>
        </w:tc>
        <w:tc>
          <w:tcPr>
            <w:tcW w:w="170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40</w:t>
            </w:r>
          </w:p>
        </w:tc>
      </w:tr>
      <w:tr w:rsidR="00055439" w:rsidRPr="00055439" w:rsidTr="00055439">
        <w:trPr>
          <w:trHeight w:val="2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p>
        </w:tc>
        <w:tc>
          <w:tcPr>
            <w:tcW w:w="1596" w:type="dxa"/>
            <w:vMerge w:val="restart"/>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both"/>
              <w:rPr>
                <w:sz w:val="28"/>
                <w:szCs w:val="28"/>
                <w:lang w:eastAsia="en-US"/>
              </w:rPr>
            </w:pPr>
            <w:r w:rsidRPr="00055439">
              <w:rPr>
                <w:sz w:val="28"/>
                <w:szCs w:val="28"/>
              </w:rPr>
              <w:t xml:space="preserve">Сердце </w:t>
            </w: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15,3</w:t>
            </w:r>
          </w:p>
        </w:tc>
        <w:tc>
          <w:tcPr>
            <w:tcW w:w="170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25</w:t>
            </w:r>
          </w:p>
        </w:tc>
      </w:tr>
      <w:tr w:rsidR="00055439" w:rsidRPr="00055439" w:rsidTr="00055439">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16,1</w:t>
            </w:r>
          </w:p>
        </w:tc>
        <w:tc>
          <w:tcPr>
            <w:tcW w:w="170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30</w:t>
            </w:r>
          </w:p>
        </w:tc>
      </w:tr>
      <w:tr w:rsidR="00055439" w:rsidRPr="00055439" w:rsidTr="00055439">
        <w:trPr>
          <w:trHeight w:val="1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5439" w:rsidRPr="00055439" w:rsidRDefault="00055439" w:rsidP="00055439">
            <w:pPr>
              <w:rPr>
                <w:sz w:val="28"/>
                <w:szCs w:val="28"/>
                <w:lang w:eastAsia="en-US"/>
              </w:rPr>
            </w:pPr>
          </w:p>
        </w:tc>
        <w:tc>
          <w:tcPr>
            <w:tcW w:w="159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both"/>
              <w:rPr>
                <w:sz w:val="28"/>
                <w:szCs w:val="28"/>
                <w:lang w:eastAsia="en-US"/>
              </w:rPr>
            </w:pPr>
            <w:r w:rsidRPr="00055439">
              <w:rPr>
                <w:sz w:val="28"/>
                <w:szCs w:val="28"/>
              </w:rPr>
              <w:t xml:space="preserve">Селезенка </w:t>
            </w: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4,4</w:t>
            </w:r>
          </w:p>
        </w:tc>
        <w:tc>
          <w:tcPr>
            <w:tcW w:w="1701" w:type="dxa"/>
            <w:tcBorders>
              <w:top w:val="single" w:sz="4" w:space="0" w:color="auto"/>
              <w:left w:val="single" w:sz="4" w:space="0" w:color="auto"/>
              <w:bottom w:val="single" w:sz="4" w:space="0" w:color="auto"/>
              <w:right w:val="single" w:sz="4" w:space="0" w:color="auto"/>
            </w:tcBorders>
            <w:hideMark/>
          </w:tcPr>
          <w:p w:rsidR="00055439" w:rsidRPr="00055439" w:rsidRDefault="00055439" w:rsidP="00055439">
            <w:pPr>
              <w:jc w:val="center"/>
              <w:rPr>
                <w:sz w:val="28"/>
                <w:szCs w:val="28"/>
                <w:lang w:eastAsia="en-US"/>
              </w:rPr>
            </w:pPr>
            <w:r w:rsidRPr="00055439">
              <w:rPr>
                <w:sz w:val="28"/>
                <w:szCs w:val="28"/>
              </w:rPr>
              <w:t>5,2</w:t>
            </w:r>
          </w:p>
        </w:tc>
      </w:tr>
    </w:tbl>
    <w:p w:rsidR="00055439" w:rsidRPr="00055439" w:rsidRDefault="00055439" w:rsidP="00055439">
      <w:pPr>
        <w:ind w:firstLine="708"/>
        <w:jc w:val="both"/>
        <w:rPr>
          <w:sz w:val="28"/>
          <w:szCs w:val="28"/>
          <w:lang w:eastAsia="en-US"/>
        </w:rPr>
      </w:pPr>
    </w:p>
    <w:p w:rsidR="00055439" w:rsidRPr="00055439" w:rsidRDefault="00055439" w:rsidP="00055439">
      <w:pPr>
        <w:ind w:firstLine="708"/>
        <w:jc w:val="both"/>
        <w:rPr>
          <w:sz w:val="28"/>
          <w:szCs w:val="28"/>
        </w:rPr>
      </w:pPr>
      <w:r w:rsidRPr="00055439">
        <w:rPr>
          <w:sz w:val="28"/>
          <w:szCs w:val="28"/>
        </w:rPr>
        <w:t>Органы предварительно промывали в проточной воде до чистых вод. Для удобства изучения паренхимы почек был сделан продольный разрез.</w:t>
      </w:r>
    </w:p>
    <w:p w:rsidR="00055439" w:rsidRPr="00055439" w:rsidRDefault="00055439" w:rsidP="00055439">
      <w:pPr>
        <w:ind w:firstLine="708"/>
        <w:jc w:val="both"/>
        <w:rPr>
          <w:sz w:val="28"/>
          <w:szCs w:val="28"/>
        </w:rPr>
      </w:pPr>
      <w:r w:rsidRPr="00055439">
        <w:rPr>
          <w:sz w:val="28"/>
          <w:szCs w:val="28"/>
        </w:rPr>
        <w:lastRenderedPageBreak/>
        <w:t xml:space="preserve">Фиксацию проводили в опыте  № 1 - 10% формалине [2], в опыте № 2 – средством альдофикс до полного погружения согласно инструкции. Затем по истечении 7 дней оба раствора сливали, промывали органы и заливали новый раствор. Еще через 7 дней повторили процедуру замены растворов. Образцы извлекали, исследовали их качественные характеристики, такие как  форма, характер поверхности и разреза, определяли изменение цвета и консистенцию. </w:t>
      </w:r>
    </w:p>
    <w:p w:rsidR="00055439" w:rsidRPr="00055439" w:rsidRDefault="00055439" w:rsidP="00055439">
      <w:pPr>
        <w:ind w:firstLine="708"/>
        <w:jc w:val="both"/>
        <w:rPr>
          <w:sz w:val="28"/>
          <w:szCs w:val="28"/>
        </w:rPr>
      </w:pPr>
      <w:r w:rsidRPr="00055439">
        <w:rPr>
          <w:sz w:val="28"/>
          <w:szCs w:val="28"/>
        </w:rPr>
        <w:t xml:space="preserve">По истечении 7 дней в опыте № 1 органы, находящиеся в 10% формалине хорошо зафиксировались.  Исчезла естественная окраска органов, и они приобрели сероватый оттенок. На ощупь поверхность твердая. Отмечается уплотнение органов, но естественная структура не искажена и  препаровке поддается хорошо. Из-за наличия сильного специфического запаха формалина работа с материалом затруднена, что выражается раздражением слизистых оболочек и с последующим головокружением.   </w:t>
      </w:r>
    </w:p>
    <w:p w:rsidR="00055439" w:rsidRPr="00055439" w:rsidRDefault="00055439" w:rsidP="00055439">
      <w:pPr>
        <w:ind w:firstLine="708"/>
        <w:jc w:val="both"/>
        <w:rPr>
          <w:sz w:val="28"/>
          <w:szCs w:val="28"/>
        </w:rPr>
      </w:pPr>
      <w:r w:rsidRPr="00055439">
        <w:rPr>
          <w:sz w:val="28"/>
          <w:szCs w:val="28"/>
        </w:rPr>
        <w:t xml:space="preserve">Надо отметить что цвет раствора не поменялся, тогда как в опыте № 2 где фиксатором является альдофикс заметно раствор приобрел желтовато- бурый цвет. Органы мягкие на ощупь и естественный цвет сохранился лучше, чем в опыте №1, отмечается лишь небольшое пожелтение.  Отсутствует резкий раздражающий запах, что дает возможность комфортно работать с трупным материалом.   </w:t>
      </w:r>
    </w:p>
    <w:p w:rsidR="00055439" w:rsidRPr="00055439" w:rsidRDefault="00055439" w:rsidP="00055439">
      <w:pPr>
        <w:ind w:firstLine="708"/>
        <w:jc w:val="both"/>
        <w:rPr>
          <w:sz w:val="28"/>
          <w:szCs w:val="28"/>
        </w:rPr>
      </w:pPr>
      <w:r w:rsidRPr="00055439">
        <w:rPr>
          <w:sz w:val="28"/>
          <w:szCs w:val="28"/>
        </w:rPr>
        <w:t>По истечении 14 дней в опыте №1 видимых изменений нет. В опыте № 2 органы немного уплотнились, окраска сохраняется ближе к естественной, хотя раствор пожелтел и требует замены.</w:t>
      </w:r>
    </w:p>
    <w:p w:rsidR="00055439" w:rsidRPr="00055439" w:rsidRDefault="00055439" w:rsidP="00055439">
      <w:pPr>
        <w:ind w:firstLine="708"/>
        <w:jc w:val="both"/>
        <w:rPr>
          <w:sz w:val="28"/>
          <w:szCs w:val="28"/>
        </w:rPr>
      </w:pPr>
      <w:r w:rsidRPr="00055439">
        <w:rPr>
          <w:sz w:val="28"/>
          <w:szCs w:val="28"/>
        </w:rPr>
        <w:t xml:space="preserve">Таким образом, средство  «Альдофикс» заслуживает внимания как менее опасный для человека фиксатор биологических объектов, чем формалин. Явным преимуществом данного средства мы считаем его мало токсичность и отсутствие резкого раздражающего запаха, что является немаловажным фактором при работе с влажными препаратами. </w:t>
      </w:r>
    </w:p>
    <w:p w:rsidR="00055439" w:rsidRPr="00055439" w:rsidRDefault="00055439" w:rsidP="00055439">
      <w:pPr>
        <w:jc w:val="both"/>
        <w:rPr>
          <w:sz w:val="28"/>
          <w:szCs w:val="28"/>
        </w:rPr>
      </w:pPr>
    </w:p>
    <w:p w:rsidR="00055439" w:rsidRPr="00506C3B" w:rsidRDefault="004132AF" w:rsidP="00055439">
      <w:pPr>
        <w:jc w:val="center"/>
        <w:rPr>
          <w:b/>
          <w:sz w:val="28"/>
          <w:szCs w:val="28"/>
        </w:rPr>
      </w:pPr>
      <w:r>
        <w:rPr>
          <w:b/>
          <w:sz w:val="28"/>
          <w:szCs w:val="28"/>
        </w:rPr>
        <w:t>Список л</w:t>
      </w:r>
      <w:r w:rsidR="00506C3B" w:rsidRPr="00506C3B">
        <w:rPr>
          <w:b/>
          <w:sz w:val="28"/>
          <w:szCs w:val="28"/>
        </w:rPr>
        <w:t>итератур</w:t>
      </w:r>
      <w:r>
        <w:rPr>
          <w:b/>
          <w:sz w:val="28"/>
          <w:szCs w:val="28"/>
        </w:rPr>
        <w:t>ы</w:t>
      </w:r>
    </w:p>
    <w:p w:rsidR="00055439" w:rsidRPr="00055439" w:rsidRDefault="00055439" w:rsidP="004132AF">
      <w:pPr>
        <w:pStyle w:val="ab"/>
        <w:numPr>
          <w:ilvl w:val="0"/>
          <w:numId w:val="32"/>
        </w:numPr>
        <w:tabs>
          <w:tab w:val="left" w:pos="851"/>
        </w:tabs>
        <w:spacing w:after="0" w:line="240" w:lineRule="auto"/>
        <w:ind w:left="0" w:firstLine="567"/>
        <w:rPr>
          <w:rFonts w:ascii="Times New Roman" w:hAnsi="Times New Roman"/>
          <w:sz w:val="28"/>
          <w:szCs w:val="28"/>
        </w:rPr>
      </w:pPr>
      <w:r w:rsidRPr="00055439">
        <w:rPr>
          <w:rFonts w:ascii="Times New Roman" w:hAnsi="Times New Roman"/>
          <w:sz w:val="28"/>
          <w:szCs w:val="28"/>
        </w:rPr>
        <w:t>Зенин О.К., Калмин О.В., Усович  А.К. Раствор для приготовления анатомических препаратов. Вестник ВГМУ.- 2018.- Том 17, №3. – С. 107-109.</w:t>
      </w:r>
    </w:p>
    <w:p w:rsidR="00055439" w:rsidRPr="00055439" w:rsidRDefault="00055439" w:rsidP="004132AF">
      <w:pPr>
        <w:pStyle w:val="ab"/>
        <w:numPr>
          <w:ilvl w:val="0"/>
          <w:numId w:val="32"/>
        </w:numPr>
        <w:tabs>
          <w:tab w:val="left" w:pos="851"/>
        </w:tabs>
        <w:spacing w:line="240" w:lineRule="auto"/>
        <w:ind w:left="0" w:firstLine="567"/>
        <w:rPr>
          <w:rFonts w:ascii="Times New Roman" w:hAnsi="Times New Roman"/>
          <w:sz w:val="28"/>
          <w:szCs w:val="28"/>
        </w:rPr>
      </w:pPr>
      <w:r w:rsidRPr="00055439">
        <w:rPr>
          <w:rFonts w:ascii="Times New Roman" w:hAnsi="Times New Roman"/>
          <w:sz w:val="28"/>
          <w:szCs w:val="28"/>
        </w:rPr>
        <w:t>Пикалюк В.С., Мороз Г.А., Кутя С.А. Методическое пособие по изготовлению анатомических препаратов. – Симферополь, 2004. -76с.</w:t>
      </w:r>
    </w:p>
    <w:p w:rsidR="00055439" w:rsidRPr="00055439" w:rsidRDefault="00055439" w:rsidP="004132AF">
      <w:pPr>
        <w:pStyle w:val="ab"/>
        <w:numPr>
          <w:ilvl w:val="0"/>
          <w:numId w:val="32"/>
        </w:numPr>
        <w:tabs>
          <w:tab w:val="left" w:pos="851"/>
        </w:tabs>
        <w:spacing w:after="0" w:line="240" w:lineRule="auto"/>
        <w:ind w:left="0" w:firstLine="567"/>
        <w:rPr>
          <w:rFonts w:ascii="Times New Roman" w:hAnsi="Times New Roman"/>
          <w:sz w:val="28"/>
          <w:szCs w:val="28"/>
        </w:rPr>
      </w:pPr>
      <w:r w:rsidRPr="00055439">
        <w:rPr>
          <w:rFonts w:ascii="Times New Roman" w:hAnsi="Times New Roman"/>
          <w:sz w:val="28"/>
          <w:szCs w:val="28"/>
        </w:rPr>
        <w:t>Смирнов А.В., Гуров Д.Ю., Гучигова Э.А. Сравнительная макроскопическая характеристика почек крыс при различных способах фиксации // Волгоградский научно-медицинский журнал. 2016. № 3 (51). С. 23-28.</w:t>
      </w:r>
    </w:p>
    <w:p w:rsidR="005074AB" w:rsidRDefault="005074AB" w:rsidP="00C6035D">
      <w:pPr>
        <w:rPr>
          <w:b/>
          <w:sz w:val="28"/>
          <w:szCs w:val="28"/>
        </w:rPr>
      </w:pPr>
    </w:p>
    <w:p w:rsidR="00C6035D" w:rsidRDefault="00C6035D" w:rsidP="00C6035D">
      <w:pPr>
        <w:rPr>
          <w:b/>
          <w:sz w:val="28"/>
          <w:szCs w:val="28"/>
        </w:rPr>
      </w:pPr>
      <w:r>
        <w:rPr>
          <w:b/>
          <w:sz w:val="28"/>
          <w:szCs w:val="28"/>
        </w:rPr>
        <w:t xml:space="preserve">     </w:t>
      </w:r>
    </w:p>
    <w:p w:rsidR="00C6035D" w:rsidRDefault="00C6035D" w:rsidP="004132AF">
      <w:pPr>
        <w:rPr>
          <w:b/>
          <w:sz w:val="28"/>
          <w:szCs w:val="28"/>
        </w:rPr>
      </w:pPr>
      <w:r>
        <w:rPr>
          <w:b/>
          <w:sz w:val="28"/>
          <w:szCs w:val="28"/>
        </w:rPr>
        <w:t xml:space="preserve"> УДК 619:614.31:637(471.41)</w:t>
      </w:r>
    </w:p>
    <w:p w:rsidR="00C6035D" w:rsidRDefault="00506C3B" w:rsidP="004132AF">
      <w:pPr>
        <w:pStyle w:val="a7"/>
        <w:shd w:val="clear" w:color="auto" w:fill="FFFFFF"/>
        <w:spacing w:before="0" w:beforeAutospacing="0" w:after="0" w:afterAutospacing="0"/>
        <w:jc w:val="center"/>
        <w:rPr>
          <w:b/>
          <w:sz w:val="28"/>
          <w:szCs w:val="28"/>
        </w:rPr>
      </w:pPr>
      <w:r>
        <w:rPr>
          <w:b/>
          <w:sz w:val="28"/>
          <w:szCs w:val="28"/>
        </w:rPr>
        <w:t>МИКРОБИОЛОГИЧЕСКАЯ БЕЗОПАСНОСТЬ МЯСА КРУПНОГО РОГАТОГО СКОТА</w:t>
      </w:r>
    </w:p>
    <w:p w:rsidR="00D530CC" w:rsidRPr="007C4DC8" w:rsidRDefault="00C6035D" w:rsidP="004132AF">
      <w:pPr>
        <w:pStyle w:val="a7"/>
        <w:shd w:val="clear" w:color="auto" w:fill="FFFFFF"/>
        <w:spacing w:before="0" w:beforeAutospacing="0" w:after="0" w:afterAutospacing="0"/>
        <w:jc w:val="center"/>
        <w:rPr>
          <w:b/>
          <w:sz w:val="28"/>
          <w:szCs w:val="28"/>
        </w:rPr>
      </w:pPr>
      <w:r w:rsidRPr="007C4DC8">
        <w:rPr>
          <w:b/>
          <w:sz w:val="28"/>
          <w:szCs w:val="28"/>
        </w:rPr>
        <w:lastRenderedPageBreak/>
        <w:t>З.Д. Хасаева</w:t>
      </w:r>
      <w:r w:rsidR="004132AF" w:rsidRPr="007C4DC8">
        <w:rPr>
          <w:b/>
          <w:sz w:val="28"/>
          <w:szCs w:val="28"/>
        </w:rPr>
        <w:t xml:space="preserve"> – </w:t>
      </w:r>
      <w:r w:rsidRPr="007C4DC8">
        <w:rPr>
          <w:b/>
          <w:sz w:val="28"/>
          <w:szCs w:val="28"/>
        </w:rPr>
        <w:t>магистр</w:t>
      </w:r>
    </w:p>
    <w:p w:rsidR="00C6035D" w:rsidRPr="007C4DC8" w:rsidRDefault="00C6035D" w:rsidP="004132AF">
      <w:pPr>
        <w:pStyle w:val="a7"/>
        <w:shd w:val="clear" w:color="auto" w:fill="FFFFFF"/>
        <w:spacing w:before="0" w:beforeAutospacing="0" w:after="0" w:afterAutospacing="0"/>
        <w:jc w:val="center"/>
        <w:rPr>
          <w:b/>
          <w:sz w:val="28"/>
          <w:szCs w:val="28"/>
        </w:rPr>
      </w:pPr>
      <w:r w:rsidRPr="007C4DC8">
        <w:rPr>
          <w:b/>
          <w:sz w:val="28"/>
          <w:szCs w:val="28"/>
        </w:rPr>
        <w:t>Мусиев</w:t>
      </w:r>
      <w:r w:rsidR="004132AF" w:rsidRPr="007C4DC8">
        <w:rPr>
          <w:b/>
          <w:sz w:val="28"/>
          <w:szCs w:val="28"/>
        </w:rPr>
        <w:t xml:space="preserve"> Д.Г. – </w:t>
      </w:r>
      <w:r w:rsidRPr="007C4DC8">
        <w:rPr>
          <w:b/>
          <w:sz w:val="28"/>
          <w:szCs w:val="28"/>
        </w:rPr>
        <w:t>д.в.н., профессор</w:t>
      </w:r>
    </w:p>
    <w:p w:rsidR="004132AF" w:rsidRPr="007C4DC8" w:rsidRDefault="00C6035D" w:rsidP="004132AF">
      <w:pPr>
        <w:pStyle w:val="a7"/>
        <w:shd w:val="clear" w:color="auto" w:fill="FFFFFF"/>
        <w:spacing w:before="0" w:beforeAutospacing="0" w:after="0" w:afterAutospacing="0"/>
        <w:jc w:val="center"/>
        <w:rPr>
          <w:b/>
          <w:sz w:val="28"/>
          <w:szCs w:val="28"/>
        </w:rPr>
      </w:pPr>
      <w:r w:rsidRPr="007C4DC8">
        <w:rPr>
          <w:b/>
          <w:sz w:val="28"/>
          <w:szCs w:val="28"/>
        </w:rPr>
        <w:t xml:space="preserve">ФБОУ ВО Дагестанский </w:t>
      </w:r>
      <w:r w:rsidR="004132AF" w:rsidRPr="007C4DC8">
        <w:rPr>
          <w:b/>
          <w:sz w:val="28"/>
          <w:szCs w:val="28"/>
        </w:rPr>
        <w:t>ГАУ</w:t>
      </w:r>
      <w:r w:rsidR="007C4DC8">
        <w:rPr>
          <w:b/>
          <w:sz w:val="28"/>
          <w:szCs w:val="28"/>
        </w:rPr>
        <w:t>, г</w:t>
      </w:r>
      <w:r w:rsidR="004132AF" w:rsidRPr="007C4DC8">
        <w:rPr>
          <w:b/>
          <w:sz w:val="28"/>
          <w:szCs w:val="28"/>
        </w:rPr>
        <w:t>. Махачкала</w:t>
      </w:r>
    </w:p>
    <w:p w:rsidR="00C6035D" w:rsidRDefault="00C6035D" w:rsidP="004132AF">
      <w:pPr>
        <w:pStyle w:val="a7"/>
        <w:shd w:val="clear" w:color="auto" w:fill="FFFFFF"/>
        <w:ind w:firstLine="708"/>
        <w:jc w:val="both"/>
        <w:rPr>
          <w:sz w:val="28"/>
          <w:szCs w:val="28"/>
        </w:rPr>
      </w:pPr>
      <w:r>
        <w:rPr>
          <w:b/>
          <w:sz w:val="28"/>
          <w:szCs w:val="28"/>
        </w:rPr>
        <w:t>Аннотация</w:t>
      </w:r>
      <w:r w:rsidRPr="00331CDD">
        <w:rPr>
          <w:b/>
          <w:sz w:val="28"/>
          <w:szCs w:val="28"/>
        </w:rPr>
        <w:t>.</w:t>
      </w:r>
      <w:r w:rsidRPr="00331CDD">
        <w:rPr>
          <w:sz w:val="28"/>
          <w:szCs w:val="28"/>
        </w:rPr>
        <w:t xml:space="preserve">  </w:t>
      </w:r>
      <w:r>
        <w:rPr>
          <w:sz w:val="28"/>
          <w:szCs w:val="28"/>
        </w:rPr>
        <w:t xml:space="preserve">В статье даны результаты  бактериологического исследования проб мяса  и внутренних органов крупного рогатого скота, взятого на рынке №2 г. Махачкала. Бактериологические исследования проводили общепринятым методом. В результате проведенных исследований установлено наличие в мясе, не прошедшего органолептического контроля, таких микроорганизмов как кишечная палочка, стафилококки, стрептококк. </w:t>
      </w:r>
    </w:p>
    <w:p w:rsidR="00C6035D" w:rsidRDefault="00C6035D" w:rsidP="004132AF">
      <w:pPr>
        <w:pStyle w:val="a7"/>
        <w:shd w:val="clear" w:color="auto" w:fill="FFFFFF"/>
        <w:ind w:firstLine="708"/>
        <w:jc w:val="both"/>
        <w:rPr>
          <w:sz w:val="28"/>
          <w:szCs w:val="28"/>
        </w:rPr>
      </w:pPr>
      <w:r>
        <w:rPr>
          <w:b/>
          <w:sz w:val="28"/>
          <w:szCs w:val="28"/>
        </w:rPr>
        <w:t>Ключевые слова:</w:t>
      </w:r>
      <w:r>
        <w:rPr>
          <w:sz w:val="28"/>
          <w:szCs w:val="28"/>
        </w:rPr>
        <w:t xml:space="preserve"> мясо, туши, микроорганизмы, микроскопические исследования, бактериологические исследования, лимфатические узлы, печень, сердце, почки, мышцы. </w:t>
      </w:r>
    </w:p>
    <w:p w:rsidR="00C6035D" w:rsidRPr="004132AF" w:rsidRDefault="00506C3B" w:rsidP="004132AF">
      <w:pPr>
        <w:ind w:firstLine="709"/>
        <w:jc w:val="both"/>
        <w:rPr>
          <w:i/>
          <w:sz w:val="28"/>
          <w:szCs w:val="28"/>
          <w:lang w:val="en-US"/>
        </w:rPr>
      </w:pPr>
      <w:r w:rsidRPr="004132AF">
        <w:rPr>
          <w:b/>
          <w:i/>
          <w:sz w:val="28"/>
          <w:szCs w:val="28"/>
          <w:lang w:val="en-US"/>
        </w:rPr>
        <w:t>Abstract.</w:t>
      </w:r>
      <w:r w:rsidR="00C6035D" w:rsidRPr="004132AF">
        <w:rPr>
          <w:i/>
          <w:sz w:val="28"/>
          <w:szCs w:val="28"/>
          <w:lang w:val="en-US"/>
        </w:rPr>
        <w:t xml:space="preserve">  The article presents the results of bacteriological study of samples of meat and internal organs of cattle taken on the market №2 of Makhachkala. Bacteriological studies were carried out by the conventional method. As a result of the research, the presence of microorganisms such as E. coli, staphylococci, Streptococcus in meat that has not passed organoleptic control was established.</w:t>
      </w:r>
    </w:p>
    <w:p w:rsidR="00C6035D" w:rsidRPr="004132AF" w:rsidRDefault="00C6035D" w:rsidP="004132AF">
      <w:pPr>
        <w:pStyle w:val="a7"/>
        <w:shd w:val="clear" w:color="auto" w:fill="FFFFFF"/>
        <w:spacing w:before="0" w:beforeAutospacing="0" w:after="0" w:afterAutospacing="0"/>
        <w:ind w:firstLine="709"/>
        <w:jc w:val="both"/>
        <w:rPr>
          <w:i/>
          <w:sz w:val="28"/>
          <w:szCs w:val="28"/>
          <w:lang w:val="en-US"/>
        </w:rPr>
      </w:pPr>
      <w:r w:rsidRPr="004132AF">
        <w:rPr>
          <w:b/>
          <w:i/>
          <w:sz w:val="28"/>
          <w:szCs w:val="28"/>
          <w:lang w:val="en-US"/>
        </w:rPr>
        <w:t>Key words</w:t>
      </w:r>
      <w:r w:rsidRPr="004132AF">
        <w:rPr>
          <w:i/>
          <w:sz w:val="28"/>
          <w:szCs w:val="28"/>
          <w:lang w:val="en-US"/>
        </w:rPr>
        <w:t>: meat, carcasses, microorganisms, microscopic studies, bacteriological studies, lymph nodes, liver, heart, kidneys, muscles.</w:t>
      </w:r>
    </w:p>
    <w:p w:rsidR="007C4DC8" w:rsidRPr="00494609" w:rsidRDefault="007C4DC8" w:rsidP="005074AB">
      <w:pPr>
        <w:pStyle w:val="a7"/>
        <w:shd w:val="clear" w:color="auto" w:fill="FFFFFF"/>
        <w:spacing w:before="0" w:beforeAutospacing="0" w:after="0" w:afterAutospacing="0"/>
        <w:ind w:firstLine="567"/>
        <w:jc w:val="both"/>
        <w:rPr>
          <w:color w:val="000000"/>
          <w:sz w:val="28"/>
          <w:szCs w:val="28"/>
          <w:shd w:val="clear" w:color="auto" w:fill="FFFFFF"/>
          <w:lang w:val="en-US"/>
        </w:rPr>
      </w:pPr>
    </w:p>
    <w:p w:rsidR="00C6035D" w:rsidRDefault="00C6035D" w:rsidP="005074AB">
      <w:pPr>
        <w:pStyle w:val="a7"/>
        <w:shd w:val="clear" w:color="auto" w:fill="FFFFFF"/>
        <w:spacing w:before="0" w:beforeAutospacing="0" w:after="0" w:afterAutospacing="0"/>
        <w:ind w:firstLine="567"/>
        <w:jc w:val="both"/>
        <w:rPr>
          <w:b/>
          <w:sz w:val="28"/>
          <w:szCs w:val="28"/>
        </w:rPr>
      </w:pPr>
      <w:r>
        <w:rPr>
          <w:color w:val="000000"/>
          <w:sz w:val="28"/>
          <w:szCs w:val="28"/>
          <w:shd w:val="clear" w:color="auto" w:fill="FFFFFF"/>
        </w:rPr>
        <w:t>В XXI веке остается открытым вопрос обеспечения населения доброкачественной и безопасной пищей. Современный потребитель проявляет обоснованные требования к полноценной, удовлетворяющей его потребностям безопасной продукции. В настоящее время остается не решенной задача создания адаптированной для мясной и мясоперерабатывающей промышленности собственной комплексной системы саморегулирования на основе критических контрольных точек с использованием экспресс-методов выявления патогенных микроорганизмов при проведении ветеринарно-санитарной экспертизы.</w:t>
      </w:r>
    </w:p>
    <w:p w:rsidR="00C6035D" w:rsidRDefault="00C6035D" w:rsidP="005074AB">
      <w:pPr>
        <w:pStyle w:val="a7"/>
        <w:spacing w:before="0" w:beforeAutospacing="0" w:after="0" w:afterAutospacing="0"/>
        <w:ind w:right="150" w:firstLine="567"/>
        <w:jc w:val="both"/>
        <w:rPr>
          <w:color w:val="000000" w:themeColor="text1"/>
          <w:sz w:val="28"/>
          <w:szCs w:val="28"/>
        </w:rPr>
      </w:pPr>
      <w:r>
        <w:rPr>
          <w:color w:val="000000" w:themeColor="text1"/>
          <w:sz w:val="28"/>
          <w:szCs w:val="28"/>
        </w:rPr>
        <w:t>Макаров В.А. в справочном пособии «Ветсанэкспертиза пищевых продуктов на рынках и в хозяйствах» говорит, что в настоящее время большое внимание уделяется вопросам усиления государственного надзора за качеством продукции: устанавливаются государственные критерии качества, проводится классификация продукции по качеству, в зависимости от которого определяется цена продукта [4].</w:t>
      </w:r>
    </w:p>
    <w:p w:rsidR="00C6035D" w:rsidRDefault="00C6035D" w:rsidP="005074AB">
      <w:pPr>
        <w:pStyle w:val="a7"/>
        <w:spacing w:before="0" w:beforeAutospacing="0" w:after="0" w:afterAutospacing="0"/>
        <w:ind w:right="150" w:firstLine="567"/>
        <w:jc w:val="both"/>
        <w:rPr>
          <w:color w:val="000000" w:themeColor="text1"/>
          <w:sz w:val="28"/>
          <w:szCs w:val="28"/>
        </w:rPr>
      </w:pPr>
      <w:r>
        <w:rPr>
          <w:color w:val="000000" w:themeColor="text1"/>
          <w:sz w:val="28"/>
          <w:szCs w:val="28"/>
        </w:rPr>
        <w:t>Государственные стандарты (ГОСТ) и временные условия (ВТУ) устанавливают общие требования к качеству продукции, методы ее испытаний, маркировку, упаковку, условия хранения и транспортировки.[5]</w:t>
      </w:r>
    </w:p>
    <w:p w:rsidR="00C6035D" w:rsidRDefault="00C6035D" w:rsidP="005074AB">
      <w:pPr>
        <w:ind w:firstLine="567"/>
        <w:jc w:val="both"/>
        <w:rPr>
          <w:color w:val="000000"/>
          <w:sz w:val="28"/>
          <w:szCs w:val="28"/>
        </w:rPr>
      </w:pPr>
      <w:r>
        <w:rPr>
          <w:color w:val="000000"/>
          <w:sz w:val="28"/>
          <w:szCs w:val="28"/>
        </w:rPr>
        <w:t xml:space="preserve">В литературе имеется много исследований, посвященных изучению микробного обсеменения мяса животных с различными клиническими </w:t>
      </w:r>
      <w:r>
        <w:rPr>
          <w:color w:val="000000"/>
          <w:sz w:val="28"/>
          <w:szCs w:val="28"/>
        </w:rPr>
        <w:lastRenderedPageBreak/>
        <w:t>заболеваниями и клинически здоровых животных. Одни авторы называют очень высокий процент обсеменения мяса животных вынужденного убоя (от 48 до 70%) , другие приводят более низкие значения.</w:t>
      </w:r>
    </w:p>
    <w:p w:rsidR="00C6035D" w:rsidRDefault="00C6035D" w:rsidP="005074AB">
      <w:pPr>
        <w:pStyle w:val="a7"/>
        <w:spacing w:before="0" w:beforeAutospacing="0" w:after="0" w:afterAutospacing="0"/>
        <w:ind w:right="150" w:firstLine="567"/>
        <w:jc w:val="both"/>
        <w:rPr>
          <w:color w:val="000000" w:themeColor="text1"/>
          <w:sz w:val="28"/>
          <w:szCs w:val="28"/>
        </w:rPr>
      </w:pPr>
      <w:r>
        <w:rPr>
          <w:sz w:val="28"/>
          <w:szCs w:val="28"/>
        </w:rPr>
        <w:t xml:space="preserve">Правила ветеринарного осмотра убойных животных и ветеринарно-санитарной экспертизы мяса и мясных продуктов установило, что ветеринарно-санитарную экспертизу мяса начинают с осмотра головы, затем осматривают внутренние органы и тушу. Вначале осматривают голову и внутренние органы, как наиболее вероятные ворота инфекции, лимфатические узлы, собирающие лимфу из этих органов, могут, прежде всего, подвергнуться патологическим изменениям, видимым зачастую даже макроскопически. Голова и внутренние органы представляют собой продукты быстрой реализации, поэтому лишний разрез при тщательной экспертизе не отразится на их качестве. </w:t>
      </w:r>
      <w:r>
        <w:rPr>
          <w:color w:val="000000" w:themeColor="text1"/>
          <w:sz w:val="28"/>
          <w:szCs w:val="28"/>
        </w:rPr>
        <w:t>[1, 3, 2]</w:t>
      </w:r>
    </w:p>
    <w:p w:rsidR="00C6035D" w:rsidRDefault="00C6035D" w:rsidP="005074AB">
      <w:pPr>
        <w:ind w:firstLine="567"/>
        <w:jc w:val="both"/>
        <w:rPr>
          <w:color w:val="000000"/>
          <w:sz w:val="28"/>
          <w:szCs w:val="28"/>
        </w:rPr>
      </w:pPr>
      <w:r>
        <w:rPr>
          <w:color w:val="000000"/>
          <w:sz w:val="28"/>
          <w:szCs w:val="28"/>
        </w:rPr>
        <w:t>Результаты исследований</w:t>
      </w:r>
    </w:p>
    <w:p w:rsidR="00C6035D" w:rsidRDefault="00C6035D" w:rsidP="005074AB">
      <w:pPr>
        <w:ind w:firstLine="567"/>
        <w:jc w:val="both"/>
        <w:rPr>
          <w:sz w:val="28"/>
          <w:szCs w:val="28"/>
        </w:rPr>
      </w:pPr>
      <w:r>
        <w:rPr>
          <w:color w:val="000000"/>
          <w:sz w:val="28"/>
          <w:szCs w:val="28"/>
        </w:rPr>
        <w:t xml:space="preserve">Для </w:t>
      </w:r>
      <w:r>
        <w:rPr>
          <w:i/>
          <w:color w:val="000000"/>
          <w:sz w:val="28"/>
          <w:szCs w:val="28"/>
        </w:rPr>
        <w:t xml:space="preserve">бактериологического исследования </w:t>
      </w:r>
      <w:r>
        <w:rPr>
          <w:color w:val="000000"/>
          <w:sz w:val="28"/>
          <w:szCs w:val="28"/>
        </w:rPr>
        <w:t xml:space="preserve">брала пробы мяса подозрительной свежести доставили в лабораторию, делали суспензию 1: 10 и после фильтрации делали посевы на МПА, МПБ, среду Эндо и Плоскирева.  Из 30 туш 3 туши 3 туши не прошли органолептический осмотр. </w:t>
      </w:r>
      <w:r>
        <w:rPr>
          <w:sz w:val="28"/>
          <w:szCs w:val="28"/>
        </w:rPr>
        <w:t>Для микроскопического исследования готовили мазки-отпечатки из мышц, лимфатических узлов и внутренних органов. Прижигали поверхность органа шпателем, стерильными инструментами вырезала кусочек и  делала отпечатки на предметном стекле. Сушила на воздухе с последующей фиксацией над пламенем горелки, окрашивали по Грамму и микроскопировала под иммерсией.</w:t>
      </w:r>
    </w:p>
    <w:p w:rsidR="00C6035D" w:rsidRDefault="00C6035D" w:rsidP="004132AF">
      <w:pPr>
        <w:ind w:firstLine="567"/>
        <w:jc w:val="both"/>
        <w:rPr>
          <w:sz w:val="28"/>
          <w:szCs w:val="28"/>
        </w:rPr>
      </w:pPr>
      <w:r>
        <w:rPr>
          <w:sz w:val="28"/>
          <w:szCs w:val="28"/>
        </w:rPr>
        <w:t>Результаты исследовании представлены в таблице 1.</w:t>
      </w:r>
    </w:p>
    <w:p w:rsidR="00C6035D" w:rsidRPr="00506C3B" w:rsidRDefault="00506C3B" w:rsidP="004132AF">
      <w:pPr>
        <w:shd w:val="clear" w:color="auto" w:fill="FFFFFF"/>
        <w:spacing w:before="34"/>
        <w:ind w:left="1531"/>
        <w:jc w:val="center"/>
        <w:rPr>
          <w:bCs/>
          <w:color w:val="000000"/>
          <w:spacing w:val="-3"/>
          <w:sz w:val="28"/>
          <w:szCs w:val="28"/>
        </w:rPr>
      </w:pPr>
      <w:r w:rsidRPr="00506C3B">
        <w:rPr>
          <w:bCs/>
          <w:color w:val="000000"/>
          <w:spacing w:val="-3"/>
          <w:sz w:val="28"/>
          <w:szCs w:val="28"/>
        </w:rPr>
        <w:t>Таблица 1-</w:t>
      </w:r>
      <w:r w:rsidR="00C6035D" w:rsidRPr="00506C3B">
        <w:rPr>
          <w:bCs/>
          <w:color w:val="000000"/>
          <w:spacing w:val="-3"/>
          <w:sz w:val="28"/>
          <w:szCs w:val="28"/>
        </w:rPr>
        <w:t>Бактериологическое исследования п</w:t>
      </w:r>
      <w:r>
        <w:rPr>
          <w:bCs/>
          <w:color w:val="000000"/>
          <w:spacing w:val="-3"/>
          <w:sz w:val="28"/>
          <w:szCs w:val="28"/>
        </w:rPr>
        <w:t>роб мяса крупного  рогато скота</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3"/>
        <w:gridCol w:w="592"/>
        <w:gridCol w:w="692"/>
        <w:gridCol w:w="826"/>
        <w:gridCol w:w="710"/>
        <w:gridCol w:w="710"/>
        <w:gridCol w:w="567"/>
        <w:gridCol w:w="709"/>
        <w:gridCol w:w="710"/>
        <w:gridCol w:w="543"/>
        <w:gridCol w:w="692"/>
        <w:gridCol w:w="752"/>
        <w:gridCol w:w="629"/>
      </w:tblGrid>
      <w:tr w:rsidR="00C6035D" w:rsidTr="00C6035D">
        <w:trPr>
          <w:trHeight w:val="259"/>
        </w:trPr>
        <w:tc>
          <w:tcPr>
            <w:tcW w:w="1543" w:type="dxa"/>
            <w:vMerge w:val="restart"/>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Материал исследования</w:t>
            </w:r>
          </w:p>
        </w:tc>
        <w:tc>
          <w:tcPr>
            <w:tcW w:w="2109" w:type="dxa"/>
            <w:gridSpan w:val="3"/>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Кишечная палочка</w:t>
            </w:r>
          </w:p>
        </w:tc>
        <w:tc>
          <w:tcPr>
            <w:tcW w:w="1985" w:type="dxa"/>
            <w:gridSpan w:val="3"/>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Стафилококки</w:t>
            </w:r>
          </w:p>
        </w:tc>
        <w:tc>
          <w:tcPr>
            <w:tcW w:w="1960" w:type="dxa"/>
            <w:gridSpan w:val="3"/>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Протеи</w:t>
            </w:r>
          </w:p>
        </w:tc>
        <w:tc>
          <w:tcPr>
            <w:tcW w:w="2070" w:type="dxa"/>
            <w:gridSpan w:val="3"/>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Стрептококки</w:t>
            </w:r>
          </w:p>
        </w:tc>
      </w:tr>
      <w:tr w:rsidR="00C6035D" w:rsidTr="00C6035D">
        <w:trPr>
          <w:trHeight w:val="147"/>
        </w:trPr>
        <w:tc>
          <w:tcPr>
            <w:tcW w:w="1543" w:type="dxa"/>
            <w:vMerge/>
            <w:tcBorders>
              <w:top w:val="single" w:sz="4" w:space="0" w:color="auto"/>
              <w:left w:val="single" w:sz="4" w:space="0" w:color="auto"/>
              <w:bottom w:val="single" w:sz="4" w:space="0" w:color="auto"/>
              <w:right w:val="single" w:sz="4" w:space="0" w:color="auto"/>
            </w:tcBorders>
            <w:vAlign w:val="center"/>
            <w:hideMark/>
          </w:tcPr>
          <w:p w:rsidR="00C6035D" w:rsidRDefault="00C6035D" w:rsidP="004132AF"/>
        </w:tc>
        <w:tc>
          <w:tcPr>
            <w:tcW w:w="59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Кол-во</w:t>
            </w:r>
          </w:p>
        </w:tc>
        <w:tc>
          <w:tcPr>
            <w:tcW w:w="69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К-во поло жит.проб</w:t>
            </w:r>
          </w:p>
        </w:tc>
        <w:tc>
          <w:tcPr>
            <w:tcW w:w="825"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Кол-во</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К-во поло жит.проб</w:t>
            </w:r>
          </w:p>
        </w:tc>
        <w:tc>
          <w:tcPr>
            <w:tcW w:w="567"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w:t>
            </w:r>
          </w:p>
        </w:tc>
        <w:tc>
          <w:tcPr>
            <w:tcW w:w="708"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Кол-во</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К-во поло жит.проб</w:t>
            </w:r>
          </w:p>
        </w:tc>
        <w:tc>
          <w:tcPr>
            <w:tcW w:w="54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w:t>
            </w:r>
          </w:p>
        </w:tc>
        <w:tc>
          <w:tcPr>
            <w:tcW w:w="69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Кол-во</w:t>
            </w:r>
          </w:p>
        </w:tc>
        <w:tc>
          <w:tcPr>
            <w:tcW w:w="75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К-во поло жит.проб</w:t>
            </w:r>
          </w:p>
        </w:tc>
        <w:tc>
          <w:tcPr>
            <w:tcW w:w="628"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w:t>
            </w:r>
          </w:p>
        </w:tc>
      </w:tr>
      <w:tr w:rsidR="00C6035D" w:rsidTr="00C6035D">
        <w:trPr>
          <w:trHeight w:val="503"/>
        </w:trPr>
        <w:tc>
          <w:tcPr>
            <w:tcW w:w="154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28"/>
              <w:jc w:val="both"/>
            </w:pPr>
            <w:r>
              <w:t>1.Мышечная ткань</w:t>
            </w:r>
          </w:p>
        </w:tc>
        <w:tc>
          <w:tcPr>
            <w:tcW w:w="59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20</w:t>
            </w:r>
          </w:p>
        </w:tc>
        <w:tc>
          <w:tcPr>
            <w:tcW w:w="69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w:t>
            </w:r>
          </w:p>
        </w:tc>
        <w:tc>
          <w:tcPr>
            <w:tcW w:w="825"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10,0</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20</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w:t>
            </w:r>
          </w:p>
        </w:tc>
        <w:tc>
          <w:tcPr>
            <w:tcW w:w="567"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5,0</w:t>
            </w:r>
          </w:p>
        </w:tc>
        <w:tc>
          <w:tcPr>
            <w:tcW w:w="708"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20</w:t>
            </w:r>
          </w:p>
        </w:tc>
        <w:tc>
          <w:tcPr>
            <w:tcW w:w="709" w:type="dxa"/>
            <w:tcBorders>
              <w:top w:val="single" w:sz="4" w:space="0" w:color="auto"/>
              <w:left w:val="single" w:sz="4" w:space="0" w:color="auto"/>
              <w:bottom w:val="single" w:sz="4" w:space="0" w:color="auto"/>
              <w:right w:val="single" w:sz="4" w:space="0" w:color="auto"/>
            </w:tcBorders>
          </w:tcPr>
          <w:p w:rsidR="00C6035D" w:rsidRDefault="00C6035D" w:rsidP="004132AF">
            <w:pPr>
              <w:spacing w:before="34"/>
              <w:ind w:right="-185"/>
              <w:jc w:val="both"/>
            </w:pPr>
          </w:p>
        </w:tc>
        <w:tc>
          <w:tcPr>
            <w:tcW w:w="543" w:type="dxa"/>
            <w:tcBorders>
              <w:top w:val="single" w:sz="4" w:space="0" w:color="auto"/>
              <w:left w:val="single" w:sz="4" w:space="0" w:color="auto"/>
              <w:bottom w:val="single" w:sz="4" w:space="0" w:color="auto"/>
              <w:right w:val="single" w:sz="4" w:space="0" w:color="auto"/>
            </w:tcBorders>
          </w:tcPr>
          <w:p w:rsidR="00C6035D" w:rsidRDefault="00C6035D" w:rsidP="004132AF">
            <w:pPr>
              <w:spacing w:before="34"/>
              <w:ind w:right="-185"/>
              <w:jc w:val="both"/>
            </w:pPr>
          </w:p>
        </w:tc>
        <w:tc>
          <w:tcPr>
            <w:tcW w:w="69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10</w:t>
            </w:r>
          </w:p>
        </w:tc>
        <w:tc>
          <w:tcPr>
            <w:tcW w:w="751" w:type="dxa"/>
            <w:tcBorders>
              <w:top w:val="single" w:sz="4" w:space="0" w:color="auto"/>
              <w:left w:val="single" w:sz="4" w:space="0" w:color="auto"/>
              <w:bottom w:val="single" w:sz="4" w:space="0" w:color="auto"/>
              <w:right w:val="single" w:sz="4" w:space="0" w:color="auto"/>
            </w:tcBorders>
          </w:tcPr>
          <w:p w:rsidR="00C6035D" w:rsidRDefault="00C6035D" w:rsidP="004132AF">
            <w:pPr>
              <w:spacing w:before="34"/>
              <w:ind w:right="-185"/>
              <w:jc w:val="both"/>
            </w:pPr>
          </w:p>
        </w:tc>
        <w:tc>
          <w:tcPr>
            <w:tcW w:w="628" w:type="dxa"/>
            <w:tcBorders>
              <w:top w:val="single" w:sz="4" w:space="0" w:color="auto"/>
              <w:left w:val="single" w:sz="4" w:space="0" w:color="auto"/>
              <w:bottom w:val="single" w:sz="4" w:space="0" w:color="auto"/>
              <w:right w:val="single" w:sz="4" w:space="0" w:color="auto"/>
            </w:tcBorders>
          </w:tcPr>
          <w:p w:rsidR="00C6035D" w:rsidRDefault="00C6035D" w:rsidP="004132AF">
            <w:pPr>
              <w:spacing w:before="34"/>
              <w:ind w:right="-185"/>
              <w:jc w:val="both"/>
            </w:pPr>
          </w:p>
        </w:tc>
      </w:tr>
      <w:tr w:rsidR="00C6035D" w:rsidTr="00C6035D">
        <w:trPr>
          <w:trHeight w:val="259"/>
        </w:trPr>
        <w:tc>
          <w:tcPr>
            <w:tcW w:w="154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 Печень</w:t>
            </w:r>
          </w:p>
        </w:tc>
        <w:tc>
          <w:tcPr>
            <w:tcW w:w="59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22</w:t>
            </w:r>
          </w:p>
        </w:tc>
        <w:tc>
          <w:tcPr>
            <w:tcW w:w="69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w:t>
            </w:r>
          </w:p>
        </w:tc>
        <w:tc>
          <w:tcPr>
            <w:tcW w:w="825"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15,6</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16</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w:t>
            </w:r>
          </w:p>
        </w:tc>
        <w:tc>
          <w:tcPr>
            <w:tcW w:w="567"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6,2</w:t>
            </w:r>
          </w:p>
        </w:tc>
        <w:tc>
          <w:tcPr>
            <w:tcW w:w="708"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16</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w:t>
            </w:r>
          </w:p>
        </w:tc>
        <w:tc>
          <w:tcPr>
            <w:tcW w:w="54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6,25</w:t>
            </w:r>
          </w:p>
        </w:tc>
        <w:tc>
          <w:tcPr>
            <w:tcW w:w="69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20</w:t>
            </w:r>
          </w:p>
        </w:tc>
        <w:tc>
          <w:tcPr>
            <w:tcW w:w="75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w:t>
            </w:r>
          </w:p>
        </w:tc>
        <w:tc>
          <w:tcPr>
            <w:tcW w:w="628"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5,0</w:t>
            </w:r>
          </w:p>
        </w:tc>
      </w:tr>
      <w:tr w:rsidR="00C6035D" w:rsidTr="00C6035D">
        <w:trPr>
          <w:trHeight w:val="259"/>
        </w:trPr>
        <w:tc>
          <w:tcPr>
            <w:tcW w:w="154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3. Легкие</w:t>
            </w:r>
          </w:p>
        </w:tc>
        <w:tc>
          <w:tcPr>
            <w:tcW w:w="59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22</w:t>
            </w:r>
          </w:p>
        </w:tc>
        <w:tc>
          <w:tcPr>
            <w:tcW w:w="69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3</w:t>
            </w:r>
          </w:p>
        </w:tc>
        <w:tc>
          <w:tcPr>
            <w:tcW w:w="825"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18,7</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20</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3</w:t>
            </w:r>
          </w:p>
        </w:tc>
        <w:tc>
          <w:tcPr>
            <w:tcW w:w="567"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15,0</w:t>
            </w:r>
          </w:p>
        </w:tc>
        <w:tc>
          <w:tcPr>
            <w:tcW w:w="708"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16</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w:t>
            </w:r>
          </w:p>
        </w:tc>
        <w:tc>
          <w:tcPr>
            <w:tcW w:w="54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6,25</w:t>
            </w:r>
          </w:p>
        </w:tc>
        <w:tc>
          <w:tcPr>
            <w:tcW w:w="69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16</w:t>
            </w:r>
          </w:p>
        </w:tc>
        <w:tc>
          <w:tcPr>
            <w:tcW w:w="75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w:t>
            </w:r>
          </w:p>
        </w:tc>
        <w:tc>
          <w:tcPr>
            <w:tcW w:w="628"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12,5</w:t>
            </w:r>
          </w:p>
        </w:tc>
      </w:tr>
      <w:tr w:rsidR="00C6035D" w:rsidTr="00C6035D">
        <w:trPr>
          <w:trHeight w:val="274"/>
        </w:trPr>
        <w:tc>
          <w:tcPr>
            <w:tcW w:w="154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4. Почки</w:t>
            </w:r>
          </w:p>
        </w:tc>
        <w:tc>
          <w:tcPr>
            <w:tcW w:w="59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11</w:t>
            </w:r>
          </w:p>
        </w:tc>
        <w:tc>
          <w:tcPr>
            <w:tcW w:w="69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w:t>
            </w:r>
          </w:p>
        </w:tc>
        <w:tc>
          <w:tcPr>
            <w:tcW w:w="825"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9,6</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24</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3</w:t>
            </w:r>
          </w:p>
        </w:tc>
        <w:tc>
          <w:tcPr>
            <w:tcW w:w="567"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12,5</w:t>
            </w:r>
          </w:p>
        </w:tc>
        <w:tc>
          <w:tcPr>
            <w:tcW w:w="708"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10</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w:t>
            </w:r>
          </w:p>
        </w:tc>
        <w:tc>
          <w:tcPr>
            <w:tcW w:w="54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w:t>
            </w:r>
          </w:p>
        </w:tc>
        <w:tc>
          <w:tcPr>
            <w:tcW w:w="69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31</w:t>
            </w:r>
          </w:p>
        </w:tc>
        <w:tc>
          <w:tcPr>
            <w:tcW w:w="75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w:t>
            </w:r>
          </w:p>
        </w:tc>
        <w:tc>
          <w:tcPr>
            <w:tcW w:w="628"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3,2</w:t>
            </w:r>
          </w:p>
        </w:tc>
      </w:tr>
      <w:tr w:rsidR="00C6035D" w:rsidTr="00C6035D">
        <w:trPr>
          <w:trHeight w:val="259"/>
        </w:trPr>
        <w:tc>
          <w:tcPr>
            <w:tcW w:w="154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5.Сердце</w:t>
            </w:r>
          </w:p>
        </w:tc>
        <w:tc>
          <w:tcPr>
            <w:tcW w:w="59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15</w:t>
            </w:r>
          </w:p>
        </w:tc>
        <w:tc>
          <w:tcPr>
            <w:tcW w:w="691" w:type="dxa"/>
            <w:tcBorders>
              <w:top w:val="single" w:sz="4" w:space="0" w:color="auto"/>
              <w:left w:val="single" w:sz="4" w:space="0" w:color="auto"/>
              <w:bottom w:val="single" w:sz="4" w:space="0" w:color="auto"/>
              <w:right w:val="single" w:sz="4" w:space="0" w:color="auto"/>
            </w:tcBorders>
          </w:tcPr>
          <w:p w:rsidR="00C6035D" w:rsidRDefault="00C6035D" w:rsidP="004132AF">
            <w:pPr>
              <w:spacing w:before="34"/>
              <w:ind w:right="-185"/>
              <w:jc w:val="both"/>
            </w:pPr>
          </w:p>
        </w:tc>
        <w:tc>
          <w:tcPr>
            <w:tcW w:w="825" w:type="dxa"/>
            <w:tcBorders>
              <w:top w:val="single" w:sz="4" w:space="0" w:color="auto"/>
              <w:left w:val="single" w:sz="4" w:space="0" w:color="auto"/>
              <w:bottom w:val="single" w:sz="4" w:space="0" w:color="auto"/>
              <w:right w:val="single" w:sz="4" w:space="0" w:color="auto"/>
            </w:tcBorders>
          </w:tcPr>
          <w:p w:rsidR="00C6035D" w:rsidRDefault="00C6035D" w:rsidP="004132AF">
            <w:pPr>
              <w:spacing w:before="34"/>
              <w:ind w:right="-185"/>
              <w:jc w:val="both"/>
            </w:pP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25</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4</w:t>
            </w:r>
          </w:p>
        </w:tc>
        <w:tc>
          <w:tcPr>
            <w:tcW w:w="567"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16</w:t>
            </w:r>
          </w:p>
        </w:tc>
        <w:tc>
          <w:tcPr>
            <w:tcW w:w="708"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10</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w:t>
            </w:r>
          </w:p>
        </w:tc>
        <w:tc>
          <w:tcPr>
            <w:tcW w:w="54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w:t>
            </w:r>
          </w:p>
        </w:tc>
        <w:tc>
          <w:tcPr>
            <w:tcW w:w="69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25</w:t>
            </w:r>
          </w:p>
        </w:tc>
        <w:tc>
          <w:tcPr>
            <w:tcW w:w="75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w:t>
            </w:r>
          </w:p>
        </w:tc>
        <w:tc>
          <w:tcPr>
            <w:tcW w:w="628"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w:t>
            </w:r>
          </w:p>
        </w:tc>
      </w:tr>
      <w:tr w:rsidR="00C6035D" w:rsidTr="00C6035D">
        <w:trPr>
          <w:trHeight w:val="503"/>
        </w:trPr>
        <w:tc>
          <w:tcPr>
            <w:tcW w:w="154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6.Лимфат-ие узлы</w:t>
            </w:r>
          </w:p>
        </w:tc>
        <w:tc>
          <w:tcPr>
            <w:tcW w:w="59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20</w:t>
            </w:r>
          </w:p>
        </w:tc>
        <w:tc>
          <w:tcPr>
            <w:tcW w:w="69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4</w:t>
            </w:r>
          </w:p>
        </w:tc>
        <w:tc>
          <w:tcPr>
            <w:tcW w:w="825"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26</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20</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w:t>
            </w:r>
          </w:p>
        </w:tc>
        <w:tc>
          <w:tcPr>
            <w:tcW w:w="567"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10,0</w:t>
            </w:r>
          </w:p>
        </w:tc>
        <w:tc>
          <w:tcPr>
            <w:tcW w:w="708"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10</w:t>
            </w:r>
          </w:p>
        </w:tc>
        <w:tc>
          <w:tcPr>
            <w:tcW w:w="709"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w:t>
            </w:r>
          </w:p>
        </w:tc>
        <w:tc>
          <w:tcPr>
            <w:tcW w:w="543"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20</w:t>
            </w:r>
          </w:p>
        </w:tc>
        <w:tc>
          <w:tcPr>
            <w:tcW w:w="69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30</w:t>
            </w:r>
          </w:p>
        </w:tc>
        <w:tc>
          <w:tcPr>
            <w:tcW w:w="751"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2</w:t>
            </w:r>
          </w:p>
        </w:tc>
        <w:tc>
          <w:tcPr>
            <w:tcW w:w="628" w:type="dxa"/>
            <w:tcBorders>
              <w:top w:val="single" w:sz="4" w:space="0" w:color="auto"/>
              <w:left w:val="single" w:sz="4" w:space="0" w:color="auto"/>
              <w:bottom w:val="single" w:sz="4" w:space="0" w:color="auto"/>
              <w:right w:val="single" w:sz="4" w:space="0" w:color="auto"/>
            </w:tcBorders>
            <w:hideMark/>
          </w:tcPr>
          <w:p w:rsidR="00C6035D" w:rsidRDefault="00C6035D" w:rsidP="004132AF">
            <w:pPr>
              <w:spacing w:before="34"/>
              <w:ind w:right="-185"/>
              <w:jc w:val="both"/>
            </w:pPr>
            <w:r>
              <w:t>6,6</w:t>
            </w:r>
          </w:p>
        </w:tc>
      </w:tr>
    </w:tbl>
    <w:p w:rsidR="00C6035D" w:rsidRDefault="00C6035D" w:rsidP="005074AB">
      <w:pPr>
        <w:pStyle w:val="a7"/>
        <w:spacing w:before="0" w:beforeAutospacing="0" w:after="0" w:afterAutospacing="0"/>
        <w:ind w:firstLine="708"/>
        <w:jc w:val="both"/>
        <w:rPr>
          <w:color w:val="000000"/>
          <w:sz w:val="28"/>
          <w:szCs w:val="28"/>
        </w:rPr>
      </w:pPr>
      <w:r>
        <w:rPr>
          <w:bCs/>
          <w:color w:val="000000"/>
          <w:sz w:val="28"/>
          <w:szCs w:val="28"/>
        </w:rPr>
        <w:t>Стафилококки выделены в почках-12,5%, мышечной ткани-5,0%, печени-6,2%, бронхиальных лимфатических узлах- 10,0% случаев. Наиболее высока степень контаминации выявлено в легких-16,0% случаев.</w:t>
      </w:r>
    </w:p>
    <w:p w:rsidR="00C6035D" w:rsidRDefault="00C6035D" w:rsidP="005074AB">
      <w:pPr>
        <w:pStyle w:val="a7"/>
        <w:spacing w:before="0" w:beforeAutospacing="0" w:after="0" w:afterAutospacing="0"/>
        <w:ind w:firstLine="708"/>
        <w:jc w:val="both"/>
        <w:rPr>
          <w:bCs/>
          <w:color w:val="000000"/>
          <w:sz w:val="28"/>
          <w:szCs w:val="28"/>
        </w:rPr>
      </w:pPr>
      <w:r>
        <w:rPr>
          <w:bCs/>
          <w:color w:val="000000"/>
          <w:sz w:val="28"/>
          <w:szCs w:val="28"/>
        </w:rPr>
        <w:t>В то же время стафилококки не выделены в сердце. Протеи выделеныв бронхиальных лимфатических узлах-6,6%, легких-6,2%, печени-</w:t>
      </w:r>
      <w:r>
        <w:rPr>
          <w:bCs/>
          <w:color w:val="000000"/>
          <w:sz w:val="28"/>
          <w:szCs w:val="28"/>
        </w:rPr>
        <w:lastRenderedPageBreak/>
        <w:t>,25% случаев. При исследовании других органов и лимфатических узлов получен отрицательный результат.</w:t>
      </w:r>
    </w:p>
    <w:p w:rsidR="00C6035D" w:rsidRPr="00C6035D" w:rsidRDefault="00C6035D" w:rsidP="005074AB">
      <w:pPr>
        <w:pStyle w:val="a7"/>
        <w:spacing w:before="0" w:beforeAutospacing="0" w:after="0" w:afterAutospacing="0"/>
        <w:ind w:firstLine="708"/>
        <w:jc w:val="both"/>
        <w:rPr>
          <w:bCs/>
          <w:color w:val="000000"/>
          <w:sz w:val="28"/>
          <w:szCs w:val="28"/>
        </w:rPr>
      </w:pPr>
      <w:r>
        <w:rPr>
          <w:bCs/>
          <w:color w:val="000000"/>
          <w:sz w:val="28"/>
          <w:szCs w:val="28"/>
        </w:rPr>
        <w:t>Стрептококки выделены в легких-12,5%, бронхиальных лимфатических узлах- 6,6%, в почках-3,2% случаев. При исследовании других органов получен отрицательный результат.</w:t>
      </w:r>
    </w:p>
    <w:p w:rsidR="00C6035D" w:rsidRDefault="00C6035D" w:rsidP="005074AB">
      <w:pPr>
        <w:pStyle w:val="a7"/>
        <w:shd w:val="clear" w:color="auto" w:fill="FFFFFF"/>
        <w:spacing w:before="0" w:beforeAutospacing="0" w:after="0" w:afterAutospacing="0"/>
        <w:rPr>
          <w:b/>
          <w:color w:val="000000"/>
          <w:sz w:val="28"/>
          <w:szCs w:val="28"/>
        </w:rPr>
      </w:pPr>
      <w:r>
        <w:rPr>
          <w:rFonts w:eastAsiaTheme="minorHAnsi"/>
          <w:sz w:val="28"/>
          <w:szCs w:val="28"/>
          <w:lang w:eastAsia="en-US"/>
        </w:rPr>
        <w:t xml:space="preserve">                                                         </w:t>
      </w:r>
      <w:r>
        <w:rPr>
          <w:b/>
          <w:color w:val="000000"/>
          <w:sz w:val="28"/>
          <w:szCs w:val="28"/>
        </w:rPr>
        <w:t>Вывод</w:t>
      </w:r>
    </w:p>
    <w:p w:rsidR="00C6035D" w:rsidRDefault="00C6035D" w:rsidP="005074AB">
      <w:pPr>
        <w:pStyle w:val="a7"/>
        <w:spacing w:before="0" w:beforeAutospacing="0" w:after="0" w:afterAutospacing="0"/>
        <w:ind w:firstLine="708"/>
        <w:jc w:val="both"/>
        <w:rPr>
          <w:color w:val="000000"/>
          <w:sz w:val="28"/>
          <w:szCs w:val="28"/>
        </w:rPr>
      </w:pPr>
      <w:r>
        <w:rPr>
          <w:color w:val="000000"/>
          <w:sz w:val="28"/>
          <w:szCs w:val="28"/>
        </w:rPr>
        <w:t xml:space="preserve">При исследовании на бактериологическую обсеменённость пробы не были допущены на реализацию, т.к. не отвечали нормам. </w:t>
      </w:r>
      <w:r>
        <w:rPr>
          <w:bCs/>
          <w:color w:val="000000"/>
          <w:sz w:val="28"/>
          <w:szCs w:val="28"/>
        </w:rPr>
        <w:t>Стафилококки выделены в почках-12,5%, мышечной ткани-5,0%, печени-6,2%, бронхиальных лимфатических узлах- 10,0% случаев. Наиболее высока степень контаминации выявлено в легких-21,8% случаев.</w:t>
      </w:r>
    </w:p>
    <w:p w:rsidR="00C6035D" w:rsidRDefault="00C6035D" w:rsidP="005074AB">
      <w:pPr>
        <w:pStyle w:val="a7"/>
        <w:spacing w:before="0" w:beforeAutospacing="0" w:after="0" w:afterAutospacing="0"/>
        <w:ind w:firstLine="708"/>
        <w:jc w:val="both"/>
        <w:rPr>
          <w:color w:val="000000"/>
          <w:sz w:val="28"/>
          <w:szCs w:val="28"/>
        </w:rPr>
      </w:pPr>
      <w:r>
        <w:rPr>
          <w:bCs/>
          <w:color w:val="000000"/>
          <w:sz w:val="28"/>
          <w:szCs w:val="28"/>
        </w:rPr>
        <w:t>Стрептококки выделены в легких-12,5%, бронхиальных лимфатических узлах- 10,0%, в заглоточных лимфатических узлах-6,6%. При исследовании других органов получен отрицательный результат.</w:t>
      </w:r>
    </w:p>
    <w:p w:rsidR="004132AF" w:rsidRDefault="004132AF" w:rsidP="004132AF">
      <w:pPr>
        <w:pStyle w:val="a7"/>
        <w:shd w:val="clear" w:color="auto" w:fill="FFFFFF"/>
        <w:spacing w:before="0" w:beforeAutospacing="0" w:after="0" w:afterAutospacing="0"/>
        <w:jc w:val="center"/>
        <w:rPr>
          <w:b/>
          <w:color w:val="000000"/>
          <w:sz w:val="28"/>
          <w:szCs w:val="28"/>
        </w:rPr>
      </w:pPr>
    </w:p>
    <w:p w:rsidR="00C6035D" w:rsidRPr="00C6035D" w:rsidRDefault="004132AF" w:rsidP="004132AF">
      <w:pPr>
        <w:pStyle w:val="a7"/>
        <w:shd w:val="clear" w:color="auto" w:fill="FFFFFF"/>
        <w:spacing w:before="0" w:beforeAutospacing="0" w:after="0" w:afterAutospacing="0"/>
        <w:jc w:val="center"/>
        <w:rPr>
          <w:b/>
          <w:color w:val="000000"/>
          <w:sz w:val="32"/>
          <w:szCs w:val="32"/>
          <w:lang w:val="en-US"/>
        </w:rPr>
      </w:pPr>
      <w:r>
        <w:rPr>
          <w:b/>
          <w:color w:val="000000"/>
          <w:sz w:val="28"/>
          <w:szCs w:val="28"/>
        </w:rPr>
        <w:t>Список л</w:t>
      </w:r>
      <w:r w:rsidR="00506C3B">
        <w:rPr>
          <w:b/>
          <w:color w:val="000000"/>
          <w:sz w:val="28"/>
          <w:szCs w:val="28"/>
        </w:rPr>
        <w:t>итератур</w:t>
      </w:r>
      <w:r>
        <w:rPr>
          <w:b/>
          <w:color w:val="000000"/>
          <w:sz w:val="28"/>
          <w:szCs w:val="28"/>
        </w:rPr>
        <w:t>ы</w:t>
      </w:r>
    </w:p>
    <w:p w:rsidR="00C6035D" w:rsidRDefault="00C6035D" w:rsidP="004132AF">
      <w:pPr>
        <w:keepLines/>
        <w:numPr>
          <w:ilvl w:val="0"/>
          <w:numId w:val="46"/>
        </w:numPr>
        <w:tabs>
          <w:tab w:val="left" w:pos="851"/>
        </w:tabs>
        <w:ind w:left="0" w:firstLine="567"/>
        <w:contextualSpacing/>
        <w:rPr>
          <w:sz w:val="28"/>
          <w:szCs w:val="28"/>
        </w:rPr>
      </w:pPr>
      <w:r>
        <w:rPr>
          <w:sz w:val="28"/>
          <w:szCs w:val="28"/>
        </w:rPr>
        <w:t>Боровков М.Ф., Фролов В.П., Серко С.А. Ветеринарно-санитарная экспертиза с основами технологии и стандартизации продуктов животноводства – СПб.: Издательство «Лань», 2008. – 448 с.</w:t>
      </w:r>
    </w:p>
    <w:p w:rsidR="00C6035D" w:rsidRDefault="00C6035D" w:rsidP="004132AF">
      <w:pPr>
        <w:keepLines/>
        <w:numPr>
          <w:ilvl w:val="0"/>
          <w:numId w:val="46"/>
        </w:numPr>
        <w:tabs>
          <w:tab w:val="left" w:pos="851"/>
        </w:tabs>
        <w:spacing w:before="100" w:beforeAutospacing="1" w:after="100" w:afterAutospacing="1"/>
        <w:ind w:left="0" w:firstLine="567"/>
        <w:contextualSpacing/>
        <w:rPr>
          <w:sz w:val="28"/>
          <w:szCs w:val="28"/>
        </w:rPr>
      </w:pPr>
      <w:r>
        <w:rPr>
          <w:sz w:val="28"/>
          <w:szCs w:val="28"/>
        </w:rPr>
        <w:t xml:space="preserve">Васильев Д.А., Мерчина С.В. Определение мяса животных различных видов. Определение мяса больных животных. Определение свежести мяса – Учебно-методическое пособие. </w:t>
      </w:r>
    </w:p>
    <w:p w:rsidR="00C6035D" w:rsidRDefault="00C6035D" w:rsidP="004132AF">
      <w:pPr>
        <w:keepLines/>
        <w:numPr>
          <w:ilvl w:val="0"/>
          <w:numId w:val="46"/>
        </w:numPr>
        <w:tabs>
          <w:tab w:val="left" w:pos="851"/>
        </w:tabs>
        <w:spacing w:before="100" w:beforeAutospacing="1" w:after="100" w:afterAutospacing="1"/>
        <w:ind w:left="0" w:firstLine="567"/>
        <w:contextualSpacing/>
        <w:rPr>
          <w:sz w:val="28"/>
          <w:szCs w:val="28"/>
        </w:rPr>
      </w:pPr>
      <w:r>
        <w:rPr>
          <w:sz w:val="28"/>
          <w:szCs w:val="28"/>
        </w:rPr>
        <w:t>Маккаров, В.А. Практикум по ветеринарно-санитарной экспертизе/ В.А. Маккаров, М.Ф. Боровков, А.П. Ермолаев и др. – М.: ВО Агропромиздат, 1987. 271с.</w:t>
      </w:r>
    </w:p>
    <w:p w:rsidR="00C6035D" w:rsidRDefault="00C6035D" w:rsidP="004132AF">
      <w:pPr>
        <w:keepLines/>
        <w:numPr>
          <w:ilvl w:val="0"/>
          <w:numId w:val="46"/>
        </w:numPr>
        <w:tabs>
          <w:tab w:val="left" w:pos="851"/>
        </w:tabs>
        <w:spacing w:before="100" w:beforeAutospacing="1" w:after="100" w:afterAutospacing="1"/>
        <w:ind w:left="0" w:firstLine="567"/>
        <w:contextualSpacing/>
        <w:rPr>
          <w:sz w:val="28"/>
          <w:szCs w:val="28"/>
        </w:rPr>
      </w:pPr>
      <w:r>
        <w:rPr>
          <w:sz w:val="28"/>
          <w:szCs w:val="28"/>
        </w:rPr>
        <w:t>Макаров В.А.  Ветеринарно-санитарная экспертиза с основами технологии и стандартизации продуктов животноводства / Макаров В. А., Фролов В. П., Шуклин Н. Ф.; под ред. В.А. Макарова – М.: Агропромиздат, 1991. – 463с.</w:t>
      </w:r>
    </w:p>
    <w:p w:rsidR="00C6035D" w:rsidRDefault="00C6035D" w:rsidP="004132AF">
      <w:pPr>
        <w:keepLines/>
        <w:numPr>
          <w:ilvl w:val="0"/>
          <w:numId w:val="46"/>
        </w:numPr>
        <w:tabs>
          <w:tab w:val="left" w:pos="851"/>
        </w:tabs>
        <w:spacing w:before="100" w:beforeAutospacing="1" w:after="100" w:afterAutospacing="1"/>
        <w:ind w:left="0" w:firstLine="567"/>
        <w:contextualSpacing/>
        <w:rPr>
          <w:sz w:val="28"/>
          <w:szCs w:val="28"/>
        </w:rPr>
      </w:pPr>
      <w:r>
        <w:rPr>
          <w:sz w:val="28"/>
          <w:szCs w:val="28"/>
        </w:rPr>
        <w:t>Экспертиза мяса и мясопродуктов на колхозных рынках. Презентация [1,7 M], Таутова Е.Н.,  Хамитова А.С., Гулевская Е.Г.</w:t>
      </w:r>
    </w:p>
    <w:p w:rsidR="00C6035D" w:rsidRDefault="00C6035D" w:rsidP="004132AF">
      <w:pPr>
        <w:keepLines/>
        <w:numPr>
          <w:ilvl w:val="0"/>
          <w:numId w:val="46"/>
        </w:numPr>
        <w:tabs>
          <w:tab w:val="left" w:pos="851"/>
        </w:tabs>
        <w:spacing w:before="100" w:beforeAutospacing="1" w:after="100" w:afterAutospacing="1"/>
        <w:ind w:left="0" w:firstLine="567"/>
        <w:contextualSpacing/>
        <w:rPr>
          <w:sz w:val="28"/>
          <w:szCs w:val="28"/>
        </w:rPr>
      </w:pPr>
      <w:r>
        <w:rPr>
          <w:sz w:val="28"/>
          <w:szCs w:val="28"/>
        </w:rPr>
        <w:t>Федеральный закон «О качестве и безопасности пищевых продуктов» № 29-ФЗ от 02.01.2000 г.</w:t>
      </w:r>
    </w:p>
    <w:p w:rsidR="00C6035D" w:rsidRPr="00331CDD" w:rsidRDefault="00C6035D" w:rsidP="00C6035D">
      <w:pPr>
        <w:rPr>
          <w:sz w:val="28"/>
          <w:szCs w:val="28"/>
        </w:rPr>
      </w:pPr>
    </w:p>
    <w:p w:rsidR="007C4DC8" w:rsidRDefault="007C4DC8" w:rsidP="005337B8">
      <w:pPr>
        <w:jc w:val="center"/>
        <w:rPr>
          <w:b/>
          <w:spacing w:val="-20"/>
          <w:sz w:val="28"/>
          <w:szCs w:val="28"/>
          <w:u w:val="single"/>
        </w:rPr>
      </w:pPr>
    </w:p>
    <w:p w:rsidR="007C4DC8" w:rsidRDefault="007C4DC8" w:rsidP="005337B8">
      <w:pPr>
        <w:jc w:val="center"/>
        <w:rPr>
          <w:b/>
          <w:spacing w:val="-20"/>
          <w:sz w:val="28"/>
          <w:szCs w:val="28"/>
          <w:u w:val="single"/>
        </w:rPr>
      </w:pPr>
    </w:p>
    <w:p w:rsidR="007C4DC8" w:rsidRDefault="007C4DC8" w:rsidP="005337B8">
      <w:pPr>
        <w:jc w:val="center"/>
        <w:rPr>
          <w:b/>
          <w:spacing w:val="-20"/>
          <w:sz w:val="28"/>
          <w:szCs w:val="28"/>
          <w:u w:val="single"/>
        </w:rPr>
      </w:pPr>
    </w:p>
    <w:p w:rsidR="007C4DC8" w:rsidRDefault="007C4DC8" w:rsidP="005337B8">
      <w:pPr>
        <w:jc w:val="center"/>
        <w:rPr>
          <w:b/>
          <w:spacing w:val="-20"/>
          <w:sz w:val="28"/>
          <w:szCs w:val="28"/>
          <w:u w:val="single"/>
        </w:rPr>
      </w:pPr>
    </w:p>
    <w:p w:rsidR="007C4DC8" w:rsidRDefault="007C4DC8" w:rsidP="005337B8">
      <w:pPr>
        <w:jc w:val="center"/>
        <w:rPr>
          <w:b/>
          <w:spacing w:val="-20"/>
          <w:sz w:val="28"/>
          <w:szCs w:val="28"/>
          <w:u w:val="single"/>
        </w:rPr>
      </w:pPr>
    </w:p>
    <w:p w:rsidR="007C4DC8" w:rsidRDefault="007C4DC8" w:rsidP="005337B8">
      <w:pPr>
        <w:jc w:val="center"/>
        <w:rPr>
          <w:b/>
          <w:spacing w:val="-20"/>
          <w:sz w:val="28"/>
          <w:szCs w:val="28"/>
          <w:u w:val="single"/>
        </w:rPr>
      </w:pPr>
    </w:p>
    <w:p w:rsidR="007C4DC8" w:rsidRDefault="007C4DC8" w:rsidP="005337B8">
      <w:pPr>
        <w:jc w:val="center"/>
        <w:rPr>
          <w:b/>
          <w:spacing w:val="-20"/>
          <w:sz w:val="28"/>
          <w:szCs w:val="28"/>
          <w:u w:val="single"/>
        </w:rPr>
      </w:pPr>
    </w:p>
    <w:p w:rsidR="007C4DC8" w:rsidRDefault="007C4DC8" w:rsidP="005337B8">
      <w:pPr>
        <w:jc w:val="center"/>
        <w:rPr>
          <w:b/>
          <w:spacing w:val="-20"/>
          <w:sz w:val="28"/>
          <w:szCs w:val="28"/>
          <w:u w:val="single"/>
        </w:rPr>
      </w:pPr>
    </w:p>
    <w:p w:rsidR="007C4DC8" w:rsidRDefault="007C4DC8" w:rsidP="005337B8">
      <w:pPr>
        <w:jc w:val="center"/>
        <w:rPr>
          <w:b/>
          <w:spacing w:val="-20"/>
          <w:sz w:val="28"/>
          <w:szCs w:val="28"/>
          <w:u w:val="single"/>
        </w:rPr>
      </w:pPr>
    </w:p>
    <w:p w:rsidR="007C4DC8" w:rsidRDefault="007C4DC8" w:rsidP="005337B8">
      <w:pPr>
        <w:jc w:val="center"/>
        <w:rPr>
          <w:b/>
          <w:spacing w:val="-20"/>
          <w:sz w:val="28"/>
          <w:szCs w:val="28"/>
          <w:u w:val="single"/>
        </w:rPr>
      </w:pPr>
    </w:p>
    <w:p w:rsidR="007C4DC8" w:rsidRDefault="007C4DC8" w:rsidP="005337B8">
      <w:pPr>
        <w:jc w:val="center"/>
        <w:rPr>
          <w:b/>
          <w:spacing w:val="-20"/>
          <w:sz w:val="28"/>
          <w:szCs w:val="28"/>
          <w:u w:val="single"/>
        </w:rPr>
      </w:pPr>
    </w:p>
    <w:p w:rsidR="000021A1" w:rsidRPr="00673D3C" w:rsidRDefault="00C6035D" w:rsidP="005337B8">
      <w:pPr>
        <w:jc w:val="center"/>
        <w:rPr>
          <w:b/>
          <w:spacing w:val="-20"/>
          <w:sz w:val="28"/>
          <w:szCs w:val="28"/>
          <w:u w:val="single"/>
        </w:rPr>
      </w:pPr>
      <w:r w:rsidRPr="00673D3C">
        <w:rPr>
          <w:b/>
          <w:spacing w:val="-20"/>
          <w:sz w:val="28"/>
          <w:szCs w:val="28"/>
          <w:u w:val="single"/>
        </w:rPr>
        <w:lastRenderedPageBreak/>
        <w:t>ЭКОНОМИКА И УПРАВЛЕНИЕ АПК;</w:t>
      </w:r>
    </w:p>
    <w:p w:rsidR="005337B8" w:rsidRDefault="005337B8" w:rsidP="00055439">
      <w:pPr>
        <w:rPr>
          <w:b/>
          <w:sz w:val="28"/>
          <w:szCs w:val="28"/>
        </w:rPr>
      </w:pPr>
    </w:p>
    <w:p w:rsidR="008433D2" w:rsidRPr="00055439" w:rsidRDefault="008433D2" w:rsidP="00055439">
      <w:pPr>
        <w:rPr>
          <w:b/>
          <w:sz w:val="28"/>
          <w:szCs w:val="28"/>
        </w:rPr>
      </w:pPr>
      <w:r w:rsidRPr="00055439">
        <w:rPr>
          <w:b/>
          <w:sz w:val="28"/>
          <w:szCs w:val="28"/>
        </w:rPr>
        <w:t>УДК 338.479</w:t>
      </w:r>
    </w:p>
    <w:p w:rsidR="008433D2" w:rsidRPr="00055439" w:rsidRDefault="008433D2" w:rsidP="00055439">
      <w:pPr>
        <w:jc w:val="center"/>
        <w:rPr>
          <w:b/>
          <w:sz w:val="28"/>
          <w:szCs w:val="28"/>
        </w:rPr>
      </w:pPr>
      <w:r w:rsidRPr="00055439">
        <w:rPr>
          <w:b/>
          <w:sz w:val="28"/>
          <w:szCs w:val="28"/>
        </w:rPr>
        <w:t xml:space="preserve">ТРАНСПОРТНАЯ ИНФРАСТРУКТУРА И ЭФФЕКТИВНОСТЬ </w:t>
      </w:r>
    </w:p>
    <w:p w:rsidR="008433D2" w:rsidRPr="00055439" w:rsidRDefault="008433D2" w:rsidP="00055439">
      <w:pPr>
        <w:jc w:val="center"/>
        <w:rPr>
          <w:b/>
          <w:sz w:val="28"/>
          <w:szCs w:val="28"/>
        </w:rPr>
      </w:pPr>
      <w:r w:rsidRPr="00055439">
        <w:rPr>
          <w:b/>
          <w:sz w:val="28"/>
          <w:szCs w:val="28"/>
        </w:rPr>
        <w:t>АГРАРНОГО СЕКТОРА ЭКОНОМИКИ РЕГИОНА</w:t>
      </w:r>
    </w:p>
    <w:p w:rsidR="008433D2" w:rsidRPr="00055439" w:rsidRDefault="008433D2" w:rsidP="00055439">
      <w:pPr>
        <w:jc w:val="center"/>
        <w:rPr>
          <w:b/>
          <w:sz w:val="28"/>
          <w:szCs w:val="28"/>
        </w:rPr>
      </w:pPr>
    </w:p>
    <w:p w:rsidR="008433D2" w:rsidRPr="007C4DC8" w:rsidRDefault="008433D2" w:rsidP="009674A3">
      <w:pPr>
        <w:ind w:firstLine="550"/>
        <w:jc w:val="center"/>
        <w:rPr>
          <w:b/>
          <w:sz w:val="28"/>
          <w:szCs w:val="28"/>
        </w:rPr>
      </w:pPr>
      <w:r w:rsidRPr="007C4DC8">
        <w:rPr>
          <w:b/>
          <w:sz w:val="28"/>
          <w:szCs w:val="28"/>
        </w:rPr>
        <w:t>Гасанов М.А.</w:t>
      </w:r>
      <w:r w:rsidR="009674A3" w:rsidRPr="007C4DC8">
        <w:rPr>
          <w:b/>
          <w:sz w:val="28"/>
          <w:szCs w:val="28"/>
          <w:vertAlign w:val="superscript"/>
        </w:rPr>
        <w:t>1</w:t>
      </w:r>
      <w:r w:rsidRPr="007C4DC8">
        <w:rPr>
          <w:b/>
          <w:sz w:val="28"/>
          <w:szCs w:val="28"/>
        </w:rPr>
        <w:t xml:space="preserve"> – д.э.н., профессор</w:t>
      </w:r>
    </w:p>
    <w:p w:rsidR="008433D2" w:rsidRPr="007C4DC8" w:rsidRDefault="008433D2" w:rsidP="009674A3">
      <w:pPr>
        <w:ind w:firstLine="550"/>
        <w:jc w:val="center"/>
        <w:rPr>
          <w:b/>
          <w:sz w:val="28"/>
          <w:szCs w:val="28"/>
        </w:rPr>
      </w:pPr>
      <w:r w:rsidRPr="007C4DC8">
        <w:rPr>
          <w:b/>
          <w:sz w:val="28"/>
          <w:szCs w:val="28"/>
        </w:rPr>
        <w:t>Магомедова А. А.</w:t>
      </w:r>
      <w:r w:rsidR="009674A3" w:rsidRPr="007C4DC8">
        <w:rPr>
          <w:b/>
          <w:sz w:val="28"/>
          <w:szCs w:val="28"/>
          <w:vertAlign w:val="superscript"/>
        </w:rPr>
        <w:t>2</w:t>
      </w:r>
      <w:r w:rsidRPr="007C4DC8">
        <w:rPr>
          <w:b/>
          <w:sz w:val="28"/>
          <w:szCs w:val="28"/>
        </w:rPr>
        <w:t xml:space="preserve"> – магистрант</w:t>
      </w:r>
    </w:p>
    <w:p w:rsidR="009674A3" w:rsidRPr="007C4DC8" w:rsidRDefault="009674A3" w:rsidP="009674A3">
      <w:pPr>
        <w:ind w:firstLine="549"/>
        <w:jc w:val="center"/>
        <w:rPr>
          <w:b/>
          <w:sz w:val="28"/>
          <w:szCs w:val="28"/>
        </w:rPr>
      </w:pPr>
      <w:r w:rsidRPr="007C4DC8">
        <w:rPr>
          <w:b/>
          <w:sz w:val="28"/>
          <w:szCs w:val="28"/>
          <w:vertAlign w:val="superscript"/>
        </w:rPr>
        <w:t>1</w:t>
      </w:r>
      <w:r w:rsidRPr="007C4DC8">
        <w:rPr>
          <w:b/>
          <w:sz w:val="28"/>
          <w:szCs w:val="28"/>
        </w:rPr>
        <w:t>ФГБУН Институт социально-экономических исследований Дагестанского научного центра РАН</w:t>
      </w:r>
    </w:p>
    <w:p w:rsidR="007C4DC8" w:rsidRDefault="009674A3" w:rsidP="009674A3">
      <w:pPr>
        <w:ind w:firstLine="549"/>
        <w:jc w:val="center"/>
        <w:rPr>
          <w:b/>
          <w:sz w:val="28"/>
          <w:szCs w:val="28"/>
        </w:rPr>
      </w:pPr>
      <w:r w:rsidRPr="007C4DC8">
        <w:rPr>
          <w:b/>
          <w:sz w:val="28"/>
          <w:szCs w:val="28"/>
          <w:vertAlign w:val="superscript"/>
        </w:rPr>
        <w:t>2</w:t>
      </w:r>
      <w:r w:rsidRPr="007C4DC8">
        <w:rPr>
          <w:b/>
          <w:sz w:val="28"/>
          <w:szCs w:val="28"/>
        </w:rPr>
        <w:t xml:space="preserve">ФГБОУ ВО </w:t>
      </w:r>
      <w:r w:rsidR="007C4DC8">
        <w:rPr>
          <w:b/>
          <w:sz w:val="28"/>
          <w:szCs w:val="28"/>
        </w:rPr>
        <w:t>«</w:t>
      </w:r>
      <w:r w:rsidRPr="007C4DC8">
        <w:rPr>
          <w:b/>
          <w:sz w:val="28"/>
          <w:szCs w:val="28"/>
        </w:rPr>
        <w:t>Д</w:t>
      </w:r>
      <w:r w:rsidR="007C4DC8">
        <w:rPr>
          <w:b/>
          <w:sz w:val="28"/>
          <w:szCs w:val="28"/>
        </w:rPr>
        <w:t>агестанский госдарственный университет»</w:t>
      </w:r>
    </w:p>
    <w:p w:rsidR="008433D2" w:rsidRPr="007C4DC8" w:rsidRDefault="007C4DC8" w:rsidP="009674A3">
      <w:pPr>
        <w:ind w:firstLine="549"/>
        <w:jc w:val="center"/>
        <w:rPr>
          <w:b/>
          <w:sz w:val="28"/>
          <w:szCs w:val="28"/>
        </w:rPr>
      </w:pPr>
      <w:r>
        <w:rPr>
          <w:b/>
          <w:sz w:val="28"/>
          <w:szCs w:val="28"/>
        </w:rPr>
        <w:t xml:space="preserve"> г. Махачкала</w:t>
      </w:r>
    </w:p>
    <w:p w:rsidR="009674A3" w:rsidRDefault="009674A3" w:rsidP="00055439">
      <w:pPr>
        <w:ind w:firstLine="550"/>
        <w:jc w:val="both"/>
        <w:rPr>
          <w:b/>
          <w:sz w:val="28"/>
          <w:szCs w:val="28"/>
        </w:rPr>
      </w:pPr>
    </w:p>
    <w:p w:rsidR="008433D2" w:rsidRPr="00055439" w:rsidRDefault="008433D2" w:rsidP="00055439">
      <w:pPr>
        <w:ind w:firstLine="550"/>
        <w:jc w:val="both"/>
        <w:rPr>
          <w:sz w:val="28"/>
          <w:szCs w:val="28"/>
        </w:rPr>
      </w:pPr>
      <w:r w:rsidRPr="00055439">
        <w:rPr>
          <w:b/>
          <w:sz w:val="28"/>
          <w:szCs w:val="28"/>
        </w:rPr>
        <w:t>Аннотация.</w:t>
      </w:r>
      <w:r w:rsidRPr="00055439">
        <w:rPr>
          <w:sz w:val="28"/>
          <w:szCs w:val="28"/>
        </w:rPr>
        <w:t xml:space="preserve"> В статье рассматриваются вопросы повышения эффективности работы агропромышленного комплекса путем совершенствования транспортного обеспечения отрасли. При этом предлагается ввести льготные железнодорожные тарифы на сезонные перевозки продукции аграрного сектора экономики, создать систему управления транспортно-до</w:t>
      </w:r>
      <w:r w:rsidRPr="00055439">
        <w:rPr>
          <w:sz w:val="28"/>
          <w:szCs w:val="28"/>
        </w:rPr>
        <w:softHyphen/>
        <w:t>рож</w:t>
      </w:r>
      <w:r w:rsidRPr="00055439">
        <w:rPr>
          <w:sz w:val="28"/>
          <w:szCs w:val="28"/>
        </w:rPr>
        <w:softHyphen/>
        <w:t>ной инфраструктуры в АПК с учетом государственной поддержки развития ее составляющих (строительства транспортных коммуникаций, подъездных путей, автомобильных дорог и мостов). Кроме того, в работе проводится сравнительный анализ производства продукции сельского хозяйства СКФО</w:t>
      </w:r>
      <w:r w:rsidR="00240BBF">
        <w:rPr>
          <w:sz w:val="28"/>
          <w:szCs w:val="28"/>
        </w:rPr>
        <w:t xml:space="preserve"> 2018 г</w:t>
      </w:r>
      <w:r w:rsidRPr="00055439">
        <w:rPr>
          <w:sz w:val="28"/>
          <w:szCs w:val="28"/>
        </w:rPr>
        <w:t>.</w:t>
      </w:r>
      <w:r w:rsidR="00240BBF">
        <w:rPr>
          <w:sz w:val="28"/>
          <w:szCs w:val="28"/>
        </w:rPr>
        <w:t>.</w:t>
      </w:r>
    </w:p>
    <w:p w:rsidR="008433D2" w:rsidRPr="00055439" w:rsidRDefault="008433D2" w:rsidP="00055439">
      <w:pPr>
        <w:spacing w:before="60"/>
        <w:ind w:firstLine="550"/>
        <w:jc w:val="both"/>
        <w:rPr>
          <w:i/>
          <w:sz w:val="28"/>
          <w:szCs w:val="28"/>
        </w:rPr>
      </w:pPr>
      <w:r w:rsidRPr="00055439">
        <w:rPr>
          <w:b/>
          <w:sz w:val="28"/>
          <w:szCs w:val="28"/>
        </w:rPr>
        <w:t>Ключевые слова:</w:t>
      </w:r>
      <w:r w:rsidRPr="00055439">
        <w:rPr>
          <w:sz w:val="28"/>
          <w:szCs w:val="28"/>
        </w:rPr>
        <w:t xml:space="preserve"> экономика, АПК, транспортная инфраструктура, регион, исследование, эффективность, аграрный сектор, параметры.</w:t>
      </w:r>
    </w:p>
    <w:p w:rsidR="009674A3" w:rsidRDefault="009674A3" w:rsidP="00055439">
      <w:pPr>
        <w:spacing w:before="80"/>
        <w:ind w:firstLine="550"/>
        <w:jc w:val="both"/>
        <w:rPr>
          <w:b/>
          <w:i/>
          <w:sz w:val="28"/>
          <w:szCs w:val="28"/>
        </w:rPr>
      </w:pPr>
    </w:p>
    <w:p w:rsidR="008433D2" w:rsidRPr="009674A3" w:rsidRDefault="008433D2" w:rsidP="00055439">
      <w:pPr>
        <w:spacing w:before="80"/>
        <w:ind w:firstLine="550"/>
        <w:jc w:val="both"/>
        <w:rPr>
          <w:i/>
          <w:sz w:val="28"/>
          <w:szCs w:val="28"/>
          <w:lang w:val="en-US"/>
        </w:rPr>
      </w:pPr>
      <w:r w:rsidRPr="009674A3">
        <w:rPr>
          <w:b/>
          <w:i/>
          <w:sz w:val="28"/>
          <w:szCs w:val="28"/>
          <w:lang w:val="en-US"/>
        </w:rPr>
        <w:t>Abstract</w:t>
      </w:r>
      <w:r w:rsidRPr="009674A3">
        <w:rPr>
          <w:i/>
          <w:sz w:val="28"/>
          <w:szCs w:val="28"/>
          <w:lang w:val="en-US"/>
        </w:rPr>
        <w:t>. In article questions of increase in overall performance of agro-industrial complex by improvement of transport service of the industry are considered. At the same time it is offered to enter reduced railway tariffs for seasonal transportations of products of the agrarian sector of economy, to create a control system of transport and road infrastructure in agrarian and industrial complex taking into account the state support of development of its components (building of transport communications, access roads, highways and bridges). Besides, in work the comparative analysis of production of agriculture of North Caucasus federal district is carried out.</w:t>
      </w:r>
    </w:p>
    <w:p w:rsidR="008433D2" w:rsidRPr="009674A3" w:rsidRDefault="008433D2" w:rsidP="00055439">
      <w:pPr>
        <w:spacing w:before="60"/>
        <w:ind w:firstLine="550"/>
        <w:jc w:val="both"/>
        <w:rPr>
          <w:i/>
          <w:sz w:val="28"/>
          <w:szCs w:val="28"/>
          <w:lang w:val="en-US"/>
        </w:rPr>
      </w:pPr>
      <w:r w:rsidRPr="009674A3">
        <w:rPr>
          <w:b/>
          <w:i/>
          <w:sz w:val="28"/>
          <w:szCs w:val="28"/>
          <w:lang w:val="en-US"/>
        </w:rPr>
        <w:t>Keywords</w:t>
      </w:r>
      <w:r w:rsidRPr="009674A3">
        <w:rPr>
          <w:i/>
          <w:sz w:val="28"/>
          <w:szCs w:val="28"/>
          <w:lang w:val="en-US"/>
        </w:rPr>
        <w:t>: economy, agrarian and industrial complex, transport infrastructure, region, research, efficiency, agrarian sector, parameters.</w:t>
      </w:r>
    </w:p>
    <w:p w:rsidR="008433D2" w:rsidRPr="009674A3" w:rsidRDefault="008433D2" w:rsidP="00055439">
      <w:pPr>
        <w:ind w:firstLine="550"/>
        <w:jc w:val="both"/>
        <w:rPr>
          <w:i/>
          <w:sz w:val="28"/>
          <w:szCs w:val="28"/>
          <w:lang w:val="en-US"/>
        </w:rPr>
      </w:pPr>
    </w:p>
    <w:p w:rsidR="008433D2" w:rsidRPr="00055439" w:rsidRDefault="008433D2" w:rsidP="00055439">
      <w:pPr>
        <w:ind w:firstLine="550"/>
        <w:jc w:val="both"/>
        <w:rPr>
          <w:sz w:val="28"/>
          <w:szCs w:val="28"/>
        </w:rPr>
      </w:pPr>
      <w:r w:rsidRPr="00055439">
        <w:rPr>
          <w:sz w:val="28"/>
          <w:szCs w:val="28"/>
        </w:rPr>
        <w:t xml:space="preserve">Стратегические приоритеты развития аграрного сектора экономики определяются государственной политикой, направленной на устойчивое функционирование отрасли с использованием практического опыта и научных достижений. В условиях развития экономики, усиления интеграционных процессов и транзитных перевозок возрастает роль транспортного обеспечения отраслей экономики, в том числе АПК. </w:t>
      </w:r>
    </w:p>
    <w:p w:rsidR="008433D2" w:rsidRPr="00055439" w:rsidRDefault="008433D2" w:rsidP="00055439">
      <w:pPr>
        <w:ind w:firstLine="550"/>
        <w:jc w:val="both"/>
        <w:rPr>
          <w:sz w:val="28"/>
          <w:szCs w:val="28"/>
        </w:rPr>
      </w:pPr>
      <w:r w:rsidRPr="00055439">
        <w:rPr>
          <w:sz w:val="28"/>
          <w:szCs w:val="28"/>
        </w:rPr>
        <w:lastRenderedPageBreak/>
        <w:t>В Дагестане занятость населения, его жизнь и доходы напрямую связаны с сельскохозяйственным производством, транспортным обеспечением аграрного сектора экономики. Важность развития аграрной экономики особо подчеркнута в Послании Главы республики Народному Собранию Дагестана 20 марта 2019 г. В нем говорится, что «Агропромышленный комплекс является ключевой отраслью экономики республики, определяющей уклад жизни и уровень благосостояния более миллиона человек, прожива</w:t>
      </w:r>
      <w:r w:rsidR="00240BBF">
        <w:rPr>
          <w:sz w:val="28"/>
          <w:szCs w:val="28"/>
        </w:rPr>
        <w:t>ющих в сельской местности».</w:t>
      </w:r>
    </w:p>
    <w:p w:rsidR="008433D2" w:rsidRPr="00055439" w:rsidRDefault="008433D2" w:rsidP="00055439">
      <w:pPr>
        <w:ind w:firstLine="550"/>
        <w:jc w:val="both"/>
        <w:rPr>
          <w:sz w:val="28"/>
          <w:szCs w:val="28"/>
        </w:rPr>
      </w:pPr>
      <w:r w:rsidRPr="00055439">
        <w:rPr>
          <w:sz w:val="28"/>
          <w:szCs w:val="28"/>
        </w:rPr>
        <w:t>Исследование показало, что в тех районах сельской местности аграрного сектора, которые неудовлетворительно обеспечены автодорогами, доля тран</w:t>
      </w:r>
      <w:r w:rsidRPr="00055439">
        <w:rPr>
          <w:sz w:val="28"/>
          <w:szCs w:val="28"/>
        </w:rPr>
        <w:softHyphen/>
        <w:t>с</w:t>
      </w:r>
      <w:r w:rsidRPr="00055439">
        <w:rPr>
          <w:sz w:val="28"/>
          <w:szCs w:val="28"/>
        </w:rPr>
        <w:softHyphen/>
        <w:t>портных  издержек  в себестоимости сельскохозяйственной продукции достигает 30-35%. В результате каждое такое «бездорожное» хозяйство несет большие потери. При этом скорость движения подвижного состава по грунтовым дорогам падает в 2-3 раза, а расход топлива и износ шин увеличивается в  1,5-2 раза, себестоимость транспортной продукции возрастает в 2-2,5 раза, уменьшается межремонтный пробег подвижного состава. При перевозке  зерна по бездорожью потери его составляют более 2,5–3%, растут простои и аварийность, затраты на топливо.</w:t>
      </w:r>
    </w:p>
    <w:p w:rsidR="008433D2" w:rsidRPr="00055439" w:rsidRDefault="008433D2" w:rsidP="00055439">
      <w:pPr>
        <w:ind w:firstLine="550"/>
        <w:jc w:val="both"/>
        <w:rPr>
          <w:sz w:val="28"/>
          <w:szCs w:val="28"/>
        </w:rPr>
      </w:pPr>
      <w:r w:rsidRPr="00055439">
        <w:rPr>
          <w:sz w:val="28"/>
          <w:szCs w:val="28"/>
        </w:rPr>
        <w:t>Вместе с тем, инвестиционная деятельность аграрного сектора почти парализована из-за тяжелого финансового состояния предприятий и организаций транспортной инфраструктуры, недостаточной их поддержки со стороны государства, ряда других неблагоприятных процессов. Результатом этого стало снижение объемов строительства, физическое и моральное старение основных производственных фондов, социальной и транспортной инфраструктуры. Такие процессы, к сожалению, характерны для АПК не только Дагестана, но и большинства субъектов России. В этой связи назрела необходимость проведения новой инфраструктурной политики, предусматривающей, в том числе и создание соответствующей материально-технической базы транспорта, выделение прямых капвложений.</w:t>
      </w:r>
    </w:p>
    <w:p w:rsidR="008433D2" w:rsidRPr="00055439" w:rsidRDefault="008433D2" w:rsidP="00055439">
      <w:pPr>
        <w:ind w:firstLine="549"/>
        <w:jc w:val="both"/>
        <w:rPr>
          <w:sz w:val="28"/>
          <w:szCs w:val="28"/>
        </w:rPr>
      </w:pPr>
      <w:r w:rsidRPr="00055439">
        <w:rPr>
          <w:sz w:val="28"/>
          <w:szCs w:val="28"/>
        </w:rPr>
        <w:t>Повышение эффективности аграрного комплекса возможна только благодаря развитой транспортной инфраструктуре. Для этого целесообразно создать государственную информатизационную систему связи на рынке сельхозсырья и продовольствия, организовать широкую сеть информатизационно-кон</w:t>
      </w:r>
      <w:r w:rsidRPr="00055439">
        <w:rPr>
          <w:sz w:val="28"/>
          <w:szCs w:val="28"/>
        </w:rPr>
        <w:softHyphen/>
        <w:t>суль</w:t>
      </w:r>
      <w:r w:rsidRPr="00055439">
        <w:rPr>
          <w:sz w:val="28"/>
          <w:szCs w:val="28"/>
        </w:rPr>
        <w:softHyphen/>
        <w:t>та</w:t>
      </w:r>
      <w:r w:rsidRPr="00055439">
        <w:rPr>
          <w:sz w:val="28"/>
          <w:szCs w:val="28"/>
        </w:rPr>
        <w:softHyphen/>
        <w:t>ционной службы для сельских товаропроизводителей региона, образовать сеть транспортных объектов для закупки продукции у хозяйств, населения и оказать им устойчивые инфраструктурные услуги. Стабилизация и подъем агропромышленного производства напрямую зависит от его насыщения современной транспортной техникой, обновления материально-технической базы, взаимодействия с конверсионными объектами и другими фондопроизводимыми отраслями экономики.</w:t>
      </w:r>
    </w:p>
    <w:p w:rsidR="008433D2" w:rsidRPr="00055439" w:rsidRDefault="008433D2" w:rsidP="00055439">
      <w:pPr>
        <w:ind w:firstLine="549"/>
        <w:jc w:val="both"/>
        <w:rPr>
          <w:sz w:val="28"/>
          <w:szCs w:val="28"/>
        </w:rPr>
      </w:pPr>
      <w:r w:rsidRPr="00055439">
        <w:rPr>
          <w:sz w:val="28"/>
          <w:szCs w:val="28"/>
        </w:rPr>
        <w:t xml:space="preserve">В своем Послании Глава РД констатировал, что проблемой является и отсутствие современных логистических центров хранения и перевозки </w:t>
      </w:r>
      <w:r w:rsidRPr="00055439">
        <w:rPr>
          <w:sz w:val="28"/>
          <w:szCs w:val="28"/>
        </w:rPr>
        <w:lastRenderedPageBreak/>
        <w:t>произведенной продукции аграрной экономики. Основой транспортной инфраструктурной политики в аграрном секторе, на наш взгляд, должны стать создаваемые на федеральном и региональном уровнях системы прогрессивных технологий и подвижного состава для сельскохозяйственного производства, позволяющие сельским товаропроизводителям получать более дешевую конкурентоспособную продукцию. Чтобы улучшить экономические условия реализации продукции предприятий сельхозкооперации, необходимо совершенствовать лизинговые отношения. Они должны строиться на основе создания сети лизинговых компаний, удешевления услуг для товаропроизводителей, организации поставок транспортной техники и оборудования в соответствии с реальными потребностями.</w:t>
      </w:r>
    </w:p>
    <w:p w:rsidR="008433D2" w:rsidRPr="00055439" w:rsidRDefault="008433D2" w:rsidP="00055439">
      <w:pPr>
        <w:ind w:firstLine="549"/>
        <w:jc w:val="both"/>
        <w:rPr>
          <w:sz w:val="28"/>
          <w:szCs w:val="28"/>
        </w:rPr>
      </w:pPr>
      <w:r w:rsidRPr="00055439">
        <w:rPr>
          <w:sz w:val="28"/>
          <w:szCs w:val="28"/>
        </w:rPr>
        <w:t>Обязательным условием предприятий фондообразующих отраслей должно стать создание сети лизинговых компаний, расширение структуры подвижного состава и инфраструктурного оборудования, а также ускорение наращивания мощностей холодильной техники страны и ее субъектов. Совершенствование транспортной инфраструктуры – магистральное направление рыночной экономики. Устойчивый уровень ее развития, как показывает практика, позволяет полно и комплексно использовать производственный потенциал, сокращать время нахождения материальных благ в сфере обращения, повышать мобильность производственных ресурсов, что способствует эффективности сельхозпроизводства и перевозок продукции. При этом наибольший удельный вес перевозок грузов приходится на автомобильный транспорт.</w:t>
      </w:r>
    </w:p>
    <w:p w:rsidR="008433D2" w:rsidRPr="00055439" w:rsidRDefault="008433D2" w:rsidP="00055439">
      <w:pPr>
        <w:ind w:firstLine="549"/>
        <w:jc w:val="both"/>
        <w:rPr>
          <w:sz w:val="28"/>
          <w:szCs w:val="28"/>
        </w:rPr>
      </w:pPr>
      <w:r w:rsidRPr="00055439">
        <w:rPr>
          <w:sz w:val="28"/>
          <w:szCs w:val="28"/>
        </w:rPr>
        <w:t>Перевозок продукции организациями автомобильного транспорта, включая перевозки аграрного сектора экономики Республики Дагестан за 2017 г. характеризуется данными приведенными в табл. 1 [9, 11].</w:t>
      </w:r>
    </w:p>
    <w:p w:rsidR="008433D2" w:rsidRPr="00055439" w:rsidRDefault="008433D2" w:rsidP="00506C3B">
      <w:pPr>
        <w:ind w:firstLine="549"/>
        <w:jc w:val="center"/>
        <w:rPr>
          <w:sz w:val="28"/>
          <w:szCs w:val="28"/>
        </w:rPr>
      </w:pPr>
      <w:r w:rsidRPr="00055439">
        <w:rPr>
          <w:sz w:val="28"/>
          <w:szCs w:val="28"/>
        </w:rPr>
        <w:t>Таблица 1</w:t>
      </w:r>
      <w:r w:rsidR="00506C3B">
        <w:rPr>
          <w:sz w:val="28"/>
          <w:szCs w:val="28"/>
        </w:rPr>
        <w:t>-</w:t>
      </w:r>
      <w:r w:rsidRPr="00055439">
        <w:rPr>
          <w:sz w:val="28"/>
          <w:szCs w:val="28"/>
        </w:rPr>
        <w:t xml:space="preserve">Перевозки грузов организациями </w:t>
      </w:r>
    </w:p>
    <w:p w:rsidR="008433D2" w:rsidRPr="00055439" w:rsidRDefault="008433D2" w:rsidP="00055439">
      <w:pPr>
        <w:spacing w:after="120"/>
        <w:jc w:val="center"/>
        <w:rPr>
          <w:sz w:val="28"/>
          <w:szCs w:val="28"/>
        </w:rPr>
      </w:pPr>
      <w:r w:rsidRPr="00055439">
        <w:rPr>
          <w:sz w:val="28"/>
          <w:szCs w:val="28"/>
        </w:rPr>
        <w:t>автомобильного транспорта за 2017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4"/>
        <w:gridCol w:w="3202"/>
        <w:gridCol w:w="3243"/>
      </w:tblGrid>
      <w:tr w:rsidR="008433D2" w:rsidRPr="00055439" w:rsidTr="008433D2">
        <w:tc>
          <w:tcPr>
            <w:tcW w:w="3036" w:type="dxa"/>
            <w:tcBorders>
              <w:top w:val="single" w:sz="4" w:space="0" w:color="auto"/>
              <w:left w:val="single" w:sz="4" w:space="0" w:color="auto"/>
              <w:bottom w:val="single" w:sz="4" w:space="0" w:color="auto"/>
              <w:right w:val="single" w:sz="4" w:space="0" w:color="auto"/>
            </w:tcBorders>
          </w:tcPr>
          <w:p w:rsidR="008433D2" w:rsidRPr="00055439" w:rsidRDefault="008433D2" w:rsidP="00055439">
            <w:pPr>
              <w:jc w:val="center"/>
              <w:rPr>
                <w:sz w:val="28"/>
                <w:szCs w:val="28"/>
                <w:lang w:eastAsia="en-US"/>
              </w:rPr>
            </w:pPr>
          </w:p>
        </w:tc>
        <w:tc>
          <w:tcPr>
            <w:tcW w:w="3267" w:type="dxa"/>
            <w:tcBorders>
              <w:top w:val="single" w:sz="4" w:space="0" w:color="auto"/>
              <w:left w:val="single" w:sz="4" w:space="0" w:color="auto"/>
              <w:bottom w:val="single" w:sz="4" w:space="0" w:color="auto"/>
              <w:right w:val="single" w:sz="4" w:space="0" w:color="auto"/>
            </w:tcBorders>
            <w:hideMark/>
          </w:tcPr>
          <w:p w:rsidR="008433D2" w:rsidRPr="00055439" w:rsidRDefault="008433D2" w:rsidP="00055439">
            <w:pPr>
              <w:spacing w:before="120"/>
              <w:jc w:val="center"/>
              <w:rPr>
                <w:sz w:val="28"/>
                <w:szCs w:val="28"/>
                <w:lang w:eastAsia="en-US"/>
              </w:rPr>
            </w:pPr>
            <w:r w:rsidRPr="00055439">
              <w:rPr>
                <w:sz w:val="28"/>
                <w:szCs w:val="28"/>
                <w:lang w:eastAsia="en-US"/>
              </w:rPr>
              <w:t>тыс.  тонн</w:t>
            </w:r>
          </w:p>
        </w:tc>
        <w:tc>
          <w:tcPr>
            <w:tcW w:w="3268" w:type="dxa"/>
            <w:tcBorders>
              <w:top w:val="single" w:sz="4" w:space="0" w:color="auto"/>
              <w:left w:val="single" w:sz="4" w:space="0" w:color="auto"/>
              <w:bottom w:val="single" w:sz="4" w:space="0" w:color="auto"/>
              <w:right w:val="single" w:sz="4" w:space="0" w:color="auto"/>
            </w:tcBorders>
            <w:hideMark/>
          </w:tcPr>
          <w:p w:rsidR="008433D2" w:rsidRPr="00055439" w:rsidRDefault="008433D2" w:rsidP="00055439">
            <w:pPr>
              <w:jc w:val="center"/>
              <w:rPr>
                <w:sz w:val="28"/>
                <w:szCs w:val="28"/>
                <w:lang w:eastAsia="en-US"/>
              </w:rPr>
            </w:pPr>
            <w:r w:rsidRPr="00055439">
              <w:rPr>
                <w:sz w:val="28"/>
                <w:szCs w:val="28"/>
                <w:lang w:eastAsia="en-US"/>
              </w:rPr>
              <w:t>В % к соответствующему периоду предыдущего года</w:t>
            </w:r>
          </w:p>
        </w:tc>
      </w:tr>
      <w:tr w:rsidR="008433D2" w:rsidRPr="00055439" w:rsidTr="008433D2">
        <w:tc>
          <w:tcPr>
            <w:tcW w:w="3036" w:type="dxa"/>
            <w:tcBorders>
              <w:top w:val="nil"/>
              <w:left w:val="single" w:sz="4" w:space="0" w:color="auto"/>
              <w:bottom w:val="nil"/>
              <w:right w:val="single" w:sz="4" w:space="0" w:color="auto"/>
            </w:tcBorders>
            <w:hideMark/>
          </w:tcPr>
          <w:p w:rsidR="008433D2" w:rsidRPr="00055439" w:rsidRDefault="008433D2" w:rsidP="00055439">
            <w:pPr>
              <w:spacing w:before="60" w:after="60"/>
              <w:rPr>
                <w:b/>
                <w:sz w:val="28"/>
                <w:szCs w:val="28"/>
                <w:lang w:eastAsia="en-US"/>
              </w:rPr>
            </w:pPr>
            <w:r w:rsidRPr="00055439">
              <w:rPr>
                <w:b/>
                <w:sz w:val="28"/>
                <w:szCs w:val="28"/>
                <w:lang w:eastAsia="en-US"/>
              </w:rPr>
              <w:t>I квартал</w:t>
            </w:r>
          </w:p>
        </w:tc>
        <w:tc>
          <w:tcPr>
            <w:tcW w:w="3267" w:type="dxa"/>
            <w:tcBorders>
              <w:top w:val="nil"/>
              <w:left w:val="single" w:sz="4" w:space="0" w:color="auto"/>
              <w:bottom w:val="nil"/>
              <w:right w:val="single" w:sz="4" w:space="0" w:color="auto"/>
            </w:tcBorders>
            <w:hideMark/>
          </w:tcPr>
          <w:p w:rsidR="008433D2" w:rsidRPr="00055439" w:rsidRDefault="008433D2" w:rsidP="00055439">
            <w:pPr>
              <w:spacing w:before="60" w:after="60"/>
              <w:jc w:val="center"/>
              <w:rPr>
                <w:b/>
                <w:sz w:val="28"/>
                <w:szCs w:val="28"/>
                <w:lang w:eastAsia="en-US"/>
              </w:rPr>
            </w:pPr>
            <w:r w:rsidRPr="00055439">
              <w:rPr>
                <w:b/>
                <w:sz w:val="28"/>
                <w:szCs w:val="28"/>
                <w:lang w:eastAsia="en-US"/>
              </w:rPr>
              <w:t>32385,0</w:t>
            </w:r>
          </w:p>
        </w:tc>
        <w:tc>
          <w:tcPr>
            <w:tcW w:w="3268" w:type="dxa"/>
            <w:tcBorders>
              <w:top w:val="nil"/>
              <w:left w:val="single" w:sz="4" w:space="0" w:color="auto"/>
              <w:bottom w:val="nil"/>
              <w:right w:val="single" w:sz="4" w:space="0" w:color="auto"/>
            </w:tcBorders>
            <w:hideMark/>
          </w:tcPr>
          <w:p w:rsidR="008433D2" w:rsidRPr="00055439" w:rsidRDefault="008433D2" w:rsidP="00055439">
            <w:pPr>
              <w:spacing w:before="60" w:after="60"/>
              <w:jc w:val="center"/>
              <w:rPr>
                <w:b/>
                <w:sz w:val="28"/>
                <w:szCs w:val="28"/>
                <w:lang w:eastAsia="en-US"/>
              </w:rPr>
            </w:pPr>
            <w:r w:rsidRPr="00055439">
              <w:rPr>
                <w:b/>
                <w:sz w:val="28"/>
                <w:szCs w:val="28"/>
                <w:lang w:eastAsia="en-US"/>
              </w:rPr>
              <w:t>100,2</w:t>
            </w:r>
          </w:p>
        </w:tc>
      </w:tr>
      <w:tr w:rsidR="008433D2" w:rsidRPr="00055439" w:rsidTr="008433D2">
        <w:tc>
          <w:tcPr>
            <w:tcW w:w="3036" w:type="dxa"/>
            <w:tcBorders>
              <w:top w:val="nil"/>
              <w:left w:val="single" w:sz="4" w:space="0" w:color="auto"/>
              <w:bottom w:val="nil"/>
              <w:right w:val="single" w:sz="4" w:space="0" w:color="auto"/>
            </w:tcBorders>
            <w:hideMark/>
          </w:tcPr>
          <w:p w:rsidR="008433D2" w:rsidRPr="00055439" w:rsidRDefault="008433D2" w:rsidP="00055439">
            <w:pPr>
              <w:spacing w:before="60" w:after="60"/>
              <w:rPr>
                <w:b/>
                <w:sz w:val="28"/>
                <w:szCs w:val="28"/>
                <w:lang w:eastAsia="en-US"/>
              </w:rPr>
            </w:pPr>
            <w:r w:rsidRPr="00055439">
              <w:rPr>
                <w:b/>
                <w:sz w:val="28"/>
                <w:szCs w:val="28"/>
                <w:lang w:eastAsia="en-US"/>
              </w:rPr>
              <w:t>II квартал</w:t>
            </w:r>
          </w:p>
        </w:tc>
        <w:tc>
          <w:tcPr>
            <w:tcW w:w="3267" w:type="dxa"/>
            <w:tcBorders>
              <w:top w:val="nil"/>
              <w:left w:val="single" w:sz="4" w:space="0" w:color="auto"/>
              <w:bottom w:val="nil"/>
              <w:right w:val="single" w:sz="4" w:space="0" w:color="auto"/>
            </w:tcBorders>
            <w:hideMark/>
          </w:tcPr>
          <w:p w:rsidR="008433D2" w:rsidRPr="00055439" w:rsidRDefault="008433D2" w:rsidP="00055439">
            <w:pPr>
              <w:spacing w:before="60" w:after="60"/>
              <w:jc w:val="center"/>
              <w:rPr>
                <w:b/>
                <w:sz w:val="28"/>
                <w:szCs w:val="28"/>
                <w:lang w:eastAsia="en-US"/>
              </w:rPr>
            </w:pPr>
            <w:r w:rsidRPr="00055439">
              <w:rPr>
                <w:b/>
                <w:sz w:val="28"/>
                <w:szCs w:val="28"/>
                <w:lang w:eastAsia="en-US"/>
              </w:rPr>
              <w:t>36055,0</w:t>
            </w:r>
          </w:p>
        </w:tc>
        <w:tc>
          <w:tcPr>
            <w:tcW w:w="3268" w:type="dxa"/>
            <w:tcBorders>
              <w:top w:val="nil"/>
              <w:left w:val="single" w:sz="4" w:space="0" w:color="auto"/>
              <w:bottom w:val="nil"/>
              <w:right w:val="single" w:sz="4" w:space="0" w:color="auto"/>
            </w:tcBorders>
            <w:hideMark/>
          </w:tcPr>
          <w:p w:rsidR="008433D2" w:rsidRPr="00055439" w:rsidRDefault="008433D2" w:rsidP="00055439">
            <w:pPr>
              <w:spacing w:before="60" w:after="60"/>
              <w:jc w:val="center"/>
              <w:rPr>
                <w:b/>
                <w:sz w:val="28"/>
                <w:szCs w:val="28"/>
                <w:lang w:eastAsia="en-US"/>
              </w:rPr>
            </w:pPr>
            <w:r w:rsidRPr="00055439">
              <w:rPr>
                <w:b/>
                <w:sz w:val="28"/>
                <w:szCs w:val="28"/>
                <w:lang w:eastAsia="en-US"/>
              </w:rPr>
              <w:t>100,1</w:t>
            </w:r>
          </w:p>
        </w:tc>
      </w:tr>
      <w:tr w:rsidR="008433D2" w:rsidRPr="00055439" w:rsidTr="008433D2">
        <w:tc>
          <w:tcPr>
            <w:tcW w:w="3036" w:type="dxa"/>
            <w:tcBorders>
              <w:top w:val="nil"/>
              <w:left w:val="single" w:sz="4" w:space="0" w:color="auto"/>
              <w:bottom w:val="nil"/>
              <w:right w:val="single" w:sz="4" w:space="0" w:color="auto"/>
            </w:tcBorders>
            <w:hideMark/>
          </w:tcPr>
          <w:p w:rsidR="008433D2" w:rsidRPr="00055439" w:rsidRDefault="008433D2" w:rsidP="00055439">
            <w:pPr>
              <w:spacing w:before="60" w:after="60"/>
              <w:rPr>
                <w:sz w:val="28"/>
                <w:szCs w:val="28"/>
                <w:lang w:eastAsia="en-US"/>
              </w:rPr>
            </w:pPr>
            <w:r w:rsidRPr="00055439">
              <w:rPr>
                <w:sz w:val="28"/>
                <w:szCs w:val="28"/>
                <w:lang w:eastAsia="en-US"/>
              </w:rPr>
              <w:t>I полугодие</w:t>
            </w:r>
          </w:p>
        </w:tc>
        <w:tc>
          <w:tcPr>
            <w:tcW w:w="3267" w:type="dxa"/>
            <w:tcBorders>
              <w:top w:val="nil"/>
              <w:left w:val="single" w:sz="4" w:space="0" w:color="auto"/>
              <w:bottom w:val="nil"/>
              <w:right w:val="single" w:sz="4" w:space="0" w:color="auto"/>
            </w:tcBorders>
            <w:hideMark/>
          </w:tcPr>
          <w:p w:rsidR="008433D2" w:rsidRPr="00055439" w:rsidRDefault="008433D2" w:rsidP="00055439">
            <w:pPr>
              <w:spacing w:before="60" w:after="60"/>
              <w:jc w:val="center"/>
              <w:rPr>
                <w:sz w:val="28"/>
                <w:szCs w:val="28"/>
                <w:lang w:eastAsia="en-US"/>
              </w:rPr>
            </w:pPr>
            <w:r w:rsidRPr="00055439">
              <w:rPr>
                <w:sz w:val="28"/>
                <w:szCs w:val="28"/>
                <w:lang w:eastAsia="en-US"/>
              </w:rPr>
              <w:t>68440,0</w:t>
            </w:r>
          </w:p>
        </w:tc>
        <w:tc>
          <w:tcPr>
            <w:tcW w:w="3268" w:type="dxa"/>
            <w:tcBorders>
              <w:top w:val="nil"/>
              <w:left w:val="single" w:sz="4" w:space="0" w:color="auto"/>
              <w:bottom w:val="nil"/>
              <w:right w:val="single" w:sz="4" w:space="0" w:color="auto"/>
            </w:tcBorders>
            <w:hideMark/>
          </w:tcPr>
          <w:p w:rsidR="008433D2" w:rsidRPr="00055439" w:rsidRDefault="008433D2" w:rsidP="00055439">
            <w:pPr>
              <w:spacing w:before="60" w:after="60"/>
              <w:jc w:val="center"/>
              <w:rPr>
                <w:sz w:val="28"/>
                <w:szCs w:val="28"/>
                <w:lang w:eastAsia="en-US"/>
              </w:rPr>
            </w:pPr>
            <w:r w:rsidRPr="00055439">
              <w:rPr>
                <w:sz w:val="28"/>
                <w:szCs w:val="28"/>
                <w:lang w:eastAsia="en-US"/>
              </w:rPr>
              <w:t>100,2</w:t>
            </w:r>
          </w:p>
        </w:tc>
      </w:tr>
      <w:tr w:rsidR="008433D2" w:rsidRPr="00055439" w:rsidTr="008433D2">
        <w:tc>
          <w:tcPr>
            <w:tcW w:w="3036" w:type="dxa"/>
            <w:tcBorders>
              <w:top w:val="nil"/>
              <w:left w:val="single" w:sz="4" w:space="0" w:color="auto"/>
              <w:bottom w:val="nil"/>
              <w:right w:val="single" w:sz="4" w:space="0" w:color="auto"/>
            </w:tcBorders>
            <w:hideMark/>
          </w:tcPr>
          <w:p w:rsidR="008433D2" w:rsidRPr="00055439" w:rsidRDefault="008433D2" w:rsidP="00055439">
            <w:pPr>
              <w:spacing w:before="60" w:after="60"/>
              <w:rPr>
                <w:b/>
                <w:sz w:val="28"/>
                <w:szCs w:val="28"/>
                <w:lang w:eastAsia="en-US"/>
              </w:rPr>
            </w:pPr>
            <w:r w:rsidRPr="00055439">
              <w:rPr>
                <w:b/>
                <w:sz w:val="28"/>
                <w:szCs w:val="28"/>
                <w:lang w:eastAsia="en-US"/>
              </w:rPr>
              <w:t>III квартал</w:t>
            </w:r>
          </w:p>
        </w:tc>
        <w:tc>
          <w:tcPr>
            <w:tcW w:w="3267" w:type="dxa"/>
            <w:tcBorders>
              <w:top w:val="nil"/>
              <w:left w:val="single" w:sz="4" w:space="0" w:color="auto"/>
              <w:bottom w:val="nil"/>
              <w:right w:val="single" w:sz="4" w:space="0" w:color="auto"/>
            </w:tcBorders>
            <w:hideMark/>
          </w:tcPr>
          <w:p w:rsidR="008433D2" w:rsidRPr="00055439" w:rsidRDefault="008433D2" w:rsidP="00055439">
            <w:pPr>
              <w:spacing w:before="60" w:after="60"/>
              <w:jc w:val="center"/>
              <w:rPr>
                <w:b/>
                <w:sz w:val="28"/>
                <w:szCs w:val="28"/>
                <w:lang w:eastAsia="en-US"/>
              </w:rPr>
            </w:pPr>
            <w:r w:rsidRPr="00055439">
              <w:rPr>
                <w:b/>
                <w:sz w:val="28"/>
                <w:szCs w:val="28"/>
                <w:lang w:eastAsia="en-US"/>
              </w:rPr>
              <w:t>45162,5</w:t>
            </w:r>
          </w:p>
        </w:tc>
        <w:tc>
          <w:tcPr>
            <w:tcW w:w="3268" w:type="dxa"/>
            <w:tcBorders>
              <w:top w:val="nil"/>
              <w:left w:val="single" w:sz="4" w:space="0" w:color="auto"/>
              <w:bottom w:val="nil"/>
              <w:right w:val="single" w:sz="4" w:space="0" w:color="auto"/>
            </w:tcBorders>
            <w:hideMark/>
          </w:tcPr>
          <w:p w:rsidR="008433D2" w:rsidRPr="00055439" w:rsidRDefault="008433D2" w:rsidP="00055439">
            <w:pPr>
              <w:spacing w:before="60" w:after="60"/>
              <w:jc w:val="center"/>
              <w:rPr>
                <w:b/>
                <w:sz w:val="28"/>
                <w:szCs w:val="28"/>
                <w:lang w:eastAsia="en-US"/>
              </w:rPr>
            </w:pPr>
            <w:r w:rsidRPr="00055439">
              <w:rPr>
                <w:b/>
                <w:sz w:val="28"/>
                <w:szCs w:val="28"/>
                <w:lang w:eastAsia="en-US"/>
              </w:rPr>
              <w:t>100,9</w:t>
            </w:r>
          </w:p>
        </w:tc>
      </w:tr>
      <w:tr w:rsidR="008433D2" w:rsidRPr="00055439" w:rsidTr="008433D2">
        <w:tc>
          <w:tcPr>
            <w:tcW w:w="3036" w:type="dxa"/>
            <w:tcBorders>
              <w:top w:val="nil"/>
              <w:left w:val="single" w:sz="4" w:space="0" w:color="auto"/>
              <w:bottom w:val="nil"/>
              <w:right w:val="single" w:sz="4" w:space="0" w:color="auto"/>
            </w:tcBorders>
            <w:hideMark/>
          </w:tcPr>
          <w:p w:rsidR="008433D2" w:rsidRPr="00055439" w:rsidRDefault="008433D2" w:rsidP="00055439">
            <w:pPr>
              <w:spacing w:before="60" w:after="60"/>
              <w:rPr>
                <w:sz w:val="28"/>
                <w:szCs w:val="28"/>
                <w:lang w:eastAsia="en-US"/>
              </w:rPr>
            </w:pPr>
            <w:r w:rsidRPr="00055439">
              <w:rPr>
                <w:sz w:val="28"/>
                <w:szCs w:val="28"/>
                <w:lang w:eastAsia="en-US"/>
              </w:rPr>
              <w:t>Январь-сентябрь</w:t>
            </w:r>
          </w:p>
        </w:tc>
        <w:tc>
          <w:tcPr>
            <w:tcW w:w="3267" w:type="dxa"/>
            <w:tcBorders>
              <w:top w:val="nil"/>
              <w:left w:val="single" w:sz="4" w:space="0" w:color="auto"/>
              <w:bottom w:val="nil"/>
              <w:right w:val="single" w:sz="4" w:space="0" w:color="auto"/>
            </w:tcBorders>
            <w:hideMark/>
          </w:tcPr>
          <w:p w:rsidR="008433D2" w:rsidRPr="00055439" w:rsidRDefault="008433D2" w:rsidP="00055439">
            <w:pPr>
              <w:spacing w:before="60" w:after="60"/>
              <w:jc w:val="center"/>
              <w:rPr>
                <w:sz w:val="28"/>
                <w:szCs w:val="28"/>
                <w:lang w:eastAsia="en-US"/>
              </w:rPr>
            </w:pPr>
            <w:r w:rsidRPr="00055439">
              <w:rPr>
                <w:sz w:val="28"/>
                <w:szCs w:val="28"/>
                <w:lang w:eastAsia="en-US"/>
              </w:rPr>
              <w:t>113602,5</w:t>
            </w:r>
          </w:p>
        </w:tc>
        <w:tc>
          <w:tcPr>
            <w:tcW w:w="3268" w:type="dxa"/>
            <w:tcBorders>
              <w:top w:val="nil"/>
              <w:left w:val="single" w:sz="4" w:space="0" w:color="auto"/>
              <w:bottom w:val="nil"/>
              <w:right w:val="single" w:sz="4" w:space="0" w:color="auto"/>
            </w:tcBorders>
            <w:hideMark/>
          </w:tcPr>
          <w:p w:rsidR="008433D2" w:rsidRPr="00055439" w:rsidRDefault="008433D2" w:rsidP="00055439">
            <w:pPr>
              <w:spacing w:before="60" w:after="60"/>
              <w:jc w:val="center"/>
              <w:rPr>
                <w:sz w:val="28"/>
                <w:szCs w:val="28"/>
                <w:lang w:eastAsia="en-US"/>
              </w:rPr>
            </w:pPr>
            <w:r w:rsidRPr="00055439">
              <w:rPr>
                <w:sz w:val="28"/>
                <w:szCs w:val="28"/>
                <w:lang w:eastAsia="en-US"/>
              </w:rPr>
              <w:t>100,5</w:t>
            </w:r>
          </w:p>
        </w:tc>
      </w:tr>
      <w:tr w:rsidR="008433D2" w:rsidRPr="00055439" w:rsidTr="008433D2">
        <w:tc>
          <w:tcPr>
            <w:tcW w:w="3036" w:type="dxa"/>
            <w:tcBorders>
              <w:top w:val="nil"/>
              <w:left w:val="single" w:sz="4" w:space="0" w:color="auto"/>
              <w:bottom w:val="single" w:sz="4" w:space="0" w:color="auto"/>
              <w:right w:val="single" w:sz="4" w:space="0" w:color="auto"/>
            </w:tcBorders>
            <w:hideMark/>
          </w:tcPr>
          <w:p w:rsidR="008433D2" w:rsidRPr="00055439" w:rsidRDefault="008433D2" w:rsidP="00055439">
            <w:pPr>
              <w:spacing w:before="60" w:after="60"/>
              <w:rPr>
                <w:b/>
                <w:sz w:val="28"/>
                <w:szCs w:val="28"/>
                <w:lang w:eastAsia="en-US"/>
              </w:rPr>
            </w:pPr>
            <w:r w:rsidRPr="00055439">
              <w:rPr>
                <w:b/>
                <w:sz w:val="28"/>
                <w:szCs w:val="28"/>
                <w:lang w:eastAsia="en-US"/>
              </w:rPr>
              <w:t>IV квартал</w:t>
            </w:r>
          </w:p>
        </w:tc>
        <w:tc>
          <w:tcPr>
            <w:tcW w:w="3267" w:type="dxa"/>
            <w:tcBorders>
              <w:top w:val="nil"/>
              <w:left w:val="single" w:sz="4" w:space="0" w:color="auto"/>
              <w:bottom w:val="single" w:sz="4" w:space="0" w:color="auto"/>
              <w:right w:val="single" w:sz="4" w:space="0" w:color="auto"/>
            </w:tcBorders>
            <w:hideMark/>
          </w:tcPr>
          <w:p w:rsidR="008433D2" w:rsidRPr="00055439" w:rsidRDefault="008433D2" w:rsidP="00055439">
            <w:pPr>
              <w:spacing w:before="60" w:after="60"/>
              <w:jc w:val="center"/>
              <w:rPr>
                <w:b/>
                <w:sz w:val="28"/>
                <w:szCs w:val="28"/>
                <w:lang w:eastAsia="en-US"/>
              </w:rPr>
            </w:pPr>
            <w:r w:rsidRPr="00055439">
              <w:rPr>
                <w:b/>
                <w:sz w:val="28"/>
                <w:szCs w:val="28"/>
                <w:lang w:eastAsia="en-US"/>
              </w:rPr>
              <w:t>55250,2</w:t>
            </w:r>
          </w:p>
        </w:tc>
        <w:tc>
          <w:tcPr>
            <w:tcW w:w="3268" w:type="dxa"/>
            <w:tcBorders>
              <w:top w:val="nil"/>
              <w:left w:val="single" w:sz="4" w:space="0" w:color="auto"/>
              <w:bottom w:val="single" w:sz="4" w:space="0" w:color="auto"/>
              <w:right w:val="single" w:sz="4" w:space="0" w:color="auto"/>
            </w:tcBorders>
            <w:hideMark/>
          </w:tcPr>
          <w:p w:rsidR="008433D2" w:rsidRPr="00055439" w:rsidRDefault="008433D2" w:rsidP="00055439">
            <w:pPr>
              <w:spacing w:before="60" w:after="60"/>
              <w:jc w:val="center"/>
              <w:rPr>
                <w:b/>
                <w:sz w:val="28"/>
                <w:szCs w:val="28"/>
                <w:lang w:eastAsia="en-US"/>
              </w:rPr>
            </w:pPr>
            <w:r w:rsidRPr="00055439">
              <w:rPr>
                <w:b/>
                <w:sz w:val="28"/>
                <w:szCs w:val="28"/>
                <w:lang w:eastAsia="en-US"/>
              </w:rPr>
              <w:t>101,2</w:t>
            </w:r>
          </w:p>
        </w:tc>
      </w:tr>
      <w:tr w:rsidR="008433D2" w:rsidRPr="00055439" w:rsidTr="008433D2">
        <w:tc>
          <w:tcPr>
            <w:tcW w:w="3036" w:type="dxa"/>
            <w:tcBorders>
              <w:top w:val="nil"/>
              <w:left w:val="single" w:sz="4" w:space="0" w:color="auto"/>
              <w:bottom w:val="single" w:sz="4" w:space="0" w:color="auto"/>
              <w:right w:val="single" w:sz="4" w:space="0" w:color="auto"/>
            </w:tcBorders>
            <w:hideMark/>
          </w:tcPr>
          <w:p w:rsidR="008433D2" w:rsidRPr="00055439" w:rsidRDefault="008433D2" w:rsidP="00055439">
            <w:pPr>
              <w:spacing w:before="60" w:after="60"/>
              <w:rPr>
                <w:b/>
                <w:sz w:val="28"/>
                <w:szCs w:val="28"/>
                <w:lang w:eastAsia="en-US"/>
              </w:rPr>
            </w:pPr>
            <w:r w:rsidRPr="00055439">
              <w:rPr>
                <w:b/>
                <w:sz w:val="28"/>
                <w:szCs w:val="28"/>
                <w:lang w:eastAsia="en-US"/>
              </w:rPr>
              <w:t>Январь-декабрь</w:t>
            </w:r>
          </w:p>
        </w:tc>
        <w:tc>
          <w:tcPr>
            <w:tcW w:w="3267" w:type="dxa"/>
            <w:tcBorders>
              <w:top w:val="nil"/>
              <w:left w:val="single" w:sz="4" w:space="0" w:color="auto"/>
              <w:bottom w:val="single" w:sz="4" w:space="0" w:color="auto"/>
              <w:right w:val="single" w:sz="4" w:space="0" w:color="auto"/>
            </w:tcBorders>
            <w:hideMark/>
          </w:tcPr>
          <w:p w:rsidR="008433D2" w:rsidRPr="00055439" w:rsidRDefault="008433D2" w:rsidP="00055439">
            <w:pPr>
              <w:spacing w:before="60" w:after="60"/>
              <w:jc w:val="center"/>
              <w:rPr>
                <w:b/>
                <w:sz w:val="28"/>
                <w:szCs w:val="28"/>
                <w:lang w:eastAsia="en-US"/>
              </w:rPr>
            </w:pPr>
            <w:r w:rsidRPr="00055439">
              <w:rPr>
                <w:b/>
                <w:sz w:val="28"/>
                <w:szCs w:val="28"/>
                <w:lang w:eastAsia="en-US"/>
              </w:rPr>
              <w:t>168852,7</w:t>
            </w:r>
          </w:p>
        </w:tc>
        <w:tc>
          <w:tcPr>
            <w:tcW w:w="3268" w:type="dxa"/>
            <w:tcBorders>
              <w:top w:val="nil"/>
              <w:left w:val="single" w:sz="4" w:space="0" w:color="auto"/>
              <w:bottom w:val="single" w:sz="4" w:space="0" w:color="auto"/>
              <w:right w:val="single" w:sz="4" w:space="0" w:color="auto"/>
            </w:tcBorders>
            <w:hideMark/>
          </w:tcPr>
          <w:p w:rsidR="008433D2" w:rsidRPr="00055439" w:rsidRDefault="008433D2" w:rsidP="00055439">
            <w:pPr>
              <w:spacing w:before="60" w:after="60"/>
              <w:jc w:val="center"/>
              <w:rPr>
                <w:b/>
                <w:sz w:val="28"/>
                <w:szCs w:val="28"/>
                <w:lang w:eastAsia="en-US"/>
              </w:rPr>
            </w:pPr>
            <w:r w:rsidRPr="00055439">
              <w:rPr>
                <w:b/>
                <w:sz w:val="28"/>
                <w:szCs w:val="28"/>
                <w:lang w:eastAsia="en-US"/>
              </w:rPr>
              <w:t>100,7</w:t>
            </w:r>
          </w:p>
        </w:tc>
      </w:tr>
    </w:tbl>
    <w:p w:rsidR="008433D2" w:rsidRPr="00055439" w:rsidRDefault="008433D2" w:rsidP="00055439">
      <w:pPr>
        <w:ind w:firstLine="549"/>
        <w:jc w:val="both"/>
        <w:rPr>
          <w:sz w:val="28"/>
          <w:szCs w:val="28"/>
        </w:rPr>
      </w:pPr>
    </w:p>
    <w:p w:rsidR="008433D2" w:rsidRPr="00055439" w:rsidRDefault="008433D2" w:rsidP="00055439">
      <w:pPr>
        <w:ind w:firstLine="590"/>
        <w:jc w:val="both"/>
        <w:rPr>
          <w:sz w:val="28"/>
          <w:szCs w:val="28"/>
        </w:rPr>
      </w:pPr>
      <w:r w:rsidRPr="00055439">
        <w:rPr>
          <w:sz w:val="28"/>
          <w:szCs w:val="28"/>
        </w:rPr>
        <w:lastRenderedPageBreak/>
        <w:t>В условиях модернизации региональной экономики проблема производственной сферы стала одной из приоритетных, так как инфраструктурная отрасль является сферой национальных интересов. В условиях роста экономики, усиления интеграционных процессов возрастает роль транспортной инфраструктуры, комплексного её развития и взаимодействия всех подотраслей, а также взаимосвязи с другими составляющими экономики аграрного сектора страны.</w:t>
      </w:r>
    </w:p>
    <w:p w:rsidR="008433D2" w:rsidRPr="00055439" w:rsidRDefault="008433D2" w:rsidP="00055439">
      <w:pPr>
        <w:ind w:firstLine="549"/>
        <w:jc w:val="both"/>
        <w:rPr>
          <w:sz w:val="28"/>
          <w:szCs w:val="28"/>
        </w:rPr>
      </w:pPr>
      <w:r w:rsidRPr="00055439">
        <w:rPr>
          <w:sz w:val="28"/>
          <w:szCs w:val="28"/>
        </w:rPr>
        <w:t>Развитие всех видов производственной инфраструктуры в условиях модернизации российского общества – это не только экономическая задача, а прежде всего задача обеспечения единства Северо-Кавказского федерального округа. Учитывая важное значение в сфере функционирования отраслей инфраструктуры, широкомасштабной целью её развития является формирование интегрированной инфраструктурной системы АПК регионов страны, которая обеспечивала бы потребности общества качественными и конкурентоспособными продукции.</w:t>
      </w:r>
    </w:p>
    <w:p w:rsidR="008433D2" w:rsidRPr="00055439" w:rsidRDefault="008433D2" w:rsidP="00055439">
      <w:pPr>
        <w:ind w:firstLine="549"/>
        <w:jc w:val="both"/>
        <w:rPr>
          <w:sz w:val="28"/>
          <w:szCs w:val="28"/>
        </w:rPr>
      </w:pPr>
      <w:r w:rsidRPr="00055439">
        <w:rPr>
          <w:sz w:val="28"/>
          <w:szCs w:val="28"/>
        </w:rPr>
        <w:t>Анализ показал существенное отставание развития материально-тех</w:t>
      </w:r>
      <w:r w:rsidRPr="00055439">
        <w:rPr>
          <w:sz w:val="28"/>
          <w:szCs w:val="28"/>
        </w:rPr>
        <w:softHyphen/>
        <w:t>ни</w:t>
      </w:r>
      <w:r w:rsidRPr="00055439">
        <w:rPr>
          <w:sz w:val="28"/>
          <w:szCs w:val="28"/>
        </w:rPr>
        <w:softHyphen/>
        <w:t>чес</w:t>
      </w:r>
      <w:r w:rsidRPr="00055439">
        <w:rPr>
          <w:sz w:val="28"/>
          <w:szCs w:val="28"/>
        </w:rPr>
        <w:softHyphen/>
        <w:t>кой базы инфраструктуры от потребностей аграрной экономики, непропорциональность развития отдельных отраслей транспортной инфраструктуры и т.д. Острота проблем развития и функционирования ее объектов усугубляется ведомственностью управления и прогнозирования, что ведет к недостаточному использованию производственно-технического потенциала.</w:t>
      </w:r>
    </w:p>
    <w:p w:rsidR="008433D2" w:rsidRPr="00055439" w:rsidRDefault="008433D2" w:rsidP="00055439">
      <w:pPr>
        <w:ind w:firstLine="549"/>
        <w:jc w:val="both"/>
        <w:rPr>
          <w:sz w:val="28"/>
          <w:szCs w:val="28"/>
        </w:rPr>
      </w:pPr>
      <w:r w:rsidRPr="00055439">
        <w:rPr>
          <w:sz w:val="28"/>
          <w:szCs w:val="28"/>
        </w:rPr>
        <w:t>Неудовлетворительное развитие инфраструктуры – следствие не только ограниченности материальных, производственных и трудовых ресурсов, выделяемых на ее развитие, но и результатом определенных просчетов прогнозирования. Таким образом, одной из важных проблем инфраструктуры в настоящее время является  повышение степени научной обоснованности прогнозных заданий по ее развитию.</w:t>
      </w:r>
    </w:p>
    <w:p w:rsidR="008433D2" w:rsidRPr="00055439" w:rsidRDefault="008433D2" w:rsidP="00055439">
      <w:pPr>
        <w:ind w:firstLine="549"/>
        <w:jc w:val="both"/>
        <w:rPr>
          <w:sz w:val="28"/>
          <w:szCs w:val="28"/>
        </w:rPr>
      </w:pPr>
      <w:r w:rsidRPr="00055439">
        <w:rPr>
          <w:sz w:val="28"/>
          <w:szCs w:val="28"/>
        </w:rPr>
        <w:t>В ближайшие годы намечается увеличить производство продукции аграрного сектора экономики. Для этого необходимо разработать и реализовать экономические методы инфраструктурного перевооружения предприятий аграрного комплекса, укрепления материально-технической оснащенности сельского хозяйства. Сравнительные данные перевозок продукции, в том числе аграрной сферы экономики приведены в табл. 2 [9].</w:t>
      </w:r>
    </w:p>
    <w:p w:rsidR="00673D3C" w:rsidRDefault="00673D3C" w:rsidP="00055439">
      <w:pPr>
        <w:ind w:firstLine="549"/>
        <w:jc w:val="right"/>
        <w:rPr>
          <w:sz w:val="28"/>
          <w:szCs w:val="28"/>
        </w:rPr>
      </w:pPr>
    </w:p>
    <w:p w:rsidR="008433D2" w:rsidRPr="00055439" w:rsidRDefault="008433D2" w:rsidP="00506C3B">
      <w:pPr>
        <w:ind w:firstLine="549"/>
        <w:jc w:val="center"/>
        <w:rPr>
          <w:sz w:val="28"/>
          <w:szCs w:val="28"/>
        </w:rPr>
      </w:pPr>
      <w:r w:rsidRPr="00055439">
        <w:rPr>
          <w:sz w:val="28"/>
          <w:szCs w:val="28"/>
        </w:rPr>
        <w:t>Таблица 2</w:t>
      </w:r>
      <w:r w:rsidR="00506C3B">
        <w:rPr>
          <w:sz w:val="28"/>
          <w:szCs w:val="28"/>
        </w:rPr>
        <w:t>-</w:t>
      </w:r>
      <w:r w:rsidRPr="00055439">
        <w:rPr>
          <w:sz w:val="28"/>
          <w:szCs w:val="28"/>
        </w:rPr>
        <w:t>Сравнительные параметры производства продукции сельского хозяйства</w:t>
      </w:r>
    </w:p>
    <w:p w:rsidR="008433D2" w:rsidRPr="00055439" w:rsidRDefault="008433D2" w:rsidP="00055439">
      <w:pPr>
        <w:spacing w:after="120"/>
        <w:jc w:val="center"/>
        <w:rPr>
          <w:sz w:val="28"/>
          <w:szCs w:val="28"/>
        </w:rPr>
      </w:pPr>
      <w:r w:rsidRPr="00055439">
        <w:rPr>
          <w:sz w:val="28"/>
          <w:szCs w:val="28"/>
        </w:rPr>
        <w:t>СКФО в январе-октябре 2018 года [9, 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2821"/>
        <w:gridCol w:w="3000"/>
      </w:tblGrid>
      <w:tr w:rsidR="008433D2" w:rsidRPr="00055439" w:rsidTr="008433D2">
        <w:tc>
          <w:tcPr>
            <w:tcW w:w="3768" w:type="dxa"/>
            <w:tcBorders>
              <w:top w:val="single" w:sz="4" w:space="0" w:color="auto"/>
              <w:left w:val="single" w:sz="4" w:space="0" w:color="auto"/>
              <w:bottom w:val="single" w:sz="4" w:space="0" w:color="auto"/>
              <w:right w:val="single" w:sz="4" w:space="0" w:color="auto"/>
            </w:tcBorders>
          </w:tcPr>
          <w:p w:rsidR="008433D2" w:rsidRPr="00055439" w:rsidRDefault="008433D2" w:rsidP="00055439">
            <w:pPr>
              <w:jc w:val="center"/>
              <w:rPr>
                <w:sz w:val="28"/>
                <w:szCs w:val="28"/>
                <w:lang w:eastAsia="en-US"/>
              </w:rPr>
            </w:pPr>
          </w:p>
        </w:tc>
        <w:tc>
          <w:tcPr>
            <w:tcW w:w="2928" w:type="dxa"/>
            <w:tcBorders>
              <w:top w:val="single" w:sz="4" w:space="0" w:color="auto"/>
              <w:left w:val="single" w:sz="4" w:space="0" w:color="auto"/>
              <w:bottom w:val="single" w:sz="4" w:space="0" w:color="auto"/>
              <w:right w:val="single" w:sz="4" w:space="0" w:color="auto"/>
            </w:tcBorders>
            <w:hideMark/>
          </w:tcPr>
          <w:p w:rsidR="008433D2" w:rsidRPr="00055439" w:rsidRDefault="008433D2" w:rsidP="00055439">
            <w:pPr>
              <w:jc w:val="center"/>
              <w:rPr>
                <w:sz w:val="28"/>
                <w:szCs w:val="28"/>
                <w:lang w:eastAsia="en-US"/>
              </w:rPr>
            </w:pPr>
            <w:r w:rsidRPr="00055439">
              <w:rPr>
                <w:sz w:val="28"/>
                <w:szCs w:val="28"/>
                <w:lang w:eastAsia="en-US"/>
              </w:rPr>
              <w:t>Объем производства продукции сельского хозяйства, в  действующих ценах, млн. рублей (оценка)</w:t>
            </w:r>
          </w:p>
        </w:tc>
        <w:tc>
          <w:tcPr>
            <w:tcW w:w="2875" w:type="dxa"/>
            <w:tcBorders>
              <w:top w:val="single" w:sz="4" w:space="0" w:color="auto"/>
              <w:left w:val="single" w:sz="4" w:space="0" w:color="auto"/>
              <w:bottom w:val="single" w:sz="4" w:space="0" w:color="auto"/>
              <w:right w:val="single" w:sz="4" w:space="0" w:color="auto"/>
            </w:tcBorders>
            <w:hideMark/>
          </w:tcPr>
          <w:p w:rsidR="008433D2" w:rsidRPr="00055439" w:rsidRDefault="008433D2" w:rsidP="00055439">
            <w:pPr>
              <w:jc w:val="center"/>
              <w:rPr>
                <w:sz w:val="28"/>
                <w:szCs w:val="28"/>
                <w:lang w:eastAsia="en-US"/>
              </w:rPr>
            </w:pPr>
            <w:r w:rsidRPr="00055439">
              <w:rPr>
                <w:sz w:val="28"/>
                <w:szCs w:val="28"/>
                <w:lang w:eastAsia="en-US"/>
              </w:rPr>
              <w:t>Индекс</w:t>
            </w:r>
          </w:p>
          <w:p w:rsidR="008433D2" w:rsidRPr="00055439" w:rsidRDefault="008433D2" w:rsidP="00055439">
            <w:pPr>
              <w:jc w:val="center"/>
              <w:rPr>
                <w:sz w:val="28"/>
                <w:szCs w:val="28"/>
                <w:lang w:eastAsia="en-US"/>
              </w:rPr>
            </w:pPr>
            <w:r w:rsidRPr="00055439">
              <w:rPr>
                <w:sz w:val="28"/>
                <w:szCs w:val="28"/>
                <w:lang w:eastAsia="en-US"/>
              </w:rPr>
              <w:t xml:space="preserve">сельскохозяйственного производства, в % </w:t>
            </w:r>
          </w:p>
          <w:p w:rsidR="008433D2" w:rsidRPr="00055439" w:rsidRDefault="00240BBF" w:rsidP="00055439">
            <w:pPr>
              <w:jc w:val="center"/>
              <w:rPr>
                <w:sz w:val="28"/>
                <w:szCs w:val="28"/>
                <w:lang w:eastAsia="en-US"/>
              </w:rPr>
            </w:pPr>
            <w:r>
              <w:rPr>
                <w:sz w:val="28"/>
                <w:szCs w:val="28"/>
                <w:lang w:eastAsia="en-US"/>
              </w:rPr>
              <w:t>к  2017</w:t>
            </w:r>
            <w:r w:rsidR="008433D2" w:rsidRPr="00055439">
              <w:rPr>
                <w:sz w:val="28"/>
                <w:szCs w:val="28"/>
                <w:lang w:eastAsia="en-US"/>
              </w:rPr>
              <w:t xml:space="preserve"> г.</w:t>
            </w:r>
          </w:p>
        </w:tc>
      </w:tr>
      <w:tr w:rsidR="008433D2" w:rsidRPr="00055439" w:rsidTr="008433D2">
        <w:tc>
          <w:tcPr>
            <w:tcW w:w="3768" w:type="dxa"/>
            <w:tcBorders>
              <w:top w:val="single" w:sz="4" w:space="0" w:color="auto"/>
              <w:left w:val="single" w:sz="4" w:space="0" w:color="auto"/>
              <w:bottom w:val="nil"/>
              <w:right w:val="single" w:sz="4" w:space="0" w:color="auto"/>
            </w:tcBorders>
            <w:hideMark/>
          </w:tcPr>
          <w:p w:rsidR="008433D2" w:rsidRPr="00055439" w:rsidRDefault="008433D2" w:rsidP="00055439">
            <w:pPr>
              <w:ind w:firstLine="183"/>
              <w:jc w:val="both"/>
              <w:rPr>
                <w:sz w:val="28"/>
                <w:szCs w:val="28"/>
                <w:lang w:eastAsia="en-US"/>
              </w:rPr>
            </w:pPr>
            <w:r w:rsidRPr="00055439">
              <w:rPr>
                <w:sz w:val="28"/>
                <w:szCs w:val="28"/>
                <w:lang w:eastAsia="en-US"/>
              </w:rPr>
              <w:t>Республика Дагестан</w:t>
            </w:r>
          </w:p>
        </w:tc>
        <w:tc>
          <w:tcPr>
            <w:tcW w:w="2928" w:type="dxa"/>
            <w:tcBorders>
              <w:top w:val="single" w:sz="4" w:space="0" w:color="auto"/>
              <w:left w:val="single" w:sz="4" w:space="0" w:color="auto"/>
              <w:bottom w:val="nil"/>
              <w:right w:val="single" w:sz="4" w:space="0" w:color="auto"/>
            </w:tcBorders>
            <w:hideMark/>
          </w:tcPr>
          <w:p w:rsidR="008433D2" w:rsidRPr="00055439" w:rsidRDefault="008433D2" w:rsidP="00055439">
            <w:pPr>
              <w:jc w:val="center"/>
              <w:rPr>
                <w:sz w:val="28"/>
                <w:szCs w:val="28"/>
                <w:lang w:eastAsia="en-US"/>
              </w:rPr>
            </w:pPr>
            <w:r w:rsidRPr="00055439">
              <w:rPr>
                <w:sz w:val="28"/>
                <w:szCs w:val="28"/>
                <w:lang w:eastAsia="en-US"/>
              </w:rPr>
              <w:t>104641,2</w:t>
            </w:r>
          </w:p>
        </w:tc>
        <w:tc>
          <w:tcPr>
            <w:tcW w:w="2875" w:type="dxa"/>
            <w:tcBorders>
              <w:top w:val="single" w:sz="4" w:space="0" w:color="auto"/>
              <w:left w:val="single" w:sz="4" w:space="0" w:color="auto"/>
              <w:bottom w:val="nil"/>
              <w:right w:val="single" w:sz="4" w:space="0" w:color="auto"/>
            </w:tcBorders>
            <w:hideMark/>
          </w:tcPr>
          <w:p w:rsidR="008433D2" w:rsidRPr="00055439" w:rsidRDefault="008433D2" w:rsidP="00055439">
            <w:pPr>
              <w:jc w:val="center"/>
              <w:rPr>
                <w:sz w:val="28"/>
                <w:szCs w:val="28"/>
                <w:lang w:eastAsia="en-US"/>
              </w:rPr>
            </w:pPr>
            <w:r w:rsidRPr="00055439">
              <w:rPr>
                <w:sz w:val="28"/>
                <w:szCs w:val="28"/>
                <w:lang w:eastAsia="en-US"/>
              </w:rPr>
              <w:t>100,5</w:t>
            </w:r>
          </w:p>
        </w:tc>
      </w:tr>
      <w:tr w:rsidR="008433D2" w:rsidRPr="00055439" w:rsidTr="008433D2">
        <w:tc>
          <w:tcPr>
            <w:tcW w:w="3768" w:type="dxa"/>
            <w:tcBorders>
              <w:top w:val="nil"/>
              <w:left w:val="single" w:sz="4" w:space="0" w:color="auto"/>
              <w:bottom w:val="nil"/>
              <w:right w:val="single" w:sz="4" w:space="0" w:color="auto"/>
            </w:tcBorders>
            <w:hideMark/>
          </w:tcPr>
          <w:p w:rsidR="008433D2" w:rsidRPr="00055439" w:rsidRDefault="008433D2" w:rsidP="00055439">
            <w:pPr>
              <w:ind w:firstLine="183"/>
              <w:jc w:val="both"/>
              <w:rPr>
                <w:sz w:val="28"/>
                <w:szCs w:val="28"/>
                <w:lang w:eastAsia="en-US"/>
              </w:rPr>
            </w:pPr>
            <w:r w:rsidRPr="00055439">
              <w:rPr>
                <w:sz w:val="28"/>
                <w:szCs w:val="28"/>
                <w:lang w:eastAsia="en-US"/>
              </w:rPr>
              <w:t>Республика Ингушетия</w:t>
            </w:r>
          </w:p>
        </w:tc>
        <w:tc>
          <w:tcPr>
            <w:tcW w:w="2928" w:type="dxa"/>
            <w:tcBorders>
              <w:top w:val="nil"/>
              <w:left w:val="single" w:sz="4" w:space="0" w:color="auto"/>
              <w:bottom w:val="nil"/>
              <w:right w:val="single" w:sz="4" w:space="0" w:color="auto"/>
            </w:tcBorders>
            <w:hideMark/>
          </w:tcPr>
          <w:p w:rsidR="008433D2" w:rsidRPr="00055439" w:rsidRDefault="008433D2" w:rsidP="00055439">
            <w:pPr>
              <w:jc w:val="center"/>
              <w:rPr>
                <w:sz w:val="28"/>
                <w:szCs w:val="28"/>
                <w:lang w:eastAsia="en-US"/>
              </w:rPr>
            </w:pPr>
            <w:r w:rsidRPr="00055439">
              <w:rPr>
                <w:sz w:val="28"/>
                <w:szCs w:val="28"/>
                <w:lang w:eastAsia="en-US"/>
              </w:rPr>
              <w:t>8738,8</w:t>
            </w:r>
          </w:p>
        </w:tc>
        <w:tc>
          <w:tcPr>
            <w:tcW w:w="2875" w:type="dxa"/>
            <w:tcBorders>
              <w:top w:val="nil"/>
              <w:left w:val="single" w:sz="4" w:space="0" w:color="auto"/>
              <w:bottom w:val="nil"/>
              <w:right w:val="single" w:sz="4" w:space="0" w:color="auto"/>
            </w:tcBorders>
            <w:hideMark/>
          </w:tcPr>
          <w:p w:rsidR="008433D2" w:rsidRPr="00055439" w:rsidRDefault="008433D2" w:rsidP="00055439">
            <w:pPr>
              <w:jc w:val="center"/>
              <w:rPr>
                <w:sz w:val="28"/>
                <w:szCs w:val="28"/>
                <w:lang w:eastAsia="en-US"/>
              </w:rPr>
            </w:pPr>
            <w:r w:rsidRPr="00055439">
              <w:rPr>
                <w:sz w:val="28"/>
                <w:szCs w:val="28"/>
                <w:lang w:eastAsia="en-US"/>
              </w:rPr>
              <w:t>105,3</w:t>
            </w:r>
          </w:p>
        </w:tc>
      </w:tr>
      <w:tr w:rsidR="008433D2" w:rsidRPr="00055439" w:rsidTr="008433D2">
        <w:tc>
          <w:tcPr>
            <w:tcW w:w="3768" w:type="dxa"/>
            <w:tcBorders>
              <w:top w:val="nil"/>
              <w:left w:val="single" w:sz="4" w:space="0" w:color="auto"/>
              <w:bottom w:val="nil"/>
              <w:right w:val="single" w:sz="4" w:space="0" w:color="auto"/>
            </w:tcBorders>
            <w:hideMark/>
          </w:tcPr>
          <w:p w:rsidR="008433D2" w:rsidRPr="00055439" w:rsidRDefault="008433D2" w:rsidP="00055439">
            <w:pPr>
              <w:ind w:firstLine="183"/>
              <w:jc w:val="both"/>
              <w:rPr>
                <w:sz w:val="28"/>
                <w:szCs w:val="28"/>
                <w:lang w:eastAsia="en-US"/>
              </w:rPr>
            </w:pPr>
            <w:r w:rsidRPr="00055439">
              <w:rPr>
                <w:sz w:val="28"/>
                <w:szCs w:val="28"/>
                <w:lang w:eastAsia="en-US"/>
              </w:rPr>
              <w:lastRenderedPageBreak/>
              <w:t>Кабардино-Балкарская Республика</w:t>
            </w:r>
          </w:p>
        </w:tc>
        <w:tc>
          <w:tcPr>
            <w:tcW w:w="2928" w:type="dxa"/>
            <w:tcBorders>
              <w:top w:val="nil"/>
              <w:left w:val="single" w:sz="4" w:space="0" w:color="auto"/>
              <w:bottom w:val="nil"/>
              <w:right w:val="single" w:sz="4" w:space="0" w:color="auto"/>
            </w:tcBorders>
            <w:hideMark/>
          </w:tcPr>
          <w:p w:rsidR="008433D2" w:rsidRPr="00055439" w:rsidRDefault="008433D2" w:rsidP="00055439">
            <w:pPr>
              <w:jc w:val="center"/>
              <w:rPr>
                <w:sz w:val="28"/>
                <w:szCs w:val="28"/>
                <w:lang w:eastAsia="en-US"/>
              </w:rPr>
            </w:pPr>
            <w:r w:rsidRPr="00055439">
              <w:rPr>
                <w:sz w:val="28"/>
                <w:szCs w:val="28"/>
                <w:lang w:eastAsia="en-US"/>
              </w:rPr>
              <w:t>34374,2</w:t>
            </w:r>
          </w:p>
        </w:tc>
        <w:tc>
          <w:tcPr>
            <w:tcW w:w="2875" w:type="dxa"/>
            <w:tcBorders>
              <w:top w:val="nil"/>
              <w:left w:val="single" w:sz="4" w:space="0" w:color="auto"/>
              <w:bottom w:val="nil"/>
              <w:right w:val="single" w:sz="4" w:space="0" w:color="auto"/>
            </w:tcBorders>
            <w:hideMark/>
          </w:tcPr>
          <w:p w:rsidR="008433D2" w:rsidRPr="00055439" w:rsidRDefault="008433D2" w:rsidP="00055439">
            <w:pPr>
              <w:jc w:val="center"/>
              <w:rPr>
                <w:sz w:val="28"/>
                <w:szCs w:val="28"/>
                <w:lang w:eastAsia="en-US"/>
              </w:rPr>
            </w:pPr>
            <w:r w:rsidRPr="00055439">
              <w:rPr>
                <w:sz w:val="28"/>
                <w:szCs w:val="28"/>
                <w:lang w:eastAsia="en-US"/>
              </w:rPr>
              <w:t>100,3</w:t>
            </w:r>
          </w:p>
        </w:tc>
      </w:tr>
      <w:tr w:rsidR="008433D2" w:rsidRPr="00055439" w:rsidTr="008433D2">
        <w:tc>
          <w:tcPr>
            <w:tcW w:w="3768" w:type="dxa"/>
            <w:tcBorders>
              <w:top w:val="nil"/>
              <w:left w:val="single" w:sz="4" w:space="0" w:color="auto"/>
              <w:bottom w:val="nil"/>
              <w:right w:val="single" w:sz="4" w:space="0" w:color="auto"/>
            </w:tcBorders>
            <w:hideMark/>
          </w:tcPr>
          <w:p w:rsidR="008433D2" w:rsidRPr="00055439" w:rsidRDefault="008433D2" w:rsidP="00055439">
            <w:pPr>
              <w:ind w:firstLine="183"/>
              <w:jc w:val="both"/>
              <w:rPr>
                <w:sz w:val="28"/>
                <w:szCs w:val="28"/>
                <w:lang w:eastAsia="en-US"/>
              </w:rPr>
            </w:pPr>
            <w:r w:rsidRPr="00055439">
              <w:rPr>
                <w:sz w:val="28"/>
                <w:szCs w:val="28"/>
                <w:lang w:eastAsia="en-US"/>
              </w:rPr>
              <w:t>Карачаево-Черкесская Республика</w:t>
            </w:r>
          </w:p>
        </w:tc>
        <w:tc>
          <w:tcPr>
            <w:tcW w:w="2928" w:type="dxa"/>
            <w:tcBorders>
              <w:top w:val="nil"/>
              <w:left w:val="single" w:sz="4" w:space="0" w:color="auto"/>
              <w:bottom w:val="nil"/>
              <w:right w:val="single" w:sz="4" w:space="0" w:color="auto"/>
            </w:tcBorders>
            <w:hideMark/>
          </w:tcPr>
          <w:p w:rsidR="008433D2" w:rsidRPr="00055439" w:rsidRDefault="008433D2" w:rsidP="00055439">
            <w:pPr>
              <w:jc w:val="center"/>
              <w:rPr>
                <w:sz w:val="28"/>
                <w:szCs w:val="28"/>
                <w:lang w:eastAsia="en-US"/>
              </w:rPr>
            </w:pPr>
            <w:r w:rsidRPr="00055439">
              <w:rPr>
                <w:sz w:val="28"/>
                <w:szCs w:val="28"/>
                <w:lang w:eastAsia="en-US"/>
              </w:rPr>
              <w:t>26385,2</w:t>
            </w:r>
          </w:p>
        </w:tc>
        <w:tc>
          <w:tcPr>
            <w:tcW w:w="2875" w:type="dxa"/>
            <w:tcBorders>
              <w:top w:val="nil"/>
              <w:left w:val="single" w:sz="4" w:space="0" w:color="auto"/>
              <w:bottom w:val="nil"/>
              <w:right w:val="single" w:sz="4" w:space="0" w:color="auto"/>
            </w:tcBorders>
            <w:hideMark/>
          </w:tcPr>
          <w:p w:rsidR="008433D2" w:rsidRPr="00055439" w:rsidRDefault="008433D2" w:rsidP="00055439">
            <w:pPr>
              <w:jc w:val="center"/>
              <w:rPr>
                <w:sz w:val="28"/>
                <w:szCs w:val="28"/>
                <w:lang w:eastAsia="en-US"/>
              </w:rPr>
            </w:pPr>
            <w:r w:rsidRPr="00055439">
              <w:rPr>
                <w:sz w:val="28"/>
                <w:szCs w:val="28"/>
                <w:lang w:eastAsia="en-US"/>
              </w:rPr>
              <w:t>99,1</w:t>
            </w:r>
          </w:p>
        </w:tc>
      </w:tr>
      <w:tr w:rsidR="008433D2" w:rsidRPr="00055439" w:rsidTr="008433D2">
        <w:tc>
          <w:tcPr>
            <w:tcW w:w="3768" w:type="dxa"/>
            <w:tcBorders>
              <w:top w:val="nil"/>
              <w:left w:val="single" w:sz="4" w:space="0" w:color="auto"/>
              <w:bottom w:val="nil"/>
              <w:right w:val="single" w:sz="4" w:space="0" w:color="auto"/>
            </w:tcBorders>
            <w:hideMark/>
          </w:tcPr>
          <w:p w:rsidR="008433D2" w:rsidRPr="00055439" w:rsidRDefault="008433D2" w:rsidP="00055439">
            <w:pPr>
              <w:ind w:firstLine="183"/>
              <w:jc w:val="both"/>
              <w:rPr>
                <w:sz w:val="28"/>
                <w:szCs w:val="28"/>
                <w:lang w:eastAsia="en-US"/>
              </w:rPr>
            </w:pPr>
            <w:r w:rsidRPr="00055439">
              <w:rPr>
                <w:sz w:val="28"/>
                <w:szCs w:val="28"/>
                <w:lang w:eastAsia="en-US"/>
              </w:rPr>
              <w:t>Республика Северная Осетия-Алания</w:t>
            </w:r>
          </w:p>
        </w:tc>
        <w:tc>
          <w:tcPr>
            <w:tcW w:w="2928" w:type="dxa"/>
            <w:tcBorders>
              <w:top w:val="nil"/>
              <w:left w:val="single" w:sz="4" w:space="0" w:color="auto"/>
              <w:bottom w:val="nil"/>
              <w:right w:val="single" w:sz="4" w:space="0" w:color="auto"/>
            </w:tcBorders>
            <w:hideMark/>
          </w:tcPr>
          <w:p w:rsidR="008433D2" w:rsidRPr="00055439" w:rsidRDefault="008433D2" w:rsidP="00055439">
            <w:pPr>
              <w:jc w:val="center"/>
              <w:rPr>
                <w:sz w:val="28"/>
                <w:szCs w:val="28"/>
                <w:lang w:eastAsia="en-US"/>
              </w:rPr>
            </w:pPr>
            <w:r w:rsidRPr="00055439">
              <w:rPr>
                <w:sz w:val="28"/>
                <w:szCs w:val="28"/>
                <w:lang w:eastAsia="en-US"/>
              </w:rPr>
              <w:t>11727,1</w:t>
            </w:r>
          </w:p>
        </w:tc>
        <w:tc>
          <w:tcPr>
            <w:tcW w:w="2875" w:type="dxa"/>
            <w:tcBorders>
              <w:top w:val="nil"/>
              <w:left w:val="single" w:sz="4" w:space="0" w:color="auto"/>
              <w:bottom w:val="nil"/>
              <w:right w:val="single" w:sz="4" w:space="0" w:color="auto"/>
            </w:tcBorders>
            <w:hideMark/>
          </w:tcPr>
          <w:p w:rsidR="008433D2" w:rsidRPr="00055439" w:rsidRDefault="008433D2" w:rsidP="00055439">
            <w:pPr>
              <w:jc w:val="center"/>
              <w:rPr>
                <w:sz w:val="28"/>
                <w:szCs w:val="28"/>
                <w:lang w:eastAsia="en-US"/>
              </w:rPr>
            </w:pPr>
            <w:r w:rsidRPr="00055439">
              <w:rPr>
                <w:sz w:val="28"/>
                <w:szCs w:val="28"/>
                <w:lang w:eastAsia="en-US"/>
              </w:rPr>
              <w:t>101,1</w:t>
            </w:r>
          </w:p>
        </w:tc>
      </w:tr>
      <w:tr w:rsidR="008433D2" w:rsidRPr="00055439" w:rsidTr="008433D2">
        <w:tc>
          <w:tcPr>
            <w:tcW w:w="3768" w:type="dxa"/>
            <w:tcBorders>
              <w:top w:val="nil"/>
              <w:left w:val="single" w:sz="4" w:space="0" w:color="auto"/>
              <w:bottom w:val="nil"/>
              <w:right w:val="single" w:sz="4" w:space="0" w:color="auto"/>
            </w:tcBorders>
            <w:hideMark/>
          </w:tcPr>
          <w:p w:rsidR="008433D2" w:rsidRPr="00055439" w:rsidRDefault="008433D2" w:rsidP="00055439">
            <w:pPr>
              <w:ind w:firstLine="183"/>
              <w:jc w:val="both"/>
              <w:rPr>
                <w:sz w:val="28"/>
                <w:szCs w:val="28"/>
                <w:lang w:eastAsia="en-US"/>
              </w:rPr>
            </w:pPr>
            <w:r w:rsidRPr="00055439">
              <w:rPr>
                <w:sz w:val="28"/>
                <w:szCs w:val="28"/>
                <w:lang w:eastAsia="en-US"/>
              </w:rPr>
              <w:t>Чеченская Республика</w:t>
            </w:r>
          </w:p>
        </w:tc>
        <w:tc>
          <w:tcPr>
            <w:tcW w:w="2928" w:type="dxa"/>
            <w:tcBorders>
              <w:top w:val="nil"/>
              <w:left w:val="single" w:sz="4" w:space="0" w:color="auto"/>
              <w:bottom w:val="nil"/>
              <w:right w:val="single" w:sz="4" w:space="0" w:color="auto"/>
            </w:tcBorders>
            <w:hideMark/>
          </w:tcPr>
          <w:p w:rsidR="008433D2" w:rsidRPr="00055439" w:rsidRDefault="008433D2" w:rsidP="00055439">
            <w:pPr>
              <w:jc w:val="center"/>
              <w:rPr>
                <w:sz w:val="28"/>
                <w:szCs w:val="28"/>
                <w:lang w:eastAsia="en-US"/>
              </w:rPr>
            </w:pPr>
            <w:r w:rsidRPr="00055439">
              <w:rPr>
                <w:sz w:val="28"/>
                <w:szCs w:val="28"/>
                <w:lang w:eastAsia="en-US"/>
              </w:rPr>
              <w:t>18925,5</w:t>
            </w:r>
          </w:p>
        </w:tc>
        <w:tc>
          <w:tcPr>
            <w:tcW w:w="2875" w:type="dxa"/>
            <w:tcBorders>
              <w:top w:val="nil"/>
              <w:left w:val="single" w:sz="4" w:space="0" w:color="auto"/>
              <w:bottom w:val="nil"/>
              <w:right w:val="single" w:sz="4" w:space="0" w:color="auto"/>
            </w:tcBorders>
            <w:hideMark/>
          </w:tcPr>
          <w:p w:rsidR="008433D2" w:rsidRPr="00055439" w:rsidRDefault="008433D2" w:rsidP="00055439">
            <w:pPr>
              <w:jc w:val="center"/>
              <w:rPr>
                <w:sz w:val="28"/>
                <w:szCs w:val="28"/>
                <w:lang w:eastAsia="en-US"/>
              </w:rPr>
            </w:pPr>
            <w:r w:rsidRPr="00055439">
              <w:rPr>
                <w:sz w:val="28"/>
                <w:szCs w:val="28"/>
                <w:lang w:eastAsia="en-US"/>
              </w:rPr>
              <w:t>93,3</w:t>
            </w:r>
          </w:p>
        </w:tc>
      </w:tr>
      <w:tr w:rsidR="008433D2" w:rsidRPr="00055439" w:rsidTr="008433D2">
        <w:tc>
          <w:tcPr>
            <w:tcW w:w="3768" w:type="dxa"/>
            <w:tcBorders>
              <w:top w:val="nil"/>
              <w:left w:val="single" w:sz="4" w:space="0" w:color="auto"/>
              <w:bottom w:val="single" w:sz="4" w:space="0" w:color="auto"/>
              <w:right w:val="single" w:sz="4" w:space="0" w:color="auto"/>
            </w:tcBorders>
            <w:hideMark/>
          </w:tcPr>
          <w:p w:rsidR="008433D2" w:rsidRPr="00055439" w:rsidRDefault="008433D2" w:rsidP="00055439">
            <w:pPr>
              <w:ind w:firstLine="183"/>
              <w:jc w:val="both"/>
              <w:rPr>
                <w:sz w:val="28"/>
                <w:szCs w:val="28"/>
                <w:lang w:eastAsia="en-US"/>
              </w:rPr>
            </w:pPr>
            <w:r w:rsidRPr="00055439">
              <w:rPr>
                <w:sz w:val="28"/>
                <w:szCs w:val="28"/>
                <w:lang w:eastAsia="en-US"/>
              </w:rPr>
              <w:t>Ставропольский край</w:t>
            </w:r>
          </w:p>
        </w:tc>
        <w:tc>
          <w:tcPr>
            <w:tcW w:w="2928" w:type="dxa"/>
            <w:tcBorders>
              <w:top w:val="nil"/>
              <w:left w:val="single" w:sz="4" w:space="0" w:color="auto"/>
              <w:bottom w:val="single" w:sz="4" w:space="0" w:color="auto"/>
              <w:right w:val="single" w:sz="4" w:space="0" w:color="auto"/>
            </w:tcBorders>
            <w:hideMark/>
          </w:tcPr>
          <w:p w:rsidR="008433D2" w:rsidRPr="00055439" w:rsidRDefault="008433D2" w:rsidP="00055439">
            <w:pPr>
              <w:jc w:val="center"/>
              <w:rPr>
                <w:sz w:val="28"/>
                <w:szCs w:val="28"/>
                <w:lang w:eastAsia="en-US"/>
              </w:rPr>
            </w:pPr>
            <w:r w:rsidRPr="00055439">
              <w:rPr>
                <w:sz w:val="28"/>
                <w:szCs w:val="28"/>
                <w:lang w:eastAsia="en-US"/>
              </w:rPr>
              <w:t>166148,9</w:t>
            </w:r>
          </w:p>
        </w:tc>
        <w:tc>
          <w:tcPr>
            <w:tcW w:w="2875" w:type="dxa"/>
            <w:tcBorders>
              <w:top w:val="nil"/>
              <w:left w:val="single" w:sz="4" w:space="0" w:color="auto"/>
              <w:bottom w:val="single" w:sz="4" w:space="0" w:color="auto"/>
              <w:right w:val="single" w:sz="4" w:space="0" w:color="auto"/>
            </w:tcBorders>
            <w:hideMark/>
          </w:tcPr>
          <w:p w:rsidR="008433D2" w:rsidRPr="00055439" w:rsidRDefault="008433D2" w:rsidP="00055439">
            <w:pPr>
              <w:jc w:val="center"/>
              <w:rPr>
                <w:sz w:val="28"/>
                <w:szCs w:val="28"/>
                <w:lang w:eastAsia="en-US"/>
              </w:rPr>
            </w:pPr>
            <w:r w:rsidRPr="00055439">
              <w:rPr>
                <w:sz w:val="28"/>
                <w:szCs w:val="28"/>
                <w:lang w:eastAsia="en-US"/>
              </w:rPr>
              <w:t>88,8</w:t>
            </w:r>
          </w:p>
        </w:tc>
      </w:tr>
    </w:tbl>
    <w:p w:rsidR="008433D2" w:rsidRPr="00055439" w:rsidRDefault="008433D2" w:rsidP="00055439">
      <w:pPr>
        <w:jc w:val="center"/>
        <w:rPr>
          <w:sz w:val="28"/>
          <w:szCs w:val="28"/>
        </w:rPr>
      </w:pPr>
    </w:p>
    <w:p w:rsidR="008433D2" w:rsidRPr="00055439" w:rsidRDefault="008433D2" w:rsidP="00055439">
      <w:pPr>
        <w:ind w:firstLine="549"/>
        <w:jc w:val="both"/>
        <w:rPr>
          <w:sz w:val="28"/>
          <w:szCs w:val="28"/>
        </w:rPr>
      </w:pPr>
      <w:r w:rsidRPr="00055439">
        <w:rPr>
          <w:sz w:val="28"/>
          <w:szCs w:val="28"/>
        </w:rPr>
        <w:t>Повышение эффективности и качества транспортного обеспечения сельскохозяйственного производства – одно из основных условий осуществления аграрной реформы, стабилизации экономических процессов региона. От работы инфраструктуры – одного из важнейших звеньев в цепи производства и реализации продукции сельского хозяйства – в значительной мере зависит сохранность и качество сельхозпродукции.</w:t>
      </w:r>
    </w:p>
    <w:p w:rsidR="008433D2" w:rsidRPr="00055439" w:rsidRDefault="008433D2" w:rsidP="00055439">
      <w:pPr>
        <w:ind w:firstLine="549"/>
        <w:jc w:val="both"/>
        <w:rPr>
          <w:sz w:val="28"/>
          <w:szCs w:val="28"/>
        </w:rPr>
      </w:pPr>
      <w:r w:rsidRPr="00055439">
        <w:rPr>
          <w:sz w:val="28"/>
          <w:szCs w:val="28"/>
        </w:rPr>
        <w:t>Резервы повышения эффективности работы агропромышленного комплекса путем совершенствования транспортного обеспечения велики. Перевозка продукции для сельского хозяйства имеет свои особенности, которые необходимо учитывать при организации работы подвижного состава. Однако под влиянием сезонности сельскохозяйственного производства они неравномерно распределяются в течение года. Коэффициент их неравномерности равен 1,47. Наибольший объем перевозок приходится на август-сентябрь (более ¼ годового грузооборота продукции).</w:t>
      </w:r>
    </w:p>
    <w:p w:rsidR="008433D2" w:rsidRPr="00055439" w:rsidRDefault="008433D2" w:rsidP="00055439">
      <w:pPr>
        <w:ind w:firstLine="549"/>
        <w:jc w:val="both"/>
        <w:rPr>
          <w:sz w:val="28"/>
          <w:szCs w:val="28"/>
        </w:rPr>
      </w:pPr>
      <w:r w:rsidRPr="00055439">
        <w:rPr>
          <w:sz w:val="28"/>
          <w:szCs w:val="28"/>
        </w:rPr>
        <w:t>Средства федерального и республиканского бюджета, выделяемые на государственную поддержку агропромышленного комплекса, необходимо использовать как на финансирование мероприятий по повышению инфраструктурного обслуживания, научных исследований, направленных на стабилизацию социально-экономических процессов АПК, так и на оказание помощи крестьянским (фермерским) хозяйствам, поддержку формирования производственной инфраструктуры (строительство подъездных путей, мостов, линий электропередачи, газификация, связь, водоснабжение); содействие становлению и развитию реформированных объектов транспортной инфраструктуры. Желательно широко распространять положительный опыт хозяйств, добивающихся высоких результатов за счет эффективного функционирования транспортной инфраструктуры в условиях рыночного регулирования с различными природно-климатическими условиями страны и ее регионов [5].</w:t>
      </w:r>
    </w:p>
    <w:p w:rsidR="008433D2" w:rsidRPr="00055439" w:rsidRDefault="008433D2" w:rsidP="00055439">
      <w:pPr>
        <w:ind w:firstLine="549"/>
        <w:jc w:val="both"/>
        <w:rPr>
          <w:sz w:val="28"/>
          <w:szCs w:val="28"/>
        </w:rPr>
      </w:pPr>
      <w:r w:rsidRPr="00055439">
        <w:rPr>
          <w:sz w:val="28"/>
          <w:szCs w:val="28"/>
        </w:rPr>
        <w:t>Среди мер по совершенствованию транспортного обеспечения АПК важная роль отводится созданию системы оптовых рынков материально-тех</w:t>
      </w:r>
      <w:r w:rsidRPr="00055439">
        <w:rPr>
          <w:sz w:val="28"/>
          <w:szCs w:val="28"/>
        </w:rPr>
        <w:softHyphen/>
        <w:t>ни</w:t>
      </w:r>
      <w:r w:rsidRPr="00055439">
        <w:rPr>
          <w:sz w:val="28"/>
          <w:szCs w:val="28"/>
        </w:rPr>
        <w:softHyphen/>
        <w:t xml:space="preserve">ческих ресурсов, рынков разнообразных видов работ и инфраструктурных услуг в области снабжения, ремонта и технического обслуживания подвижного состава транспорта. Создание такой комплексной системы предполагает эффективное использование уже имеющейся инфраструктуры агросервиса. Здесь требуется расширить </w:t>
      </w:r>
      <w:r w:rsidRPr="00055439">
        <w:rPr>
          <w:sz w:val="28"/>
          <w:szCs w:val="28"/>
        </w:rPr>
        <w:lastRenderedPageBreak/>
        <w:t>прямые связи с заводами-изготовителями, в том числе и путем создания сети дилерских и других посреднических пунктов, а также увеличения объема финансирования лизинговых поставок транспортной техники в федеральном и региональных бюджетах.</w:t>
      </w:r>
    </w:p>
    <w:p w:rsidR="008433D2" w:rsidRPr="00055439" w:rsidRDefault="008433D2" w:rsidP="00055439">
      <w:pPr>
        <w:ind w:firstLine="549"/>
        <w:jc w:val="both"/>
        <w:rPr>
          <w:sz w:val="28"/>
          <w:szCs w:val="28"/>
        </w:rPr>
      </w:pPr>
      <w:r w:rsidRPr="00055439">
        <w:rPr>
          <w:sz w:val="28"/>
          <w:szCs w:val="28"/>
        </w:rPr>
        <w:t>Для сельскохозяйственных предприятий и крестьянских (фермерских) хозяйств, имеющих слабую материально-техническую базу транспортной инфраструктуры, имеет смысл развивать сеть машинно-технологических станций и транспортного оборудования различных форм собственности. Проведенный анализ позволил выявить особенности функционирования производственной инфраструктуры, охарактеризовать роль и значение ее в условиях рыночного регулирования экономики. Что же можно предложить для оздоровления экономики транспортной инфраструктуры и повышения эффективности сельскохозяйственного производства?</w:t>
      </w:r>
    </w:p>
    <w:p w:rsidR="008433D2" w:rsidRPr="00055439" w:rsidRDefault="008433D2" w:rsidP="00055439">
      <w:pPr>
        <w:ind w:firstLine="549"/>
        <w:jc w:val="both"/>
        <w:rPr>
          <w:sz w:val="28"/>
          <w:szCs w:val="28"/>
        </w:rPr>
      </w:pPr>
      <w:r w:rsidRPr="00055439">
        <w:rPr>
          <w:sz w:val="28"/>
          <w:szCs w:val="28"/>
        </w:rPr>
        <w:t xml:space="preserve">Прежде всего – разработать программу транспортного (инфраструктурного) обеспечения агропромышленного комплекса в условиях рыночного регулирования экономики Дагестана, Северо-Кавказского федерального округа и РФ в целом, включая меры по финансовому обеспечению их реализации. Важно для сельхозпроизводителей инфраструктурные лизинговые услуги, организовать поставку им транспортной техники и оборудования в соответствии с потребностями. </w:t>
      </w:r>
    </w:p>
    <w:p w:rsidR="008433D2" w:rsidRPr="00055439" w:rsidRDefault="008433D2" w:rsidP="00055439">
      <w:pPr>
        <w:ind w:firstLine="549"/>
        <w:jc w:val="both"/>
        <w:rPr>
          <w:sz w:val="28"/>
          <w:szCs w:val="28"/>
        </w:rPr>
      </w:pPr>
      <w:r w:rsidRPr="00055439">
        <w:rPr>
          <w:sz w:val="28"/>
          <w:szCs w:val="28"/>
        </w:rPr>
        <w:t>Следует обеспечить развитие инфраструктуры в сельской местности, повышение уровня жизни крестьян в регионе (решить проблему создания сельской инфраструктуры). Потребуется ввести льготные железнодорожные тарифы на сезонные перевозки продукции агропромышленного комплекса, создать новую систему управления транспортной инфраструктуры в АПК с учетом государственной поддержки развития её составляющих (строительство транспортных коммуникаций, подъездных путей, автомобильных дорог и мостов).</w:t>
      </w:r>
    </w:p>
    <w:p w:rsidR="008433D2" w:rsidRPr="00055439" w:rsidRDefault="008433D2" w:rsidP="00055439">
      <w:pPr>
        <w:ind w:firstLine="549"/>
        <w:jc w:val="both"/>
        <w:rPr>
          <w:sz w:val="28"/>
          <w:szCs w:val="28"/>
        </w:rPr>
      </w:pPr>
      <w:r w:rsidRPr="00055439">
        <w:rPr>
          <w:sz w:val="28"/>
          <w:szCs w:val="28"/>
        </w:rPr>
        <w:t>Таким образом, взаимосвязанное и комплексное решение поставленных вопросов позволит обеспечить более эффективное функционирование транспортной инфраструктуры в развитии экономики аграрного сектора.</w:t>
      </w:r>
    </w:p>
    <w:p w:rsidR="008433D2" w:rsidRPr="00055439" w:rsidRDefault="009674A3" w:rsidP="00055439">
      <w:pPr>
        <w:spacing w:before="120"/>
        <w:jc w:val="center"/>
        <w:rPr>
          <w:b/>
          <w:sz w:val="28"/>
          <w:szCs w:val="28"/>
        </w:rPr>
      </w:pPr>
      <w:r>
        <w:rPr>
          <w:b/>
          <w:sz w:val="28"/>
          <w:szCs w:val="28"/>
        </w:rPr>
        <w:t>Список л</w:t>
      </w:r>
      <w:r w:rsidR="00506C3B">
        <w:rPr>
          <w:b/>
          <w:sz w:val="28"/>
          <w:szCs w:val="28"/>
        </w:rPr>
        <w:t>итератур</w:t>
      </w:r>
      <w:r>
        <w:rPr>
          <w:b/>
          <w:sz w:val="28"/>
          <w:szCs w:val="28"/>
        </w:rPr>
        <w:t>ы</w:t>
      </w:r>
    </w:p>
    <w:p w:rsidR="008433D2" w:rsidRPr="00055439" w:rsidRDefault="008433D2" w:rsidP="00055439">
      <w:pPr>
        <w:spacing w:before="120"/>
        <w:ind w:firstLine="590"/>
        <w:jc w:val="both"/>
        <w:rPr>
          <w:sz w:val="28"/>
          <w:szCs w:val="28"/>
        </w:rPr>
      </w:pPr>
      <w:r w:rsidRPr="00055439">
        <w:rPr>
          <w:sz w:val="28"/>
          <w:szCs w:val="28"/>
        </w:rPr>
        <w:t>1. Багомедов М.А., Рабаданова А.А. Структурная политика государства в регионах СКФО в условиях геоэкономических вызовов // Региональные проблемы преобразования экономики. 2017. № 12. С. 59-68.</w:t>
      </w:r>
    </w:p>
    <w:p w:rsidR="008433D2" w:rsidRPr="00055439" w:rsidRDefault="008433D2" w:rsidP="00055439">
      <w:pPr>
        <w:ind w:firstLine="590"/>
        <w:jc w:val="both"/>
        <w:rPr>
          <w:sz w:val="28"/>
          <w:szCs w:val="28"/>
        </w:rPr>
      </w:pPr>
      <w:r w:rsidRPr="00055439">
        <w:rPr>
          <w:sz w:val="28"/>
          <w:szCs w:val="28"/>
        </w:rPr>
        <w:t>2. Гимбатов Ш.М., Кутаев Ш.К., Дохолян С.В., Садыкова А.М. Формирование государственной политики занятости в трудоизбыточных регионах СКФО РФ // Региональные проблемы преобразования экономики. 2017. № 12. С. 177–188.</w:t>
      </w:r>
    </w:p>
    <w:p w:rsidR="008433D2" w:rsidRPr="00055439" w:rsidRDefault="008433D2" w:rsidP="00055439">
      <w:pPr>
        <w:ind w:firstLine="590"/>
        <w:jc w:val="both"/>
        <w:rPr>
          <w:sz w:val="28"/>
          <w:szCs w:val="28"/>
        </w:rPr>
      </w:pPr>
      <w:r w:rsidRPr="00055439">
        <w:rPr>
          <w:sz w:val="28"/>
          <w:szCs w:val="28"/>
        </w:rPr>
        <w:t>3. Дохолян С.В., Петросянц В.З., Петросянц Д.В., Курбанов К.К., Садыкова А.М. Механизмы формирования и реализации социально-экономической политики устойчивого развития региональной системы. Под общей редакцией д.э.н., проф. С.В.Дохоляна; РАН, ДНЦ ИСЭИ. – Москва: Перо, 2016. – 291 с.</w:t>
      </w:r>
    </w:p>
    <w:p w:rsidR="008433D2" w:rsidRPr="00055439" w:rsidRDefault="008433D2" w:rsidP="00055439">
      <w:pPr>
        <w:ind w:firstLine="590"/>
        <w:jc w:val="both"/>
        <w:rPr>
          <w:sz w:val="28"/>
          <w:szCs w:val="28"/>
        </w:rPr>
      </w:pPr>
      <w:r w:rsidRPr="00055439">
        <w:rPr>
          <w:sz w:val="28"/>
          <w:szCs w:val="28"/>
        </w:rPr>
        <w:lastRenderedPageBreak/>
        <w:t>4. Дагестан в цифрах. Краткий статистический сборник. Территориальный орган Федеральной службы государственной статистики по Республике Дагестан. Махачкала, 2018. 445 с.</w:t>
      </w:r>
    </w:p>
    <w:p w:rsidR="008433D2" w:rsidRPr="00055439" w:rsidRDefault="008433D2" w:rsidP="00055439">
      <w:pPr>
        <w:ind w:firstLine="590"/>
        <w:jc w:val="both"/>
        <w:rPr>
          <w:sz w:val="28"/>
          <w:szCs w:val="28"/>
        </w:rPr>
      </w:pPr>
      <w:r w:rsidRPr="00055439">
        <w:rPr>
          <w:sz w:val="28"/>
          <w:szCs w:val="28"/>
        </w:rPr>
        <w:t>5. Идзиев Г.И. Региональные особенности развития институтов рыночной инфраструктуры // Региональные проблемы преобразования экономики. 2016. № 3. С. 81–88.</w:t>
      </w:r>
    </w:p>
    <w:p w:rsidR="008433D2" w:rsidRPr="00055439" w:rsidRDefault="008433D2" w:rsidP="00055439">
      <w:pPr>
        <w:ind w:firstLine="590"/>
        <w:jc w:val="both"/>
        <w:rPr>
          <w:sz w:val="28"/>
          <w:szCs w:val="28"/>
        </w:rPr>
      </w:pPr>
      <w:r w:rsidRPr="00055439">
        <w:rPr>
          <w:sz w:val="28"/>
          <w:szCs w:val="28"/>
        </w:rPr>
        <w:t>6. Курбанов К.К. Агропромышленный кластер как эффективный инструмент регионального маркетинга / Вопросы структуризации экономики. 2014. № 2. С. 21–22.</w:t>
      </w:r>
    </w:p>
    <w:p w:rsidR="008433D2" w:rsidRPr="00055439" w:rsidRDefault="008433D2" w:rsidP="00055439">
      <w:pPr>
        <w:ind w:firstLine="590"/>
        <w:jc w:val="both"/>
        <w:rPr>
          <w:sz w:val="28"/>
          <w:szCs w:val="28"/>
        </w:rPr>
      </w:pPr>
      <w:r w:rsidRPr="00055439">
        <w:rPr>
          <w:sz w:val="28"/>
          <w:szCs w:val="28"/>
        </w:rPr>
        <w:t>7. Курбанов К.К., Фейзуллаева А.Р. Системный подход в регулировании процессами развития экономики проблемных регионов СКФО (на примере регионов СКФО) //  Региональные проблемы преобразования экономики. 2016. № 11. С. 87–92.</w:t>
      </w:r>
    </w:p>
    <w:p w:rsidR="008433D2" w:rsidRPr="00055439" w:rsidRDefault="008433D2" w:rsidP="00055439">
      <w:pPr>
        <w:ind w:firstLine="590"/>
        <w:jc w:val="both"/>
        <w:rPr>
          <w:sz w:val="28"/>
          <w:szCs w:val="28"/>
        </w:rPr>
      </w:pPr>
      <w:r w:rsidRPr="00055439">
        <w:rPr>
          <w:sz w:val="28"/>
          <w:szCs w:val="28"/>
        </w:rPr>
        <w:t>8. Камалова Т.А. Качество и безопасность товаров и услуг. Научный журнал «Апробация». № 7. 2014. С. 59–61.</w:t>
      </w:r>
    </w:p>
    <w:p w:rsidR="008433D2" w:rsidRPr="00055439" w:rsidRDefault="008433D2" w:rsidP="00055439">
      <w:pPr>
        <w:ind w:firstLine="590"/>
        <w:jc w:val="both"/>
        <w:rPr>
          <w:sz w:val="28"/>
          <w:szCs w:val="28"/>
        </w:rPr>
      </w:pPr>
      <w:r w:rsidRPr="00055439">
        <w:rPr>
          <w:sz w:val="28"/>
          <w:szCs w:val="28"/>
        </w:rPr>
        <w:t>9. Социально-экономическое положение Республики Дагестан. Территориальный орган Федеральной службы государственной статистики по Республике Дагестан. г.Махачкала 2018 г.</w:t>
      </w:r>
    </w:p>
    <w:p w:rsidR="008433D2" w:rsidRPr="00055439" w:rsidRDefault="008433D2" w:rsidP="00055439">
      <w:pPr>
        <w:ind w:firstLine="590"/>
        <w:jc w:val="both"/>
        <w:rPr>
          <w:sz w:val="28"/>
          <w:szCs w:val="28"/>
        </w:rPr>
      </w:pPr>
      <w:r w:rsidRPr="00055439">
        <w:rPr>
          <w:sz w:val="28"/>
          <w:szCs w:val="28"/>
        </w:rPr>
        <w:t>10. Кутаев Ш.К., Сагидов Ю.Н. Современное состояние и проблемы развития промышленности региона // Региональные проблемы преобразования экономики. 2014. № 6. С. 62–66.</w:t>
      </w:r>
    </w:p>
    <w:p w:rsidR="008433D2" w:rsidRPr="00055439" w:rsidRDefault="008433D2" w:rsidP="00055439">
      <w:pPr>
        <w:ind w:firstLine="590"/>
        <w:jc w:val="both"/>
        <w:rPr>
          <w:sz w:val="28"/>
          <w:szCs w:val="28"/>
        </w:rPr>
      </w:pPr>
      <w:r w:rsidRPr="00055439">
        <w:rPr>
          <w:sz w:val="28"/>
          <w:szCs w:val="28"/>
        </w:rPr>
        <w:t>11. Основное содержание Послания Президента РФ Владимира Путина Федеральному Собранию. Москва, 1 марта 2018 г. 40 с.</w:t>
      </w:r>
    </w:p>
    <w:p w:rsidR="008433D2" w:rsidRPr="00055439" w:rsidRDefault="008433D2" w:rsidP="00055439">
      <w:pPr>
        <w:ind w:firstLine="590"/>
        <w:jc w:val="both"/>
        <w:rPr>
          <w:sz w:val="28"/>
          <w:szCs w:val="28"/>
        </w:rPr>
      </w:pPr>
      <w:r w:rsidRPr="00055439">
        <w:rPr>
          <w:sz w:val="28"/>
          <w:szCs w:val="28"/>
        </w:rPr>
        <w:t>12. Послание Президента России Федеральному Собранию «Ради достижения нового качества жизни» «Дагестанская правда», 21 февраля 2019 г.</w:t>
      </w:r>
    </w:p>
    <w:p w:rsidR="008433D2" w:rsidRDefault="008433D2" w:rsidP="00055439">
      <w:pPr>
        <w:ind w:firstLine="590"/>
        <w:jc w:val="both"/>
        <w:rPr>
          <w:sz w:val="28"/>
          <w:szCs w:val="28"/>
        </w:rPr>
      </w:pPr>
    </w:p>
    <w:p w:rsidR="005074AB" w:rsidRPr="00055439" w:rsidRDefault="005074AB" w:rsidP="00055439">
      <w:pPr>
        <w:ind w:firstLine="590"/>
        <w:jc w:val="both"/>
        <w:rPr>
          <w:sz w:val="28"/>
          <w:szCs w:val="28"/>
        </w:rPr>
      </w:pPr>
    </w:p>
    <w:p w:rsidR="008433D2" w:rsidRPr="00055439" w:rsidRDefault="008433D2" w:rsidP="00055439">
      <w:pPr>
        <w:widowControl w:val="0"/>
        <w:shd w:val="clear" w:color="auto" w:fill="FFFFFF"/>
        <w:autoSpaceDE w:val="0"/>
        <w:autoSpaceDN w:val="0"/>
        <w:adjustRightInd w:val="0"/>
        <w:rPr>
          <w:b/>
          <w:sz w:val="28"/>
          <w:szCs w:val="28"/>
        </w:rPr>
      </w:pPr>
      <w:r w:rsidRPr="00055439">
        <w:rPr>
          <w:b/>
          <w:sz w:val="28"/>
          <w:szCs w:val="28"/>
        </w:rPr>
        <w:t>УДК: 338.43</w:t>
      </w:r>
    </w:p>
    <w:p w:rsidR="008433D2" w:rsidRPr="00055439" w:rsidRDefault="008433D2" w:rsidP="00055439">
      <w:pPr>
        <w:jc w:val="center"/>
        <w:rPr>
          <w:rFonts w:eastAsiaTheme="minorHAnsi"/>
          <w:b/>
          <w:sz w:val="28"/>
          <w:szCs w:val="28"/>
          <w:vertAlign w:val="superscript"/>
          <w:lang w:eastAsia="en-US"/>
        </w:rPr>
      </w:pPr>
      <w:r w:rsidRPr="00055439">
        <w:rPr>
          <w:rFonts w:eastAsia="Calibri"/>
          <w:b/>
          <w:sz w:val="28"/>
          <w:szCs w:val="28"/>
        </w:rPr>
        <w:t>ПОВЫШЕНИЕ ЭФФЕКТИВНОСТИ ЭКОНОМИЧЕСКИХ РЕСУРСОВ АПК СКФО</w:t>
      </w:r>
    </w:p>
    <w:p w:rsidR="008433D2" w:rsidRPr="00055439" w:rsidRDefault="008433D2" w:rsidP="00055439">
      <w:pPr>
        <w:jc w:val="right"/>
        <w:rPr>
          <w:b/>
          <w:bCs/>
          <w:color w:val="000000"/>
          <w:sz w:val="28"/>
          <w:szCs w:val="28"/>
        </w:rPr>
      </w:pPr>
    </w:p>
    <w:p w:rsidR="008433D2" w:rsidRPr="007C4DC8" w:rsidRDefault="008433D2" w:rsidP="00055439">
      <w:pPr>
        <w:jc w:val="center"/>
        <w:rPr>
          <w:b/>
          <w:bCs/>
          <w:color w:val="000000"/>
          <w:sz w:val="28"/>
          <w:szCs w:val="28"/>
        </w:rPr>
      </w:pPr>
      <w:r w:rsidRPr="007C4DC8">
        <w:rPr>
          <w:b/>
          <w:bCs/>
          <w:color w:val="000000"/>
          <w:sz w:val="28"/>
          <w:szCs w:val="28"/>
        </w:rPr>
        <w:t>Далгатова И.Д.</w:t>
      </w:r>
      <w:r w:rsidR="009674A3" w:rsidRPr="007C4DC8">
        <w:rPr>
          <w:b/>
          <w:bCs/>
          <w:color w:val="000000"/>
          <w:sz w:val="28"/>
          <w:szCs w:val="28"/>
          <w:vertAlign w:val="superscript"/>
        </w:rPr>
        <w:t>1</w:t>
      </w:r>
      <w:r w:rsidR="009674A3" w:rsidRPr="007C4DC8">
        <w:rPr>
          <w:b/>
          <w:bCs/>
          <w:color w:val="000000"/>
          <w:sz w:val="28"/>
          <w:szCs w:val="28"/>
        </w:rPr>
        <w:t xml:space="preserve"> –</w:t>
      </w:r>
      <w:r w:rsidRPr="007C4DC8">
        <w:rPr>
          <w:b/>
          <w:bCs/>
          <w:color w:val="000000"/>
          <w:sz w:val="28"/>
          <w:szCs w:val="28"/>
        </w:rPr>
        <w:t xml:space="preserve"> аспирант </w:t>
      </w:r>
    </w:p>
    <w:p w:rsidR="009674A3" w:rsidRPr="007C4DC8" w:rsidRDefault="008433D2" w:rsidP="00055439">
      <w:pPr>
        <w:jc w:val="center"/>
        <w:rPr>
          <w:b/>
          <w:bCs/>
          <w:color w:val="000000"/>
          <w:sz w:val="28"/>
          <w:szCs w:val="28"/>
        </w:rPr>
      </w:pPr>
      <w:r w:rsidRPr="007C4DC8">
        <w:rPr>
          <w:b/>
          <w:bCs/>
          <w:color w:val="000000"/>
          <w:sz w:val="28"/>
          <w:szCs w:val="28"/>
        </w:rPr>
        <w:t>Курбанов К.К.</w:t>
      </w:r>
      <w:r w:rsidR="009674A3" w:rsidRPr="007C4DC8">
        <w:rPr>
          <w:b/>
          <w:bCs/>
          <w:color w:val="000000"/>
          <w:sz w:val="28"/>
          <w:szCs w:val="28"/>
          <w:vertAlign w:val="superscript"/>
        </w:rPr>
        <w:t>1,2</w:t>
      </w:r>
      <w:r w:rsidRPr="007C4DC8">
        <w:rPr>
          <w:b/>
          <w:bCs/>
          <w:color w:val="000000"/>
          <w:sz w:val="28"/>
          <w:szCs w:val="28"/>
        </w:rPr>
        <w:t xml:space="preserve"> </w:t>
      </w:r>
      <w:r w:rsidR="009674A3" w:rsidRPr="007C4DC8">
        <w:rPr>
          <w:b/>
          <w:bCs/>
          <w:color w:val="000000"/>
          <w:sz w:val="28"/>
          <w:szCs w:val="28"/>
        </w:rPr>
        <w:t>–</w:t>
      </w:r>
      <w:r w:rsidRPr="007C4DC8">
        <w:rPr>
          <w:b/>
          <w:bCs/>
          <w:color w:val="000000"/>
          <w:sz w:val="28"/>
          <w:szCs w:val="28"/>
        </w:rPr>
        <w:t xml:space="preserve"> </w:t>
      </w:r>
      <w:r w:rsidRPr="007C4DC8">
        <w:rPr>
          <w:rFonts w:eastAsia="Calibri"/>
          <w:b/>
          <w:sz w:val="28"/>
          <w:szCs w:val="28"/>
        </w:rPr>
        <w:t>к.э.н., в.н.с., доцент</w:t>
      </w:r>
      <w:r w:rsidRPr="007C4DC8">
        <w:rPr>
          <w:b/>
          <w:bCs/>
          <w:color w:val="000000"/>
          <w:sz w:val="28"/>
          <w:szCs w:val="28"/>
        </w:rPr>
        <w:t xml:space="preserve"> </w:t>
      </w:r>
    </w:p>
    <w:p w:rsidR="008433D2" w:rsidRPr="007C4DC8" w:rsidRDefault="009674A3" w:rsidP="00055439">
      <w:pPr>
        <w:jc w:val="center"/>
        <w:rPr>
          <w:rFonts w:eastAsia="Calibri"/>
          <w:b/>
          <w:sz w:val="28"/>
          <w:szCs w:val="28"/>
        </w:rPr>
      </w:pPr>
      <w:r w:rsidRPr="007C4DC8">
        <w:rPr>
          <w:b/>
          <w:bCs/>
          <w:color w:val="000000"/>
          <w:sz w:val="28"/>
          <w:szCs w:val="28"/>
          <w:vertAlign w:val="superscript"/>
        </w:rPr>
        <w:t>1</w:t>
      </w:r>
      <w:r w:rsidR="008433D2" w:rsidRPr="007C4DC8">
        <w:rPr>
          <w:b/>
          <w:bCs/>
          <w:color w:val="000000"/>
          <w:sz w:val="28"/>
          <w:szCs w:val="28"/>
        </w:rPr>
        <w:t>ФГБОУ ВО</w:t>
      </w:r>
      <w:r w:rsidR="008433D2" w:rsidRPr="007C4DC8">
        <w:rPr>
          <w:rFonts w:eastAsia="Calibri"/>
          <w:b/>
          <w:sz w:val="28"/>
          <w:szCs w:val="28"/>
        </w:rPr>
        <w:t xml:space="preserve"> ДагГАУ им. М.М. Джамбулатова, г. Махачкала</w:t>
      </w:r>
    </w:p>
    <w:p w:rsidR="008433D2" w:rsidRPr="009674A3" w:rsidRDefault="009674A3" w:rsidP="00055439">
      <w:pPr>
        <w:jc w:val="center"/>
        <w:rPr>
          <w:b/>
          <w:bCs/>
          <w:i/>
          <w:color w:val="000000"/>
          <w:sz w:val="28"/>
          <w:szCs w:val="28"/>
        </w:rPr>
      </w:pPr>
      <w:r w:rsidRPr="007C4DC8">
        <w:rPr>
          <w:rFonts w:eastAsia="Calibri"/>
          <w:b/>
          <w:sz w:val="28"/>
          <w:szCs w:val="28"/>
          <w:vertAlign w:val="superscript"/>
        </w:rPr>
        <w:t>2</w:t>
      </w:r>
      <w:r w:rsidRPr="007C4DC8">
        <w:rPr>
          <w:rFonts w:eastAsia="Calibri"/>
          <w:b/>
          <w:sz w:val="28"/>
          <w:szCs w:val="28"/>
        </w:rPr>
        <w:t>ФГБУН «ИСЭИ ДНЦ РАН</w:t>
      </w:r>
      <w:r w:rsidRPr="009674A3">
        <w:rPr>
          <w:rFonts w:eastAsia="Calibri"/>
          <w:b/>
          <w:i/>
          <w:sz w:val="28"/>
          <w:szCs w:val="28"/>
        </w:rPr>
        <w:t>»</w:t>
      </w:r>
      <w:r w:rsidR="007C4DC8">
        <w:rPr>
          <w:rFonts w:eastAsia="Calibri"/>
          <w:b/>
          <w:i/>
          <w:sz w:val="28"/>
          <w:szCs w:val="28"/>
        </w:rPr>
        <w:t>,</w:t>
      </w:r>
      <w:r w:rsidR="007C4DC8" w:rsidRPr="007C4DC8">
        <w:rPr>
          <w:rFonts w:eastAsia="Calibri"/>
          <w:b/>
          <w:sz w:val="28"/>
          <w:szCs w:val="28"/>
        </w:rPr>
        <w:t xml:space="preserve"> г. Махачкала</w:t>
      </w:r>
    </w:p>
    <w:p w:rsidR="009674A3" w:rsidRDefault="009674A3" w:rsidP="00055439">
      <w:pPr>
        <w:shd w:val="clear" w:color="auto" w:fill="FFFFFF"/>
        <w:ind w:firstLine="680"/>
        <w:jc w:val="both"/>
        <w:textAlignment w:val="baseline"/>
        <w:rPr>
          <w:rFonts w:eastAsia="Calibri"/>
          <w:b/>
          <w:sz w:val="28"/>
          <w:szCs w:val="28"/>
        </w:rPr>
      </w:pPr>
    </w:p>
    <w:p w:rsidR="008433D2" w:rsidRPr="00055439" w:rsidRDefault="008433D2" w:rsidP="00055439">
      <w:pPr>
        <w:shd w:val="clear" w:color="auto" w:fill="FFFFFF"/>
        <w:ind w:firstLine="680"/>
        <w:jc w:val="both"/>
        <w:textAlignment w:val="baseline"/>
        <w:rPr>
          <w:rFonts w:eastAsia="Calibri"/>
          <w:sz w:val="28"/>
          <w:szCs w:val="28"/>
        </w:rPr>
      </w:pPr>
      <w:r w:rsidRPr="00055439">
        <w:rPr>
          <w:rFonts w:eastAsia="Calibri"/>
          <w:b/>
          <w:sz w:val="28"/>
          <w:szCs w:val="28"/>
        </w:rPr>
        <w:t>Аннотация.</w:t>
      </w:r>
      <w:r w:rsidRPr="00055439">
        <w:rPr>
          <w:rFonts w:eastAsia="Calibri"/>
          <w:sz w:val="28"/>
          <w:szCs w:val="28"/>
        </w:rPr>
        <w:t xml:space="preserve"> В статье проведен комплексный анализ современного состояния использования ресурсного потенциала и дана оценка перспективам повышения эффективности экономических ресурсов АПК СКФО, исходя из резервов его сырьевого сектора и исторически сложившейся структуры производства, формирующей благоприятную конъюнктуру для конкурентных преимуществ развития пищевой и перерабатывающей промышленности регионов СКФО.</w:t>
      </w:r>
    </w:p>
    <w:p w:rsidR="008433D2" w:rsidRDefault="008433D2" w:rsidP="00055439">
      <w:pPr>
        <w:shd w:val="clear" w:color="auto" w:fill="FFFFFF"/>
        <w:ind w:firstLine="680"/>
        <w:jc w:val="both"/>
        <w:textAlignment w:val="baseline"/>
        <w:rPr>
          <w:rFonts w:eastAsia="Calibri"/>
          <w:sz w:val="28"/>
          <w:szCs w:val="28"/>
        </w:rPr>
      </w:pPr>
      <w:r w:rsidRPr="00055439">
        <w:rPr>
          <w:b/>
          <w:bCs/>
          <w:color w:val="1D1D1D"/>
          <w:sz w:val="28"/>
          <w:szCs w:val="28"/>
          <w:shd w:val="clear" w:color="auto" w:fill="FFFFFF"/>
        </w:rPr>
        <w:lastRenderedPageBreak/>
        <w:t>Ключевые слова.</w:t>
      </w:r>
      <w:r w:rsidRPr="00055439">
        <w:rPr>
          <w:bCs/>
          <w:color w:val="000000"/>
          <w:sz w:val="28"/>
          <w:szCs w:val="28"/>
        </w:rPr>
        <w:t xml:space="preserve"> И</w:t>
      </w:r>
      <w:r w:rsidRPr="00055439">
        <w:rPr>
          <w:rFonts w:eastAsia="Calibri"/>
          <w:sz w:val="28"/>
          <w:szCs w:val="28"/>
        </w:rPr>
        <w:t xml:space="preserve">нновационная активность, </w:t>
      </w:r>
      <w:r w:rsidRPr="00055439">
        <w:rPr>
          <w:sz w:val="28"/>
          <w:szCs w:val="28"/>
        </w:rPr>
        <w:t>экономическое развитие, СКФО,</w:t>
      </w:r>
      <w:r w:rsidRPr="00055439">
        <w:rPr>
          <w:rFonts w:eastAsia="Calibri"/>
          <w:sz w:val="28"/>
          <w:szCs w:val="28"/>
        </w:rPr>
        <w:t xml:space="preserve"> </w:t>
      </w:r>
      <w:r w:rsidRPr="00055439">
        <w:rPr>
          <w:rFonts w:eastAsia="Calibri"/>
          <w:color w:val="000000"/>
          <w:sz w:val="28"/>
          <w:szCs w:val="28"/>
        </w:rPr>
        <w:t xml:space="preserve">инвестиции, </w:t>
      </w:r>
      <w:r w:rsidRPr="00055439">
        <w:rPr>
          <w:rFonts w:eastAsia="Calibri"/>
          <w:sz w:val="28"/>
          <w:szCs w:val="28"/>
        </w:rPr>
        <w:t>сельские территории, регион.</w:t>
      </w:r>
    </w:p>
    <w:p w:rsidR="009674A3" w:rsidRDefault="009674A3" w:rsidP="009674A3">
      <w:pPr>
        <w:shd w:val="clear" w:color="auto" w:fill="FFFFFF"/>
        <w:ind w:firstLine="680"/>
        <w:jc w:val="both"/>
        <w:textAlignment w:val="baseline"/>
        <w:rPr>
          <w:b/>
          <w:i/>
          <w:sz w:val="28"/>
          <w:szCs w:val="28"/>
        </w:rPr>
      </w:pPr>
    </w:p>
    <w:p w:rsidR="009674A3" w:rsidRPr="009674A3" w:rsidRDefault="009674A3" w:rsidP="009674A3">
      <w:pPr>
        <w:shd w:val="clear" w:color="auto" w:fill="FFFFFF"/>
        <w:ind w:firstLine="680"/>
        <w:jc w:val="both"/>
        <w:textAlignment w:val="baseline"/>
        <w:rPr>
          <w:i/>
          <w:sz w:val="28"/>
          <w:szCs w:val="28"/>
          <w:lang w:val="en-US"/>
        </w:rPr>
      </w:pPr>
      <w:r w:rsidRPr="009674A3">
        <w:rPr>
          <w:b/>
          <w:i/>
          <w:sz w:val="28"/>
          <w:szCs w:val="28"/>
          <w:lang w:val="en-US"/>
        </w:rPr>
        <w:t xml:space="preserve">Abstract.. </w:t>
      </w:r>
      <w:r w:rsidRPr="009674A3">
        <w:rPr>
          <w:i/>
          <w:sz w:val="28"/>
          <w:szCs w:val="28"/>
          <w:lang w:val="en-US"/>
        </w:rPr>
        <w:t>Analyzing the current state of using the resource potential and evaluating the prospects for improving the efficiency of economic resources of the agro-industrial complex of the North Caucasus Federal District, it is necessary to proceed from the reserves of its raw materials sector and the historically established production structure that form a favorable situation for the competitive advantages of the development of the food and processing industries of the subjects of the North Caucasus Federal District.</w:t>
      </w:r>
    </w:p>
    <w:p w:rsidR="009674A3" w:rsidRPr="009674A3" w:rsidRDefault="009674A3" w:rsidP="009674A3">
      <w:pPr>
        <w:shd w:val="clear" w:color="auto" w:fill="FFFFFF"/>
        <w:ind w:firstLine="680"/>
        <w:jc w:val="both"/>
        <w:textAlignment w:val="baseline"/>
        <w:rPr>
          <w:rFonts w:eastAsiaTheme="minorHAnsi"/>
          <w:i/>
          <w:sz w:val="28"/>
          <w:szCs w:val="28"/>
          <w:lang w:val="en-US" w:eastAsia="en-US"/>
        </w:rPr>
      </w:pPr>
      <w:r w:rsidRPr="009674A3">
        <w:rPr>
          <w:b/>
          <w:i/>
          <w:sz w:val="28"/>
          <w:szCs w:val="28"/>
          <w:lang w:val="en-US"/>
        </w:rPr>
        <w:t xml:space="preserve"> Keywords.</w:t>
      </w:r>
      <w:r w:rsidRPr="009674A3">
        <w:rPr>
          <w:i/>
          <w:sz w:val="28"/>
          <w:szCs w:val="28"/>
          <w:lang w:val="en-US"/>
        </w:rPr>
        <w:t xml:space="preserve"> Innovative activity, economic development, NCFD, investment, rural areas, region.</w:t>
      </w:r>
    </w:p>
    <w:p w:rsidR="009674A3" w:rsidRPr="009674A3" w:rsidRDefault="009674A3" w:rsidP="00055439">
      <w:pPr>
        <w:shd w:val="clear" w:color="auto" w:fill="FFFFFF"/>
        <w:ind w:firstLine="680"/>
        <w:jc w:val="both"/>
        <w:textAlignment w:val="baseline"/>
        <w:rPr>
          <w:rFonts w:eastAsia="Calibri"/>
          <w:sz w:val="28"/>
          <w:szCs w:val="28"/>
          <w:lang w:val="en-US"/>
        </w:rPr>
      </w:pPr>
    </w:p>
    <w:p w:rsidR="008433D2" w:rsidRPr="00055439" w:rsidRDefault="008433D2" w:rsidP="00055439">
      <w:pPr>
        <w:tabs>
          <w:tab w:val="left" w:pos="993"/>
          <w:tab w:val="left" w:pos="1276"/>
        </w:tabs>
        <w:ind w:firstLine="680"/>
        <w:jc w:val="both"/>
        <w:rPr>
          <w:rFonts w:eastAsia="Calibri"/>
          <w:sz w:val="28"/>
          <w:szCs w:val="28"/>
          <w:lang w:eastAsia="en-US"/>
        </w:rPr>
      </w:pPr>
      <w:r w:rsidRPr="00055439">
        <w:rPr>
          <w:sz w:val="28"/>
          <w:szCs w:val="28"/>
        </w:rPr>
        <w:t xml:space="preserve">Северо-Кавказский Федеральный округ (СКФО) занимает важное место в экономике страны и обеспечении защиты ее стратегических интересов. Экономическое развитие СКФО обусловлено высокой долей аграрного сектора в отраслевой специализации его экономики. Так, если основная часть ВВП в экономике России формируется за счет промышленности, а сельское хозяйство играет второстепенную роль (28,8 % против 6,0 в 2016 году), то для СКФО характерна существенно иная пропорция (19,0 % против 15,1) [5]. Сегодня надежды динамичного развития регионов СКФО связаны с эффективным развитием агропромышленного производства, реализацией стратегии России по обеспечению своей продовольственной независимости и безопасности. Наличие большого количества экономически свободного населения, с исторически сложившимися трудовыми навыками, увеличивают потенциальные возможности возрождения и развития агропромышленного производства этого региона. </w:t>
      </w:r>
    </w:p>
    <w:p w:rsidR="008433D2" w:rsidRPr="00055439" w:rsidRDefault="008433D2" w:rsidP="00055439">
      <w:pPr>
        <w:widowControl w:val="0"/>
        <w:shd w:val="clear" w:color="auto" w:fill="FFFFFF"/>
        <w:autoSpaceDE w:val="0"/>
        <w:autoSpaceDN w:val="0"/>
        <w:adjustRightInd w:val="0"/>
        <w:ind w:firstLine="680"/>
        <w:jc w:val="both"/>
        <w:rPr>
          <w:sz w:val="28"/>
          <w:szCs w:val="28"/>
        </w:rPr>
      </w:pPr>
      <w:r w:rsidRPr="00055439">
        <w:rPr>
          <w:rFonts w:eastAsia="Calibri"/>
          <w:color w:val="000000"/>
          <w:sz w:val="28"/>
          <w:szCs w:val="28"/>
        </w:rPr>
        <w:t>В современных условиях модернизации экономики инновационные преобразования в АПК СКФО с позиций роста конкурентоспособности становятся главным стратегическим приоритетом в перспективах развития комплекса</w:t>
      </w:r>
      <w:r w:rsidRPr="00055439">
        <w:rPr>
          <w:rFonts w:eastAsia="Calibri"/>
          <w:sz w:val="28"/>
          <w:szCs w:val="28"/>
        </w:rPr>
        <w:t>. В сложившейся ситуации приоритетное значение для социально-экономического прогресса экономики сельских территорий регионов СКФО имеет увеличение объемов производимой валовой добавленной стоимости за счет развития пищевой и легкой промышленности и привлечение капитала в сельскохозяйственное производство, что будет способствовать экономическому росту на селе, сохранению трудового потенциала, улучшению качества жизни в сельской местности и сокращению оттока населения. Недостаточное развитие перерабатывающих отраслей, производственной инфраструктуры комплекса и системы реализации приводят к огромным потерям продукции сельского хозяйства [1]. Именно здесь кроятся немалые резервы увеличения продовольственных ресурсов и обеспечения продовольственной безопасности в стране и регионах в рамках реализации политики импортозамещения.</w:t>
      </w:r>
    </w:p>
    <w:p w:rsidR="008433D2" w:rsidRPr="00055439" w:rsidRDefault="008433D2" w:rsidP="00055439">
      <w:pPr>
        <w:tabs>
          <w:tab w:val="left" w:pos="993"/>
          <w:tab w:val="left" w:pos="1276"/>
        </w:tabs>
        <w:ind w:firstLine="680"/>
        <w:jc w:val="both"/>
        <w:rPr>
          <w:rFonts w:eastAsia="Calibri"/>
          <w:sz w:val="28"/>
          <w:szCs w:val="28"/>
        </w:rPr>
      </w:pPr>
      <w:bookmarkStart w:id="4" w:name="_Hlk275433177"/>
      <w:r w:rsidRPr="00055439">
        <w:rPr>
          <w:rFonts w:eastAsia="Calibri"/>
          <w:sz w:val="28"/>
          <w:szCs w:val="28"/>
        </w:rPr>
        <w:lastRenderedPageBreak/>
        <w:t>Развитие агропромышленного комплекса в Северо-Кавказском федеральном округе является важнейшей задачей по обеспечению занятости населения, продовольственной безопасности региона и социально-экономической устойчивости экономик субъектов. Механизмами поддержки и возможными методами развития предлагаются кластерный подход к формированию агропродовольственного сектора, возрождение сельских территорий с развитием социальной инфраструктуры, создание различных форм хозяйствования и малого бизнеса, с учетом этнических особенностей и землепользования [4,5,6].</w:t>
      </w:r>
    </w:p>
    <w:bookmarkEnd w:id="4"/>
    <w:p w:rsidR="008433D2" w:rsidRPr="00055439" w:rsidRDefault="008433D2" w:rsidP="00055439">
      <w:pPr>
        <w:shd w:val="clear" w:color="auto" w:fill="FFFFFF"/>
        <w:tabs>
          <w:tab w:val="left" w:pos="993"/>
          <w:tab w:val="left" w:pos="1276"/>
        </w:tabs>
        <w:ind w:firstLine="680"/>
        <w:jc w:val="both"/>
        <w:textAlignment w:val="baseline"/>
        <w:rPr>
          <w:rFonts w:eastAsia="Calibri"/>
          <w:color w:val="000000"/>
          <w:sz w:val="28"/>
          <w:szCs w:val="28"/>
        </w:rPr>
      </w:pPr>
      <w:r w:rsidRPr="00055439">
        <w:rPr>
          <w:rFonts w:eastAsia="Calibri"/>
          <w:color w:val="000000"/>
          <w:sz w:val="28"/>
          <w:szCs w:val="28"/>
        </w:rPr>
        <w:t>Для улучшения доступа к внешним рынкам планируется реализация системы мероприятий, среди которых развитие сети централизованных логистических центров, ориентированных на хранение, первичную переработку и сбыт сельскохозяйственной продукции, установление преференций местным производителям при формировании государственных заказов, регулирование импорта приоритетных для Северо-Кавказского федерального округа товарных групп на российский рынок и усиление защиты региональных производителей от контрафакта.</w:t>
      </w:r>
    </w:p>
    <w:p w:rsidR="008433D2" w:rsidRPr="00055439" w:rsidRDefault="008433D2" w:rsidP="00055439">
      <w:pPr>
        <w:shd w:val="clear" w:color="auto" w:fill="FFFFFF"/>
        <w:tabs>
          <w:tab w:val="left" w:pos="993"/>
          <w:tab w:val="left" w:pos="1276"/>
        </w:tabs>
        <w:ind w:firstLine="680"/>
        <w:jc w:val="both"/>
        <w:textAlignment w:val="baseline"/>
        <w:rPr>
          <w:rFonts w:eastAsia="Calibri"/>
          <w:color w:val="000000"/>
          <w:sz w:val="28"/>
          <w:szCs w:val="28"/>
        </w:rPr>
      </w:pPr>
      <w:r w:rsidRPr="00055439">
        <w:rPr>
          <w:rFonts w:eastAsia="Calibri"/>
          <w:color w:val="000000"/>
          <w:sz w:val="28"/>
          <w:szCs w:val="28"/>
        </w:rPr>
        <w:t>Стимулирование притока инвестиций в развитие новых и модернизацию существующих производств предполагает поддержку развития агропромышленных парков на территории Северо-Кавказского федерального округа, повышение доступности механизма гарантий, залоговых фондов, поручительств для инвесторов, развитие учреждений микрофинансирования и кредитных кооперативов, увеличение субсидий на закупку оборудования и средств производства (включая субсидии на развитие племенной базы и модернизацию существующих производств, развитие и поддержание машинно-тракторного парка) [2].</w:t>
      </w:r>
    </w:p>
    <w:p w:rsidR="008433D2" w:rsidRPr="00055439" w:rsidRDefault="008433D2" w:rsidP="00055439">
      <w:pPr>
        <w:shd w:val="clear" w:color="auto" w:fill="FFFFFF"/>
        <w:tabs>
          <w:tab w:val="left" w:pos="993"/>
          <w:tab w:val="left" w:pos="1276"/>
        </w:tabs>
        <w:ind w:firstLine="680"/>
        <w:jc w:val="both"/>
        <w:textAlignment w:val="baseline"/>
        <w:rPr>
          <w:rFonts w:eastAsia="Calibri"/>
          <w:sz w:val="28"/>
          <w:szCs w:val="28"/>
        </w:rPr>
      </w:pPr>
      <w:r w:rsidRPr="00055439">
        <w:rPr>
          <w:rFonts w:eastAsia="Calibri"/>
          <w:sz w:val="28"/>
          <w:szCs w:val="28"/>
        </w:rPr>
        <w:t>Анализируя современное состояние использования ресурсного потенциала и оценивая перспективы повышения эффективности экономических ресурсов АПК СКФО, необходимо исходить из резервов его сырьевого сектора и исторически сложившейся структуры производства, формирующие благоприятную конъюнктуру для конкурентных преимуществ развития пищевой и перерабатывающей промышленности субъектов СКФО. Анализ структуры обрабатывающих производств экономики регионов СКФО позволяет утверждать, что агропромышленный комплекс производит преимущественно продукцию невысоких переделов.</w:t>
      </w:r>
    </w:p>
    <w:p w:rsidR="008433D2" w:rsidRPr="00055439" w:rsidRDefault="008433D2" w:rsidP="00055439">
      <w:pPr>
        <w:ind w:firstLine="680"/>
        <w:jc w:val="both"/>
        <w:rPr>
          <w:rFonts w:eastAsia="Calibri"/>
          <w:sz w:val="28"/>
          <w:szCs w:val="28"/>
        </w:rPr>
      </w:pPr>
      <w:r w:rsidRPr="00055439">
        <w:rPr>
          <w:rFonts w:eastAsia="Calibri"/>
          <w:sz w:val="28"/>
          <w:szCs w:val="28"/>
        </w:rPr>
        <w:t xml:space="preserve"> В настоящее же время, если по РФ суммарный среднедушевой объем производства отраслей переработки сельскохозяйственного сырья превосходит среднедушевой объем производства продукции сельского хозяйства, то по СКФО в целом и в разрезе субъектов уровень развития пищевой промышленности отстает от результатов аграрного сектора АПК.</w:t>
      </w:r>
    </w:p>
    <w:p w:rsidR="008433D2" w:rsidRPr="00055439" w:rsidRDefault="008433D2" w:rsidP="00055439">
      <w:pPr>
        <w:ind w:firstLine="680"/>
        <w:jc w:val="both"/>
        <w:rPr>
          <w:rFonts w:eastAsia="Calibri"/>
          <w:iCs/>
          <w:sz w:val="28"/>
          <w:szCs w:val="28"/>
        </w:rPr>
      </w:pPr>
      <w:r w:rsidRPr="00055439">
        <w:rPr>
          <w:rFonts w:eastAsia="Calibri"/>
          <w:sz w:val="28"/>
          <w:szCs w:val="28"/>
        </w:rPr>
        <w:t xml:space="preserve">Самый низкий уровень развития отраслей по переработке сельскохозяйственной продукции отмечается в экономике Республики Дагестан, Республики Ингушетия Чеченской Республики. При этом по результатам исследований, данные отрасли промышленности развиваются </w:t>
      </w:r>
      <w:r w:rsidRPr="00055439">
        <w:rPr>
          <w:rFonts w:eastAsia="Calibri"/>
          <w:sz w:val="28"/>
          <w:szCs w:val="28"/>
        </w:rPr>
        <w:lastRenderedPageBreak/>
        <w:t>далеко не всегда на основе переработки местного сырья, что усиливает их технологическую оторванность от сельскохозяйственного производства</w:t>
      </w:r>
      <w:bookmarkStart w:id="5" w:name="footnote_5926_62_backlink"/>
      <w:r w:rsidRPr="00055439">
        <w:rPr>
          <w:rFonts w:eastAsia="Calibri"/>
          <w:sz w:val="28"/>
          <w:szCs w:val="28"/>
        </w:rPr>
        <w:t xml:space="preserve"> </w:t>
      </w:r>
      <w:hyperlink r:id="rId1390" w:anchor="footnote-5926-62" w:tooltip="footnote-5926-62-backlink" w:history="1">
        <w:r w:rsidRPr="00055439">
          <w:rPr>
            <w:rStyle w:val="aa"/>
            <w:rFonts w:eastAsia="Calibri"/>
            <w:sz w:val="28"/>
            <w:szCs w:val="28"/>
          </w:rPr>
          <w:t>[7]</w:t>
        </w:r>
      </w:hyperlink>
      <w:bookmarkEnd w:id="5"/>
      <w:r w:rsidRPr="00055439">
        <w:rPr>
          <w:rFonts w:eastAsia="Calibri"/>
          <w:sz w:val="28"/>
          <w:szCs w:val="28"/>
        </w:rPr>
        <w:t>.</w:t>
      </w:r>
    </w:p>
    <w:p w:rsidR="008433D2" w:rsidRPr="00055439" w:rsidRDefault="008433D2" w:rsidP="00055439">
      <w:pPr>
        <w:shd w:val="clear" w:color="auto" w:fill="FFFFFF"/>
        <w:ind w:firstLine="680"/>
        <w:jc w:val="both"/>
        <w:rPr>
          <w:rFonts w:eastAsia="Calibri"/>
          <w:sz w:val="28"/>
          <w:szCs w:val="28"/>
        </w:rPr>
      </w:pPr>
      <w:r w:rsidRPr="00055439">
        <w:rPr>
          <w:rFonts w:eastAsia="Calibri"/>
          <w:sz w:val="28"/>
          <w:szCs w:val="28"/>
        </w:rPr>
        <w:t>Создание благоприятного инвестиционного климата в АПК СКФО представляется возможным посредством расширения финансовых стимулов (налоговые и таможенные льготы, доступ к льготному финансированию, льготы по аренде земли, гарантии и т.п.), развития необходимой базовой инфраструктуры и создания эффективных процессов привлечения и взаимодействия с потенциальными инвесторами. Это в конечном итоге повысит активность развития инновационной деятельности округа в целом.</w:t>
      </w:r>
    </w:p>
    <w:p w:rsidR="008433D2" w:rsidRPr="00055439" w:rsidRDefault="008433D2" w:rsidP="00055439">
      <w:pPr>
        <w:shd w:val="clear" w:color="auto" w:fill="FFFFFF"/>
        <w:ind w:firstLine="680"/>
        <w:jc w:val="both"/>
        <w:rPr>
          <w:rFonts w:eastAsia="Calibri"/>
          <w:sz w:val="28"/>
          <w:szCs w:val="28"/>
        </w:rPr>
      </w:pPr>
      <w:r w:rsidRPr="00055439">
        <w:rPr>
          <w:rFonts w:eastAsia="Calibri"/>
          <w:sz w:val="28"/>
          <w:szCs w:val="28"/>
        </w:rPr>
        <w:t xml:space="preserve">Недостаток средств, высокая стоимость нововведений, низкий инновационный потенциал агропромышленных предприятий являются барьерами в инновационной деятельности. Основные задачи модернизации экономики АПК СКФО состоят в ускоренном развитии производственного сектора путем выпуска качественной и конкурентоспособной продукции АПК на основе современной технологической структуры и повышения инновационной активности, а также гармоничного развития всех отраслей агропромышленного производства и социальной сферы. </w:t>
      </w:r>
    </w:p>
    <w:p w:rsidR="008433D2" w:rsidRPr="00055439" w:rsidRDefault="008433D2" w:rsidP="00055439">
      <w:pPr>
        <w:shd w:val="clear" w:color="auto" w:fill="FFFFFF"/>
        <w:ind w:firstLine="680"/>
        <w:jc w:val="both"/>
        <w:textAlignment w:val="baseline"/>
        <w:rPr>
          <w:rFonts w:eastAsia="Calibri"/>
          <w:sz w:val="28"/>
          <w:szCs w:val="28"/>
        </w:rPr>
      </w:pPr>
      <w:r w:rsidRPr="00055439">
        <w:rPr>
          <w:rFonts w:eastAsia="Calibri"/>
          <w:sz w:val="28"/>
          <w:szCs w:val="28"/>
        </w:rPr>
        <w:t>Особое внимание необходимо уделять именно экономическому аспекту данного процесса, решению ряда принципиальных задач: определение приоритетов модернизации в аграрном производстве; развитие рыночной и социальной инфраструктуры села; формирование эффективной системы государственной поддержки для осуществления инновационных процессов и индустриализации на селе; создание экономических условий для сельхозтоваропроизводителей и аграрного бизнеса; переход к инновационной модели экономического роста аграрного производства; формирование качественно новой технико-технологической базы, отвечающей современным требованиям; научное, кадровое и информационное обеспечение агропромышленного производства; решение земельных проблем; всесторонний учет при освоении инноваций требований охраны окружающей среды; совершенствование аграрного законодательства.</w:t>
      </w:r>
    </w:p>
    <w:p w:rsidR="008433D2" w:rsidRPr="00055439" w:rsidRDefault="008433D2" w:rsidP="00055439">
      <w:pPr>
        <w:shd w:val="clear" w:color="auto" w:fill="FFFFFF"/>
        <w:tabs>
          <w:tab w:val="num" w:pos="851"/>
          <w:tab w:val="left" w:pos="993"/>
        </w:tabs>
        <w:ind w:firstLine="680"/>
        <w:jc w:val="both"/>
        <w:textAlignment w:val="baseline"/>
        <w:rPr>
          <w:rFonts w:eastAsia="Calibri"/>
          <w:sz w:val="28"/>
          <w:szCs w:val="28"/>
        </w:rPr>
      </w:pPr>
      <w:r w:rsidRPr="00055439">
        <w:rPr>
          <w:rFonts w:eastAsia="Calibri"/>
          <w:sz w:val="28"/>
          <w:szCs w:val="28"/>
        </w:rPr>
        <w:t>Для определения ключевых позиций оптимизации использования ресурсного потенциала АПК СКФО на основе инновационного подхода необходимо воспользоваться комплексной методологией граничного анализа эффективности и производительности, а именно: оценить уровень технико-технологического развития производственной базы отраслей сельского хозяйства; определить вклад различных направлений осуществления инновационной деятельности в технологическое развитие отрасли в целом; идентифицировать более эффективные «граничные» технологии производства продукции растениеводства и животноводства;</w:t>
      </w:r>
    </w:p>
    <w:p w:rsidR="008433D2" w:rsidRPr="00055439" w:rsidRDefault="008433D2" w:rsidP="00055439">
      <w:pPr>
        <w:shd w:val="clear" w:color="auto" w:fill="FFFFFF"/>
        <w:tabs>
          <w:tab w:val="left" w:pos="993"/>
        </w:tabs>
        <w:ind w:firstLine="680"/>
        <w:jc w:val="both"/>
        <w:textAlignment w:val="baseline"/>
        <w:rPr>
          <w:rFonts w:eastAsia="Calibri"/>
          <w:sz w:val="28"/>
          <w:szCs w:val="28"/>
        </w:rPr>
      </w:pPr>
      <w:r w:rsidRPr="00055439">
        <w:rPr>
          <w:rFonts w:eastAsia="Calibri"/>
          <w:sz w:val="28"/>
          <w:szCs w:val="28"/>
        </w:rPr>
        <w:t>- определить оптимальные производственные структуры;</w:t>
      </w:r>
    </w:p>
    <w:p w:rsidR="008433D2" w:rsidRPr="00055439" w:rsidRDefault="008433D2" w:rsidP="00055439">
      <w:pPr>
        <w:shd w:val="clear" w:color="auto" w:fill="FFFFFF"/>
        <w:tabs>
          <w:tab w:val="left" w:pos="993"/>
        </w:tabs>
        <w:ind w:firstLine="680"/>
        <w:jc w:val="both"/>
        <w:textAlignment w:val="baseline"/>
        <w:rPr>
          <w:rFonts w:eastAsia="Calibri"/>
          <w:sz w:val="28"/>
          <w:szCs w:val="28"/>
        </w:rPr>
      </w:pPr>
      <w:r w:rsidRPr="00055439">
        <w:rPr>
          <w:rFonts w:eastAsia="Calibri"/>
          <w:sz w:val="28"/>
          <w:szCs w:val="28"/>
        </w:rPr>
        <w:t>- оценить поведенческие характеристики (ценовые эластичности предложения аграрной продукции и спроса на ресурсы) у сельскохозяйственных производителей.</w:t>
      </w:r>
    </w:p>
    <w:p w:rsidR="008433D2" w:rsidRPr="00055439" w:rsidRDefault="008433D2" w:rsidP="00055439">
      <w:pPr>
        <w:shd w:val="clear" w:color="auto" w:fill="FFFFFF"/>
        <w:ind w:firstLine="680"/>
        <w:jc w:val="both"/>
        <w:textAlignment w:val="baseline"/>
        <w:rPr>
          <w:rFonts w:eastAsia="Calibri"/>
          <w:sz w:val="28"/>
          <w:szCs w:val="28"/>
        </w:rPr>
      </w:pPr>
      <w:r w:rsidRPr="00055439">
        <w:rPr>
          <w:rFonts w:eastAsia="Calibri"/>
          <w:sz w:val="28"/>
          <w:szCs w:val="28"/>
        </w:rPr>
        <w:lastRenderedPageBreak/>
        <w:t xml:space="preserve">Решение этих и других задач по преобразованию агропромышленного комплекса в регионах СКФО в высокотехнологичную и конкурентоспособную отрасль национальной экономики обеспечит рост производительности труда и максимизацию доходности предприятий АПК, повысит качество сельскохозяйственной продукции, позволит создать новые рабочие места, развивать сельские территории и в следствии повысить уровень благосостояния населения региона в целом. </w:t>
      </w:r>
    </w:p>
    <w:p w:rsidR="008433D2" w:rsidRPr="00055439" w:rsidRDefault="008433D2" w:rsidP="00055439">
      <w:pPr>
        <w:shd w:val="clear" w:color="auto" w:fill="FFFFFF"/>
        <w:ind w:firstLine="680"/>
        <w:jc w:val="both"/>
        <w:textAlignment w:val="baseline"/>
        <w:rPr>
          <w:rFonts w:eastAsia="Calibri"/>
          <w:color w:val="000000"/>
          <w:sz w:val="28"/>
          <w:szCs w:val="28"/>
        </w:rPr>
      </w:pPr>
    </w:p>
    <w:p w:rsidR="008433D2" w:rsidRPr="00055439" w:rsidRDefault="009674A3" w:rsidP="00055439">
      <w:pPr>
        <w:jc w:val="center"/>
        <w:rPr>
          <w:rFonts w:eastAsia="Calibri"/>
          <w:b/>
          <w:sz w:val="28"/>
          <w:szCs w:val="28"/>
        </w:rPr>
      </w:pPr>
      <w:r>
        <w:rPr>
          <w:rFonts w:eastAsia="Calibri"/>
          <w:b/>
          <w:sz w:val="28"/>
          <w:szCs w:val="28"/>
        </w:rPr>
        <w:t>Список л</w:t>
      </w:r>
      <w:r w:rsidR="00506C3B">
        <w:rPr>
          <w:rFonts w:eastAsia="Calibri"/>
          <w:b/>
          <w:sz w:val="28"/>
          <w:szCs w:val="28"/>
        </w:rPr>
        <w:t>итератур</w:t>
      </w:r>
      <w:r>
        <w:rPr>
          <w:rFonts w:eastAsia="Calibri"/>
          <w:b/>
          <w:sz w:val="28"/>
          <w:szCs w:val="28"/>
        </w:rPr>
        <w:t>ы</w:t>
      </w:r>
    </w:p>
    <w:p w:rsidR="008433D2" w:rsidRPr="007C4DC8" w:rsidRDefault="008433D2" w:rsidP="00A0227E">
      <w:pPr>
        <w:widowControl w:val="0"/>
        <w:numPr>
          <w:ilvl w:val="0"/>
          <w:numId w:val="18"/>
        </w:numPr>
        <w:shd w:val="clear" w:color="auto" w:fill="FFFFFF"/>
        <w:tabs>
          <w:tab w:val="left" w:pos="284"/>
          <w:tab w:val="left" w:pos="851"/>
          <w:tab w:val="left" w:pos="931"/>
          <w:tab w:val="left" w:pos="993"/>
        </w:tabs>
        <w:autoSpaceDE w:val="0"/>
        <w:autoSpaceDN w:val="0"/>
        <w:adjustRightInd w:val="0"/>
        <w:ind w:left="0" w:firstLine="709"/>
        <w:contextualSpacing/>
        <w:jc w:val="both"/>
        <w:rPr>
          <w:iCs/>
          <w:sz w:val="28"/>
          <w:szCs w:val="28"/>
          <w:lang w:eastAsia="en-US"/>
        </w:rPr>
      </w:pPr>
      <w:r w:rsidRPr="007C4DC8">
        <w:rPr>
          <w:iCs/>
          <w:sz w:val="28"/>
          <w:szCs w:val="28"/>
        </w:rPr>
        <w:t xml:space="preserve">Балиянц К.М. </w:t>
      </w:r>
      <w:hyperlink r:id="rId1391" w:history="1">
        <w:r w:rsidRPr="007C4DC8">
          <w:rPr>
            <w:rStyle w:val="aa"/>
            <w:bCs/>
            <w:color w:val="auto"/>
            <w:sz w:val="28"/>
            <w:szCs w:val="28"/>
            <w:u w:val="none"/>
          </w:rPr>
          <w:t>Продовольственная безопасность как фактор стабильного развития региона</w:t>
        </w:r>
      </w:hyperlink>
      <w:r w:rsidRPr="007C4DC8">
        <w:rPr>
          <w:bCs/>
          <w:sz w:val="28"/>
          <w:szCs w:val="28"/>
        </w:rPr>
        <w:t xml:space="preserve"> // </w:t>
      </w:r>
      <w:hyperlink r:id="rId1392" w:history="1">
        <w:r w:rsidRPr="007C4DC8">
          <w:rPr>
            <w:rStyle w:val="aa"/>
            <w:color w:val="auto"/>
            <w:sz w:val="28"/>
            <w:szCs w:val="28"/>
            <w:u w:val="none"/>
          </w:rPr>
          <w:t>Вопросы структуризации экономики</w:t>
        </w:r>
      </w:hyperlink>
      <w:r w:rsidRPr="007C4DC8">
        <w:rPr>
          <w:sz w:val="28"/>
          <w:szCs w:val="28"/>
        </w:rPr>
        <w:t>. 2018. </w:t>
      </w:r>
      <w:hyperlink r:id="rId1393" w:history="1">
        <w:r w:rsidRPr="007C4DC8">
          <w:rPr>
            <w:rStyle w:val="aa"/>
            <w:color w:val="auto"/>
            <w:sz w:val="28"/>
            <w:szCs w:val="28"/>
            <w:u w:val="none"/>
          </w:rPr>
          <w:t>№ 1</w:t>
        </w:r>
      </w:hyperlink>
      <w:r w:rsidRPr="007C4DC8">
        <w:rPr>
          <w:sz w:val="28"/>
          <w:szCs w:val="28"/>
        </w:rPr>
        <w:t>. С. 56-62.</w:t>
      </w:r>
    </w:p>
    <w:p w:rsidR="008433D2" w:rsidRPr="007C4DC8" w:rsidRDefault="008433D2" w:rsidP="00A0227E">
      <w:pPr>
        <w:widowControl w:val="0"/>
        <w:numPr>
          <w:ilvl w:val="0"/>
          <w:numId w:val="18"/>
        </w:numPr>
        <w:shd w:val="clear" w:color="auto" w:fill="FFFFFF"/>
        <w:tabs>
          <w:tab w:val="left" w:pos="284"/>
          <w:tab w:val="left" w:pos="851"/>
          <w:tab w:val="left" w:pos="931"/>
          <w:tab w:val="left" w:pos="993"/>
        </w:tabs>
        <w:autoSpaceDE w:val="0"/>
        <w:autoSpaceDN w:val="0"/>
        <w:adjustRightInd w:val="0"/>
        <w:ind w:left="0" w:firstLine="709"/>
        <w:contextualSpacing/>
        <w:jc w:val="both"/>
        <w:rPr>
          <w:iCs/>
          <w:sz w:val="28"/>
          <w:szCs w:val="28"/>
        </w:rPr>
      </w:pPr>
      <w:r w:rsidRPr="007C4DC8">
        <w:rPr>
          <w:iCs/>
          <w:sz w:val="28"/>
          <w:szCs w:val="28"/>
        </w:rPr>
        <w:t>Гасанов М.А., Курбанов К.К., Омаров А.З. Производственная инфраструктура и эффективность АПК региона // Экономика сельского хозяйства России. № 6. 2009. – С. 57-66.</w:t>
      </w:r>
    </w:p>
    <w:p w:rsidR="008433D2" w:rsidRPr="007C4DC8" w:rsidRDefault="008433D2" w:rsidP="00A0227E">
      <w:pPr>
        <w:widowControl w:val="0"/>
        <w:numPr>
          <w:ilvl w:val="0"/>
          <w:numId w:val="18"/>
        </w:numPr>
        <w:tabs>
          <w:tab w:val="left" w:pos="851"/>
          <w:tab w:val="left" w:pos="993"/>
        </w:tabs>
        <w:suppressAutoHyphens/>
        <w:ind w:left="0" w:firstLine="709"/>
        <w:contextualSpacing/>
        <w:jc w:val="both"/>
        <w:rPr>
          <w:rFonts w:eastAsia="Calibri"/>
          <w:sz w:val="28"/>
          <w:szCs w:val="28"/>
        </w:rPr>
      </w:pPr>
      <w:r w:rsidRPr="007C4DC8">
        <w:rPr>
          <w:rFonts w:eastAsia="Calibri"/>
          <w:sz w:val="28"/>
          <w:szCs w:val="28"/>
        </w:rPr>
        <w:t xml:space="preserve">Концепция устойчивого развития сельских территорий Российской Федерации на период до 2020 г. </w:t>
      </w:r>
      <w:r w:rsidRPr="007C4DC8">
        <w:rPr>
          <w:sz w:val="28"/>
          <w:szCs w:val="28"/>
        </w:rPr>
        <w:t>(</w:t>
      </w:r>
      <w:r w:rsidRPr="007C4DC8">
        <w:rPr>
          <w:rFonts w:eastAsia="Calibri"/>
          <w:sz w:val="28"/>
          <w:szCs w:val="28"/>
        </w:rPr>
        <w:t>утверждена распоряжением Правительства Российской Федерации от 30 ноября 2010 г. № 2136-р) (2010). // Собрание законодательства РФ. - 13.12.2010. № 50. ст. 6748.</w:t>
      </w:r>
    </w:p>
    <w:p w:rsidR="008433D2" w:rsidRPr="007C4DC8" w:rsidRDefault="008433D2" w:rsidP="00A0227E">
      <w:pPr>
        <w:widowControl w:val="0"/>
        <w:numPr>
          <w:ilvl w:val="0"/>
          <w:numId w:val="18"/>
        </w:numPr>
        <w:tabs>
          <w:tab w:val="left" w:pos="851"/>
          <w:tab w:val="left" w:pos="993"/>
        </w:tabs>
        <w:suppressAutoHyphens/>
        <w:ind w:left="0" w:firstLine="709"/>
        <w:contextualSpacing/>
        <w:jc w:val="both"/>
        <w:rPr>
          <w:rFonts w:eastAsia="Calibri"/>
          <w:sz w:val="28"/>
          <w:szCs w:val="28"/>
        </w:rPr>
      </w:pPr>
      <w:r w:rsidRPr="007C4DC8">
        <w:rPr>
          <w:sz w:val="28"/>
          <w:szCs w:val="28"/>
        </w:rPr>
        <w:t>Курбанов К.К. Направления развития АПК Республики Дагестан: политика стабилизации и экономического роста</w:t>
      </w:r>
      <w:r w:rsidRPr="007C4DC8">
        <w:rPr>
          <w:rFonts w:eastAsia="Calibri"/>
          <w:sz w:val="28"/>
          <w:szCs w:val="28"/>
        </w:rPr>
        <w:t xml:space="preserve"> // В сборнике: </w:t>
      </w:r>
      <w:r w:rsidRPr="007C4DC8">
        <w:rPr>
          <w:sz w:val="28"/>
          <w:szCs w:val="28"/>
        </w:rPr>
        <w:t xml:space="preserve">Направления развития АПК Республики Дагестан на этапе стабилизации и подъёма экономики роста. Материалы Круглого стола, проведенного в Институте социально-экономических исследований ДНЦ РАН. </w:t>
      </w:r>
      <w:r w:rsidRPr="007C4DC8">
        <w:rPr>
          <w:rFonts w:eastAsia="Calibri"/>
          <w:sz w:val="28"/>
          <w:szCs w:val="28"/>
        </w:rPr>
        <w:t>2005. С. 5-14.</w:t>
      </w:r>
    </w:p>
    <w:p w:rsidR="008433D2" w:rsidRPr="007C4DC8" w:rsidRDefault="008433D2" w:rsidP="00A0227E">
      <w:pPr>
        <w:numPr>
          <w:ilvl w:val="0"/>
          <w:numId w:val="18"/>
        </w:numPr>
        <w:tabs>
          <w:tab w:val="left" w:pos="709"/>
          <w:tab w:val="left" w:pos="851"/>
          <w:tab w:val="left" w:pos="993"/>
        </w:tabs>
        <w:ind w:left="0" w:firstLine="709"/>
        <w:contextualSpacing/>
        <w:jc w:val="both"/>
        <w:rPr>
          <w:sz w:val="28"/>
          <w:szCs w:val="28"/>
        </w:rPr>
      </w:pPr>
      <w:r w:rsidRPr="007C4DC8">
        <w:rPr>
          <w:bCs/>
          <w:iCs/>
          <w:sz w:val="28"/>
          <w:szCs w:val="28"/>
        </w:rPr>
        <w:t>Курбанов К.К.,</w:t>
      </w:r>
      <w:r w:rsidRPr="007C4DC8">
        <w:rPr>
          <w:iCs/>
          <w:sz w:val="28"/>
          <w:szCs w:val="28"/>
        </w:rPr>
        <w:t xml:space="preserve"> Муртилов Н.А. Методические аспекты формирования региональной специализации АПК РД </w:t>
      </w:r>
      <w:r w:rsidRPr="007C4DC8">
        <w:rPr>
          <w:bCs/>
          <w:sz w:val="28"/>
          <w:szCs w:val="28"/>
        </w:rPr>
        <w:t xml:space="preserve">// </w:t>
      </w:r>
      <w:hyperlink r:id="rId1394" w:history="1">
        <w:r w:rsidRPr="007C4DC8">
          <w:rPr>
            <w:rStyle w:val="aa"/>
            <w:color w:val="auto"/>
            <w:sz w:val="28"/>
            <w:szCs w:val="28"/>
            <w:u w:val="none"/>
          </w:rPr>
          <w:t>Вопросы структуризации экономики</w:t>
        </w:r>
      </w:hyperlink>
      <w:r w:rsidRPr="007C4DC8">
        <w:rPr>
          <w:sz w:val="28"/>
          <w:szCs w:val="28"/>
        </w:rPr>
        <w:t>. 2003. </w:t>
      </w:r>
      <w:hyperlink r:id="rId1395" w:history="1">
        <w:r w:rsidRPr="007C4DC8">
          <w:rPr>
            <w:rStyle w:val="aa"/>
            <w:color w:val="auto"/>
            <w:sz w:val="28"/>
            <w:szCs w:val="28"/>
            <w:u w:val="none"/>
          </w:rPr>
          <w:t>№ </w:t>
        </w:r>
      </w:hyperlink>
      <w:r w:rsidRPr="007C4DC8">
        <w:rPr>
          <w:sz w:val="28"/>
          <w:szCs w:val="28"/>
        </w:rPr>
        <w:t>4. С. 43-49.</w:t>
      </w:r>
    </w:p>
    <w:p w:rsidR="008433D2" w:rsidRPr="007C4DC8" w:rsidRDefault="008433D2" w:rsidP="00A0227E">
      <w:pPr>
        <w:widowControl w:val="0"/>
        <w:numPr>
          <w:ilvl w:val="0"/>
          <w:numId w:val="18"/>
        </w:numPr>
        <w:shd w:val="clear" w:color="auto" w:fill="FFFFFF"/>
        <w:tabs>
          <w:tab w:val="left" w:pos="284"/>
          <w:tab w:val="left" w:pos="851"/>
          <w:tab w:val="left" w:pos="931"/>
          <w:tab w:val="left" w:pos="993"/>
        </w:tabs>
        <w:autoSpaceDE w:val="0"/>
        <w:autoSpaceDN w:val="0"/>
        <w:adjustRightInd w:val="0"/>
        <w:ind w:left="0" w:firstLine="709"/>
        <w:contextualSpacing/>
        <w:jc w:val="both"/>
        <w:rPr>
          <w:iCs/>
          <w:sz w:val="28"/>
          <w:szCs w:val="28"/>
          <w:lang w:eastAsia="en-US"/>
        </w:rPr>
      </w:pPr>
      <w:r w:rsidRPr="007C4DC8">
        <w:rPr>
          <w:iCs/>
          <w:sz w:val="28"/>
          <w:szCs w:val="28"/>
        </w:rPr>
        <w:t>Курбанов К.К. Агропроизводство Республики Дагестан// Экономика сельского хозяйства России. 2007. № 10. – С. 39.</w:t>
      </w:r>
    </w:p>
    <w:p w:rsidR="008433D2" w:rsidRPr="007C4DC8" w:rsidRDefault="008433D2" w:rsidP="00A0227E">
      <w:pPr>
        <w:widowControl w:val="0"/>
        <w:numPr>
          <w:ilvl w:val="0"/>
          <w:numId w:val="18"/>
        </w:numPr>
        <w:tabs>
          <w:tab w:val="left" w:pos="851"/>
          <w:tab w:val="left" w:pos="993"/>
        </w:tabs>
        <w:suppressAutoHyphens/>
        <w:ind w:left="0" w:firstLine="709"/>
        <w:contextualSpacing/>
        <w:jc w:val="both"/>
        <w:rPr>
          <w:rFonts w:eastAsia="Calibri"/>
          <w:sz w:val="28"/>
          <w:szCs w:val="28"/>
        </w:rPr>
      </w:pPr>
      <w:r w:rsidRPr="007C4DC8">
        <w:rPr>
          <w:sz w:val="28"/>
          <w:szCs w:val="28"/>
        </w:rPr>
        <w:t>Липина С.А. Республики Северного Кавказа: Приоритеты развития агропромышленного комплекса. –М.: Издательство ЛКИ. 2008. – 248 с.</w:t>
      </w:r>
    </w:p>
    <w:p w:rsidR="008433D2" w:rsidRPr="007C4DC8" w:rsidRDefault="008433D2" w:rsidP="00055439">
      <w:pPr>
        <w:widowControl w:val="0"/>
        <w:numPr>
          <w:ilvl w:val="0"/>
          <w:numId w:val="18"/>
        </w:numPr>
        <w:tabs>
          <w:tab w:val="left" w:pos="851"/>
          <w:tab w:val="left" w:pos="993"/>
        </w:tabs>
        <w:suppressAutoHyphens/>
        <w:ind w:left="0" w:firstLine="709"/>
        <w:contextualSpacing/>
        <w:jc w:val="both"/>
        <w:rPr>
          <w:rFonts w:eastAsia="Calibri"/>
          <w:sz w:val="28"/>
          <w:szCs w:val="28"/>
        </w:rPr>
      </w:pPr>
      <w:r w:rsidRPr="007C4DC8">
        <w:rPr>
          <w:rFonts w:eastAsia="Calibri"/>
          <w:sz w:val="28"/>
          <w:szCs w:val="28"/>
        </w:rPr>
        <w:t xml:space="preserve">Регионы России. Социально-экономические показатели. 2017: Стат. сб. / Росстат. </w:t>
      </w:r>
      <w:r w:rsidRPr="007C4DC8">
        <w:rPr>
          <w:rFonts w:eastAsia="Calibri"/>
          <w:sz w:val="28"/>
          <w:szCs w:val="28"/>
        </w:rPr>
        <w:sym w:font="Symbol" w:char="002D"/>
      </w:r>
      <w:r w:rsidRPr="007C4DC8">
        <w:rPr>
          <w:rFonts w:eastAsia="Calibri"/>
          <w:sz w:val="28"/>
          <w:szCs w:val="28"/>
        </w:rPr>
        <w:t xml:space="preserve"> М., 2018. – 1326 с.</w:t>
      </w:r>
    </w:p>
    <w:p w:rsidR="009674A3" w:rsidRDefault="009674A3" w:rsidP="005337B8">
      <w:pPr>
        <w:widowControl w:val="0"/>
        <w:shd w:val="clear" w:color="auto" w:fill="FFFFFF"/>
        <w:autoSpaceDE w:val="0"/>
        <w:autoSpaceDN w:val="0"/>
        <w:adjustRightInd w:val="0"/>
        <w:rPr>
          <w:b/>
          <w:sz w:val="28"/>
          <w:szCs w:val="28"/>
        </w:rPr>
      </w:pPr>
    </w:p>
    <w:p w:rsidR="009674A3" w:rsidRDefault="009674A3" w:rsidP="005337B8">
      <w:pPr>
        <w:widowControl w:val="0"/>
        <w:shd w:val="clear" w:color="auto" w:fill="FFFFFF"/>
        <w:autoSpaceDE w:val="0"/>
        <w:autoSpaceDN w:val="0"/>
        <w:adjustRightInd w:val="0"/>
        <w:rPr>
          <w:b/>
          <w:sz w:val="28"/>
          <w:szCs w:val="28"/>
        </w:rPr>
      </w:pPr>
    </w:p>
    <w:p w:rsidR="005337B8" w:rsidRPr="005377EF" w:rsidRDefault="005337B8" w:rsidP="005337B8">
      <w:pPr>
        <w:widowControl w:val="0"/>
        <w:shd w:val="clear" w:color="auto" w:fill="FFFFFF"/>
        <w:autoSpaceDE w:val="0"/>
        <w:autoSpaceDN w:val="0"/>
        <w:adjustRightInd w:val="0"/>
        <w:rPr>
          <w:b/>
          <w:sz w:val="28"/>
          <w:szCs w:val="28"/>
        </w:rPr>
      </w:pPr>
      <w:r>
        <w:rPr>
          <w:b/>
          <w:sz w:val="28"/>
          <w:szCs w:val="28"/>
        </w:rPr>
        <w:t>УДК</w:t>
      </w:r>
      <w:r w:rsidRPr="005377EF">
        <w:rPr>
          <w:b/>
          <w:sz w:val="28"/>
          <w:szCs w:val="28"/>
        </w:rPr>
        <w:t>: 338.43</w:t>
      </w:r>
    </w:p>
    <w:p w:rsidR="008433D2" w:rsidRPr="005377EF" w:rsidRDefault="008433D2" w:rsidP="00055439">
      <w:pPr>
        <w:pStyle w:val="a7"/>
        <w:spacing w:before="0" w:beforeAutospacing="0" w:after="0" w:afterAutospacing="0"/>
        <w:jc w:val="center"/>
        <w:rPr>
          <w:b/>
          <w:color w:val="212121"/>
          <w:sz w:val="28"/>
          <w:szCs w:val="28"/>
          <w:shd w:val="clear" w:color="auto" w:fill="FFFFFF"/>
        </w:rPr>
      </w:pPr>
      <w:r w:rsidRPr="00055439">
        <w:rPr>
          <w:b/>
          <w:color w:val="000000"/>
          <w:sz w:val="28"/>
          <w:szCs w:val="28"/>
        </w:rPr>
        <w:t>ИННОВАЦИОННАЯ</w:t>
      </w:r>
      <w:r w:rsidRPr="005377EF">
        <w:rPr>
          <w:b/>
          <w:color w:val="000000"/>
          <w:sz w:val="28"/>
          <w:szCs w:val="28"/>
        </w:rPr>
        <w:t xml:space="preserve"> </w:t>
      </w:r>
      <w:r w:rsidRPr="00055439">
        <w:rPr>
          <w:b/>
          <w:color w:val="000000"/>
          <w:sz w:val="28"/>
          <w:szCs w:val="28"/>
        </w:rPr>
        <w:t>ДЕЯТЕЛЬНОСТЬ</w:t>
      </w:r>
      <w:r w:rsidRPr="005377EF">
        <w:rPr>
          <w:b/>
          <w:color w:val="000000"/>
          <w:sz w:val="28"/>
          <w:szCs w:val="28"/>
        </w:rPr>
        <w:t xml:space="preserve"> </w:t>
      </w:r>
      <w:r w:rsidRPr="00055439">
        <w:rPr>
          <w:b/>
          <w:color w:val="000000"/>
          <w:sz w:val="28"/>
          <w:szCs w:val="28"/>
        </w:rPr>
        <w:t>В</w:t>
      </w:r>
      <w:r w:rsidRPr="005377EF">
        <w:rPr>
          <w:b/>
          <w:color w:val="000000"/>
          <w:sz w:val="28"/>
          <w:szCs w:val="28"/>
        </w:rPr>
        <w:t xml:space="preserve"> </w:t>
      </w:r>
      <w:r w:rsidRPr="00055439">
        <w:rPr>
          <w:b/>
          <w:color w:val="000000"/>
          <w:sz w:val="28"/>
          <w:szCs w:val="28"/>
        </w:rPr>
        <w:t>АПК</w:t>
      </w:r>
      <w:r w:rsidRPr="005377EF">
        <w:rPr>
          <w:b/>
          <w:color w:val="000000"/>
          <w:sz w:val="28"/>
          <w:szCs w:val="28"/>
        </w:rPr>
        <w:t xml:space="preserve"> - </w:t>
      </w:r>
      <w:r w:rsidRPr="00055439">
        <w:rPr>
          <w:b/>
          <w:color w:val="000000"/>
          <w:sz w:val="28"/>
          <w:szCs w:val="28"/>
        </w:rPr>
        <w:t>КАК</w:t>
      </w:r>
      <w:r w:rsidRPr="005377EF">
        <w:rPr>
          <w:b/>
          <w:color w:val="000000"/>
          <w:sz w:val="28"/>
          <w:szCs w:val="28"/>
        </w:rPr>
        <w:t xml:space="preserve"> </w:t>
      </w:r>
      <w:r w:rsidRPr="00055439">
        <w:rPr>
          <w:b/>
          <w:color w:val="000000"/>
          <w:sz w:val="28"/>
          <w:szCs w:val="28"/>
        </w:rPr>
        <w:t>ФАКТОР</w:t>
      </w:r>
      <w:r w:rsidRPr="005377EF">
        <w:rPr>
          <w:b/>
          <w:color w:val="000000"/>
          <w:sz w:val="28"/>
          <w:szCs w:val="28"/>
        </w:rPr>
        <w:t xml:space="preserve"> </w:t>
      </w:r>
      <w:r w:rsidRPr="00055439">
        <w:rPr>
          <w:b/>
          <w:color w:val="000000"/>
          <w:sz w:val="28"/>
          <w:szCs w:val="28"/>
        </w:rPr>
        <w:t>ПОВЫШЕНИЯ</w:t>
      </w:r>
      <w:r w:rsidRPr="005377EF">
        <w:rPr>
          <w:b/>
          <w:color w:val="000000"/>
          <w:sz w:val="28"/>
          <w:szCs w:val="28"/>
        </w:rPr>
        <w:t xml:space="preserve"> </w:t>
      </w:r>
      <w:r w:rsidRPr="00055439">
        <w:rPr>
          <w:b/>
          <w:color w:val="000000"/>
          <w:sz w:val="28"/>
          <w:szCs w:val="28"/>
        </w:rPr>
        <w:t>КОНКУРЕНТОСПОСОБНОСТИ</w:t>
      </w:r>
      <w:r w:rsidRPr="005377EF">
        <w:rPr>
          <w:b/>
          <w:color w:val="000000"/>
          <w:sz w:val="28"/>
          <w:szCs w:val="28"/>
        </w:rPr>
        <w:t xml:space="preserve"> </w:t>
      </w:r>
      <w:r w:rsidRPr="005377EF">
        <w:rPr>
          <w:sz w:val="28"/>
          <w:szCs w:val="28"/>
        </w:rPr>
        <w:br/>
      </w:r>
    </w:p>
    <w:p w:rsidR="009674A3" w:rsidRPr="007C4DC8" w:rsidRDefault="008433D2" w:rsidP="009674A3">
      <w:pPr>
        <w:pStyle w:val="a7"/>
        <w:spacing w:before="0" w:beforeAutospacing="0" w:after="0" w:afterAutospacing="0"/>
        <w:ind w:firstLine="709"/>
        <w:jc w:val="center"/>
        <w:rPr>
          <w:b/>
          <w:sz w:val="28"/>
          <w:szCs w:val="28"/>
        </w:rPr>
      </w:pPr>
      <w:r w:rsidRPr="009674A3">
        <w:rPr>
          <w:b/>
          <w:sz w:val="28"/>
          <w:szCs w:val="28"/>
        </w:rPr>
        <w:t xml:space="preserve">И.Д. </w:t>
      </w:r>
      <w:r w:rsidRPr="007C4DC8">
        <w:rPr>
          <w:b/>
          <w:sz w:val="28"/>
          <w:szCs w:val="28"/>
        </w:rPr>
        <w:t xml:space="preserve">Далгатова </w:t>
      </w:r>
      <w:r w:rsidR="009674A3" w:rsidRPr="007C4DC8">
        <w:rPr>
          <w:b/>
          <w:sz w:val="28"/>
          <w:szCs w:val="28"/>
        </w:rPr>
        <w:t>–</w:t>
      </w:r>
      <w:r w:rsidRPr="007C4DC8">
        <w:rPr>
          <w:b/>
          <w:sz w:val="28"/>
          <w:szCs w:val="28"/>
        </w:rPr>
        <w:t xml:space="preserve"> аспирант</w:t>
      </w:r>
    </w:p>
    <w:p w:rsidR="009674A3" w:rsidRPr="007C4DC8" w:rsidRDefault="008433D2" w:rsidP="009674A3">
      <w:pPr>
        <w:pStyle w:val="a7"/>
        <w:spacing w:before="0" w:beforeAutospacing="0" w:after="0" w:afterAutospacing="0"/>
        <w:ind w:firstLine="709"/>
        <w:jc w:val="center"/>
        <w:rPr>
          <w:b/>
          <w:sz w:val="28"/>
          <w:szCs w:val="28"/>
        </w:rPr>
      </w:pPr>
      <w:r w:rsidRPr="007C4DC8">
        <w:rPr>
          <w:b/>
          <w:sz w:val="28"/>
          <w:szCs w:val="28"/>
        </w:rPr>
        <w:t xml:space="preserve">М.А. Муртузалиев </w:t>
      </w:r>
      <w:r w:rsidR="009674A3" w:rsidRPr="007C4DC8">
        <w:rPr>
          <w:b/>
          <w:sz w:val="28"/>
          <w:szCs w:val="28"/>
        </w:rPr>
        <w:t>–</w:t>
      </w:r>
      <w:r w:rsidRPr="007C4DC8">
        <w:rPr>
          <w:b/>
          <w:sz w:val="28"/>
          <w:szCs w:val="28"/>
        </w:rPr>
        <w:t xml:space="preserve"> аспирант</w:t>
      </w:r>
    </w:p>
    <w:p w:rsidR="008433D2" w:rsidRPr="007C4DC8" w:rsidRDefault="008433D2" w:rsidP="009674A3">
      <w:pPr>
        <w:pStyle w:val="a7"/>
        <w:spacing w:before="0" w:beforeAutospacing="0" w:after="0" w:afterAutospacing="0"/>
        <w:ind w:firstLine="709"/>
        <w:jc w:val="center"/>
        <w:rPr>
          <w:b/>
          <w:sz w:val="28"/>
          <w:szCs w:val="28"/>
        </w:rPr>
      </w:pPr>
      <w:r w:rsidRPr="007C4DC8">
        <w:rPr>
          <w:b/>
          <w:sz w:val="28"/>
          <w:szCs w:val="28"/>
        </w:rPr>
        <w:t xml:space="preserve">ФГБОУ ВО </w:t>
      </w:r>
      <w:r w:rsidR="009674A3" w:rsidRPr="007C4DC8">
        <w:rPr>
          <w:b/>
          <w:sz w:val="28"/>
          <w:szCs w:val="28"/>
        </w:rPr>
        <w:t>Дагестанский ГАУ</w:t>
      </w:r>
      <w:r w:rsidRPr="007C4DC8">
        <w:rPr>
          <w:b/>
          <w:sz w:val="28"/>
          <w:szCs w:val="28"/>
        </w:rPr>
        <w:t xml:space="preserve"> Махачкала, Россия</w:t>
      </w:r>
    </w:p>
    <w:p w:rsidR="008433D2" w:rsidRPr="00055439" w:rsidRDefault="008433D2" w:rsidP="00055439">
      <w:pPr>
        <w:pStyle w:val="a7"/>
        <w:spacing w:before="0" w:beforeAutospacing="0" w:after="0" w:afterAutospacing="0"/>
        <w:jc w:val="center"/>
        <w:rPr>
          <w:b/>
          <w:color w:val="000000"/>
          <w:sz w:val="28"/>
          <w:szCs w:val="28"/>
        </w:rPr>
      </w:pPr>
    </w:p>
    <w:p w:rsidR="00673D3C" w:rsidRDefault="008433D2" w:rsidP="00055439">
      <w:pPr>
        <w:ind w:firstLine="709"/>
        <w:jc w:val="both"/>
        <w:rPr>
          <w:b/>
          <w:color w:val="212121"/>
          <w:sz w:val="28"/>
          <w:szCs w:val="28"/>
          <w:shd w:val="clear" w:color="auto" w:fill="FFFFFF"/>
        </w:rPr>
      </w:pPr>
      <w:r w:rsidRPr="00055439">
        <w:rPr>
          <w:sz w:val="28"/>
          <w:szCs w:val="28"/>
        </w:rPr>
        <w:t xml:space="preserve"> </w:t>
      </w:r>
      <w:r w:rsidRPr="00055439">
        <w:rPr>
          <w:b/>
          <w:sz w:val="28"/>
          <w:szCs w:val="28"/>
        </w:rPr>
        <w:t>Аннотации:</w:t>
      </w:r>
      <w:r w:rsidRPr="00055439">
        <w:rPr>
          <w:sz w:val="28"/>
          <w:szCs w:val="28"/>
        </w:rPr>
        <w:t xml:space="preserve"> В статье исследована взаимосвязь инновационной деятельности в АПК и конкуренции в условиях становления цифровой </w:t>
      </w:r>
      <w:r w:rsidRPr="00055439">
        <w:rPr>
          <w:sz w:val="28"/>
          <w:szCs w:val="28"/>
        </w:rPr>
        <w:lastRenderedPageBreak/>
        <w:t xml:space="preserve">экономики. А также </w:t>
      </w:r>
      <w:r w:rsidRPr="00055439">
        <w:rPr>
          <w:b/>
          <w:sz w:val="28"/>
          <w:szCs w:val="28"/>
        </w:rPr>
        <w:t xml:space="preserve"> </w:t>
      </w:r>
      <w:r w:rsidRPr="00055439">
        <w:rPr>
          <w:sz w:val="28"/>
          <w:szCs w:val="28"/>
        </w:rPr>
        <w:t>раскрыты факторы сдерживающие полноценное развитие инновационной деятельности в отечественном АПК. Выявлены внешние и внутренние  причины сдерживающие повышение конкурентоспособности республики, а также предлагаются методы их решения.</w:t>
      </w:r>
      <w:r w:rsidR="00673D3C" w:rsidRPr="00673D3C">
        <w:rPr>
          <w:b/>
          <w:color w:val="212121"/>
          <w:sz w:val="28"/>
          <w:szCs w:val="28"/>
          <w:shd w:val="clear" w:color="auto" w:fill="FFFFFF"/>
        </w:rPr>
        <w:t xml:space="preserve"> </w:t>
      </w:r>
    </w:p>
    <w:p w:rsidR="009674A3" w:rsidRPr="00055439" w:rsidRDefault="009674A3" w:rsidP="009674A3">
      <w:pPr>
        <w:ind w:firstLine="709"/>
        <w:jc w:val="both"/>
        <w:rPr>
          <w:sz w:val="28"/>
          <w:szCs w:val="28"/>
        </w:rPr>
      </w:pPr>
      <w:r w:rsidRPr="00055439">
        <w:rPr>
          <w:b/>
          <w:sz w:val="28"/>
          <w:szCs w:val="28"/>
        </w:rPr>
        <w:t>Ключевые слова:</w:t>
      </w:r>
      <w:r w:rsidRPr="00055439">
        <w:rPr>
          <w:sz w:val="28"/>
          <w:szCs w:val="28"/>
        </w:rPr>
        <w:t xml:space="preserve"> инновационная деятельность, конкурентоспособность, инновации, АПК.</w:t>
      </w:r>
    </w:p>
    <w:p w:rsidR="00673D3C" w:rsidRPr="00AC271C" w:rsidRDefault="00673D3C" w:rsidP="00055439">
      <w:pPr>
        <w:ind w:firstLine="709"/>
        <w:jc w:val="both"/>
        <w:rPr>
          <w:sz w:val="28"/>
          <w:szCs w:val="28"/>
        </w:rPr>
      </w:pPr>
    </w:p>
    <w:p w:rsidR="008433D2" w:rsidRPr="009674A3" w:rsidRDefault="00506C3B" w:rsidP="00506C3B">
      <w:pPr>
        <w:ind w:firstLine="708"/>
        <w:jc w:val="both"/>
        <w:rPr>
          <w:i/>
          <w:sz w:val="28"/>
          <w:szCs w:val="28"/>
          <w:lang w:val="en-US"/>
        </w:rPr>
      </w:pPr>
      <w:r w:rsidRPr="009674A3">
        <w:rPr>
          <w:b/>
          <w:i/>
          <w:sz w:val="28"/>
          <w:szCs w:val="28"/>
          <w:lang w:val="en-US"/>
        </w:rPr>
        <w:t>Abstract.</w:t>
      </w:r>
      <w:r w:rsidR="008433D2" w:rsidRPr="009674A3">
        <w:rPr>
          <w:b/>
          <w:i/>
          <w:color w:val="212121"/>
          <w:sz w:val="28"/>
          <w:szCs w:val="28"/>
          <w:shd w:val="clear" w:color="auto" w:fill="FFFFFF"/>
          <w:lang w:val="en-US"/>
        </w:rPr>
        <w:t>:</w:t>
      </w:r>
      <w:r w:rsidR="008433D2" w:rsidRPr="009674A3">
        <w:rPr>
          <w:i/>
          <w:color w:val="212121"/>
          <w:sz w:val="28"/>
          <w:szCs w:val="28"/>
          <w:shd w:val="clear" w:color="auto" w:fill="FFFFFF"/>
          <w:lang w:val="en-US"/>
        </w:rPr>
        <w:t xml:space="preserve"> The article explores the relationship of innovation in the agro-industrial cosplex and competition in the conditions of the digital economy. And also revealed factors constraining the full development of innovation in the domestic agro-industrial cosplex. The external and internal reasons restraining increase of competitiveness of the republic are revealed, and also methods of their decision are offered.</w:t>
      </w:r>
    </w:p>
    <w:p w:rsidR="008433D2" w:rsidRPr="009674A3" w:rsidRDefault="008433D2" w:rsidP="00055439">
      <w:pPr>
        <w:ind w:firstLine="709"/>
        <w:jc w:val="both"/>
        <w:rPr>
          <w:i/>
          <w:color w:val="212121"/>
          <w:sz w:val="28"/>
          <w:szCs w:val="28"/>
          <w:lang w:val="en-US"/>
        </w:rPr>
      </w:pPr>
      <w:r w:rsidRPr="009674A3">
        <w:rPr>
          <w:b/>
          <w:i/>
          <w:color w:val="212121"/>
          <w:sz w:val="28"/>
          <w:szCs w:val="28"/>
          <w:lang w:val="en-US"/>
        </w:rPr>
        <w:t>Keywords:</w:t>
      </w:r>
      <w:r w:rsidRPr="009674A3">
        <w:rPr>
          <w:i/>
          <w:color w:val="212121"/>
          <w:sz w:val="28"/>
          <w:szCs w:val="28"/>
          <w:lang w:val="en-US"/>
        </w:rPr>
        <w:t xml:space="preserve"> innovation, competitiveness, innovation, agro-industrial complex.</w:t>
      </w:r>
    </w:p>
    <w:p w:rsidR="008433D2" w:rsidRPr="00055439" w:rsidRDefault="008433D2" w:rsidP="00055439">
      <w:pPr>
        <w:ind w:firstLine="709"/>
        <w:jc w:val="both"/>
        <w:rPr>
          <w:sz w:val="28"/>
          <w:szCs w:val="28"/>
          <w:lang w:val="en-US"/>
        </w:rPr>
      </w:pPr>
    </w:p>
    <w:p w:rsidR="008433D2" w:rsidRPr="00055439" w:rsidRDefault="008433D2" w:rsidP="00055439">
      <w:pPr>
        <w:pStyle w:val="a7"/>
        <w:shd w:val="clear" w:color="auto" w:fill="FFFFFF"/>
        <w:spacing w:before="0" w:beforeAutospacing="0" w:after="0" w:afterAutospacing="0"/>
        <w:ind w:firstLine="709"/>
        <w:jc w:val="both"/>
        <w:rPr>
          <w:sz w:val="28"/>
          <w:szCs w:val="28"/>
        </w:rPr>
      </w:pPr>
      <w:r w:rsidRPr="00055439">
        <w:rPr>
          <w:sz w:val="28"/>
          <w:szCs w:val="28"/>
        </w:rPr>
        <w:t>Рост конкурентоспособности аграрной продукции является приоритетным направлением формирования устойчивого развития АПК. Учитывая внедрение  программы «Цифровая экономика РФ» в настоящее время все актуальней становится повышение конкурентоспособности региона на основе развития  инновационной деятельности. Инновационная деятельность и конкуренция  взаимосвязаны, так как рыночная конкуренция является главным  побудительным механизмом для внедрения и разработки инновации, т.е. предприятие, первым освоившие эффективные инновации, приобретают конкурентные преимущества.</w:t>
      </w:r>
    </w:p>
    <w:p w:rsidR="008433D2" w:rsidRPr="00055439" w:rsidRDefault="008433D2" w:rsidP="00055439">
      <w:pPr>
        <w:pStyle w:val="a7"/>
        <w:shd w:val="clear" w:color="auto" w:fill="FFFFFF"/>
        <w:spacing w:before="0" w:beforeAutospacing="0" w:after="0" w:afterAutospacing="0"/>
        <w:ind w:firstLine="709"/>
        <w:jc w:val="both"/>
        <w:rPr>
          <w:sz w:val="28"/>
          <w:szCs w:val="28"/>
        </w:rPr>
      </w:pPr>
      <w:r w:rsidRPr="00055439">
        <w:rPr>
          <w:sz w:val="28"/>
          <w:szCs w:val="28"/>
        </w:rPr>
        <w:t>Инновационная деятельность в АПК -  это моделью взаимодействия науки, образования и производства в области аграрного сектора, т.е. это максимальное использование природного и биологического потенциала сельскохозяйственных животных и растений; специализацию организаций сельскохозяйственной сферы; обновление технической инфраструктуры; внедрение новых технологий на всех уровнях хозяйствования и управления. </w:t>
      </w:r>
    </w:p>
    <w:p w:rsidR="008433D2" w:rsidRPr="00055439" w:rsidRDefault="008433D2" w:rsidP="00055439">
      <w:pPr>
        <w:pStyle w:val="a7"/>
        <w:shd w:val="clear" w:color="auto" w:fill="FFFFFF"/>
        <w:spacing w:before="0" w:beforeAutospacing="0" w:after="0" w:afterAutospacing="0"/>
        <w:ind w:firstLine="709"/>
        <w:jc w:val="both"/>
        <w:rPr>
          <w:sz w:val="28"/>
          <w:szCs w:val="28"/>
        </w:rPr>
      </w:pPr>
      <w:r w:rsidRPr="00055439">
        <w:rPr>
          <w:sz w:val="28"/>
          <w:szCs w:val="28"/>
        </w:rPr>
        <w:t>Инновационная деятельность  в  АПК представляет собой достижения науки и техники, необходимые для повышения производительности труда, продуктивности производства, конкурентоспособности и экономической эффективности всех отраслей АПК. К основным инновационным средствам АПК являются – новые семена, породы скота, сорта растений, новые  методы и формы организации, финансирования, кредитования производства, повышения конкурентоспособности,  усовершенствованные подходы  к вопросам подготовки кадров, квалифицированного персонала и т.д.</w:t>
      </w:r>
    </w:p>
    <w:p w:rsidR="008433D2" w:rsidRPr="00055439" w:rsidRDefault="008433D2" w:rsidP="00055439">
      <w:pPr>
        <w:pStyle w:val="a7"/>
        <w:shd w:val="clear" w:color="auto" w:fill="FFFFFF"/>
        <w:spacing w:before="0" w:beforeAutospacing="0" w:after="0" w:afterAutospacing="0"/>
        <w:ind w:firstLine="709"/>
        <w:jc w:val="both"/>
        <w:rPr>
          <w:color w:val="000000"/>
          <w:sz w:val="28"/>
          <w:szCs w:val="28"/>
        </w:rPr>
      </w:pPr>
      <w:r w:rsidRPr="00055439">
        <w:rPr>
          <w:color w:val="000000"/>
          <w:sz w:val="28"/>
          <w:szCs w:val="28"/>
        </w:rPr>
        <w:t xml:space="preserve">А для скоростного развития АПК необходимо эффективное развитие инновационной деятельности, учитывая при этом условия цифровой экономики.  Но при этом для эффективного развития инновационной </w:t>
      </w:r>
      <w:r w:rsidRPr="00055439">
        <w:rPr>
          <w:color w:val="000000"/>
          <w:sz w:val="28"/>
          <w:szCs w:val="28"/>
        </w:rPr>
        <w:lastRenderedPageBreak/>
        <w:t>деятельности необходимо финансовая поддержка этой отрасли со стороны государства.</w:t>
      </w:r>
    </w:p>
    <w:p w:rsidR="008433D2" w:rsidRPr="00055439" w:rsidRDefault="008433D2" w:rsidP="00055439">
      <w:pPr>
        <w:ind w:firstLine="709"/>
        <w:jc w:val="both"/>
        <w:rPr>
          <w:sz w:val="28"/>
          <w:szCs w:val="28"/>
          <w:shd w:val="clear" w:color="auto" w:fill="FFFFFF"/>
        </w:rPr>
      </w:pPr>
      <w:r w:rsidRPr="00055439">
        <w:rPr>
          <w:sz w:val="28"/>
          <w:szCs w:val="28"/>
        </w:rPr>
        <w:t>Одним из приоритетов в инновационной сфере АПК являются инновации, способствующие заполне</w:t>
      </w:r>
      <w:r w:rsidRPr="00055439">
        <w:rPr>
          <w:sz w:val="28"/>
          <w:szCs w:val="28"/>
        </w:rPr>
        <w:softHyphen/>
        <w:t>нию внутреннего рынка дешевыми качественными продуктами питания отечественного производства. Однако мировая практика показывает, что на совре</w:t>
      </w:r>
      <w:r w:rsidRPr="00055439">
        <w:rPr>
          <w:sz w:val="28"/>
          <w:szCs w:val="28"/>
        </w:rPr>
        <w:softHyphen/>
        <w:t>менном этапе развития ведущими игроками на продо</w:t>
      </w:r>
      <w:r w:rsidRPr="00055439">
        <w:rPr>
          <w:sz w:val="28"/>
          <w:szCs w:val="28"/>
        </w:rPr>
        <w:softHyphen/>
        <w:t>вольственных рынках становятся транснациональные корпорации (ТНК). Противоречия интересов компаний и экономик регионов стран могут быть решены только с помощью государства. Например, не совпадают инте</w:t>
      </w:r>
      <w:r w:rsidRPr="00055439">
        <w:rPr>
          <w:sz w:val="28"/>
          <w:szCs w:val="28"/>
        </w:rPr>
        <w:softHyphen/>
        <w:t>ресы в области охраны окружающей среды, сохранения биоразнообразия, качественных свойств пищевых про</w:t>
      </w:r>
      <w:r w:rsidRPr="00055439">
        <w:rPr>
          <w:sz w:val="28"/>
          <w:szCs w:val="28"/>
        </w:rPr>
        <w:softHyphen/>
        <w:t>дуктов, а также исторических особенностей кухни и организации быта и труда местного населения. Опыт проникновения капиталов ТНК в АПК многих афри</w:t>
      </w:r>
      <w:r w:rsidRPr="00055439">
        <w:rPr>
          <w:sz w:val="28"/>
          <w:szCs w:val="28"/>
        </w:rPr>
        <w:softHyphen/>
        <w:t>канских и восточно-азиатских стран показал, что в на</w:t>
      </w:r>
      <w:r w:rsidRPr="00055439">
        <w:rPr>
          <w:sz w:val="28"/>
          <w:szCs w:val="28"/>
        </w:rPr>
        <w:softHyphen/>
        <w:t>стоящее время без их инвестиций и технологий эти страны не располагали бы другими возможностями со</w:t>
      </w:r>
      <w:r w:rsidRPr="00055439">
        <w:rPr>
          <w:sz w:val="28"/>
          <w:szCs w:val="28"/>
        </w:rPr>
        <w:softHyphen/>
        <w:t>временного развития своего агропродовольственного хозяйства. Однако бесконтрольное со стороны госу</w:t>
      </w:r>
      <w:r w:rsidRPr="00055439">
        <w:rPr>
          <w:sz w:val="28"/>
          <w:szCs w:val="28"/>
        </w:rPr>
        <w:softHyphen/>
        <w:t>дарств допущение капиталов ТНК в агропромышлен</w:t>
      </w:r>
      <w:r w:rsidRPr="00055439">
        <w:rPr>
          <w:sz w:val="28"/>
          <w:szCs w:val="28"/>
        </w:rPr>
        <w:softHyphen/>
        <w:t>ный сектор своих стран нередко оборачивается огром</w:t>
      </w:r>
      <w:r w:rsidRPr="00055439">
        <w:rPr>
          <w:sz w:val="28"/>
          <w:szCs w:val="28"/>
        </w:rPr>
        <w:softHyphen/>
        <w:t>ными потерями эколого-биологического потенциала, изменениями климата и утратой национальных куль</w:t>
      </w:r>
      <w:r w:rsidRPr="00055439">
        <w:rPr>
          <w:sz w:val="28"/>
          <w:szCs w:val="28"/>
        </w:rPr>
        <w:softHyphen/>
        <w:t>турно-исторических особенностей [1].</w:t>
      </w:r>
    </w:p>
    <w:p w:rsidR="008433D2" w:rsidRPr="00055439" w:rsidRDefault="008433D2" w:rsidP="00055439">
      <w:pPr>
        <w:ind w:firstLine="709"/>
        <w:jc w:val="both"/>
        <w:rPr>
          <w:sz w:val="28"/>
          <w:szCs w:val="28"/>
        </w:rPr>
      </w:pPr>
      <w:r w:rsidRPr="00055439">
        <w:rPr>
          <w:sz w:val="28"/>
          <w:szCs w:val="28"/>
        </w:rPr>
        <w:t xml:space="preserve">Инновационная деятельность в АПК также включает в себя такие инновационные технологии, как улучшенные материалы для получения широкого ассортимента продуктов питания, рационализация средств перерабатывающей промышленности, пополнение номенклатуры удобрений, защитные химические средства для растениеводства и т.д. </w:t>
      </w:r>
    </w:p>
    <w:p w:rsidR="008433D2" w:rsidRPr="00055439" w:rsidRDefault="008433D2" w:rsidP="00055439">
      <w:pPr>
        <w:ind w:firstLine="709"/>
        <w:jc w:val="both"/>
        <w:rPr>
          <w:rFonts w:eastAsiaTheme="minorHAnsi"/>
          <w:color w:val="000000"/>
          <w:sz w:val="28"/>
          <w:szCs w:val="28"/>
          <w:lang w:eastAsia="en-US"/>
        </w:rPr>
      </w:pPr>
      <w:r w:rsidRPr="00055439">
        <w:rPr>
          <w:color w:val="000000"/>
          <w:sz w:val="28"/>
          <w:szCs w:val="28"/>
        </w:rPr>
        <w:t>РД по применению инновационных технологии значительно отстаёт среди регионов РФ. По объёму инновационных товаров, работ, услуг среди субъектов СКФО РД в 2017г занимает 4 место, 1-место занимает Ставропольский край, 2- е Чеченская Республика, 3-е Кабардино-Балкарская Республика [6].</w:t>
      </w:r>
    </w:p>
    <w:p w:rsidR="008433D2" w:rsidRPr="00055439" w:rsidRDefault="008433D2" w:rsidP="00055439">
      <w:pPr>
        <w:ind w:firstLine="709"/>
        <w:jc w:val="both"/>
        <w:rPr>
          <w:sz w:val="28"/>
          <w:szCs w:val="28"/>
        </w:rPr>
      </w:pPr>
      <w:r w:rsidRPr="00055439">
        <w:rPr>
          <w:sz w:val="28"/>
          <w:szCs w:val="28"/>
        </w:rPr>
        <w:t>Полноценному развитию инновационной деятельности в отечественном АПК препятствуют следующие факторы:</w:t>
      </w:r>
    </w:p>
    <w:p w:rsidR="008433D2" w:rsidRPr="00055439" w:rsidRDefault="008433D2" w:rsidP="00055439">
      <w:pPr>
        <w:ind w:firstLine="709"/>
        <w:jc w:val="both"/>
        <w:rPr>
          <w:sz w:val="28"/>
          <w:szCs w:val="28"/>
        </w:rPr>
      </w:pPr>
      <w:r w:rsidRPr="00055439">
        <w:rPr>
          <w:sz w:val="28"/>
          <w:szCs w:val="28"/>
        </w:rPr>
        <w:t>- отсутствие тесной эффективной связи между научными исследовательскими учреждениями и внедренческими структурами, что ведёт к ведомственной разобщённости и малоэффективной реализации проектов;</w:t>
      </w:r>
    </w:p>
    <w:p w:rsidR="008433D2" w:rsidRPr="00055439" w:rsidRDefault="008433D2" w:rsidP="00055439">
      <w:pPr>
        <w:ind w:firstLine="709"/>
        <w:jc w:val="both"/>
        <w:rPr>
          <w:sz w:val="28"/>
          <w:szCs w:val="28"/>
        </w:rPr>
      </w:pPr>
      <w:r w:rsidRPr="00055439">
        <w:rPr>
          <w:sz w:val="28"/>
          <w:szCs w:val="28"/>
        </w:rPr>
        <w:t>- низкий показатель финансирования с сопутствующим снижением научного потенциала в секторе аграрной науки;</w:t>
      </w:r>
    </w:p>
    <w:p w:rsidR="008433D2" w:rsidRPr="00055439" w:rsidRDefault="008433D2" w:rsidP="00055439">
      <w:pPr>
        <w:ind w:firstLine="709"/>
        <w:jc w:val="both"/>
        <w:rPr>
          <w:sz w:val="28"/>
          <w:szCs w:val="28"/>
        </w:rPr>
      </w:pPr>
      <w:r w:rsidRPr="00055439">
        <w:rPr>
          <w:sz w:val="28"/>
          <w:szCs w:val="28"/>
        </w:rPr>
        <w:t>- отсутствие систематического и последовательного процесса внедрения инноваций в АПК, что часто ведёт к экономическому ущербу и потерям;</w:t>
      </w:r>
    </w:p>
    <w:p w:rsidR="008433D2" w:rsidRPr="00055439" w:rsidRDefault="008433D2" w:rsidP="00055439">
      <w:pPr>
        <w:ind w:firstLine="709"/>
        <w:jc w:val="both"/>
        <w:rPr>
          <w:sz w:val="28"/>
          <w:szCs w:val="28"/>
        </w:rPr>
      </w:pPr>
      <w:r w:rsidRPr="00055439">
        <w:rPr>
          <w:sz w:val="28"/>
          <w:szCs w:val="28"/>
        </w:rPr>
        <w:t>- наличие фактора монополизации в отечественном сельском хозяйстве;</w:t>
      </w:r>
    </w:p>
    <w:p w:rsidR="008433D2" w:rsidRPr="00055439" w:rsidRDefault="008433D2" w:rsidP="00055439">
      <w:pPr>
        <w:ind w:firstLine="709"/>
        <w:jc w:val="both"/>
        <w:rPr>
          <w:sz w:val="28"/>
          <w:szCs w:val="28"/>
        </w:rPr>
      </w:pPr>
      <w:r w:rsidRPr="00055439">
        <w:rPr>
          <w:sz w:val="28"/>
          <w:szCs w:val="28"/>
        </w:rPr>
        <w:lastRenderedPageBreak/>
        <w:t>- отсутствие целенаправленной государственной стратегии поддержки, координации и контроля в области аграрного инновационного развития;</w:t>
      </w:r>
    </w:p>
    <w:p w:rsidR="008433D2" w:rsidRPr="00055439" w:rsidRDefault="008433D2" w:rsidP="00055439">
      <w:pPr>
        <w:ind w:firstLine="709"/>
        <w:jc w:val="both"/>
        <w:rPr>
          <w:sz w:val="28"/>
          <w:szCs w:val="28"/>
        </w:rPr>
      </w:pPr>
      <w:r w:rsidRPr="00055439">
        <w:rPr>
          <w:sz w:val="28"/>
          <w:szCs w:val="28"/>
        </w:rPr>
        <w:t>- большой процент доли импортной продовольственной продукции;</w:t>
      </w:r>
    </w:p>
    <w:p w:rsidR="008433D2" w:rsidRPr="00055439" w:rsidRDefault="008433D2" w:rsidP="00055439">
      <w:pPr>
        <w:ind w:firstLine="709"/>
        <w:jc w:val="both"/>
        <w:rPr>
          <w:sz w:val="28"/>
          <w:szCs w:val="28"/>
        </w:rPr>
      </w:pPr>
      <w:r w:rsidRPr="00055439">
        <w:rPr>
          <w:sz w:val="28"/>
          <w:szCs w:val="28"/>
        </w:rPr>
        <w:t>- отсутствие опыта в вопросах кредитования инновационного сектора в АПК;</w:t>
      </w:r>
    </w:p>
    <w:p w:rsidR="008433D2" w:rsidRPr="00055439" w:rsidRDefault="008433D2" w:rsidP="00055439">
      <w:pPr>
        <w:ind w:firstLine="709"/>
        <w:jc w:val="both"/>
        <w:rPr>
          <w:sz w:val="28"/>
          <w:szCs w:val="28"/>
        </w:rPr>
      </w:pPr>
      <w:r w:rsidRPr="00055439">
        <w:rPr>
          <w:sz w:val="28"/>
          <w:szCs w:val="28"/>
        </w:rPr>
        <w:t>- отсутствие квалифицированных кадров в инновационной отрасли.</w:t>
      </w:r>
    </w:p>
    <w:p w:rsidR="008433D2" w:rsidRPr="00055439" w:rsidRDefault="008433D2" w:rsidP="00055439">
      <w:pPr>
        <w:ind w:firstLine="709"/>
        <w:jc w:val="both"/>
        <w:rPr>
          <w:rFonts w:eastAsiaTheme="minorHAnsi"/>
          <w:color w:val="000000"/>
          <w:sz w:val="28"/>
          <w:szCs w:val="28"/>
          <w:lang w:eastAsia="en-US"/>
        </w:rPr>
      </w:pPr>
      <w:r w:rsidRPr="00055439">
        <w:rPr>
          <w:color w:val="000000"/>
          <w:sz w:val="28"/>
          <w:szCs w:val="28"/>
        </w:rPr>
        <w:t>Кроме того, негативную роль сыграли экономические санкции Запада, введённые в 2014г. против России и ответные меры, которые проявились в виде запущенного механизма импортозамещения[4]. Это, прежде всего, относится к развитию инновационной деятельности.</w:t>
      </w:r>
    </w:p>
    <w:p w:rsidR="008433D2" w:rsidRPr="00055439" w:rsidRDefault="008433D2" w:rsidP="00055439">
      <w:pPr>
        <w:ind w:firstLine="709"/>
        <w:jc w:val="both"/>
        <w:rPr>
          <w:sz w:val="28"/>
          <w:szCs w:val="28"/>
        </w:rPr>
      </w:pPr>
      <w:r w:rsidRPr="00055439">
        <w:rPr>
          <w:sz w:val="28"/>
          <w:szCs w:val="28"/>
        </w:rPr>
        <w:t>Основой инновационной деятельности является формирование конкурентоспособных предприятий и организаций, непосредственно принимающих участие в создании передовых производственных технологий, способствующих инновационному развитию как на микроуровне (на уровне предприятия), так и на макро[7].</w:t>
      </w:r>
    </w:p>
    <w:p w:rsidR="008433D2" w:rsidRPr="00055439" w:rsidRDefault="008433D2" w:rsidP="00055439">
      <w:pPr>
        <w:ind w:firstLine="709"/>
        <w:jc w:val="both"/>
        <w:rPr>
          <w:rFonts w:eastAsiaTheme="minorHAnsi"/>
          <w:sz w:val="28"/>
          <w:szCs w:val="28"/>
          <w:lang w:eastAsia="en-US"/>
        </w:rPr>
      </w:pPr>
      <w:r w:rsidRPr="00055439">
        <w:rPr>
          <w:sz w:val="28"/>
          <w:szCs w:val="28"/>
          <w:shd w:val="clear" w:color="auto" w:fill="FFFFFF"/>
        </w:rPr>
        <w:t>Уровень конкурентоспособности предприятия АПК, т.е. способность противостоять на рынке другим предприятиям по степени удовлетворения своей продукцией и ее качеством запросам потребителей, а также по ее безопасности потребления и эффективности изготовления, является важнейшей обобщающей оценкой эффективности управления. Следовательно, прибыль предприятий АПК от инновационной деятельности, характеризующая экономическую эффективность от этой деятельности, должна формироваться на основе экономического, социального и экологического эффектов[10].</w:t>
      </w:r>
      <w:r w:rsidRPr="00055439">
        <w:rPr>
          <w:sz w:val="28"/>
          <w:szCs w:val="28"/>
        </w:rPr>
        <w:t xml:space="preserve"> </w:t>
      </w:r>
    </w:p>
    <w:p w:rsidR="008433D2" w:rsidRPr="00055439" w:rsidRDefault="008433D2" w:rsidP="00055439">
      <w:pPr>
        <w:ind w:firstLine="709"/>
        <w:jc w:val="both"/>
        <w:rPr>
          <w:sz w:val="28"/>
          <w:szCs w:val="28"/>
        </w:rPr>
      </w:pPr>
      <w:r w:rsidRPr="00055439">
        <w:rPr>
          <w:sz w:val="28"/>
          <w:szCs w:val="28"/>
        </w:rPr>
        <w:t xml:space="preserve">К факторам, сдерживающие развитие АПК и повышение его конкурентоспособности: </w:t>
      </w:r>
    </w:p>
    <w:p w:rsidR="008433D2" w:rsidRPr="00055439" w:rsidRDefault="008433D2" w:rsidP="00055439">
      <w:pPr>
        <w:ind w:firstLine="709"/>
        <w:jc w:val="both"/>
        <w:rPr>
          <w:sz w:val="28"/>
          <w:szCs w:val="28"/>
        </w:rPr>
      </w:pPr>
      <w:r w:rsidRPr="00055439">
        <w:rPr>
          <w:sz w:val="28"/>
          <w:szCs w:val="28"/>
        </w:rPr>
        <w:t xml:space="preserve">- либерализация рынка энергоресурсов; </w:t>
      </w:r>
    </w:p>
    <w:p w:rsidR="008433D2" w:rsidRPr="00055439" w:rsidRDefault="008433D2" w:rsidP="00055439">
      <w:pPr>
        <w:ind w:firstLine="709"/>
        <w:jc w:val="both"/>
        <w:rPr>
          <w:sz w:val="28"/>
          <w:szCs w:val="28"/>
        </w:rPr>
      </w:pPr>
      <w:r w:rsidRPr="00055439">
        <w:rPr>
          <w:sz w:val="28"/>
          <w:szCs w:val="28"/>
        </w:rPr>
        <w:t xml:space="preserve">- рост цен на материально-технические средства, потребляемые в отрасли; </w:t>
      </w:r>
    </w:p>
    <w:p w:rsidR="008433D2" w:rsidRPr="00055439" w:rsidRDefault="008433D2" w:rsidP="00055439">
      <w:pPr>
        <w:ind w:firstLine="709"/>
        <w:jc w:val="both"/>
        <w:rPr>
          <w:sz w:val="28"/>
          <w:szCs w:val="28"/>
        </w:rPr>
      </w:pPr>
      <w:r w:rsidRPr="00055439">
        <w:rPr>
          <w:sz w:val="28"/>
          <w:szCs w:val="28"/>
        </w:rPr>
        <w:t xml:space="preserve">- отставание технико-технологического уровня агропромышленного производства; </w:t>
      </w:r>
    </w:p>
    <w:p w:rsidR="008433D2" w:rsidRPr="00055439" w:rsidRDefault="008433D2" w:rsidP="00055439">
      <w:pPr>
        <w:ind w:firstLine="709"/>
        <w:jc w:val="both"/>
        <w:rPr>
          <w:sz w:val="28"/>
          <w:szCs w:val="28"/>
        </w:rPr>
      </w:pPr>
      <w:r w:rsidRPr="00055439">
        <w:rPr>
          <w:sz w:val="28"/>
          <w:szCs w:val="28"/>
        </w:rPr>
        <w:t>- неразвитая инфраструктура агропродовольственного рынка;</w:t>
      </w:r>
    </w:p>
    <w:p w:rsidR="008433D2" w:rsidRPr="00055439" w:rsidRDefault="008433D2" w:rsidP="00055439">
      <w:pPr>
        <w:ind w:firstLine="709"/>
        <w:jc w:val="both"/>
        <w:rPr>
          <w:sz w:val="28"/>
          <w:szCs w:val="28"/>
        </w:rPr>
      </w:pPr>
      <w:r w:rsidRPr="00055439">
        <w:rPr>
          <w:sz w:val="28"/>
          <w:szCs w:val="28"/>
        </w:rPr>
        <w:t xml:space="preserve"> - несовершенство земельных отношений в аграрной сфере;</w:t>
      </w:r>
    </w:p>
    <w:p w:rsidR="008433D2" w:rsidRPr="00055439" w:rsidRDefault="008433D2" w:rsidP="00055439">
      <w:pPr>
        <w:ind w:firstLine="709"/>
        <w:jc w:val="both"/>
        <w:rPr>
          <w:sz w:val="28"/>
          <w:szCs w:val="28"/>
        </w:rPr>
      </w:pPr>
      <w:r w:rsidRPr="00055439">
        <w:rPr>
          <w:sz w:val="28"/>
          <w:szCs w:val="28"/>
        </w:rPr>
        <w:t>-отставание в сфере инновационного развития;</w:t>
      </w:r>
    </w:p>
    <w:p w:rsidR="008433D2" w:rsidRPr="00055439" w:rsidRDefault="008433D2" w:rsidP="00055439">
      <w:pPr>
        <w:ind w:firstLine="709"/>
        <w:jc w:val="both"/>
        <w:rPr>
          <w:sz w:val="28"/>
          <w:szCs w:val="28"/>
        </w:rPr>
      </w:pPr>
      <w:r w:rsidRPr="00055439">
        <w:rPr>
          <w:sz w:val="28"/>
          <w:szCs w:val="28"/>
        </w:rPr>
        <w:t xml:space="preserve"> -ухудшение экологического состояния агропромышленного производства и другие [5].</w:t>
      </w:r>
    </w:p>
    <w:p w:rsidR="008433D2" w:rsidRPr="00055439" w:rsidRDefault="008433D2" w:rsidP="00055439">
      <w:pPr>
        <w:ind w:firstLine="709"/>
        <w:jc w:val="both"/>
        <w:rPr>
          <w:sz w:val="28"/>
          <w:szCs w:val="28"/>
        </w:rPr>
      </w:pPr>
      <w:r w:rsidRPr="00055439">
        <w:rPr>
          <w:sz w:val="28"/>
          <w:szCs w:val="28"/>
        </w:rPr>
        <w:t>В связи с вышеперечисленными факторами сдерживающие развитие конкурентоспособности АПК, необходимо сначала развитие инновационной деятельности так как она является основой для повышения конкурентоспособности.</w:t>
      </w:r>
    </w:p>
    <w:p w:rsidR="008433D2" w:rsidRPr="00055439" w:rsidRDefault="008433D2" w:rsidP="00055439">
      <w:pPr>
        <w:pStyle w:val="a7"/>
        <w:shd w:val="clear" w:color="auto" w:fill="FFFFFF"/>
        <w:spacing w:before="0" w:beforeAutospacing="0" w:after="0" w:afterAutospacing="0"/>
        <w:ind w:firstLine="709"/>
        <w:jc w:val="both"/>
        <w:rPr>
          <w:color w:val="000000"/>
          <w:sz w:val="28"/>
          <w:szCs w:val="28"/>
        </w:rPr>
      </w:pPr>
      <w:r w:rsidRPr="00055439">
        <w:rPr>
          <w:sz w:val="28"/>
          <w:szCs w:val="28"/>
        </w:rPr>
        <w:t xml:space="preserve">Развитие инновационной деятельности  в условиях цифровой экономики для АПК позволит не только повысить конкурентоспособность, но и: повысить эффективность использования земельных ресурсов; снизить трудоемкость ручного труда для производства продукции; снизить </w:t>
      </w:r>
      <w:r w:rsidRPr="00055439">
        <w:rPr>
          <w:sz w:val="28"/>
          <w:szCs w:val="28"/>
        </w:rPr>
        <w:lastRenderedPageBreak/>
        <w:t>трудоемкость ручного учёта для отраслей животноводства и растениеводства; автоматизировать внутренний документооборот для предприятий АПК; автоматизировать электронный обмен данными между предприятием и государственными органами; повысить продовольственную безопасность страны, так как АПК является ее основой; возможность использовать виртуальные валюты (криптовалюты) в АПК и т.д. [6].</w:t>
      </w:r>
      <w:r w:rsidRPr="00055439">
        <w:rPr>
          <w:color w:val="000000"/>
          <w:sz w:val="28"/>
          <w:szCs w:val="28"/>
        </w:rPr>
        <w:t xml:space="preserve"> </w:t>
      </w:r>
    </w:p>
    <w:p w:rsidR="008433D2" w:rsidRPr="00055439" w:rsidRDefault="008433D2" w:rsidP="00055439">
      <w:pPr>
        <w:pStyle w:val="a7"/>
        <w:shd w:val="clear" w:color="auto" w:fill="FFFFFF"/>
        <w:spacing w:before="0" w:beforeAutospacing="0" w:after="0" w:afterAutospacing="0"/>
        <w:ind w:firstLine="709"/>
        <w:jc w:val="both"/>
        <w:rPr>
          <w:color w:val="000000"/>
          <w:sz w:val="28"/>
          <w:szCs w:val="28"/>
        </w:rPr>
      </w:pPr>
      <w:r w:rsidRPr="00055439">
        <w:rPr>
          <w:color w:val="000000"/>
          <w:sz w:val="28"/>
          <w:szCs w:val="28"/>
        </w:rPr>
        <w:t>В настоящее время перспективным направлением для повышения эффективности АПК является внедрение инновационных, цифровых технологий в процесс производства продукции АПК.</w:t>
      </w:r>
    </w:p>
    <w:p w:rsidR="008433D2" w:rsidRPr="00055439" w:rsidRDefault="008433D2" w:rsidP="00055439">
      <w:pPr>
        <w:pStyle w:val="a7"/>
        <w:shd w:val="clear" w:color="auto" w:fill="FFFFFF"/>
        <w:spacing w:before="0" w:beforeAutospacing="0" w:after="0" w:afterAutospacing="0"/>
        <w:ind w:firstLine="709"/>
        <w:jc w:val="both"/>
        <w:rPr>
          <w:color w:val="000000"/>
          <w:sz w:val="28"/>
          <w:szCs w:val="28"/>
        </w:rPr>
      </w:pPr>
      <w:r w:rsidRPr="00055439">
        <w:rPr>
          <w:color w:val="000000"/>
          <w:sz w:val="28"/>
          <w:szCs w:val="28"/>
        </w:rPr>
        <w:t>Инновации для АПК – это новшества, и предложения на рынке в виде новых сортов, гибридов растений, новых пород, типов животных, или же производственно-технологические, организационно-управленческие, экономические новшества результатом которых является повышение эффективности производства и реализации продукции АПК.</w:t>
      </w:r>
    </w:p>
    <w:p w:rsidR="008433D2" w:rsidRPr="00055439" w:rsidRDefault="008433D2" w:rsidP="005337B8">
      <w:pPr>
        <w:jc w:val="both"/>
        <w:rPr>
          <w:sz w:val="28"/>
          <w:szCs w:val="28"/>
        </w:rPr>
      </w:pPr>
    </w:p>
    <w:p w:rsidR="008433D2" w:rsidRDefault="009674A3" w:rsidP="00055439">
      <w:pPr>
        <w:jc w:val="center"/>
        <w:rPr>
          <w:b/>
          <w:sz w:val="28"/>
          <w:szCs w:val="28"/>
        </w:rPr>
      </w:pPr>
      <w:r>
        <w:rPr>
          <w:b/>
          <w:sz w:val="28"/>
          <w:szCs w:val="28"/>
        </w:rPr>
        <w:t>Список л</w:t>
      </w:r>
      <w:r w:rsidR="00506C3B">
        <w:rPr>
          <w:b/>
          <w:sz w:val="28"/>
          <w:szCs w:val="28"/>
        </w:rPr>
        <w:t>итератур</w:t>
      </w:r>
      <w:r>
        <w:rPr>
          <w:b/>
          <w:sz w:val="28"/>
          <w:szCs w:val="28"/>
        </w:rPr>
        <w:t>ы</w:t>
      </w:r>
    </w:p>
    <w:p w:rsidR="008433D2" w:rsidRPr="00055439" w:rsidRDefault="008433D2" w:rsidP="00055439">
      <w:pPr>
        <w:ind w:firstLine="709"/>
        <w:jc w:val="both"/>
        <w:rPr>
          <w:color w:val="000000"/>
          <w:sz w:val="28"/>
          <w:szCs w:val="28"/>
        </w:rPr>
      </w:pPr>
      <w:r w:rsidRPr="00055439">
        <w:rPr>
          <w:color w:val="000000"/>
          <w:sz w:val="28"/>
          <w:szCs w:val="28"/>
        </w:rPr>
        <w:t>1. Гасанов Г.А., Гасанов Т.А., Далгатова И.Д. Становление и развитие цифровой экономики и воздействие на общественное производство//Сборник материалов всероссийской научно-практической конференции «Инновационный подход в стратеги развития АПК России». Махачкала ДагГАУ 2018г С.263-266</w:t>
      </w:r>
    </w:p>
    <w:p w:rsidR="008433D2" w:rsidRPr="00055439" w:rsidRDefault="008433D2" w:rsidP="00055439">
      <w:pPr>
        <w:ind w:firstLine="709"/>
        <w:jc w:val="both"/>
        <w:rPr>
          <w:color w:val="000000"/>
          <w:sz w:val="28"/>
          <w:szCs w:val="28"/>
        </w:rPr>
      </w:pPr>
      <w:r w:rsidRPr="00055439">
        <w:rPr>
          <w:color w:val="000000"/>
          <w:sz w:val="28"/>
          <w:szCs w:val="28"/>
        </w:rPr>
        <w:t>2. Гасанов Г.А., Гасанов Т.А., Далгатова И.Д. Научно-технический прогресс в условиях становления цифровой экономики // Основные направления развития науки и образования в АПК// Сб.трудов Международной научно-практической конференции.-Махачкала: ДагГАУ, 2018г. с.289-293</w:t>
      </w:r>
    </w:p>
    <w:p w:rsidR="008433D2" w:rsidRPr="00055439" w:rsidRDefault="008433D2" w:rsidP="00055439">
      <w:pPr>
        <w:ind w:firstLine="709"/>
        <w:jc w:val="both"/>
        <w:rPr>
          <w:color w:val="000000"/>
          <w:sz w:val="28"/>
          <w:szCs w:val="28"/>
        </w:rPr>
      </w:pPr>
      <w:r w:rsidRPr="00055439">
        <w:rPr>
          <w:color w:val="000000"/>
          <w:sz w:val="28"/>
          <w:szCs w:val="28"/>
        </w:rPr>
        <w:t>3. Гасанов Г.А., Гасанов Т.А., Далгатова И.Д. Инновационные технологии и проблемы становления цифровой экономики региона // VII международной научно-практической конференции «Актуальные вопросы современной экономики в глобальном мире». Махачкала ДГУ 2018г С.303-307</w:t>
      </w:r>
    </w:p>
    <w:p w:rsidR="008433D2" w:rsidRPr="00055439" w:rsidRDefault="008433D2" w:rsidP="00055439">
      <w:pPr>
        <w:ind w:firstLine="709"/>
        <w:jc w:val="both"/>
        <w:rPr>
          <w:color w:val="000000"/>
          <w:sz w:val="28"/>
          <w:szCs w:val="28"/>
        </w:rPr>
      </w:pPr>
      <w:r w:rsidRPr="00055439">
        <w:rPr>
          <w:color w:val="000000"/>
          <w:sz w:val="28"/>
          <w:szCs w:val="28"/>
        </w:rPr>
        <w:t xml:space="preserve">4. Гасанов Г.А., Гасанов Т.А., Далгатова И.Д. Влияние цифровой экономики на развитие общественного производства и показателей его измерения//VII международной научно-практической конференции «Актуальные вопросы современной экономики в глобальном мире». Махачкала ДГУ 2018г С.307-311 </w:t>
      </w:r>
    </w:p>
    <w:p w:rsidR="008433D2" w:rsidRPr="00055439" w:rsidRDefault="008433D2" w:rsidP="00055439">
      <w:pPr>
        <w:ind w:firstLine="709"/>
        <w:jc w:val="both"/>
        <w:rPr>
          <w:rFonts w:eastAsiaTheme="minorHAnsi"/>
          <w:sz w:val="28"/>
          <w:szCs w:val="28"/>
          <w:lang w:eastAsia="en-US"/>
        </w:rPr>
      </w:pPr>
      <w:r w:rsidRPr="00055439">
        <w:rPr>
          <w:sz w:val="28"/>
          <w:szCs w:val="28"/>
        </w:rPr>
        <w:t xml:space="preserve">5. Г.В. Кандакова, Проблемы повышения конкурентоспособности аграрного сектора России в условиях вступления в ВТО и направления их решения. Вестник ВГУИТ, №4, 2013 - ухудшение экологического состояния агропромышленного. Электронный ресурс: </w:t>
      </w:r>
      <w:hyperlink r:id="rId1396" w:history="1">
        <w:r w:rsidRPr="007C4DC8">
          <w:rPr>
            <w:rStyle w:val="aa"/>
            <w:color w:val="auto"/>
            <w:sz w:val="28"/>
            <w:szCs w:val="28"/>
            <w:u w:val="none"/>
            <w:lang w:val="en-US"/>
          </w:rPr>
          <w:t>file</w:t>
        </w:r>
        <w:r w:rsidRPr="007C4DC8">
          <w:rPr>
            <w:rStyle w:val="aa"/>
            <w:color w:val="auto"/>
            <w:sz w:val="28"/>
            <w:szCs w:val="28"/>
            <w:u w:val="none"/>
          </w:rPr>
          <w:t>:///</w:t>
        </w:r>
        <w:r w:rsidRPr="007C4DC8">
          <w:rPr>
            <w:rStyle w:val="aa"/>
            <w:color w:val="auto"/>
            <w:sz w:val="28"/>
            <w:szCs w:val="28"/>
            <w:u w:val="none"/>
            <w:lang w:val="en-US"/>
          </w:rPr>
          <w:t>C</w:t>
        </w:r>
        <w:r w:rsidRPr="007C4DC8">
          <w:rPr>
            <w:rStyle w:val="aa"/>
            <w:color w:val="auto"/>
            <w:sz w:val="28"/>
            <w:szCs w:val="28"/>
            <w:u w:val="none"/>
          </w:rPr>
          <w:t>:/</w:t>
        </w:r>
        <w:r w:rsidRPr="007C4DC8">
          <w:rPr>
            <w:rStyle w:val="aa"/>
            <w:color w:val="auto"/>
            <w:sz w:val="28"/>
            <w:szCs w:val="28"/>
            <w:u w:val="none"/>
            <w:lang w:val="en-US"/>
          </w:rPr>
          <w:t>Users</w:t>
        </w:r>
        <w:r w:rsidRPr="007C4DC8">
          <w:rPr>
            <w:rStyle w:val="aa"/>
            <w:color w:val="auto"/>
            <w:sz w:val="28"/>
            <w:szCs w:val="28"/>
            <w:u w:val="none"/>
          </w:rPr>
          <w:t>/%</w:t>
        </w:r>
        <w:r w:rsidRPr="007C4DC8">
          <w:rPr>
            <w:rStyle w:val="aa"/>
            <w:color w:val="auto"/>
            <w:sz w:val="28"/>
            <w:szCs w:val="28"/>
            <w:u w:val="none"/>
            <w:lang w:val="en-US"/>
          </w:rPr>
          <w:t>D</w:t>
        </w:r>
        <w:r w:rsidRPr="007C4DC8">
          <w:rPr>
            <w:rStyle w:val="aa"/>
            <w:color w:val="auto"/>
            <w:sz w:val="28"/>
            <w:szCs w:val="28"/>
            <w:u w:val="none"/>
          </w:rPr>
          <w:t>0%</w:t>
        </w:r>
        <w:r w:rsidRPr="007C4DC8">
          <w:rPr>
            <w:rStyle w:val="aa"/>
            <w:color w:val="auto"/>
            <w:sz w:val="28"/>
            <w:szCs w:val="28"/>
            <w:u w:val="none"/>
            <w:lang w:val="en-US"/>
          </w:rPr>
          <w:t>B</w:t>
        </w:r>
        <w:r w:rsidRPr="007C4DC8">
          <w:rPr>
            <w:rStyle w:val="aa"/>
            <w:color w:val="auto"/>
            <w:sz w:val="28"/>
            <w:szCs w:val="28"/>
            <w:u w:val="none"/>
          </w:rPr>
          <w:t>3%</w:t>
        </w:r>
        <w:r w:rsidRPr="007C4DC8">
          <w:rPr>
            <w:rStyle w:val="aa"/>
            <w:color w:val="auto"/>
            <w:sz w:val="28"/>
            <w:szCs w:val="28"/>
            <w:u w:val="none"/>
            <w:lang w:val="en-US"/>
          </w:rPr>
          <w:t>D</w:t>
        </w:r>
        <w:r w:rsidRPr="007C4DC8">
          <w:rPr>
            <w:rStyle w:val="aa"/>
            <w:color w:val="auto"/>
            <w:sz w:val="28"/>
            <w:szCs w:val="28"/>
            <w:u w:val="none"/>
          </w:rPr>
          <w:t>1%8</w:t>
        </w:r>
        <w:r w:rsidRPr="007C4DC8">
          <w:rPr>
            <w:rStyle w:val="aa"/>
            <w:color w:val="auto"/>
            <w:sz w:val="28"/>
            <w:szCs w:val="28"/>
            <w:u w:val="none"/>
            <w:lang w:val="en-US"/>
          </w:rPr>
          <w:t>B</w:t>
        </w:r>
        <w:r w:rsidRPr="007C4DC8">
          <w:rPr>
            <w:rStyle w:val="aa"/>
            <w:color w:val="auto"/>
            <w:sz w:val="28"/>
            <w:szCs w:val="28"/>
            <w:u w:val="none"/>
          </w:rPr>
          <w:t>%</w:t>
        </w:r>
        <w:r w:rsidRPr="007C4DC8">
          <w:rPr>
            <w:rStyle w:val="aa"/>
            <w:color w:val="auto"/>
            <w:sz w:val="28"/>
            <w:szCs w:val="28"/>
            <w:u w:val="none"/>
            <w:lang w:val="en-US"/>
          </w:rPr>
          <w:t>D</w:t>
        </w:r>
        <w:r w:rsidRPr="007C4DC8">
          <w:rPr>
            <w:rStyle w:val="aa"/>
            <w:color w:val="auto"/>
            <w:sz w:val="28"/>
            <w:szCs w:val="28"/>
            <w:u w:val="none"/>
          </w:rPr>
          <w:t>1%83%</w:t>
        </w:r>
        <w:r w:rsidRPr="007C4DC8">
          <w:rPr>
            <w:rStyle w:val="aa"/>
            <w:color w:val="auto"/>
            <w:sz w:val="28"/>
            <w:szCs w:val="28"/>
            <w:u w:val="none"/>
            <w:lang w:val="en-US"/>
          </w:rPr>
          <w:t>D</w:t>
        </w:r>
        <w:r w:rsidRPr="007C4DC8">
          <w:rPr>
            <w:rStyle w:val="aa"/>
            <w:color w:val="auto"/>
            <w:sz w:val="28"/>
            <w:szCs w:val="28"/>
            <w:u w:val="none"/>
          </w:rPr>
          <w:t>0%</w:t>
        </w:r>
        <w:r w:rsidRPr="007C4DC8">
          <w:rPr>
            <w:rStyle w:val="aa"/>
            <w:color w:val="auto"/>
            <w:sz w:val="28"/>
            <w:szCs w:val="28"/>
            <w:u w:val="none"/>
            <w:lang w:val="en-US"/>
          </w:rPr>
          <w:t>BA</w:t>
        </w:r>
        <w:r w:rsidRPr="007C4DC8">
          <w:rPr>
            <w:rStyle w:val="aa"/>
            <w:color w:val="auto"/>
            <w:sz w:val="28"/>
            <w:szCs w:val="28"/>
            <w:u w:val="none"/>
          </w:rPr>
          <w:t>/</w:t>
        </w:r>
        <w:r w:rsidRPr="007C4DC8">
          <w:rPr>
            <w:rStyle w:val="aa"/>
            <w:color w:val="auto"/>
            <w:sz w:val="28"/>
            <w:szCs w:val="28"/>
            <w:u w:val="none"/>
            <w:lang w:val="en-US"/>
          </w:rPr>
          <w:t>Downloads</w:t>
        </w:r>
        <w:r w:rsidRPr="007C4DC8">
          <w:rPr>
            <w:rStyle w:val="aa"/>
            <w:color w:val="auto"/>
            <w:sz w:val="28"/>
            <w:szCs w:val="28"/>
            <w:u w:val="none"/>
          </w:rPr>
          <w:t>/722-1428-1-</w:t>
        </w:r>
        <w:r w:rsidRPr="007C4DC8">
          <w:rPr>
            <w:rStyle w:val="aa"/>
            <w:color w:val="auto"/>
            <w:sz w:val="28"/>
            <w:szCs w:val="28"/>
            <w:u w:val="none"/>
            <w:lang w:val="en-US"/>
          </w:rPr>
          <w:t>SM</w:t>
        </w:r>
        <w:r w:rsidRPr="007C4DC8">
          <w:rPr>
            <w:rStyle w:val="aa"/>
            <w:color w:val="auto"/>
            <w:sz w:val="28"/>
            <w:szCs w:val="28"/>
            <w:u w:val="none"/>
          </w:rPr>
          <w:t>.</w:t>
        </w:r>
        <w:r w:rsidRPr="007C4DC8">
          <w:rPr>
            <w:rStyle w:val="aa"/>
            <w:color w:val="auto"/>
            <w:sz w:val="28"/>
            <w:szCs w:val="28"/>
            <w:u w:val="none"/>
            <w:lang w:val="en-US"/>
          </w:rPr>
          <w:t>pdf</w:t>
        </w:r>
      </w:hyperlink>
      <w:r w:rsidRPr="005337B8">
        <w:rPr>
          <w:sz w:val="28"/>
          <w:szCs w:val="28"/>
        </w:rPr>
        <w:t xml:space="preserve"> </w:t>
      </w:r>
      <w:r w:rsidRPr="00055439">
        <w:rPr>
          <w:sz w:val="28"/>
          <w:szCs w:val="28"/>
        </w:rPr>
        <w:t>(Дата обращения: 05.04.2019г.)</w:t>
      </w:r>
    </w:p>
    <w:p w:rsidR="008433D2" w:rsidRPr="00055439" w:rsidRDefault="008433D2" w:rsidP="00055439">
      <w:pPr>
        <w:ind w:firstLine="709"/>
        <w:jc w:val="both"/>
        <w:rPr>
          <w:color w:val="000000"/>
          <w:sz w:val="28"/>
          <w:szCs w:val="28"/>
        </w:rPr>
      </w:pPr>
      <w:r w:rsidRPr="00055439">
        <w:rPr>
          <w:color w:val="000000"/>
          <w:sz w:val="28"/>
          <w:szCs w:val="28"/>
        </w:rPr>
        <w:t>6. Дохолян С.В., Эминова Э.М., Далгатова И.Д. Особенности инновационных технологий в условиях цифровой экономики в АПК РД // Экономика устойчивого развития.2018г. №4. С. 164-168</w:t>
      </w:r>
    </w:p>
    <w:p w:rsidR="008433D2" w:rsidRPr="00055439" w:rsidRDefault="008433D2" w:rsidP="00055439">
      <w:pPr>
        <w:ind w:firstLine="709"/>
        <w:jc w:val="both"/>
        <w:rPr>
          <w:color w:val="000000"/>
          <w:sz w:val="28"/>
          <w:szCs w:val="28"/>
        </w:rPr>
      </w:pPr>
      <w:r w:rsidRPr="00055439">
        <w:rPr>
          <w:sz w:val="28"/>
          <w:szCs w:val="28"/>
        </w:rPr>
        <w:lastRenderedPageBreak/>
        <w:t xml:space="preserve">7. C.Н. Журавлева, Н.А. Садовникова, М.Ю. Перчук Перспективы развития инновационной деятельности. Экономическая статистика 30 Статистика и экономика </w:t>
      </w:r>
      <w:r w:rsidRPr="00055439">
        <w:rPr>
          <w:sz w:val="28"/>
          <w:szCs w:val="28"/>
        </w:rPr>
        <w:sym w:font="Symbol" w:char="0074"/>
      </w:r>
      <w:r w:rsidRPr="00055439">
        <w:rPr>
          <w:sz w:val="28"/>
          <w:szCs w:val="28"/>
        </w:rPr>
        <w:t> Т. 14. № 1. 2017. С. 30-41</w:t>
      </w:r>
    </w:p>
    <w:p w:rsidR="008433D2" w:rsidRPr="00055439" w:rsidRDefault="008433D2" w:rsidP="00055439">
      <w:pPr>
        <w:ind w:firstLine="709"/>
        <w:jc w:val="both"/>
        <w:rPr>
          <w:color w:val="000000"/>
          <w:sz w:val="28"/>
          <w:szCs w:val="28"/>
        </w:rPr>
      </w:pPr>
      <w:r w:rsidRPr="00055439">
        <w:rPr>
          <w:color w:val="000000"/>
          <w:sz w:val="28"/>
          <w:szCs w:val="28"/>
        </w:rPr>
        <w:t>7. Кардашова М.А., Далгатова И.Д. Инновации в логистике // Региональные проблемы преобразования экономики №8 - Махачкала, 2016</w:t>
      </w:r>
    </w:p>
    <w:p w:rsidR="008433D2" w:rsidRPr="00055439" w:rsidRDefault="008433D2" w:rsidP="00055439">
      <w:pPr>
        <w:ind w:firstLine="709"/>
        <w:jc w:val="both"/>
        <w:rPr>
          <w:rFonts w:eastAsiaTheme="minorHAnsi"/>
          <w:sz w:val="28"/>
          <w:szCs w:val="28"/>
          <w:lang w:eastAsia="en-US"/>
        </w:rPr>
      </w:pPr>
      <w:r w:rsidRPr="00055439">
        <w:rPr>
          <w:color w:val="000000"/>
          <w:sz w:val="28"/>
          <w:szCs w:val="28"/>
        </w:rPr>
        <w:t>8.</w:t>
      </w:r>
      <w:r w:rsidRPr="00055439">
        <w:rPr>
          <w:sz w:val="28"/>
          <w:szCs w:val="28"/>
        </w:rPr>
        <w:t xml:space="preserve">  Кирцнер И.М. Конкуренция и предпринимательство.  Электронный ресурс: </w:t>
      </w:r>
      <w:r w:rsidRPr="00055439">
        <w:rPr>
          <w:sz w:val="28"/>
          <w:szCs w:val="28"/>
          <w:lang w:val="en-US"/>
        </w:rPr>
        <w:t>URL</w:t>
      </w:r>
      <w:r w:rsidRPr="00055439">
        <w:rPr>
          <w:sz w:val="28"/>
          <w:szCs w:val="28"/>
        </w:rPr>
        <w:t xml:space="preserve">: </w:t>
      </w:r>
      <w:r w:rsidRPr="00055439">
        <w:rPr>
          <w:sz w:val="28"/>
          <w:szCs w:val="28"/>
          <w:lang w:val="en-US"/>
        </w:rPr>
        <w:t>http</w:t>
      </w:r>
      <w:r w:rsidRPr="00055439">
        <w:rPr>
          <w:sz w:val="28"/>
          <w:szCs w:val="28"/>
        </w:rPr>
        <w:t>://</w:t>
      </w:r>
      <w:r w:rsidRPr="00055439">
        <w:rPr>
          <w:sz w:val="28"/>
          <w:szCs w:val="28"/>
          <w:lang w:val="en-US"/>
        </w:rPr>
        <w:t>www</w:t>
      </w:r>
      <w:r w:rsidRPr="00055439">
        <w:rPr>
          <w:sz w:val="28"/>
          <w:szCs w:val="28"/>
        </w:rPr>
        <w:t>.</w:t>
      </w:r>
      <w:r w:rsidRPr="00055439">
        <w:rPr>
          <w:sz w:val="28"/>
          <w:szCs w:val="28"/>
          <w:lang w:val="en-US"/>
        </w:rPr>
        <w:t>libertarium</w:t>
      </w:r>
      <w:r w:rsidRPr="00055439">
        <w:rPr>
          <w:sz w:val="28"/>
          <w:szCs w:val="28"/>
        </w:rPr>
        <w:t>.</w:t>
      </w:r>
      <w:r w:rsidRPr="00055439">
        <w:rPr>
          <w:sz w:val="28"/>
          <w:szCs w:val="28"/>
          <w:lang w:val="en-US"/>
        </w:rPr>
        <w:t>ru</w:t>
      </w:r>
      <w:r w:rsidRPr="00055439">
        <w:rPr>
          <w:sz w:val="28"/>
          <w:szCs w:val="28"/>
        </w:rPr>
        <w:t xml:space="preserve">/ </w:t>
      </w:r>
      <w:r w:rsidRPr="00055439">
        <w:rPr>
          <w:sz w:val="28"/>
          <w:szCs w:val="28"/>
          <w:lang w:val="en-US"/>
        </w:rPr>
        <w:t>lib</w:t>
      </w:r>
      <w:r w:rsidRPr="00055439">
        <w:rPr>
          <w:sz w:val="28"/>
          <w:szCs w:val="28"/>
        </w:rPr>
        <w:t xml:space="preserve">_ </w:t>
      </w:r>
      <w:r w:rsidRPr="00055439">
        <w:rPr>
          <w:sz w:val="28"/>
          <w:szCs w:val="28"/>
          <w:lang w:val="en-US"/>
        </w:rPr>
        <w:t>competition</w:t>
      </w:r>
      <w:r w:rsidRPr="00055439">
        <w:rPr>
          <w:sz w:val="28"/>
          <w:szCs w:val="28"/>
        </w:rPr>
        <w:t xml:space="preserve">_03#01 (дата обращения 07.04.2019). </w:t>
      </w:r>
    </w:p>
    <w:p w:rsidR="008433D2" w:rsidRPr="00055439" w:rsidRDefault="008433D2" w:rsidP="00055439">
      <w:pPr>
        <w:ind w:firstLine="709"/>
        <w:jc w:val="both"/>
        <w:rPr>
          <w:color w:val="000000"/>
          <w:sz w:val="28"/>
          <w:szCs w:val="28"/>
        </w:rPr>
      </w:pPr>
      <w:r w:rsidRPr="00055439">
        <w:rPr>
          <w:color w:val="000000"/>
          <w:sz w:val="28"/>
          <w:szCs w:val="28"/>
        </w:rPr>
        <w:t>9. Эминова Э.М., Кардашова М.А., Далгатова И.Д. Ресурсный потенциал инновационного развития АПК // Региональные проблемы преобразования экономики. №3, 2017. С. 11-18</w:t>
      </w:r>
    </w:p>
    <w:p w:rsidR="008433D2" w:rsidRPr="00055439" w:rsidRDefault="008433D2" w:rsidP="00055439">
      <w:pPr>
        <w:ind w:firstLine="709"/>
        <w:jc w:val="both"/>
        <w:rPr>
          <w:color w:val="000000"/>
          <w:sz w:val="28"/>
          <w:szCs w:val="28"/>
        </w:rPr>
      </w:pPr>
      <w:r w:rsidRPr="00055439">
        <w:rPr>
          <w:color w:val="000000"/>
          <w:sz w:val="28"/>
          <w:szCs w:val="28"/>
        </w:rPr>
        <w:t>10. Шамсутдинова Л.Г., Хамитова И.А. Повышение конкурентоспособности агропромышленного комплекса России // Материалы V Международной студенческой научной конференции «Студенческий научный форум» URL: &lt;a href="https://scienceforum.ru/2013/article/2013006627"&gt;https://scienceforum.ru/2013/article/2013006627&lt;/a&gt; (дата обращения:  07.04.2019 ).</w:t>
      </w:r>
    </w:p>
    <w:p w:rsidR="008433D2" w:rsidRDefault="008433D2" w:rsidP="00055439">
      <w:pPr>
        <w:rPr>
          <w:sz w:val="28"/>
          <w:szCs w:val="28"/>
        </w:rPr>
      </w:pPr>
    </w:p>
    <w:p w:rsidR="005074AB" w:rsidRPr="00055439" w:rsidRDefault="005074AB" w:rsidP="00055439">
      <w:pPr>
        <w:rPr>
          <w:sz w:val="28"/>
          <w:szCs w:val="28"/>
        </w:rPr>
      </w:pPr>
    </w:p>
    <w:p w:rsidR="008433D2" w:rsidRPr="00055439" w:rsidRDefault="008433D2" w:rsidP="00055439">
      <w:pPr>
        <w:rPr>
          <w:b/>
          <w:sz w:val="28"/>
          <w:szCs w:val="28"/>
        </w:rPr>
      </w:pPr>
      <w:r w:rsidRPr="00055439">
        <w:rPr>
          <w:b/>
          <w:sz w:val="28"/>
          <w:szCs w:val="28"/>
        </w:rPr>
        <w:t>УДК.631.15:338.43:005</w:t>
      </w:r>
    </w:p>
    <w:p w:rsidR="008433D2" w:rsidRPr="00055439" w:rsidRDefault="008433D2" w:rsidP="00055439">
      <w:pPr>
        <w:jc w:val="center"/>
        <w:rPr>
          <w:b/>
          <w:sz w:val="28"/>
          <w:szCs w:val="28"/>
        </w:rPr>
      </w:pPr>
      <w:r w:rsidRPr="00055439">
        <w:rPr>
          <w:b/>
          <w:sz w:val="28"/>
          <w:szCs w:val="28"/>
        </w:rPr>
        <w:t xml:space="preserve">РОЛЬ СТРАТЕГИЧЕСКОГО МЕНЕДЖМЕНТА </w:t>
      </w:r>
    </w:p>
    <w:p w:rsidR="008433D2" w:rsidRPr="00055439" w:rsidRDefault="008433D2" w:rsidP="00055439">
      <w:pPr>
        <w:jc w:val="center"/>
        <w:rPr>
          <w:b/>
          <w:sz w:val="28"/>
          <w:szCs w:val="28"/>
        </w:rPr>
      </w:pPr>
      <w:r w:rsidRPr="00055439">
        <w:rPr>
          <w:b/>
          <w:sz w:val="28"/>
          <w:szCs w:val="28"/>
        </w:rPr>
        <w:t>В УПРАВЛЕНИИ ПРЕДПРИЯТИЕМ</w:t>
      </w:r>
    </w:p>
    <w:p w:rsidR="008433D2" w:rsidRPr="007C4DC8" w:rsidRDefault="008433D2" w:rsidP="00055439">
      <w:pPr>
        <w:rPr>
          <w:b/>
          <w:sz w:val="28"/>
          <w:szCs w:val="28"/>
        </w:rPr>
      </w:pPr>
    </w:p>
    <w:p w:rsidR="009674A3" w:rsidRPr="007C4DC8" w:rsidRDefault="008433D2" w:rsidP="005337B8">
      <w:pPr>
        <w:jc w:val="center"/>
        <w:rPr>
          <w:b/>
          <w:sz w:val="28"/>
          <w:szCs w:val="28"/>
        </w:rPr>
      </w:pPr>
      <w:r w:rsidRPr="007C4DC8">
        <w:rPr>
          <w:b/>
          <w:sz w:val="28"/>
          <w:szCs w:val="28"/>
        </w:rPr>
        <w:t>Шейхова П.М. –</w:t>
      </w:r>
      <w:r w:rsidR="009674A3" w:rsidRPr="007C4DC8">
        <w:rPr>
          <w:b/>
          <w:sz w:val="28"/>
          <w:szCs w:val="28"/>
        </w:rPr>
        <w:t xml:space="preserve"> к.э.н., </w:t>
      </w:r>
      <w:r w:rsidRPr="007C4DC8">
        <w:rPr>
          <w:b/>
          <w:sz w:val="28"/>
          <w:szCs w:val="28"/>
        </w:rPr>
        <w:t xml:space="preserve">доцент </w:t>
      </w:r>
    </w:p>
    <w:p w:rsidR="009674A3" w:rsidRPr="007C4DC8" w:rsidRDefault="008433D2" w:rsidP="005337B8">
      <w:pPr>
        <w:jc w:val="center"/>
        <w:rPr>
          <w:b/>
          <w:sz w:val="28"/>
          <w:szCs w:val="28"/>
        </w:rPr>
      </w:pPr>
      <w:r w:rsidRPr="007C4DC8">
        <w:rPr>
          <w:b/>
          <w:sz w:val="28"/>
          <w:szCs w:val="28"/>
        </w:rPr>
        <w:t xml:space="preserve">Камалова П.М. </w:t>
      </w:r>
      <w:r w:rsidR="009674A3" w:rsidRPr="007C4DC8">
        <w:rPr>
          <w:b/>
          <w:sz w:val="28"/>
          <w:szCs w:val="28"/>
        </w:rPr>
        <w:t>–</w:t>
      </w:r>
      <w:r w:rsidRPr="007C4DC8">
        <w:rPr>
          <w:b/>
          <w:sz w:val="28"/>
          <w:szCs w:val="28"/>
        </w:rPr>
        <w:t xml:space="preserve"> </w:t>
      </w:r>
      <w:r w:rsidR="009674A3" w:rsidRPr="007C4DC8">
        <w:rPr>
          <w:b/>
          <w:sz w:val="28"/>
          <w:szCs w:val="28"/>
        </w:rPr>
        <w:t xml:space="preserve">к.э.н., </w:t>
      </w:r>
      <w:r w:rsidRPr="007C4DC8">
        <w:rPr>
          <w:b/>
          <w:sz w:val="28"/>
          <w:szCs w:val="28"/>
        </w:rPr>
        <w:t xml:space="preserve">доцент </w:t>
      </w:r>
    </w:p>
    <w:p w:rsidR="008433D2" w:rsidRPr="007C4DC8" w:rsidRDefault="009674A3" w:rsidP="005337B8">
      <w:pPr>
        <w:jc w:val="center"/>
        <w:rPr>
          <w:b/>
          <w:sz w:val="28"/>
          <w:szCs w:val="28"/>
        </w:rPr>
      </w:pPr>
      <w:r w:rsidRPr="007C4DC8">
        <w:rPr>
          <w:b/>
          <w:sz w:val="28"/>
          <w:szCs w:val="28"/>
        </w:rPr>
        <w:t xml:space="preserve">ФГБОУ </w:t>
      </w:r>
      <w:r w:rsidR="008433D2" w:rsidRPr="007C4DC8">
        <w:rPr>
          <w:b/>
          <w:sz w:val="28"/>
          <w:szCs w:val="28"/>
        </w:rPr>
        <w:t>Даг</w:t>
      </w:r>
      <w:r w:rsidRPr="007C4DC8">
        <w:rPr>
          <w:b/>
          <w:sz w:val="28"/>
          <w:szCs w:val="28"/>
        </w:rPr>
        <w:t xml:space="preserve">естанский </w:t>
      </w:r>
      <w:r w:rsidR="008433D2" w:rsidRPr="007C4DC8">
        <w:rPr>
          <w:b/>
          <w:sz w:val="28"/>
          <w:szCs w:val="28"/>
        </w:rPr>
        <w:t>ГАУ</w:t>
      </w:r>
      <w:r w:rsidR="007C4DC8">
        <w:rPr>
          <w:b/>
          <w:sz w:val="28"/>
          <w:szCs w:val="28"/>
        </w:rPr>
        <w:t>, г. Махачкала</w:t>
      </w:r>
    </w:p>
    <w:p w:rsidR="005337B8" w:rsidRDefault="005337B8" w:rsidP="00055439">
      <w:pPr>
        <w:ind w:firstLine="567"/>
        <w:jc w:val="both"/>
        <w:rPr>
          <w:sz w:val="28"/>
          <w:szCs w:val="28"/>
        </w:rPr>
      </w:pPr>
    </w:p>
    <w:p w:rsidR="008433D2" w:rsidRPr="00055439" w:rsidRDefault="003D09EF" w:rsidP="00055439">
      <w:pPr>
        <w:ind w:firstLine="567"/>
        <w:jc w:val="both"/>
        <w:rPr>
          <w:iCs/>
          <w:sz w:val="28"/>
          <w:szCs w:val="28"/>
        </w:rPr>
      </w:pPr>
      <w:r w:rsidRPr="003D09EF">
        <w:rPr>
          <w:b/>
          <w:sz w:val="28"/>
          <w:szCs w:val="28"/>
        </w:rPr>
        <w:t>Аннотация.</w:t>
      </w:r>
      <w:r>
        <w:rPr>
          <w:sz w:val="28"/>
          <w:szCs w:val="28"/>
        </w:rPr>
        <w:t xml:space="preserve"> </w:t>
      </w:r>
      <w:r w:rsidR="008433D2" w:rsidRPr="00055439">
        <w:rPr>
          <w:sz w:val="28"/>
          <w:szCs w:val="28"/>
        </w:rPr>
        <w:t>В статье рассматривается сущность, проблемы стратегического управления  на предприятии, структурные особенности стратегического управления. П</w:t>
      </w:r>
      <w:r w:rsidR="008433D2" w:rsidRPr="00055439">
        <w:rPr>
          <w:iCs/>
          <w:sz w:val="28"/>
          <w:szCs w:val="28"/>
        </w:rPr>
        <w:t>роизводство на предприятии в современных условиях требует грамотного спланированного стратегического подхода. Благодаря плану стратегического управления деятельность предприятия будет прогнозируема и не подвержена влиянию внешних воздействий и внутренним решениям управленцев. Планирование стратегического управления предусматривает четкое и целенаправленное взаимодействие с внутренней и внешней средой каждого подразделения.</w:t>
      </w:r>
    </w:p>
    <w:p w:rsidR="008433D2" w:rsidRPr="00055439" w:rsidRDefault="008433D2" w:rsidP="00055439">
      <w:pPr>
        <w:ind w:firstLine="567"/>
        <w:jc w:val="both"/>
        <w:rPr>
          <w:sz w:val="28"/>
          <w:szCs w:val="28"/>
        </w:rPr>
      </w:pPr>
      <w:r w:rsidRPr="00055439">
        <w:rPr>
          <w:b/>
          <w:sz w:val="28"/>
          <w:szCs w:val="28"/>
        </w:rPr>
        <w:t>Ключевые слова:</w:t>
      </w:r>
      <w:r w:rsidRPr="00055439">
        <w:rPr>
          <w:sz w:val="28"/>
          <w:szCs w:val="28"/>
        </w:rPr>
        <w:t xml:space="preserve"> стратегическое управление, стратегия, </w:t>
      </w:r>
      <w:r w:rsidRPr="00055439">
        <w:rPr>
          <w:iCs/>
          <w:sz w:val="28"/>
          <w:szCs w:val="28"/>
        </w:rPr>
        <w:t>конкурентная среда, эффективность, цели, принятие решений, системность.</w:t>
      </w:r>
    </w:p>
    <w:p w:rsidR="003D09EF" w:rsidRDefault="003D09EF" w:rsidP="00506C3B">
      <w:pPr>
        <w:ind w:firstLine="567"/>
        <w:jc w:val="both"/>
        <w:rPr>
          <w:b/>
          <w:i/>
          <w:sz w:val="28"/>
          <w:szCs w:val="28"/>
        </w:rPr>
      </w:pPr>
    </w:p>
    <w:p w:rsidR="008433D2" w:rsidRPr="003D09EF" w:rsidRDefault="00506C3B" w:rsidP="00506C3B">
      <w:pPr>
        <w:ind w:firstLine="567"/>
        <w:jc w:val="both"/>
        <w:rPr>
          <w:i/>
          <w:sz w:val="28"/>
          <w:szCs w:val="28"/>
          <w:lang w:val="en-US"/>
        </w:rPr>
      </w:pPr>
      <w:r w:rsidRPr="003D09EF">
        <w:rPr>
          <w:b/>
          <w:i/>
          <w:sz w:val="28"/>
          <w:szCs w:val="28"/>
          <w:lang w:val="en-US"/>
        </w:rPr>
        <w:t>Abstract.</w:t>
      </w:r>
      <w:r w:rsidR="008433D2" w:rsidRPr="003D09EF">
        <w:rPr>
          <w:i/>
          <w:sz w:val="28"/>
          <w:szCs w:val="28"/>
          <w:lang w:val="en-US"/>
        </w:rPr>
        <w:t xml:space="preserve">The article considers the essence of strategic management in organizations, examines the approaches of various researchers on the problem of strategic management in the enterprise, analyzes the nature and structural characteristics of strategic management. </w:t>
      </w:r>
      <w:r w:rsidR="008433D2" w:rsidRPr="003D09EF">
        <w:rPr>
          <w:i/>
          <w:iCs/>
          <w:sz w:val="28"/>
          <w:szCs w:val="28"/>
          <w:lang w:val="en-US"/>
        </w:rPr>
        <w:t xml:space="preserve">Adequate and effective work of departments requires a clear and purposeful interaction with internal and </w:t>
      </w:r>
      <w:r w:rsidR="008433D2" w:rsidRPr="003D09EF">
        <w:rPr>
          <w:i/>
          <w:iCs/>
          <w:sz w:val="28"/>
          <w:szCs w:val="28"/>
          <w:lang w:val="en-US"/>
        </w:rPr>
        <w:lastRenderedPageBreak/>
        <w:t>external environment of each department, as well a planned strategic management.</w:t>
      </w:r>
    </w:p>
    <w:p w:rsidR="008433D2" w:rsidRPr="003D09EF" w:rsidRDefault="008433D2" w:rsidP="00055439">
      <w:pPr>
        <w:ind w:firstLine="567"/>
        <w:jc w:val="both"/>
        <w:rPr>
          <w:i/>
          <w:sz w:val="28"/>
          <w:szCs w:val="28"/>
          <w:lang w:val="en-US"/>
        </w:rPr>
      </w:pPr>
      <w:r w:rsidRPr="003D09EF">
        <w:rPr>
          <w:b/>
          <w:i/>
          <w:sz w:val="28"/>
          <w:szCs w:val="28"/>
          <w:lang w:val="en-US"/>
        </w:rPr>
        <w:t>Key words</w:t>
      </w:r>
      <w:r w:rsidRPr="003D09EF">
        <w:rPr>
          <w:i/>
          <w:sz w:val="28"/>
          <w:szCs w:val="28"/>
          <w:lang w:val="en-US"/>
        </w:rPr>
        <w:t xml:space="preserve">: strategic management, strategy, </w:t>
      </w:r>
      <w:r w:rsidRPr="003D09EF">
        <w:rPr>
          <w:i/>
          <w:iCs/>
          <w:sz w:val="28"/>
          <w:szCs w:val="28"/>
          <w:lang w:val="en-US"/>
        </w:rPr>
        <w:t>production, goals, decision making, consistency.</w:t>
      </w:r>
    </w:p>
    <w:p w:rsidR="003D09EF" w:rsidRPr="00AD0F6D" w:rsidRDefault="003D09EF" w:rsidP="00055439">
      <w:pPr>
        <w:ind w:firstLine="567"/>
        <w:jc w:val="both"/>
        <w:rPr>
          <w:sz w:val="28"/>
          <w:szCs w:val="28"/>
          <w:lang w:val="en-US"/>
        </w:rPr>
      </w:pPr>
    </w:p>
    <w:p w:rsidR="008433D2" w:rsidRPr="00055439" w:rsidRDefault="008433D2" w:rsidP="00055439">
      <w:pPr>
        <w:ind w:firstLine="567"/>
        <w:jc w:val="both"/>
        <w:rPr>
          <w:sz w:val="28"/>
          <w:szCs w:val="28"/>
        </w:rPr>
      </w:pPr>
      <w:r w:rsidRPr="00055439">
        <w:rPr>
          <w:sz w:val="28"/>
          <w:szCs w:val="28"/>
        </w:rPr>
        <w:t xml:space="preserve">В условиях </w:t>
      </w:r>
      <w:r w:rsidRPr="00055439">
        <w:rPr>
          <w:sz w:val="28"/>
          <w:szCs w:val="28"/>
          <w:lang w:val="en-US"/>
        </w:rPr>
        <w:t> </w:t>
      </w:r>
      <w:r w:rsidRPr="00055439">
        <w:rPr>
          <w:sz w:val="28"/>
          <w:szCs w:val="28"/>
        </w:rPr>
        <w:t>неустойчивого экономического положения многих организаций при отсутствии у большинства руководителей глубоких экономических знаний, управленческих навыков и опыта работы в условиях конкуренции, необходимости приспособления организации к постоянно меняющимся условиям внешней среды,</w:t>
      </w:r>
      <w:r w:rsidRPr="00055439">
        <w:rPr>
          <w:color w:val="7B7B7B"/>
          <w:sz w:val="28"/>
          <w:szCs w:val="28"/>
          <w:shd w:val="clear" w:color="auto" w:fill="FFFFFF"/>
        </w:rPr>
        <w:t xml:space="preserve"> </w:t>
      </w:r>
      <w:r w:rsidRPr="00055439">
        <w:rPr>
          <w:sz w:val="28"/>
          <w:szCs w:val="28"/>
        </w:rPr>
        <w:t> стратегический менеджмент приобретает все большее значение в управлении предприятием. </w:t>
      </w:r>
    </w:p>
    <w:p w:rsidR="008433D2" w:rsidRPr="00055439" w:rsidRDefault="008433D2" w:rsidP="00055439">
      <w:pPr>
        <w:ind w:firstLine="567"/>
        <w:jc w:val="both"/>
        <w:rPr>
          <w:color w:val="000000"/>
          <w:sz w:val="28"/>
          <w:szCs w:val="28"/>
        </w:rPr>
      </w:pPr>
      <w:r w:rsidRPr="00055439">
        <w:rPr>
          <w:sz w:val="28"/>
          <w:szCs w:val="28"/>
        </w:rPr>
        <w:t>На сегодняшний день стратегии развития предприятия – это основополагающий стержень в управлении предприятием, который должен обеспечивать устойчивое экономическое развитие предприятия, повышение конкурентоспособности производимой им продукции. Особенностью совершенствования стратегий развития предприятия является то, что каждое предприятие уникально в своем роде, поэтому и процесс выработки стратегии для каждой фирмы уникален. Он зависит от позиции фирмы на рынке, динамики ее развития, ее потенциала, поведения конкурентов, характеристик производимого товара или оказываемых услуг, состояния экономики, культурной среды и еще многих факторов.</w:t>
      </w:r>
      <w:r w:rsidRPr="00055439">
        <w:rPr>
          <w:color w:val="000000"/>
          <w:sz w:val="28"/>
          <w:szCs w:val="28"/>
          <w:shd w:val="clear" w:color="auto" w:fill="FFFFFF"/>
        </w:rPr>
        <w:t xml:space="preserve"> Требование внешней среды таково, что л</w:t>
      </w:r>
      <w:r w:rsidRPr="00055439">
        <w:rPr>
          <w:sz w:val="28"/>
          <w:szCs w:val="28"/>
        </w:rPr>
        <w:t xml:space="preserve">юбой фирме приходится принимать стратегические решения вне зависимости от того, есть у нее система стратегического менеджмента или нет. </w:t>
      </w:r>
    </w:p>
    <w:p w:rsidR="008433D2" w:rsidRPr="00055439" w:rsidRDefault="008433D2" w:rsidP="00055439">
      <w:pPr>
        <w:ind w:firstLine="567"/>
        <w:jc w:val="both"/>
        <w:rPr>
          <w:rFonts w:eastAsiaTheme="minorHAnsi"/>
          <w:sz w:val="28"/>
          <w:szCs w:val="28"/>
          <w:u w:val="single"/>
          <w:lang w:eastAsia="en-US"/>
        </w:rPr>
      </w:pPr>
      <w:r w:rsidRPr="00055439">
        <w:rPr>
          <w:sz w:val="28"/>
          <w:szCs w:val="28"/>
        </w:rPr>
        <w:t>Принятие стратегических решений — это выбор того, как и что планировать, организовывать, мотивировать и контролировать. Каждое предприятие, желающее выжить в жестких условиях рынка, вырабатывает свою собственную стратегию на основе анализа внешней среды, собственного потенциала, основываясь на целях и миссии организации. Выработка стратегии организации приобретает смысл в случае ее дальнейшей успешной реализации. Для контроля процесса реализации стратегии и уверенности в достижении поставленных целей, руководителями предприятий разрабатываются планы, программы, проекты и бюджеты, управляют процессом.</w:t>
      </w:r>
      <w:r w:rsidRPr="00055439">
        <w:rPr>
          <w:color w:val="000000"/>
          <w:sz w:val="28"/>
          <w:szCs w:val="28"/>
          <w:shd w:val="clear" w:color="auto" w:fill="FFFFFF"/>
        </w:rPr>
        <w:t xml:space="preserve"> </w:t>
      </w:r>
      <w:r w:rsidRPr="00055439">
        <w:rPr>
          <w:sz w:val="28"/>
          <w:szCs w:val="28"/>
        </w:rPr>
        <w:t>Потенциал организации и стратегические возможности определяются ее структурой и качеством персонала. Не имея достаточно полной информацией о качестве персонала, руководство не может сделать верного выбора стратегии фирмы.</w:t>
      </w:r>
      <w:r w:rsidRPr="00055439">
        <w:rPr>
          <w:sz w:val="28"/>
          <w:szCs w:val="28"/>
          <w:u w:val="single"/>
        </w:rPr>
        <w:t xml:space="preserve">  </w:t>
      </w:r>
    </w:p>
    <w:p w:rsidR="008433D2" w:rsidRPr="00055439" w:rsidRDefault="008433D2" w:rsidP="00055439">
      <w:pPr>
        <w:ind w:firstLine="567"/>
        <w:jc w:val="both"/>
        <w:rPr>
          <w:sz w:val="28"/>
          <w:szCs w:val="28"/>
        </w:rPr>
      </w:pPr>
      <w:r w:rsidRPr="00055439">
        <w:rPr>
          <w:sz w:val="28"/>
          <w:szCs w:val="28"/>
        </w:rPr>
        <w:t xml:space="preserve">Процесс стратегического управления условно можно разделить на три фазы: стратегическое планирование, стратегическая организация, стратегический контроль и регулирование. На каждой из них решаются определенные самостоятельные задачи управления. Стратегическое планирование состоит из 2-х этапов - стратегического анализа и стратегического выбора. Стратегический анализ требует четкого понимания со стороны руководства того, на какой стадии развития находится предприятие, прежде чем решать, куда двигаться дальше. Для этого </w:t>
      </w:r>
      <w:r w:rsidRPr="00055439">
        <w:rPr>
          <w:sz w:val="28"/>
          <w:szCs w:val="28"/>
        </w:rPr>
        <w:lastRenderedPageBreak/>
        <w:t>необходима эффективная информационная система, обеспечивающая данными для анализа прошлых, настоящих и будущих ситуаций. На этапе анализа информации должна сформироваться целостная картина потенциальных угроз и возможностей, ожидающих предприятие во внешней среде в будущем.</w:t>
      </w:r>
    </w:p>
    <w:p w:rsidR="008433D2" w:rsidRPr="00055439" w:rsidRDefault="008433D2" w:rsidP="00055439">
      <w:pPr>
        <w:ind w:firstLine="567"/>
        <w:jc w:val="both"/>
        <w:rPr>
          <w:sz w:val="28"/>
          <w:szCs w:val="28"/>
        </w:rPr>
      </w:pPr>
      <w:r w:rsidRPr="00055439">
        <w:rPr>
          <w:sz w:val="28"/>
          <w:szCs w:val="28"/>
        </w:rPr>
        <w:t>Стратегическое управление, в отличие от оперативного управления, призвано обеспечить выживание организации и достижение ее целей в долгосрочной перспективе. При этом основное внимание руководства должно быть сконцентрировано на внешнем окружении для быстрой и адекватной реакции на изменения в нем.</w:t>
      </w:r>
    </w:p>
    <w:p w:rsidR="008433D2" w:rsidRPr="00055439" w:rsidRDefault="008433D2" w:rsidP="00055439">
      <w:pPr>
        <w:jc w:val="both"/>
        <w:rPr>
          <w:sz w:val="28"/>
          <w:szCs w:val="28"/>
        </w:rPr>
      </w:pPr>
      <w:r w:rsidRPr="00055439">
        <w:rPr>
          <w:sz w:val="28"/>
          <w:szCs w:val="28"/>
        </w:rPr>
        <w:t>Стратегическое управление - управление организацией, которое:</w:t>
      </w:r>
    </w:p>
    <w:p w:rsidR="008433D2" w:rsidRPr="00055439" w:rsidRDefault="008433D2" w:rsidP="00A0227E">
      <w:pPr>
        <w:numPr>
          <w:ilvl w:val="0"/>
          <w:numId w:val="19"/>
        </w:numPr>
        <w:ind w:left="426" w:hanging="142"/>
        <w:jc w:val="both"/>
        <w:rPr>
          <w:sz w:val="28"/>
          <w:szCs w:val="28"/>
        </w:rPr>
      </w:pPr>
      <w:r w:rsidRPr="00055439">
        <w:rPr>
          <w:sz w:val="28"/>
          <w:szCs w:val="28"/>
        </w:rPr>
        <w:t>опирается на человеческий потенциал, как основу организации;</w:t>
      </w:r>
    </w:p>
    <w:p w:rsidR="008433D2" w:rsidRPr="00055439" w:rsidRDefault="008433D2" w:rsidP="00A0227E">
      <w:pPr>
        <w:numPr>
          <w:ilvl w:val="0"/>
          <w:numId w:val="19"/>
        </w:numPr>
        <w:ind w:left="426" w:hanging="142"/>
        <w:jc w:val="both"/>
        <w:rPr>
          <w:sz w:val="28"/>
          <w:szCs w:val="28"/>
        </w:rPr>
      </w:pPr>
      <w:r w:rsidRPr="00055439">
        <w:rPr>
          <w:sz w:val="28"/>
          <w:szCs w:val="28"/>
        </w:rPr>
        <w:t>ориентирует производственную деятельность на запросы потребителей;</w:t>
      </w:r>
    </w:p>
    <w:p w:rsidR="008433D2" w:rsidRPr="00055439" w:rsidRDefault="008433D2" w:rsidP="00A0227E">
      <w:pPr>
        <w:numPr>
          <w:ilvl w:val="0"/>
          <w:numId w:val="19"/>
        </w:numPr>
        <w:ind w:left="426" w:hanging="142"/>
        <w:jc w:val="both"/>
        <w:rPr>
          <w:sz w:val="28"/>
          <w:szCs w:val="28"/>
        </w:rPr>
      </w:pPr>
      <w:r w:rsidRPr="00055439">
        <w:rPr>
          <w:sz w:val="28"/>
          <w:szCs w:val="28"/>
        </w:rPr>
        <w:t>осуществляет гибкое регулирование, своевременные изменения в организации, отвечающие вызову со стороны окружения и позволяющие добиваться конкурентных преимуществ.</w:t>
      </w:r>
    </w:p>
    <w:p w:rsidR="008433D2" w:rsidRPr="00055439" w:rsidRDefault="008433D2" w:rsidP="00055439">
      <w:pPr>
        <w:jc w:val="both"/>
        <w:rPr>
          <w:sz w:val="28"/>
          <w:szCs w:val="28"/>
        </w:rPr>
      </w:pPr>
      <w:r w:rsidRPr="00055439">
        <w:rPr>
          <w:sz w:val="28"/>
          <w:szCs w:val="28"/>
        </w:rPr>
        <w:t>В структуре стратегического управления можно выделить следующие основные этапы:</w:t>
      </w:r>
    </w:p>
    <w:p w:rsidR="008433D2" w:rsidRPr="00055439" w:rsidRDefault="008433D2" w:rsidP="00A0227E">
      <w:pPr>
        <w:numPr>
          <w:ilvl w:val="0"/>
          <w:numId w:val="20"/>
        </w:numPr>
        <w:jc w:val="both"/>
        <w:rPr>
          <w:sz w:val="28"/>
          <w:szCs w:val="28"/>
        </w:rPr>
      </w:pPr>
      <w:r w:rsidRPr="00055439">
        <w:rPr>
          <w:sz w:val="28"/>
          <w:szCs w:val="28"/>
        </w:rPr>
        <w:t>анализ внешней и внутренней среды;</w:t>
      </w:r>
    </w:p>
    <w:p w:rsidR="008433D2" w:rsidRPr="00055439" w:rsidRDefault="008433D2" w:rsidP="00A0227E">
      <w:pPr>
        <w:numPr>
          <w:ilvl w:val="0"/>
          <w:numId w:val="20"/>
        </w:numPr>
        <w:jc w:val="both"/>
        <w:rPr>
          <w:sz w:val="28"/>
          <w:szCs w:val="28"/>
        </w:rPr>
      </w:pPr>
      <w:r w:rsidRPr="00055439">
        <w:rPr>
          <w:sz w:val="28"/>
          <w:szCs w:val="28"/>
        </w:rPr>
        <w:t>формулирование миссии организации;</w:t>
      </w:r>
    </w:p>
    <w:p w:rsidR="008433D2" w:rsidRPr="00055439" w:rsidRDefault="008433D2" w:rsidP="00A0227E">
      <w:pPr>
        <w:numPr>
          <w:ilvl w:val="0"/>
          <w:numId w:val="20"/>
        </w:numPr>
        <w:jc w:val="both"/>
        <w:rPr>
          <w:sz w:val="28"/>
          <w:szCs w:val="28"/>
        </w:rPr>
      </w:pPr>
      <w:r w:rsidRPr="00055439">
        <w:rPr>
          <w:sz w:val="28"/>
          <w:szCs w:val="28"/>
        </w:rPr>
        <w:t>определение ее целей;</w:t>
      </w:r>
    </w:p>
    <w:p w:rsidR="008433D2" w:rsidRPr="00055439" w:rsidRDefault="008433D2" w:rsidP="00A0227E">
      <w:pPr>
        <w:numPr>
          <w:ilvl w:val="0"/>
          <w:numId w:val="20"/>
        </w:numPr>
        <w:jc w:val="both"/>
        <w:rPr>
          <w:sz w:val="28"/>
          <w:szCs w:val="28"/>
        </w:rPr>
      </w:pPr>
      <w:r w:rsidRPr="00055439">
        <w:rPr>
          <w:sz w:val="28"/>
          <w:szCs w:val="28"/>
        </w:rPr>
        <w:t>разработка стратегий для достижения этих целей;</w:t>
      </w:r>
    </w:p>
    <w:p w:rsidR="008433D2" w:rsidRPr="00055439" w:rsidRDefault="008433D2" w:rsidP="00A0227E">
      <w:pPr>
        <w:numPr>
          <w:ilvl w:val="0"/>
          <w:numId w:val="20"/>
        </w:numPr>
        <w:jc w:val="both"/>
        <w:rPr>
          <w:sz w:val="28"/>
          <w:szCs w:val="28"/>
        </w:rPr>
      </w:pPr>
      <w:r w:rsidRPr="00055439">
        <w:rPr>
          <w:sz w:val="28"/>
          <w:szCs w:val="28"/>
        </w:rPr>
        <w:t>реализация стратегий;</w:t>
      </w:r>
    </w:p>
    <w:p w:rsidR="008433D2" w:rsidRPr="00055439" w:rsidRDefault="008433D2" w:rsidP="00A0227E">
      <w:pPr>
        <w:numPr>
          <w:ilvl w:val="0"/>
          <w:numId w:val="20"/>
        </w:numPr>
        <w:jc w:val="both"/>
        <w:rPr>
          <w:sz w:val="28"/>
          <w:szCs w:val="28"/>
        </w:rPr>
      </w:pPr>
      <w:r w:rsidRPr="00055439">
        <w:rPr>
          <w:sz w:val="28"/>
          <w:szCs w:val="28"/>
        </w:rPr>
        <w:t>анализ реализации стратегий (определение необходимости коррекции миссии, целей, стратегий или мероприятий по их осуществлению).</w:t>
      </w:r>
    </w:p>
    <w:p w:rsidR="008433D2" w:rsidRPr="00055439" w:rsidRDefault="008433D2" w:rsidP="00055439">
      <w:pPr>
        <w:ind w:firstLine="567"/>
        <w:jc w:val="both"/>
        <w:rPr>
          <w:sz w:val="28"/>
          <w:szCs w:val="28"/>
        </w:rPr>
      </w:pPr>
      <w:r w:rsidRPr="00055439">
        <w:rPr>
          <w:sz w:val="28"/>
          <w:szCs w:val="28"/>
        </w:rPr>
        <w:t>Стратегический анализ выступает важнейшим этапом управления при выработке эффективной стратегии, которая основывается, как правило, на трех составляющих:</w:t>
      </w:r>
    </w:p>
    <w:p w:rsidR="008433D2" w:rsidRPr="00055439" w:rsidRDefault="008433D2" w:rsidP="00055439">
      <w:pPr>
        <w:ind w:firstLine="567"/>
        <w:jc w:val="both"/>
        <w:rPr>
          <w:sz w:val="28"/>
          <w:szCs w:val="28"/>
        </w:rPr>
      </w:pPr>
      <w:r w:rsidRPr="00055439">
        <w:rPr>
          <w:sz w:val="28"/>
          <w:szCs w:val="28"/>
        </w:rPr>
        <w:t>• правильно выработанных долгосрочных целях;</w:t>
      </w:r>
    </w:p>
    <w:p w:rsidR="008433D2" w:rsidRPr="00055439" w:rsidRDefault="008433D2" w:rsidP="00055439">
      <w:pPr>
        <w:ind w:firstLine="567"/>
        <w:jc w:val="both"/>
        <w:rPr>
          <w:sz w:val="28"/>
          <w:szCs w:val="28"/>
        </w:rPr>
      </w:pPr>
      <w:r w:rsidRPr="00055439">
        <w:rPr>
          <w:sz w:val="28"/>
          <w:szCs w:val="28"/>
        </w:rPr>
        <w:t>• глубоком понимании внешнего конкурентного окружения:</w:t>
      </w:r>
    </w:p>
    <w:p w:rsidR="008433D2" w:rsidRPr="00055439" w:rsidRDefault="008433D2" w:rsidP="00055439">
      <w:pPr>
        <w:ind w:firstLine="567"/>
        <w:jc w:val="both"/>
        <w:rPr>
          <w:sz w:val="28"/>
          <w:szCs w:val="28"/>
        </w:rPr>
      </w:pPr>
      <w:r w:rsidRPr="00055439">
        <w:rPr>
          <w:sz w:val="28"/>
          <w:szCs w:val="28"/>
        </w:rPr>
        <w:t>• реальной оценке собственных ресурсов и возможностей.</w:t>
      </w:r>
    </w:p>
    <w:p w:rsidR="008433D2" w:rsidRPr="00055439" w:rsidRDefault="008433D2" w:rsidP="00055439">
      <w:pPr>
        <w:ind w:firstLine="567"/>
        <w:jc w:val="both"/>
        <w:rPr>
          <w:sz w:val="28"/>
          <w:szCs w:val="28"/>
        </w:rPr>
      </w:pPr>
      <w:r w:rsidRPr="00055439">
        <w:rPr>
          <w:sz w:val="28"/>
          <w:szCs w:val="28"/>
        </w:rPr>
        <w:t xml:space="preserve">Стратегический выбор включает формирование и оценку альтернативных направлений развития предприятия. Принимается наиболее предпочтительный вариант. Есть специальные методы прогнозирования и оценки будущих ситуаций на базе сценариев развития и портфельного анализа. Формирование и оценка альтернативных вариантов развития представляет самостоятельную ценность для управления и реализуется в ходе стратегического планирования. При этом определяются временные рамки, ресурсы, источники и объемы финансирования и ответственные за реализацию намеченных мероприятий. </w:t>
      </w:r>
    </w:p>
    <w:p w:rsidR="008433D2" w:rsidRPr="00055439" w:rsidRDefault="008433D2" w:rsidP="00055439">
      <w:pPr>
        <w:ind w:firstLine="567"/>
        <w:jc w:val="both"/>
        <w:rPr>
          <w:sz w:val="28"/>
          <w:szCs w:val="28"/>
        </w:rPr>
      </w:pPr>
      <w:r w:rsidRPr="00055439">
        <w:rPr>
          <w:sz w:val="28"/>
          <w:szCs w:val="28"/>
        </w:rPr>
        <w:t xml:space="preserve">Стратегическая организация - процесс приспособления организации к выбранной стратегии с целью ее наиболее полного и эффективного выполнения. Это приспособление подразумевает разработку системы целей и задач организации, вытекающих из принятой стратегии, анализ соответствия организации этой системе целей и задач, ее изменение и </w:t>
      </w:r>
      <w:r w:rsidRPr="00055439">
        <w:rPr>
          <w:sz w:val="28"/>
          <w:szCs w:val="28"/>
        </w:rPr>
        <w:lastRenderedPageBreak/>
        <w:t>надлежащее размещение ресурсов. Фаза стратегической организации  наиболее трудная во всем процессе стратегического управления, так как  требует от каждого самодисциплины, обязательности и самоотдачи, а успех ее реализации зависит от умения менеджеров найти правильные способы мотивации персонала.</w:t>
      </w:r>
    </w:p>
    <w:p w:rsidR="008433D2" w:rsidRPr="00055439" w:rsidRDefault="008433D2" w:rsidP="00055439">
      <w:pPr>
        <w:ind w:firstLine="567"/>
        <w:jc w:val="both"/>
        <w:rPr>
          <w:sz w:val="28"/>
          <w:szCs w:val="28"/>
        </w:rPr>
      </w:pPr>
      <w:r w:rsidRPr="00055439">
        <w:rPr>
          <w:sz w:val="28"/>
          <w:szCs w:val="28"/>
        </w:rPr>
        <w:t>Таким образом, стратегическое управление – это генеральная программа действий, выявляющая приоритетные проблемы и ресурсы для достижения основной цели.</w:t>
      </w:r>
      <w:r w:rsidRPr="00055439">
        <w:rPr>
          <w:color w:val="000000"/>
          <w:sz w:val="28"/>
          <w:szCs w:val="28"/>
        </w:rPr>
        <w:t xml:space="preserve"> </w:t>
      </w:r>
      <w:r w:rsidRPr="00055439">
        <w:rPr>
          <w:sz w:val="28"/>
          <w:szCs w:val="28"/>
        </w:rPr>
        <w:t>На благополучие компании в значительной мере влияют разработка долгосрочной стратегии, развитие конкурентоспособных и эффективных стратегических действий, а также выполнение стратегии таким образом, чтобы достичь намеченных результатов.</w:t>
      </w:r>
    </w:p>
    <w:p w:rsidR="008433D2" w:rsidRPr="00055439" w:rsidRDefault="008433D2" w:rsidP="00055439">
      <w:pPr>
        <w:ind w:firstLine="567"/>
        <w:jc w:val="both"/>
        <w:rPr>
          <w:sz w:val="28"/>
          <w:szCs w:val="28"/>
        </w:rPr>
      </w:pPr>
      <w:r w:rsidRPr="00055439">
        <w:rPr>
          <w:sz w:val="28"/>
          <w:szCs w:val="28"/>
        </w:rPr>
        <w:t>Хорошо продуманное стратегическое видение готовит предприятие  к будущему, устанавливает досрочные направления развития и определяет намерение предприятия занять конкретные деловые позиции.</w:t>
      </w:r>
    </w:p>
    <w:p w:rsidR="008433D2" w:rsidRPr="00055439" w:rsidRDefault="008433D2" w:rsidP="00055439">
      <w:pPr>
        <w:ind w:firstLine="567"/>
        <w:jc w:val="both"/>
        <w:rPr>
          <w:sz w:val="28"/>
          <w:szCs w:val="28"/>
        </w:rPr>
      </w:pPr>
      <w:r w:rsidRPr="00055439">
        <w:rPr>
          <w:sz w:val="28"/>
          <w:szCs w:val="28"/>
        </w:rPr>
        <w:t> Используя стратегический менеджмент как основу управления организацией можно увеличить прибыль, что в свою очередь обеспечит дальнейшее развитие предприятия.</w:t>
      </w:r>
      <w:r w:rsidRPr="00055439">
        <w:rPr>
          <w:color w:val="000000"/>
          <w:sz w:val="28"/>
          <w:szCs w:val="28"/>
          <w:shd w:val="clear" w:color="auto" w:fill="FFFFFF"/>
        </w:rPr>
        <w:t xml:space="preserve"> </w:t>
      </w:r>
      <w:r w:rsidRPr="00055439">
        <w:rPr>
          <w:sz w:val="28"/>
          <w:szCs w:val="28"/>
        </w:rPr>
        <w:t>Кроме того, стратегический менеджмент способен наладить работу сотрудников: каждый работник будет точно знать, что он должен делать, для достижения целей компании. </w:t>
      </w:r>
    </w:p>
    <w:p w:rsidR="008433D2" w:rsidRPr="00055439" w:rsidRDefault="008433D2" w:rsidP="00055439">
      <w:pPr>
        <w:ind w:firstLine="567"/>
        <w:jc w:val="both"/>
        <w:rPr>
          <w:sz w:val="28"/>
          <w:szCs w:val="28"/>
        </w:rPr>
      </w:pPr>
      <w:r w:rsidRPr="00055439">
        <w:rPr>
          <w:sz w:val="28"/>
          <w:szCs w:val="28"/>
        </w:rPr>
        <w:t>.</w:t>
      </w:r>
    </w:p>
    <w:p w:rsidR="008433D2" w:rsidRPr="00055439" w:rsidRDefault="008433D2" w:rsidP="00055439">
      <w:pPr>
        <w:ind w:firstLine="567"/>
        <w:jc w:val="both"/>
        <w:rPr>
          <w:sz w:val="28"/>
          <w:szCs w:val="28"/>
        </w:rPr>
      </w:pPr>
    </w:p>
    <w:p w:rsidR="008433D2" w:rsidRPr="00055439" w:rsidRDefault="008433D2" w:rsidP="00055439">
      <w:pPr>
        <w:rPr>
          <w:rFonts w:asciiTheme="minorHAnsi" w:hAnsiTheme="minorHAnsi" w:cstheme="minorBidi"/>
          <w:sz w:val="28"/>
          <w:szCs w:val="28"/>
        </w:rPr>
      </w:pPr>
      <w:r w:rsidRPr="00055439">
        <w:rPr>
          <w:noProof/>
          <w:sz w:val="28"/>
          <w:szCs w:val="28"/>
        </w:rPr>
        <w:drawing>
          <wp:inline distT="0" distB="0" distL="0" distR="0">
            <wp:extent cx="5355590" cy="3075940"/>
            <wp:effectExtent l="19050" t="0" r="0" b="0"/>
            <wp:docPr id="12" name="Рисунок 1" descr="http://900igr.net/up/datas/26358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900igr.net/up/datas/263589/010.jpg"/>
                    <pic:cNvPicPr>
                      <a:picLocks noChangeAspect="1" noChangeArrowheads="1"/>
                    </pic:cNvPicPr>
                  </pic:nvPicPr>
                  <pic:blipFill>
                    <a:blip r:embed="rId1397" cstate="print"/>
                    <a:srcRect/>
                    <a:stretch>
                      <a:fillRect/>
                    </a:stretch>
                  </pic:blipFill>
                  <pic:spPr bwMode="auto">
                    <a:xfrm>
                      <a:off x="0" y="0"/>
                      <a:ext cx="5355590" cy="3075940"/>
                    </a:xfrm>
                    <a:prstGeom prst="rect">
                      <a:avLst/>
                    </a:prstGeom>
                    <a:noFill/>
                    <a:ln w="9525">
                      <a:noFill/>
                      <a:miter lim="800000"/>
                      <a:headEnd/>
                      <a:tailEnd/>
                    </a:ln>
                  </pic:spPr>
                </pic:pic>
              </a:graphicData>
            </a:graphic>
          </wp:inline>
        </w:drawing>
      </w:r>
    </w:p>
    <w:p w:rsidR="008433D2" w:rsidRPr="00055439" w:rsidRDefault="008433D2" w:rsidP="00055439">
      <w:pPr>
        <w:ind w:firstLine="567"/>
        <w:jc w:val="both"/>
        <w:rPr>
          <w:sz w:val="28"/>
          <w:szCs w:val="28"/>
        </w:rPr>
      </w:pPr>
      <w:r w:rsidRPr="00055439">
        <w:rPr>
          <w:sz w:val="28"/>
          <w:szCs w:val="28"/>
        </w:rPr>
        <w:t>Правильно избранная и успешно претворенная в жизнь стратегия управления предприятием является залогом его плодотворного функционирования в условиях рыночной экономики.</w:t>
      </w:r>
    </w:p>
    <w:p w:rsidR="008433D2" w:rsidRPr="00055439" w:rsidRDefault="008433D2" w:rsidP="00055439">
      <w:pPr>
        <w:jc w:val="both"/>
        <w:rPr>
          <w:sz w:val="28"/>
          <w:szCs w:val="28"/>
        </w:rPr>
      </w:pPr>
      <w:r w:rsidRPr="00055439">
        <w:rPr>
          <w:sz w:val="28"/>
          <w:szCs w:val="28"/>
        </w:rPr>
        <w:t xml:space="preserve">Агропромышленные предприятия являются открытыми системами, их существование и функционирование базируется на взаимодействии с внешней средой, представленной широким спектром контрагентов. Из внешней среды организация получает необходимые для бизнеса финансовые, материальные, трудовые и информационные ресурсы. Поэтому </w:t>
      </w:r>
      <w:r w:rsidRPr="00055439">
        <w:rPr>
          <w:sz w:val="28"/>
          <w:szCs w:val="28"/>
        </w:rPr>
        <w:lastRenderedPageBreak/>
        <w:t>система менеджмента предприятия направлена на принятие стратегических решений, позволяющих адаптироваться организации к условиям среды бизнеса за счёт эффективного использования потенциальных возможностей или предотвращения (нивелирования) негативных влияний, что в итоге и определяет эффективность стратегического управления.</w:t>
      </w:r>
    </w:p>
    <w:p w:rsidR="008433D2" w:rsidRPr="00055439" w:rsidRDefault="008433D2" w:rsidP="00055439">
      <w:pPr>
        <w:jc w:val="center"/>
        <w:rPr>
          <w:sz w:val="28"/>
          <w:szCs w:val="28"/>
        </w:rPr>
      </w:pPr>
    </w:p>
    <w:p w:rsidR="008433D2" w:rsidRPr="00506C3B" w:rsidRDefault="009674A3" w:rsidP="00055439">
      <w:pPr>
        <w:jc w:val="center"/>
        <w:rPr>
          <w:b/>
          <w:sz w:val="28"/>
          <w:szCs w:val="28"/>
        </w:rPr>
      </w:pPr>
      <w:r>
        <w:rPr>
          <w:b/>
          <w:sz w:val="28"/>
          <w:szCs w:val="28"/>
        </w:rPr>
        <w:t>Список л</w:t>
      </w:r>
      <w:r w:rsidR="00506C3B" w:rsidRPr="00506C3B">
        <w:rPr>
          <w:b/>
          <w:sz w:val="28"/>
          <w:szCs w:val="28"/>
        </w:rPr>
        <w:t>итератур</w:t>
      </w:r>
      <w:r>
        <w:rPr>
          <w:b/>
          <w:sz w:val="28"/>
          <w:szCs w:val="28"/>
        </w:rPr>
        <w:t>ы</w:t>
      </w:r>
    </w:p>
    <w:p w:rsidR="008433D2" w:rsidRPr="00055439" w:rsidRDefault="008433D2" w:rsidP="009674A3">
      <w:pPr>
        <w:ind w:firstLine="567"/>
        <w:jc w:val="both"/>
        <w:rPr>
          <w:sz w:val="28"/>
          <w:szCs w:val="28"/>
        </w:rPr>
      </w:pPr>
      <w:r w:rsidRPr="00055439">
        <w:rPr>
          <w:sz w:val="28"/>
          <w:szCs w:val="28"/>
        </w:rPr>
        <w:t>1. Воронин А.Д., Королев А.В. Стратегический менеджмент. Вышэйшая школа. - Минск, 2014.</w:t>
      </w:r>
    </w:p>
    <w:p w:rsidR="008433D2" w:rsidRPr="00055439" w:rsidRDefault="008433D2" w:rsidP="009674A3">
      <w:pPr>
        <w:ind w:firstLine="567"/>
        <w:jc w:val="both"/>
        <w:rPr>
          <w:sz w:val="28"/>
          <w:szCs w:val="28"/>
        </w:rPr>
      </w:pPr>
      <w:r w:rsidRPr="00055439">
        <w:rPr>
          <w:sz w:val="28"/>
          <w:szCs w:val="28"/>
        </w:rPr>
        <w:t>2. Основные требования к стратегическому менеджменту // Режим доступа // http://udik.com.ua/books/book-1103/chapter-38411/.</w:t>
      </w:r>
    </w:p>
    <w:p w:rsidR="008433D2" w:rsidRPr="00055439" w:rsidRDefault="008433D2" w:rsidP="009674A3">
      <w:pPr>
        <w:ind w:firstLine="567"/>
        <w:jc w:val="both"/>
        <w:rPr>
          <w:sz w:val="28"/>
          <w:szCs w:val="28"/>
        </w:rPr>
      </w:pPr>
      <w:r w:rsidRPr="00055439">
        <w:rPr>
          <w:sz w:val="28"/>
          <w:szCs w:val="28"/>
        </w:rPr>
        <w:t>3. Панов А.И., Коробейников И.О., Панов В.А. Стратегический менеджмент. ЮНИТИ-ДАНА. - Москва, 2012.</w:t>
      </w:r>
    </w:p>
    <w:p w:rsidR="008433D2" w:rsidRPr="00055439" w:rsidRDefault="008433D2" w:rsidP="009674A3">
      <w:pPr>
        <w:ind w:firstLine="567"/>
        <w:jc w:val="both"/>
        <w:rPr>
          <w:sz w:val="28"/>
          <w:szCs w:val="28"/>
        </w:rPr>
      </w:pPr>
      <w:r w:rsidRPr="00055439">
        <w:rPr>
          <w:sz w:val="28"/>
          <w:szCs w:val="28"/>
        </w:rPr>
        <w:t>4. Принципы менеджмента // Режим доступа // http: //www.addere.ru/as4. htm</w:t>
      </w:r>
    </w:p>
    <w:p w:rsidR="008433D2" w:rsidRPr="00055439" w:rsidRDefault="008433D2" w:rsidP="009674A3">
      <w:pPr>
        <w:ind w:firstLine="567"/>
        <w:jc w:val="both"/>
        <w:rPr>
          <w:sz w:val="28"/>
          <w:szCs w:val="28"/>
        </w:rPr>
      </w:pPr>
      <w:r w:rsidRPr="00055439">
        <w:rPr>
          <w:sz w:val="28"/>
          <w:szCs w:val="28"/>
        </w:rPr>
        <w:t>5. Проблемы и перспективы развития стратегического менеджмента: проблемы и перспективы // Режим доступа // http://econom-lib.ru/2- 3.php.</w:t>
      </w:r>
    </w:p>
    <w:p w:rsidR="008433D2" w:rsidRPr="00055439" w:rsidRDefault="008433D2" w:rsidP="009674A3">
      <w:pPr>
        <w:ind w:firstLine="567"/>
        <w:jc w:val="both"/>
        <w:rPr>
          <w:sz w:val="28"/>
          <w:szCs w:val="28"/>
        </w:rPr>
      </w:pPr>
      <w:r w:rsidRPr="00055439">
        <w:rPr>
          <w:sz w:val="28"/>
          <w:szCs w:val="28"/>
        </w:rPr>
        <w:t>6. Стратегическое управление // Режим доступа // http://www.up- pro.ru/encyclopedia/strategicheskoe-upravlenie.html.</w:t>
      </w:r>
    </w:p>
    <w:p w:rsidR="008433D2" w:rsidRPr="00055439" w:rsidRDefault="008433D2" w:rsidP="009674A3">
      <w:pPr>
        <w:ind w:firstLine="567"/>
        <w:jc w:val="both"/>
        <w:rPr>
          <w:sz w:val="28"/>
          <w:szCs w:val="28"/>
        </w:rPr>
      </w:pPr>
      <w:r w:rsidRPr="00055439">
        <w:rPr>
          <w:sz w:val="28"/>
          <w:szCs w:val="28"/>
        </w:rPr>
        <w:t>7. Сущность стратегического менеджмента // Режим доступа // http://g.iboong.com/h/sm/sm1.</w:t>
      </w:r>
    </w:p>
    <w:p w:rsidR="008433D2" w:rsidRPr="00055439" w:rsidRDefault="008433D2" w:rsidP="009674A3">
      <w:pPr>
        <w:ind w:firstLine="567"/>
        <w:jc w:val="both"/>
        <w:rPr>
          <w:sz w:val="28"/>
          <w:szCs w:val="28"/>
        </w:rPr>
      </w:pPr>
      <w:r w:rsidRPr="00055439">
        <w:rPr>
          <w:sz w:val="28"/>
          <w:szCs w:val="28"/>
        </w:rPr>
        <w:t>8. Фомичев А.Н Стратегический менеджмент Дашков и К. - Москва, 2014.</w:t>
      </w:r>
    </w:p>
    <w:p w:rsidR="000021A1" w:rsidRPr="00055439" w:rsidRDefault="000021A1" w:rsidP="009674A3">
      <w:pPr>
        <w:ind w:firstLine="567"/>
        <w:jc w:val="both"/>
        <w:rPr>
          <w:spacing w:val="-20"/>
          <w:sz w:val="28"/>
          <w:szCs w:val="28"/>
          <w:lang w:eastAsia="en-US"/>
        </w:rPr>
      </w:pPr>
    </w:p>
    <w:p w:rsidR="00506C3B" w:rsidRDefault="00506C3B" w:rsidP="005337B8">
      <w:pPr>
        <w:jc w:val="center"/>
        <w:rPr>
          <w:b/>
          <w:spacing w:val="-20"/>
          <w:sz w:val="28"/>
          <w:szCs w:val="28"/>
          <w:u w:val="single"/>
          <w:lang w:eastAsia="en-US"/>
        </w:rPr>
      </w:pPr>
    </w:p>
    <w:p w:rsidR="00506C3B" w:rsidRDefault="00506C3B" w:rsidP="005337B8">
      <w:pPr>
        <w:jc w:val="center"/>
        <w:rPr>
          <w:b/>
          <w:spacing w:val="-20"/>
          <w:sz w:val="28"/>
          <w:szCs w:val="28"/>
          <w:u w:val="single"/>
          <w:lang w:eastAsia="en-US"/>
        </w:rPr>
      </w:pPr>
    </w:p>
    <w:p w:rsidR="00506C3B" w:rsidRDefault="00506C3B" w:rsidP="005337B8">
      <w:pPr>
        <w:jc w:val="center"/>
        <w:rPr>
          <w:b/>
          <w:spacing w:val="-20"/>
          <w:sz w:val="28"/>
          <w:szCs w:val="28"/>
          <w:u w:val="single"/>
          <w:lang w:eastAsia="en-US"/>
        </w:rPr>
      </w:pPr>
    </w:p>
    <w:p w:rsidR="00506C3B" w:rsidRDefault="00506C3B" w:rsidP="005337B8">
      <w:pPr>
        <w:jc w:val="center"/>
        <w:rPr>
          <w:b/>
          <w:spacing w:val="-20"/>
          <w:sz w:val="28"/>
          <w:szCs w:val="28"/>
          <w:u w:val="single"/>
          <w:lang w:eastAsia="en-US"/>
        </w:rPr>
      </w:pPr>
    </w:p>
    <w:p w:rsidR="00506C3B" w:rsidRDefault="00506C3B" w:rsidP="005337B8">
      <w:pPr>
        <w:jc w:val="center"/>
        <w:rPr>
          <w:b/>
          <w:spacing w:val="-20"/>
          <w:sz w:val="28"/>
          <w:szCs w:val="28"/>
          <w:u w:val="single"/>
          <w:lang w:eastAsia="en-US"/>
        </w:rPr>
      </w:pPr>
    </w:p>
    <w:p w:rsidR="00506C3B" w:rsidRDefault="00506C3B" w:rsidP="005337B8">
      <w:pPr>
        <w:jc w:val="center"/>
        <w:rPr>
          <w:b/>
          <w:spacing w:val="-20"/>
          <w:sz w:val="28"/>
          <w:szCs w:val="28"/>
          <w:u w:val="single"/>
          <w:lang w:eastAsia="en-US"/>
        </w:rPr>
      </w:pPr>
    </w:p>
    <w:p w:rsidR="00506C3B" w:rsidRDefault="00506C3B" w:rsidP="005337B8">
      <w:pPr>
        <w:jc w:val="center"/>
        <w:rPr>
          <w:b/>
          <w:spacing w:val="-20"/>
          <w:sz w:val="28"/>
          <w:szCs w:val="28"/>
          <w:u w:val="single"/>
          <w:lang w:eastAsia="en-US"/>
        </w:rPr>
      </w:pPr>
    </w:p>
    <w:p w:rsidR="00506C3B" w:rsidRDefault="00506C3B" w:rsidP="005337B8">
      <w:pPr>
        <w:jc w:val="center"/>
        <w:rPr>
          <w:b/>
          <w:spacing w:val="-20"/>
          <w:sz w:val="28"/>
          <w:szCs w:val="28"/>
          <w:u w:val="single"/>
          <w:lang w:eastAsia="en-US"/>
        </w:rPr>
      </w:pPr>
    </w:p>
    <w:p w:rsidR="00506C3B" w:rsidRDefault="00506C3B" w:rsidP="005337B8">
      <w:pPr>
        <w:jc w:val="center"/>
        <w:rPr>
          <w:b/>
          <w:spacing w:val="-20"/>
          <w:sz w:val="28"/>
          <w:szCs w:val="28"/>
          <w:u w:val="single"/>
          <w:lang w:eastAsia="en-US"/>
        </w:rPr>
      </w:pPr>
    </w:p>
    <w:p w:rsidR="00506C3B" w:rsidRDefault="00506C3B" w:rsidP="005337B8">
      <w:pPr>
        <w:jc w:val="center"/>
        <w:rPr>
          <w:b/>
          <w:spacing w:val="-20"/>
          <w:sz w:val="28"/>
          <w:szCs w:val="28"/>
          <w:u w:val="single"/>
          <w:lang w:eastAsia="en-US"/>
        </w:rPr>
      </w:pPr>
    </w:p>
    <w:p w:rsidR="00506C3B" w:rsidRDefault="00506C3B" w:rsidP="005337B8">
      <w:pPr>
        <w:jc w:val="center"/>
        <w:rPr>
          <w:b/>
          <w:spacing w:val="-20"/>
          <w:sz w:val="28"/>
          <w:szCs w:val="28"/>
          <w:u w:val="single"/>
          <w:lang w:eastAsia="en-US"/>
        </w:rPr>
      </w:pPr>
    </w:p>
    <w:p w:rsidR="009674A3" w:rsidRDefault="009674A3" w:rsidP="005337B8">
      <w:pPr>
        <w:jc w:val="center"/>
        <w:rPr>
          <w:b/>
          <w:spacing w:val="-20"/>
          <w:sz w:val="28"/>
          <w:szCs w:val="28"/>
          <w:u w:val="single"/>
          <w:lang w:eastAsia="en-US"/>
        </w:rPr>
      </w:pPr>
    </w:p>
    <w:p w:rsidR="009674A3" w:rsidRDefault="009674A3" w:rsidP="005337B8">
      <w:pPr>
        <w:jc w:val="center"/>
        <w:rPr>
          <w:b/>
          <w:spacing w:val="-20"/>
          <w:sz w:val="28"/>
          <w:szCs w:val="28"/>
          <w:u w:val="single"/>
          <w:lang w:eastAsia="en-US"/>
        </w:rPr>
      </w:pPr>
    </w:p>
    <w:p w:rsidR="009674A3" w:rsidRDefault="009674A3" w:rsidP="005337B8">
      <w:pPr>
        <w:jc w:val="center"/>
        <w:rPr>
          <w:b/>
          <w:spacing w:val="-20"/>
          <w:sz w:val="28"/>
          <w:szCs w:val="28"/>
          <w:u w:val="single"/>
          <w:lang w:eastAsia="en-US"/>
        </w:rPr>
      </w:pPr>
    </w:p>
    <w:p w:rsidR="009674A3" w:rsidRDefault="009674A3" w:rsidP="005337B8">
      <w:pPr>
        <w:jc w:val="center"/>
        <w:rPr>
          <w:b/>
          <w:spacing w:val="-20"/>
          <w:sz w:val="28"/>
          <w:szCs w:val="28"/>
          <w:u w:val="single"/>
          <w:lang w:eastAsia="en-US"/>
        </w:rPr>
      </w:pPr>
    </w:p>
    <w:p w:rsidR="009674A3" w:rsidRDefault="009674A3" w:rsidP="005337B8">
      <w:pPr>
        <w:jc w:val="center"/>
        <w:rPr>
          <w:b/>
          <w:spacing w:val="-20"/>
          <w:sz w:val="28"/>
          <w:szCs w:val="28"/>
          <w:u w:val="single"/>
          <w:lang w:eastAsia="en-US"/>
        </w:rPr>
      </w:pPr>
    </w:p>
    <w:p w:rsidR="009674A3" w:rsidRDefault="009674A3" w:rsidP="005337B8">
      <w:pPr>
        <w:jc w:val="center"/>
        <w:rPr>
          <w:b/>
          <w:spacing w:val="-20"/>
          <w:sz w:val="28"/>
          <w:szCs w:val="28"/>
          <w:u w:val="single"/>
          <w:lang w:eastAsia="en-US"/>
        </w:rPr>
      </w:pPr>
    </w:p>
    <w:p w:rsidR="009674A3" w:rsidRDefault="009674A3" w:rsidP="005337B8">
      <w:pPr>
        <w:jc w:val="center"/>
        <w:rPr>
          <w:b/>
          <w:spacing w:val="-20"/>
          <w:sz w:val="28"/>
          <w:szCs w:val="28"/>
          <w:u w:val="single"/>
          <w:lang w:eastAsia="en-US"/>
        </w:rPr>
      </w:pPr>
    </w:p>
    <w:p w:rsidR="009674A3" w:rsidRDefault="009674A3" w:rsidP="005337B8">
      <w:pPr>
        <w:jc w:val="center"/>
        <w:rPr>
          <w:b/>
          <w:spacing w:val="-20"/>
          <w:sz w:val="28"/>
          <w:szCs w:val="28"/>
          <w:u w:val="single"/>
          <w:lang w:eastAsia="en-US"/>
        </w:rPr>
      </w:pPr>
    </w:p>
    <w:p w:rsidR="009674A3" w:rsidRDefault="009674A3" w:rsidP="005337B8">
      <w:pPr>
        <w:jc w:val="center"/>
        <w:rPr>
          <w:b/>
          <w:spacing w:val="-20"/>
          <w:sz w:val="28"/>
          <w:szCs w:val="28"/>
          <w:u w:val="single"/>
          <w:lang w:eastAsia="en-US"/>
        </w:rPr>
      </w:pPr>
    </w:p>
    <w:p w:rsidR="009674A3" w:rsidRDefault="009674A3" w:rsidP="005337B8">
      <w:pPr>
        <w:jc w:val="center"/>
        <w:rPr>
          <w:b/>
          <w:spacing w:val="-20"/>
          <w:sz w:val="28"/>
          <w:szCs w:val="28"/>
          <w:u w:val="single"/>
          <w:lang w:eastAsia="en-US"/>
        </w:rPr>
      </w:pPr>
    </w:p>
    <w:p w:rsidR="000021A1" w:rsidRPr="00240BBF" w:rsidRDefault="00240BBF" w:rsidP="005337B8">
      <w:pPr>
        <w:jc w:val="center"/>
        <w:rPr>
          <w:b/>
          <w:spacing w:val="-20"/>
          <w:sz w:val="28"/>
          <w:szCs w:val="28"/>
          <w:u w:val="single"/>
        </w:rPr>
      </w:pPr>
      <w:r w:rsidRPr="00240BBF">
        <w:rPr>
          <w:b/>
          <w:spacing w:val="-20"/>
          <w:sz w:val="28"/>
          <w:szCs w:val="28"/>
          <w:u w:val="single"/>
          <w:lang w:eastAsia="en-US"/>
        </w:rPr>
        <w:lastRenderedPageBreak/>
        <w:t>АКТУАЛЬНЫЕ  ПРОБЛЕМЫ ПЕД</w:t>
      </w:r>
      <w:r w:rsidR="00506C3B">
        <w:rPr>
          <w:b/>
          <w:spacing w:val="-20"/>
          <w:sz w:val="28"/>
          <w:szCs w:val="28"/>
          <w:u w:val="single"/>
          <w:lang w:eastAsia="en-US"/>
        </w:rPr>
        <w:t>АГОГИЧЕСКИХ  И ГУМАНИТАРНЫХ НАУК</w:t>
      </w:r>
    </w:p>
    <w:p w:rsidR="005337B8" w:rsidRPr="00240BBF" w:rsidRDefault="005337B8" w:rsidP="00055439">
      <w:pPr>
        <w:rPr>
          <w:b/>
          <w:sz w:val="28"/>
          <w:szCs w:val="28"/>
          <w:u w:val="single"/>
        </w:rPr>
      </w:pPr>
    </w:p>
    <w:p w:rsidR="008433D2" w:rsidRPr="00055439" w:rsidRDefault="008433D2" w:rsidP="00055439">
      <w:pPr>
        <w:rPr>
          <w:b/>
          <w:sz w:val="28"/>
          <w:szCs w:val="28"/>
        </w:rPr>
      </w:pPr>
      <w:r w:rsidRPr="00055439">
        <w:rPr>
          <w:b/>
          <w:sz w:val="28"/>
          <w:szCs w:val="28"/>
        </w:rPr>
        <w:t>УДК 591.1</w:t>
      </w:r>
    </w:p>
    <w:p w:rsidR="008433D2" w:rsidRPr="00055439" w:rsidRDefault="008433D2" w:rsidP="00055439">
      <w:pPr>
        <w:jc w:val="center"/>
        <w:rPr>
          <w:rFonts w:eastAsia="Calibri"/>
          <w:b/>
          <w:sz w:val="28"/>
          <w:szCs w:val="28"/>
          <w:lang w:eastAsia="en-US"/>
        </w:rPr>
      </w:pPr>
      <w:r w:rsidRPr="00055439">
        <w:rPr>
          <w:b/>
          <w:sz w:val="28"/>
          <w:szCs w:val="28"/>
        </w:rPr>
        <w:t>ОБРАЗОВАТЕЛЬНЫЕ ТЕХНОЛОГИИ,  ПРИМЕНЯЕМЫЕ ПРИ ОБУЧЕНИИ ЭКОЛОГИИ И ПРИРОДОПОЛЬЗОВАНИИ</w:t>
      </w:r>
    </w:p>
    <w:p w:rsidR="008433D2" w:rsidRPr="00055439" w:rsidRDefault="008433D2" w:rsidP="00055439">
      <w:pPr>
        <w:jc w:val="right"/>
        <w:rPr>
          <w:sz w:val="28"/>
          <w:szCs w:val="28"/>
        </w:rPr>
      </w:pPr>
    </w:p>
    <w:p w:rsidR="00990985" w:rsidRPr="007C4DC8" w:rsidRDefault="008433D2" w:rsidP="005337B8">
      <w:pPr>
        <w:jc w:val="center"/>
        <w:rPr>
          <w:b/>
          <w:sz w:val="28"/>
          <w:szCs w:val="28"/>
        </w:rPr>
      </w:pPr>
      <w:r w:rsidRPr="007C4DC8">
        <w:rPr>
          <w:b/>
          <w:sz w:val="28"/>
          <w:szCs w:val="28"/>
        </w:rPr>
        <w:t xml:space="preserve">Казанбекова А.А. </w:t>
      </w:r>
    </w:p>
    <w:p w:rsidR="008433D2" w:rsidRPr="007C4DC8" w:rsidRDefault="008433D2" w:rsidP="005337B8">
      <w:pPr>
        <w:jc w:val="center"/>
        <w:rPr>
          <w:b/>
          <w:sz w:val="28"/>
          <w:szCs w:val="28"/>
        </w:rPr>
      </w:pPr>
      <w:r w:rsidRPr="007C4DC8">
        <w:rPr>
          <w:b/>
          <w:sz w:val="28"/>
          <w:szCs w:val="28"/>
        </w:rPr>
        <w:t>Халимбекова А.М.</w:t>
      </w:r>
    </w:p>
    <w:p w:rsidR="008433D2" w:rsidRPr="007C4DC8" w:rsidRDefault="008433D2" w:rsidP="00055439">
      <w:pPr>
        <w:jc w:val="center"/>
        <w:rPr>
          <w:b/>
          <w:sz w:val="28"/>
          <w:szCs w:val="28"/>
        </w:rPr>
      </w:pPr>
      <w:r w:rsidRPr="007C4DC8">
        <w:rPr>
          <w:b/>
          <w:sz w:val="28"/>
          <w:szCs w:val="28"/>
        </w:rPr>
        <w:t xml:space="preserve">Дагестанский государственный  университет народного хозяйства </w:t>
      </w:r>
    </w:p>
    <w:p w:rsidR="008433D2" w:rsidRPr="007C4DC8" w:rsidRDefault="008433D2" w:rsidP="00055439">
      <w:pPr>
        <w:jc w:val="center"/>
        <w:rPr>
          <w:b/>
          <w:sz w:val="28"/>
          <w:szCs w:val="28"/>
        </w:rPr>
      </w:pPr>
      <w:r w:rsidRPr="007C4DC8">
        <w:rPr>
          <w:b/>
          <w:sz w:val="28"/>
          <w:szCs w:val="28"/>
        </w:rPr>
        <w:t xml:space="preserve">г. Махачкала, Россия </w:t>
      </w:r>
    </w:p>
    <w:p w:rsidR="008433D2" w:rsidRPr="00055439" w:rsidRDefault="008433D2" w:rsidP="00055439">
      <w:pPr>
        <w:jc w:val="center"/>
        <w:rPr>
          <w:sz w:val="28"/>
          <w:szCs w:val="28"/>
        </w:rPr>
      </w:pPr>
      <w:r w:rsidRPr="00055439">
        <w:rPr>
          <w:sz w:val="28"/>
          <w:szCs w:val="28"/>
        </w:rPr>
        <w:t xml:space="preserve">missis.schaihowa@yandex.ru  </w:t>
      </w:r>
    </w:p>
    <w:p w:rsidR="008433D2" w:rsidRPr="00055439" w:rsidRDefault="008433D2" w:rsidP="00055439">
      <w:pPr>
        <w:jc w:val="center"/>
        <w:rPr>
          <w:sz w:val="28"/>
          <w:szCs w:val="28"/>
        </w:rPr>
      </w:pPr>
    </w:p>
    <w:p w:rsidR="00990985" w:rsidRDefault="008433D2" w:rsidP="00990985">
      <w:pPr>
        <w:ind w:firstLine="708"/>
        <w:jc w:val="both"/>
        <w:rPr>
          <w:b/>
          <w:sz w:val="28"/>
          <w:szCs w:val="28"/>
        </w:rPr>
      </w:pPr>
      <w:r w:rsidRPr="00055439">
        <w:rPr>
          <w:b/>
          <w:sz w:val="28"/>
          <w:szCs w:val="28"/>
        </w:rPr>
        <w:t>Аннотация.</w:t>
      </w:r>
      <w:r w:rsidRPr="00055439">
        <w:rPr>
          <w:sz w:val="28"/>
          <w:szCs w:val="28"/>
        </w:rPr>
        <w:t xml:space="preserve"> В данной статье изложено описание некоторых образовательных технологий, которые используются автором при обучении  экологии и природопользовании в Дагестанском  государственном  университете народного хозяйства.</w:t>
      </w:r>
      <w:r w:rsidR="00990985" w:rsidRPr="00990985">
        <w:rPr>
          <w:b/>
          <w:sz w:val="28"/>
          <w:szCs w:val="28"/>
        </w:rPr>
        <w:t xml:space="preserve"> </w:t>
      </w:r>
    </w:p>
    <w:p w:rsidR="00990985" w:rsidRPr="00055439" w:rsidRDefault="00990985" w:rsidP="00990985">
      <w:pPr>
        <w:ind w:firstLine="708"/>
        <w:jc w:val="both"/>
        <w:rPr>
          <w:sz w:val="28"/>
          <w:szCs w:val="28"/>
        </w:rPr>
      </w:pPr>
      <w:r w:rsidRPr="00055439">
        <w:rPr>
          <w:b/>
          <w:sz w:val="28"/>
          <w:szCs w:val="28"/>
        </w:rPr>
        <w:t>Ключевые слова</w:t>
      </w:r>
      <w:r w:rsidRPr="00055439">
        <w:rPr>
          <w:sz w:val="28"/>
          <w:szCs w:val="28"/>
        </w:rPr>
        <w:t>: образовательные технологии, мультимедиа,  информационные технологии.</w:t>
      </w:r>
    </w:p>
    <w:p w:rsidR="008433D2" w:rsidRPr="00055439" w:rsidRDefault="008433D2" w:rsidP="00055439">
      <w:pPr>
        <w:ind w:firstLine="708"/>
        <w:jc w:val="both"/>
        <w:rPr>
          <w:sz w:val="28"/>
          <w:szCs w:val="28"/>
        </w:rPr>
      </w:pPr>
    </w:p>
    <w:p w:rsidR="008433D2" w:rsidRPr="00990985" w:rsidRDefault="008433D2" w:rsidP="00506C3B">
      <w:pPr>
        <w:rPr>
          <w:i/>
          <w:sz w:val="28"/>
          <w:szCs w:val="28"/>
          <w:lang w:val="en-US"/>
        </w:rPr>
      </w:pPr>
      <w:r w:rsidRPr="00BD6AEF">
        <w:rPr>
          <w:sz w:val="28"/>
          <w:szCs w:val="28"/>
        </w:rPr>
        <w:t xml:space="preserve">          </w:t>
      </w:r>
      <w:r w:rsidR="00990985">
        <w:rPr>
          <w:b/>
          <w:i/>
          <w:sz w:val="28"/>
          <w:szCs w:val="28"/>
          <w:lang w:val="en-US"/>
        </w:rPr>
        <w:t>Abstract</w:t>
      </w:r>
      <w:r w:rsidRPr="00990985">
        <w:rPr>
          <w:b/>
          <w:i/>
          <w:sz w:val="28"/>
          <w:szCs w:val="28"/>
          <w:lang w:val="en-US"/>
        </w:rPr>
        <w:t>.</w:t>
      </w:r>
      <w:r w:rsidRPr="00990985">
        <w:rPr>
          <w:i/>
          <w:sz w:val="28"/>
          <w:szCs w:val="28"/>
          <w:lang w:val="en-US"/>
        </w:rPr>
        <w:t xml:space="preserve"> </w:t>
      </w:r>
      <w:r w:rsidR="00990985" w:rsidRPr="00990985">
        <w:rPr>
          <w:i/>
          <w:sz w:val="28"/>
          <w:szCs w:val="28"/>
          <w:lang w:val="en-US"/>
        </w:rPr>
        <w:t xml:space="preserve"> </w:t>
      </w:r>
      <w:r w:rsidRPr="00990985">
        <w:rPr>
          <w:i/>
          <w:sz w:val="28"/>
          <w:szCs w:val="28"/>
          <w:lang w:val="en-US"/>
        </w:rPr>
        <w:t>In this article the description of some educational technologies which are used by the author at training of ecology and nature management in the Dagestan state University of national economy is stated.</w:t>
      </w:r>
    </w:p>
    <w:p w:rsidR="008433D2" w:rsidRPr="00055439" w:rsidRDefault="008433D2" w:rsidP="00055439">
      <w:pPr>
        <w:ind w:firstLine="708"/>
        <w:jc w:val="both"/>
        <w:rPr>
          <w:sz w:val="28"/>
          <w:szCs w:val="28"/>
        </w:rPr>
      </w:pPr>
      <w:r w:rsidRPr="00990985">
        <w:rPr>
          <w:b/>
          <w:i/>
          <w:sz w:val="28"/>
          <w:szCs w:val="28"/>
          <w:lang w:val="en-US"/>
        </w:rPr>
        <w:t>Keywords</w:t>
      </w:r>
      <w:r w:rsidRPr="00990985">
        <w:rPr>
          <w:i/>
          <w:sz w:val="28"/>
          <w:szCs w:val="28"/>
        </w:rPr>
        <w:t xml:space="preserve">: </w:t>
      </w:r>
      <w:r w:rsidR="000063FB" w:rsidRPr="00990985">
        <w:rPr>
          <w:i/>
          <w:sz w:val="28"/>
          <w:szCs w:val="28"/>
          <w:highlight w:val="white"/>
        </w:rPr>
        <w:fldChar w:fldCharType="begin"/>
      </w:r>
      <w:r w:rsidRPr="00990985">
        <w:rPr>
          <w:i/>
          <w:sz w:val="28"/>
          <w:szCs w:val="28"/>
        </w:rPr>
        <w:instrText xml:space="preserve">eq </w:instrText>
      </w:r>
      <w:r w:rsidRPr="00990985">
        <w:rPr>
          <w:i/>
          <w:noProof/>
          <w:color w:val="FFFFFF"/>
          <w:spacing w:val="-20000"/>
          <w:sz w:val="28"/>
          <w:szCs w:val="28"/>
        </w:rPr>
        <w:instrText xml:space="preserve"> числе </w:instrText>
      </w:r>
      <w:r w:rsidRPr="00990985">
        <w:rPr>
          <w:i/>
          <w:noProof/>
          <w:sz w:val="28"/>
          <w:szCs w:val="28"/>
          <w:lang w:val="en-US"/>
        </w:rPr>
        <w:instrText>educational</w:instrText>
      </w:r>
      <w:r w:rsidR="000063FB" w:rsidRPr="00990985">
        <w:rPr>
          <w:i/>
          <w:sz w:val="28"/>
          <w:szCs w:val="28"/>
        </w:rPr>
        <w:fldChar w:fldCharType="end"/>
      </w:r>
      <w:r w:rsidRPr="00990985">
        <w:rPr>
          <w:i/>
          <w:sz w:val="28"/>
          <w:szCs w:val="28"/>
        </w:rPr>
        <w:t xml:space="preserve"> </w:t>
      </w:r>
      <w:r w:rsidR="000063FB" w:rsidRPr="00990985">
        <w:rPr>
          <w:i/>
          <w:sz w:val="28"/>
          <w:szCs w:val="28"/>
          <w:highlight w:val="white"/>
        </w:rPr>
        <w:fldChar w:fldCharType="begin"/>
      </w:r>
      <w:r w:rsidRPr="00990985">
        <w:rPr>
          <w:i/>
          <w:sz w:val="28"/>
          <w:szCs w:val="28"/>
        </w:rPr>
        <w:instrText xml:space="preserve">eq </w:instrText>
      </w:r>
      <w:r w:rsidRPr="00990985">
        <w:rPr>
          <w:i/>
          <w:noProof/>
          <w:color w:val="FFFFFF"/>
          <w:spacing w:val="-20000"/>
          <w:sz w:val="28"/>
          <w:szCs w:val="28"/>
        </w:rPr>
        <w:instrText xml:space="preserve"> различным </w:instrText>
      </w:r>
      <w:r w:rsidRPr="00990985">
        <w:rPr>
          <w:i/>
          <w:noProof/>
          <w:sz w:val="28"/>
          <w:szCs w:val="28"/>
          <w:lang w:val="en-US"/>
        </w:rPr>
        <w:instrText>technology</w:instrText>
      </w:r>
      <w:r w:rsidR="000063FB" w:rsidRPr="00990985">
        <w:rPr>
          <w:i/>
          <w:sz w:val="28"/>
          <w:szCs w:val="28"/>
        </w:rPr>
        <w:fldChar w:fldCharType="end"/>
      </w:r>
      <w:r w:rsidRPr="00990985">
        <w:rPr>
          <w:i/>
          <w:sz w:val="28"/>
          <w:szCs w:val="28"/>
        </w:rPr>
        <w:t xml:space="preserve">, </w:t>
      </w:r>
      <w:r w:rsidRPr="00990985">
        <w:rPr>
          <w:i/>
          <w:sz w:val="28"/>
          <w:szCs w:val="28"/>
          <w:lang w:val="en-US"/>
        </w:rPr>
        <w:t>media</w:t>
      </w:r>
      <w:r w:rsidRPr="00990985">
        <w:rPr>
          <w:i/>
          <w:sz w:val="28"/>
          <w:szCs w:val="28"/>
        </w:rPr>
        <w:t xml:space="preserve">, </w:t>
      </w:r>
      <w:r w:rsidRPr="00990985">
        <w:rPr>
          <w:i/>
          <w:sz w:val="28"/>
          <w:szCs w:val="28"/>
          <w:lang w:val="en-US"/>
        </w:rPr>
        <w:t>and</w:t>
      </w:r>
      <w:r w:rsidRPr="00990985">
        <w:rPr>
          <w:i/>
          <w:sz w:val="28"/>
          <w:szCs w:val="28"/>
        </w:rPr>
        <w:t xml:space="preserve"> </w:t>
      </w:r>
      <w:r w:rsidR="000063FB" w:rsidRPr="00990985">
        <w:rPr>
          <w:i/>
          <w:sz w:val="28"/>
          <w:szCs w:val="28"/>
          <w:highlight w:val="white"/>
        </w:rPr>
        <w:fldChar w:fldCharType="begin"/>
      </w:r>
      <w:r w:rsidRPr="00990985">
        <w:rPr>
          <w:i/>
          <w:sz w:val="28"/>
          <w:szCs w:val="28"/>
        </w:rPr>
        <w:instrText xml:space="preserve">eq </w:instrText>
      </w:r>
      <w:r w:rsidRPr="00990985">
        <w:rPr>
          <w:i/>
          <w:noProof/>
          <w:color w:val="FFFFFF"/>
          <w:spacing w:val="-20000"/>
          <w:sz w:val="28"/>
          <w:szCs w:val="28"/>
        </w:rPr>
        <w:instrText xml:space="preserve"> новых </w:instrText>
      </w:r>
      <w:r w:rsidRPr="00990985">
        <w:rPr>
          <w:i/>
          <w:noProof/>
          <w:sz w:val="28"/>
          <w:szCs w:val="28"/>
          <w:lang w:val="en-US"/>
        </w:rPr>
        <w:instrText>information</w:instrText>
      </w:r>
      <w:r w:rsidR="000063FB" w:rsidRPr="00990985">
        <w:rPr>
          <w:i/>
          <w:sz w:val="28"/>
          <w:szCs w:val="28"/>
        </w:rPr>
        <w:fldChar w:fldCharType="end"/>
      </w:r>
      <w:r w:rsidRPr="00990985">
        <w:rPr>
          <w:i/>
          <w:sz w:val="28"/>
          <w:szCs w:val="28"/>
        </w:rPr>
        <w:t xml:space="preserve"> </w:t>
      </w:r>
      <w:r w:rsidR="000063FB" w:rsidRPr="00990985">
        <w:rPr>
          <w:i/>
          <w:sz w:val="28"/>
          <w:szCs w:val="28"/>
          <w:highlight w:val="white"/>
        </w:rPr>
        <w:fldChar w:fldCharType="begin"/>
      </w:r>
      <w:r w:rsidRPr="00990985">
        <w:rPr>
          <w:i/>
          <w:sz w:val="28"/>
          <w:szCs w:val="28"/>
        </w:rPr>
        <w:instrText xml:space="preserve">eq </w:instrText>
      </w:r>
      <w:r w:rsidRPr="00990985">
        <w:rPr>
          <w:i/>
          <w:noProof/>
          <w:color w:val="FFFFFF"/>
          <w:spacing w:val="-20000"/>
          <w:sz w:val="28"/>
          <w:szCs w:val="28"/>
        </w:rPr>
        <w:instrText xml:space="preserve"> главного </w:instrText>
      </w:r>
      <w:r w:rsidRPr="00990985">
        <w:rPr>
          <w:i/>
          <w:noProof/>
          <w:sz w:val="28"/>
          <w:szCs w:val="28"/>
          <w:lang w:val="en-US"/>
        </w:rPr>
        <w:instrText>technologies</w:instrText>
      </w:r>
      <w:r w:rsidR="000063FB" w:rsidRPr="00990985">
        <w:rPr>
          <w:i/>
          <w:sz w:val="28"/>
          <w:szCs w:val="28"/>
        </w:rPr>
        <w:fldChar w:fldCharType="end"/>
      </w:r>
      <w:r w:rsidRPr="00055439">
        <w:rPr>
          <w:sz w:val="28"/>
          <w:szCs w:val="28"/>
        </w:rPr>
        <w:t>.</w:t>
      </w:r>
    </w:p>
    <w:p w:rsidR="008433D2" w:rsidRPr="00055439" w:rsidRDefault="008433D2" w:rsidP="00055439">
      <w:pPr>
        <w:jc w:val="both"/>
        <w:rPr>
          <w:sz w:val="28"/>
          <w:szCs w:val="28"/>
        </w:rPr>
      </w:pPr>
    </w:p>
    <w:p w:rsidR="008433D2" w:rsidRPr="00055439" w:rsidRDefault="008433D2" w:rsidP="00055439">
      <w:pPr>
        <w:ind w:firstLine="708"/>
        <w:jc w:val="both"/>
        <w:rPr>
          <w:sz w:val="28"/>
          <w:szCs w:val="28"/>
        </w:rPr>
      </w:pPr>
      <w:r w:rsidRPr="00055439">
        <w:rPr>
          <w:sz w:val="28"/>
          <w:szCs w:val="28"/>
        </w:rPr>
        <w:t xml:space="preserve">Эффективный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практике </w:instrText>
      </w:r>
      <w:r w:rsidRPr="00055439">
        <w:rPr>
          <w:noProof/>
          <w:sz w:val="28"/>
          <w:szCs w:val="28"/>
        </w:rPr>
        <w:instrText>образовательный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письмен </w:instrText>
      </w:r>
      <w:r w:rsidRPr="00055439">
        <w:rPr>
          <w:noProof/>
          <w:sz w:val="28"/>
          <w:szCs w:val="28"/>
        </w:rPr>
        <w:instrText>процес</w:instrText>
      </w:r>
      <w:r w:rsidR="000063FB" w:rsidRPr="00055439">
        <w:rPr>
          <w:sz w:val="28"/>
          <w:szCs w:val="28"/>
        </w:rPr>
        <w:fldChar w:fldCharType="end"/>
      </w:r>
      <w:r w:rsidRPr="00055439">
        <w:rPr>
          <w:sz w:val="28"/>
          <w:szCs w:val="28"/>
        </w:rPr>
        <w:t xml:space="preserve">с не может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ессы </w:instrText>
      </w:r>
      <w:r w:rsidRPr="00055439">
        <w:rPr>
          <w:noProof/>
          <w:sz w:val="28"/>
          <w:szCs w:val="28"/>
        </w:rPr>
        <w:instrText>существовать</w:instrText>
      </w:r>
      <w:r w:rsidR="000063FB" w:rsidRPr="00055439">
        <w:rPr>
          <w:sz w:val="28"/>
          <w:szCs w:val="28"/>
        </w:rPr>
        <w:fldChar w:fldCharType="end"/>
      </w:r>
      <w:r w:rsidRPr="00055439">
        <w:rPr>
          <w:sz w:val="28"/>
          <w:szCs w:val="28"/>
        </w:rPr>
        <w:t xml:space="preserve"> без по</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воплотить </w:instrText>
      </w:r>
      <w:r w:rsidRPr="00055439">
        <w:rPr>
          <w:noProof/>
          <w:sz w:val="28"/>
          <w:szCs w:val="28"/>
        </w:rPr>
        <w:instrText>стоянного</w:instrText>
      </w:r>
      <w:r w:rsidR="000063FB" w:rsidRPr="00055439">
        <w:rPr>
          <w:sz w:val="28"/>
          <w:szCs w:val="28"/>
        </w:rPr>
        <w:fldChar w:fldCharType="end"/>
      </w:r>
      <w:r w:rsidRPr="00055439">
        <w:rPr>
          <w:sz w:val="28"/>
          <w:szCs w:val="28"/>
        </w:rPr>
        <w:t xml:space="preserve"> поиска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охрана </w:instrText>
      </w:r>
      <w:r w:rsidRPr="00055439">
        <w:rPr>
          <w:noProof/>
          <w:sz w:val="28"/>
          <w:szCs w:val="28"/>
        </w:rPr>
        <w:instrText>новых</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использовать </w:instrText>
      </w:r>
      <w:r w:rsidRPr="00055439">
        <w:rPr>
          <w:noProof/>
          <w:sz w:val="28"/>
          <w:szCs w:val="28"/>
        </w:rPr>
        <w:instrText>технологий</w:instrText>
      </w:r>
      <w:r w:rsidR="000063FB" w:rsidRPr="00055439">
        <w:rPr>
          <w:sz w:val="28"/>
          <w:szCs w:val="28"/>
        </w:rPr>
        <w:fldChar w:fldCharType="end"/>
      </w:r>
      <w:r w:rsidRPr="00055439">
        <w:rPr>
          <w:sz w:val="28"/>
          <w:szCs w:val="28"/>
        </w:rPr>
        <w:t xml:space="preserve">, способных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влекаются </w:instrText>
      </w:r>
      <w:r w:rsidRPr="00055439">
        <w:rPr>
          <w:noProof/>
          <w:sz w:val="28"/>
          <w:szCs w:val="28"/>
        </w:rPr>
        <w:instrText>активизировать</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только </w:instrText>
      </w:r>
      <w:r w:rsidRPr="00055439">
        <w:rPr>
          <w:noProof/>
          <w:sz w:val="28"/>
          <w:szCs w:val="28"/>
        </w:rPr>
        <w:instrText>творческие</w:instrText>
      </w:r>
      <w:r w:rsidR="000063FB" w:rsidRPr="00055439">
        <w:rPr>
          <w:sz w:val="28"/>
          <w:szCs w:val="28"/>
        </w:rPr>
        <w:fldChar w:fldCharType="end"/>
      </w:r>
      <w:r w:rsidRPr="00055439">
        <w:rPr>
          <w:sz w:val="28"/>
          <w:szCs w:val="28"/>
        </w:rPr>
        <w:t xml:space="preserve"> способности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может </w:instrText>
      </w:r>
      <w:r w:rsidRPr="00055439">
        <w:rPr>
          <w:noProof/>
          <w:sz w:val="28"/>
          <w:szCs w:val="28"/>
        </w:rPr>
        <w:instrText>учащихся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может </w:instrText>
      </w:r>
      <w:r w:rsidRPr="00055439">
        <w:rPr>
          <w:noProof/>
          <w:sz w:val="28"/>
          <w:szCs w:val="28"/>
        </w:rPr>
        <w:instrText>Необходимо</w:instrText>
      </w:r>
      <w:r w:rsidR="000063FB" w:rsidRPr="00055439">
        <w:rPr>
          <w:sz w:val="28"/>
          <w:szCs w:val="28"/>
        </w:rPr>
        <w:fldChar w:fldCharType="end"/>
      </w:r>
      <w:r w:rsidRPr="00055439">
        <w:rPr>
          <w:sz w:val="28"/>
          <w:szCs w:val="28"/>
        </w:rPr>
        <w:t xml:space="preserve"> доби</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абстрактного </w:instrText>
      </w:r>
      <w:r w:rsidRPr="00055439">
        <w:rPr>
          <w:noProof/>
          <w:sz w:val="28"/>
          <w:szCs w:val="28"/>
        </w:rPr>
        <w:instrText>ваться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естественные </w:instrText>
      </w:r>
      <w:r w:rsidRPr="00055439">
        <w:rPr>
          <w:noProof/>
          <w:sz w:val="28"/>
          <w:szCs w:val="28"/>
        </w:rPr>
        <w:instrText>чтобы</w:instrText>
      </w:r>
      <w:r w:rsidR="000063FB" w:rsidRPr="00055439">
        <w:rPr>
          <w:sz w:val="28"/>
          <w:szCs w:val="28"/>
        </w:rPr>
        <w:fldChar w:fldCharType="end"/>
      </w:r>
      <w:r w:rsidRPr="00055439">
        <w:rPr>
          <w:sz w:val="28"/>
          <w:szCs w:val="28"/>
        </w:rPr>
        <w:t xml:space="preserve"> учащиеся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основной </w:instrText>
      </w:r>
      <w:r w:rsidRPr="00055439">
        <w:rPr>
          <w:noProof/>
          <w:sz w:val="28"/>
          <w:szCs w:val="28"/>
        </w:rPr>
        <w:instrText>станови</w:instrText>
      </w:r>
      <w:r w:rsidR="000063FB" w:rsidRPr="00055439">
        <w:rPr>
          <w:sz w:val="28"/>
          <w:szCs w:val="28"/>
        </w:rPr>
        <w:fldChar w:fldCharType="end"/>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информационные </w:instrText>
      </w:r>
      <w:r w:rsidRPr="00055439">
        <w:rPr>
          <w:noProof/>
          <w:sz w:val="28"/>
          <w:szCs w:val="28"/>
        </w:rPr>
        <w:instrText>лись</w:instrText>
      </w:r>
      <w:r w:rsidR="000063FB" w:rsidRPr="00055439">
        <w:rPr>
          <w:sz w:val="28"/>
          <w:szCs w:val="28"/>
        </w:rPr>
        <w:fldChar w:fldCharType="end"/>
      </w:r>
      <w:r w:rsidRPr="00055439">
        <w:rPr>
          <w:sz w:val="28"/>
          <w:szCs w:val="28"/>
        </w:rPr>
        <w:t xml:space="preserve"> активными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практике </w:instrText>
      </w:r>
      <w:r w:rsidRPr="00055439">
        <w:rPr>
          <w:noProof/>
          <w:sz w:val="28"/>
          <w:szCs w:val="28"/>
        </w:rPr>
        <w:instrText>участниками</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скрытых </w:instrText>
      </w:r>
      <w:r w:rsidRPr="00055439">
        <w:rPr>
          <w:noProof/>
          <w:sz w:val="28"/>
          <w:szCs w:val="28"/>
        </w:rPr>
        <w:instrText>образовательного</w:instrText>
      </w:r>
      <w:r w:rsidR="000063FB" w:rsidRPr="00055439">
        <w:rPr>
          <w:sz w:val="28"/>
          <w:szCs w:val="28"/>
        </w:rPr>
        <w:fldChar w:fldCharType="end"/>
      </w:r>
      <w:r w:rsidRPr="00055439">
        <w:rPr>
          <w:sz w:val="28"/>
          <w:szCs w:val="28"/>
        </w:rPr>
        <w:t xml:space="preserve"> процесса, 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умения </w:instrText>
      </w:r>
      <w:r w:rsidRPr="00055439">
        <w:rPr>
          <w:noProof/>
          <w:sz w:val="28"/>
          <w:szCs w:val="28"/>
        </w:rPr>
        <w:instrText>преподаватель</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подготовкой </w:instrText>
      </w:r>
      <w:r w:rsidRPr="00055439">
        <w:rPr>
          <w:noProof/>
          <w:sz w:val="28"/>
          <w:szCs w:val="28"/>
        </w:rPr>
        <w:instrText>являлся</w:instrText>
      </w:r>
      <w:r w:rsidR="000063FB" w:rsidRPr="00055439">
        <w:rPr>
          <w:sz w:val="28"/>
          <w:szCs w:val="28"/>
        </w:rPr>
        <w:fldChar w:fldCharType="end"/>
      </w:r>
      <w:r w:rsidRPr="00055439">
        <w:rPr>
          <w:sz w:val="28"/>
          <w:szCs w:val="28"/>
        </w:rPr>
        <w:t xml:space="preserve"> для них не только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умения </w:instrText>
      </w:r>
      <w:r w:rsidRPr="00055439">
        <w:rPr>
          <w:noProof/>
          <w:sz w:val="28"/>
          <w:szCs w:val="28"/>
        </w:rPr>
        <w:instrText>источником</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нием </w:instrText>
      </w:r>
      <w:r w:rsidRPr="00055439">
        <w:rPr>
          <w:noProof/>
          <w:sz w:val="28"/>
          <w:szCs w:val="28"/>
        </w:rPr>
        <w:instrText>информации</w:instrText>
      </w:r>
      <w:r w:rsidR="000063FB" w:rsidRPr="00055439">
        <w:rPr>
          <w:sz w:val="28"/>
          <w:szCs w:val="28"/>
        </w:rPr>
        <w:fldChar w:fldCharType="end"/>
      </w:r>
      <w:r w:rsidRPr="00055439">
        <w:rPr>
          <w:sz w:val="28"/>
          <w:szCs w:val="28"/>
        </w:rPr>
        <w:t>, но и организатором по</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естественные </w:instrText>
      </w:r>
      <w:r w:rsidRPr="00055439">
        <w:rPr>
          <w:noProof/>
          <w:sz w:val="28"/>
          <w:szCs w:val="28"/>
        </w:rPr>
        <w:instrText>знавательной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сделать </w:instrText>
      </w:r>
      <w:r w:rsidRPr="00055439">
        <w:rPr>
          <w:noProof/>
          <w:sz w:val="28"/>
          <w:szCs w:val="28"/>
        </w:rPr>
        <w:instrText>деятельности</w:instrText>
      </w:r>
      <w:r w:rsidR="000063FB" w:rsidRPr="00055439">
        <w:rPr>
          <w:sz w:val="28"/>
          <w:szCs w:val="28"/>
        </w:rPr>
        <w:fldChar w:fldCharType="end"/>
      </w:r>
      <w:r w:rsidRPr="00055439">
        <w:rPr>
          <w:sz w:val="28"/>
          <w:szCs w:val="28"/>
        </w:rPr>
        <w:t xml:space="preserve">. В данной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освоить </w:instrText>
      </w:r>
      <w:r w:rsidRPr="00055439">
        <w:rPr>
          <w:noProof/>
          <w:sz w:val="28"/>
          <w:szCs w:val="28"/>
        </w:rPr>
        <w:instrText>работе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лекций </w:instrText>
      </w:r>
      <w:r w:rsidRPr="00055439">
        <w:rPr>
          <w:noProof/>
          <w:sz w:val="28"/>
          <w:szCs w:val="28"/>
        </w:rPr>
        <w:instrText>изложено</w:instrText>
      </w:r>
      <w:r w:rsidR="000063FB" w:rsidRPr="00055439">
        <w:rPr>
          <w:sz w:val="28"/>
          <w:szCs w:val="28"/>
        </w:rPr>
        <w:fldChar w:fldCharType="end"/>
      </w:r>
      <w:r w:rsidRPr="00055439">
        <w:rPr>
          <w:sz w:val="28"/>
          <w:szCs w:val="28"/>
        </w:rPr>
        <w:t xml:space="preserve"> описание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природные </w:instrText>
      </w:r>
      <w:r w:rsidRPr="00055439">
        <w:rPr>
          <w:noProof/>
          <w:sz w:val="28"/>
          <w:szCs w:val="28"/>
        </w:rPr>
        <w:instrText>некоторых</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позволяют </w:instrText>
      </w:r>
      <w:r w:rsidRPr="00055439">
        <w:rPr>
          <w:noProof/>
          <w:sz w:val="28"/>
          <w:szCs w:val="28"/>
        </w:rPr>
        <w:instrText>образовательных</w:instrText>
      </w:r>
      <w:r w:rsidR="000063FB" w:rsidRPr="00055439">
        <w:rPr>
          <w:sz w:val="28"/>
          <w:szCs w:val="28"/>
        </w:rPr>
        <w:fldChar w:fldCharType="end"/>
      </w:r>
      <w:r w:rsidRPr="00055439">
        <w:rPr>
          <w:sz w:val="28"/>
          <w:szCs w:val="28"/>
        </w:rPr>
        <w:t xml:space="preserve"> технологий,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письмен </w:instrText>
      </w:r>
      <w:r w:rsidRPr="00055439">
        <w:rPr>
          <w:noProof/>
          <w:sz w:val="28"/>
          <w:szCs w:val="28"/>
        </w:rPr>
        <w:instrText>которые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может </w:instrText>
      </w:r>
      <w:r w:rsidRPr="00055439">
        <w:rPr>
          <w:noProof/>
          <w:sz w:val="28"/>
          <w:szCs w:val="28"/>
        </w:rPr>
        <w:instrText>используются</w:instrText>
      </w:r>
      <w:r w:rsidR="000063FB" w:rsidRPr="00055439">
        <w:rPr>
          <w:sz w:val="28"/>
          <w:szCs w:val="28"/>
        </w:rPr>
        <w:fldChar w:fldCharType="end"/>
      </w:r>
      <w:r w:rsidRPr="00055439">
        <w:rPr>
          <w:sz w:val="28"/>
          <w:szCs w:val="28"/>
        </w:rPr>
        <w:t xml:space="preserve"> автором при обу</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знаний </w:instrText>
      </w:r>
      <w:r w:rsidRPr="00055439">
        <w:rPr>
          <w:noProof/>
          <w:sz w:val="28"/>
          <w:szCs w:val="28"/>
        </w:rPr>
        <w:instrText>чении</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нашему </w:instrText>
      </w:r>
      <w:r w:rsidRPr="00055439">
        <w:rPr>
          <w:noProof/>
          <w:sz w:val="28"/>
          <w:szCs w:val="28"/>
        </w:rPr>
        <w:instrText>экологии</w:instrText>
      </w:r>
      <w:r w:rsidR="000063FB" w:rsidRPr="00055439">
        <w:rPr>
          <w:sz w:val="28"/>
          <w:szCs w:val="28"/>
        </w:rPr>
        <w:fldChar w:fldCharType="end"/>
      </w:r>
      <w:r w:rsidRPr="00055439">
        <w:rPr>
          <w:sz w:val="28"/>
          <w:szCs w:val="28"/>
        </w:rPr>
        <w:t xml:space="preserve"> и природопользования 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перед </w:instrText>
      </w:r>
      <w:r w:rsidRPr="00055439">
        <w:rPr>
          <w:noProof/>
          <w:sz w:val="28"/>
          <w:szCs w:val="28"/>
        </w:rPr>
        <w:instrText>ДГУНХ</w:instrText>
      </w:r>
      <w:r w:rsidR="000063FB" w:rsidRPr="00055439">
        <w:rPr>
          <w:sz w:val="28"/>
          <w:szCs w:val="28"/>
        </w:rPr>
        <w:fldChar w:fldCharType="end"/>
      </w:r>
      <w:r w:rsidRPr="00055439">
        <w:rPr>
          <w:sz w:val="28"/>
          <w:szCs w:val="28"/>
        </w:rPr>
        <w:t xml:space="preserve">. </w:t>
      </w:r>
    </w:p>
    <w:p w:rsidR="008433D2" w:rsidRPr="00055439" w:rsidRDefault="008433D2" w:rsidP="00055439">
      <w:pPr>
        <w:ind w:firstLine="708"/>
        <w:jc w:val="both"/>
        <w:rPr>
          <w:sz w:val="28"/>
          <w:szCs w:val="28"/>
        </w:rPr>
      </w:pPr>
      <w:r w:rsidRPr="00055439">
        <w:rPr>
          <w:sz w:val="28"/>
          <w:szCs w:val="28"/>
        </w:rPr>
        <w:t xml:space="preserve">1.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проекта </w:instrText>
      </w:r>
      <w:r w:rsidRPr="00055439">
        <w:rPr>
          <w:noProof/>
          <w:sz w:val="28"/>
          <w:szCs w:val="28"/>
        </w:rPr>
        <w:instrText>Применение</w:instrText>
      </w:r>
      <w:r w:rsidR="000063FB" w:rsidRPr="00055439">
        <w:rPr>
          <w:sz w:val="28"/>
          <w:szCs w:val="28"/>
        </w:rPr>
        <w:fldChar w:fldCharType="end"/>
      </w:r>
      <w:r w:rsidRPr="00055439">
        <w:rPr>
          <w:sz w:val="28"/>
          <w:szCs w:val="28"/>
        </w:rPr>
        <w:t xml:space="preserve"> интегральной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экологические </w:instrText>
      </w:r>
      <w:r w:rsidRPr="00055439">
        <w:rPr>
          <w:noProof/>
          <w:sz w:val="28"/>
          <w:szCs w:val="28"/>
        </w:rPr>
        <w:instrText>образовательной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практике </w:instrText>
      </w:r>
      <w:r w:rsidRPr="00055439">
        <w:rPr>
          <w:noProof/>
          <w:sz w:val="28"/>
          <w:szCs w:val="28"/>
        </w:rPr>
        <w:instrText>технологии</w:instrText>
      </w:r>
      <w:r w:rsidR="000063FB" w:rsidRPr="00055439">
        <w:rPr>
          <w:sz w:val="28"/>
          <w:szCs w:val="28"/>
        </w:rPr>
        <w:fldChar w:fldCharType="end"/>
      </w:r>
      <w:r w:rsidRPr="00055439">
        <w:rPr>
          <w:sz w:val="28"/>
          <w:szCs w:val="28"/>
        </w:rPr>
        <w:t xml:space="preserve">. Основными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естественные </w:instrText>
      </w:r>
      <w:r w:rsidRPr="00055439">
        <w:rPr>
          <w:noProof/>
          <w:sz w:val="28"/>
          <w:szCs w:val="28"/>
        </w:rPr>
        <w:instrText>принципами</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уровне </w:instrText>
      </w:r>
      <w:r w:rsidRPr="00055439">
        <w:rPr>
          <w:noProof/>
          <w:sz w:val="28"/>
          <w:szCs w:val="28"/>
        </w:rPr>
        <w:instrText>интегральной</w:instrText>
      </w:r>
      <w:r w:rsidR="000063FB" w:rsidRPr="00055439">
        <w:rPr>
          <w:sz w:val="28"/>
          <w:szCs w:val="28"/>
        </w:rPr>
        <w:fldChar w:fldCharType="end"/>
      </w:r>
      <w:r w:rsidRPr="00055439">
        <w:rPr>
          <w:sz w:val="28"/>
          <w:szCs w:val="28"/>
        </w:rPr>
        <w:t xml:space="preserve"> образовательной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являе </w:instrText>
      </w:r>
      <w:r w:rsidRPr="00055439">
        <w:rPr>
          <w:noProof/>
          <w:sz w:val="28"/>
          <w:szCs w:val="28"/>
        </w:rPr>
        <w:instrText>технологии</w:instrText>
      </w:r>
      <w:r w:rsidR="000063FB" w:rsidRPr="00055439">
        <w:rPr>
          <w:sz w:val="28"/>
          <w:szCs w:val="28"/>
        </w:rPr>
        <w:fldChar w:fldCharType="end"/>
      </w:r>
      <w:r w:rsidRPr="00055439">
        <w:rPr>
          <w:sz w:val="28"/>
          <w:szCs w:val="28"/>
        </w:rPr>
        <w:t xml:space="preserve"> яв</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навыков </w:instrText>
      </w:r>
      <w:r w:rsidRPr="00055439">
        <w:rPr>
          <w:noProof/>
          <w:sz w:val="28"/>
          <w:szCs w:val="28"/>
        </w:rPr>
        <w:instrText>ляются</w:instrText>
      </w:r>
      <w:r w:rsidR="000063FB" w:rsidRPr="00055439">
        <w:rPr>
          <w:sz w:val="28"/>
          <w:szCs w:val="28"/>
        </w:rPr>
        <w:fldChar w:fldCharType="end"/>
      </w:r>
      <w:r w:rsidRPr="00055439">
        <w:rPr>
          <w:sz w:val="28"/>
          <w:szCs w:val="28"/>
        </w:rPr>
        <w:t xml:space="preserve"> повторение,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практические </w:instrText>
      </w:r>
      <w:r w:rsidRPr="00055439">
        <w:rPr>
          <w:noProof/>
          <w:sz w:val="28"/>
          <w:szCs w:val="28"/>
        </w:rPr>
        <w:instrText>обязательный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нием </w:instrText>
      </w:r>
      <w:r w:rsidRPr="00055439">
        <w:rPr>
          <w:noProof/>
          <w:sz w:val="28"/>
          <w:szCs w:val="28"/>
        </w:rPr>
        <w:instrText>поэтапный</w:instrText>
      </w:r>
      <w:r w:rsidR="000063FB" w:rsidRPr="00055439">
        <w:rPr>
          <w:sz w:val="28"/>
          <w:szCs w:val="28"/>
        </w:rPr>
        <w:fldChar w:fldCharType="end"/>
      </w:r>
      <w:r w:rsidRPr="00055439">
        <w:rPr>
          <w:sz w:val="28"/>
          <w:szCs w:val="28"/>
        </w:rPr>
        <w:t xml:space="preserve"> контроль,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проекта </w:instrText>
      </w:r>
      <w:r w:rsidRPr="00055439">
        <w:rPr>
          <w:noProof/>
          <w:sz w:val="28"/>
          <w:szCs w:val="28"/>
        </w:rPr>
        <w:instrText>высокий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работы </w:instrText>
      </w:r>
      <w:r w:rsidRPr="00055439">
        <w:rPr>
          <w:noProof/>
          <w:sz w:val="28"/>
          <w:szCs w:val="28"/>
        </w:rPr>
        <w:instrText>уровень</w:instrText>
      </w:r>
      <w:r w:rsidR="000063FB" w:rsidRPr="00055439">
        <w:rPr>
          <w:sz w:val="28"/>
          <w:szCs w:val="28"/>
        </w:rPr>
        <w:fldChar w:fldCharType="end"/>
      </w:r>
      <w:r w:rsidRPr="00055439">
        <w:rPr>
          <w:sz w:val="28"/>
          <w:szCs w:val="28"/>
        </w:rPr>
        <w:t xml:space="preserve"> трудности. Это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картину </w:instrText>
      </w:r>
      <w:r w:rsidRPr="00055439">
        <w:rPr>
          <w:noProof/>
          <w:sz w:val="28"/>
          <w:szCs w:val="28"/>
        </w:rPr>
        <w:instrText>активные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используя </w:instrText>
      </w:r>
      <w:r w:rsidRPr="00055439">
        <w:rPr>
          <w:noProof/>
          <w:sz w:val="28"/>
          <w:szCs w:val="28"/>
        </w:rPr>
        <w:instrText>формы</w:instrText>
      </w:r>
      <w:r w:rsidR="000063FB" w:rsidRPr="00055439">
        <w:rPr>
          <w:sz w:val="28"/>
          <w:szCs w:val="28"/>
        </w:rPr>
        <w:fldChar w:fldCharType="end"/>
      </w:r>
      <w:r w:rsidRPr="00055439">
        <w:rPr>
          <w:sz w:val="28"/>
          <w:szCs w:val="28"/>
        </w:rPr>
        <w:t xml:space="preserve"> обучения: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знаний </w:instrText>
      </w:r>
      <w:r w:rsidRPr="00055439">
        <w:rPr>
          <w:noProof/>
          <w:sz w:val="28"/>
          <w:szCs w:val="28"/>
        </w:rPr>
        <w:instrText>лекции</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влекаются </w:instrText>
      </w:r>
      <w:r w:rsidRPr="00055439">
        <w:rPr>
          <w:noProof/>
          <w:sz w:val="28"/>
          <w:szCs w:val="28"/>
        </w:rPr>
        <w:instrText>семинары</w:instrText>
      </w:r>
      <w:r w:rsidR="000063FB" w:rsidRPr="00055439">
        <w:rPr>
          <w:sz w:val="28"/>
          <w:szCs w:val="28"/>
        </w:rPr>
        <w:fldChar w:fldCharType="end"/>
      </w:r>
      <w:r w:rsidRPr="00055439">
        <w:rPr>
          <w:sz w:val="28"/>
          <w:szCs w:val="28"/>
        </w:rPr>
        <w:t xml:space="preserve">, практические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информационные </w:instrText>
      </w:r>
      <w:r w:rsidRPr="00055439">
        <w:rPr>
          <w:noProof/>
          <w:sz w:val="28"/>
          <w:szCs w:val="28"/>
        </w:rPr>
        <w:instrText>занятия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лекций </w:instrText>
      </w:r>
      <w:r w:rsidRPr="00055439">
        <w:rPr>
          <w:noProof/>
          <w:sz w:val="28"/>
          <w:szCs w:val="28"/>
        </w:rPr>
        <w:instrText>консультации</w:instrText>
      </w:r>
      <w:r w:rsidR="000063FB" w:rsidRPr="00055439">
        <w:rPr>
          <w:sz w:val="28"/>
          <w:szCs w:val="28"/>
        </w:rPr>
        <w:fldChar w:fldCharType="end"/>
      </w:r>
      <w:r w:rsidRPr="00055439">
        <w:rPr>
          <w:sz w:val="28"/>
          <w:szCs w:val="28"/>
        </w:rPr>
        <w:t xml:space="preserve">. Теоретический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ологий </w:instrText>
      </w:r>
      <w:r w:rsidRPr="00055439">
        <w:rPr>
          <w:noProof/>
          <w:sz w:val="28"/>
          <w:szCs w:val="28"/>
        </w:rPr>
        <w:instrText>материал</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решению </w:instrText>
      </w:r>
      <w:r w:rsidRPr="00055439">
        <w:rPr>
          <w:noProof/>
          <w:sz w:val="28"/>
          <w:szCs w:val="28"/>
        </w:rPr>
        <w:instrText>излагается</w:instrText>
      </w:r>
      <w:r w:rsidR="000063FB" w:rsidRPr="00055439">
        <w:rPr>
          <w:sz w:val="28"/>
          <w:szCs w:val="28"/>
        </w:rPr>
        <w:fldChar w:fldCharType="end"/>
      </w:r>
      <w:r w:rsidRPr="00055439">
        <w:rPr>
          <w:sz w:val="28"/>
          <w:szCs w:val="28"/>
        </w:rPr>
        <w:t xml:space="preserve"> на лекционных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изучении </w:instrText>
      </w:r>
      <w:r w:rsidRPr="00055439">
        <w:rPr>
          <w:noProof/>
          <w:sz w:val="28"/>
          <w:szCs w:val="28"/>
        </w:rPr>
        <w:instrText>занятиях</w:instrText>
      </w:r>
      <w:r w:rsidR="000063FB" w:rsidRPr="00055439">
        <w:rPr>
          <w:sz w:val="28"/>
          <w:szCs w:val="28"/>
        </w:rPr>
        <w:fldChar w:fldCharType="end"/>
      </w:r>
      <w:r w:rsidRPr="00055439">
        <w:rPr>
          <w:sz w:val="28"/>
          <w:szCs w:val="28"/>
        </w:rPr>
        <w:t xml:space="preserve"> с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 </w:instrText>
      </w:r>
      <w:r w:rsidRPr="00055439">
        <w:rPr>
          <w:noProof/>
          <w:sz w:val="28"/>
          <w:szCs w:val="28"/>
        </w:rPr>
        <w:instrText>примене</w:instrText>
      </w:r>
      <w:r w:rsidR="000063FB" w:rsidRPr="00055439">
        <w:rPr>
          <w:sz w:val="28"/>
          <w:szCs w:val="28"/>
        </w:rPr>
        <w:fldChar w:fldCharType="end"/>
      </w:r>
      <w:r w:rsidRPr="00055439">
        <w:rPr>
          <w:sz w:val="28"/>
          <w:szCs w:val="28"/>
        </w:rPr>
        <w:t xml:space="preserve">нием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наиболее </w:instrText>
      </w:r>
      <w:r w:rsidRPr="00055439">
        <w:rPr>
          <w:noProof/>
          <w:sz w:val="28"/>
          <w:szCs w:val="28"/>
        </w:rPr>
        <w:instrText>средств</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составляются </w:instrText>
      </w:r>
      <w:r w:rsidRPr="00055439">
        <w:rPr>
          <w:noProof/>
          <w:sz w:val="28"/>
          <w:szCs w:val="28"/>
        </w:rPr>
        <w:instrText>наглядности</w:instrText>
      </w:r>
      <w:r w:rsidR="000063FB" w:rsidRPr="00055439">
        <w:rPr>
          <w:sz w:val="28"/>
          <w:szCs w:val="28"/>
        </w:rPr>
        <w:fldChar w:fldCharType="end"/>
      </w:r>
      <w:r w:rsidRPr="00055439">
        <w:rPr>
          <w:sz w:val="28"/>
          <w:szCs w:val="28"/>
        </w:rPr>
        <w:t xml:space="preserve"> с выделением на</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естественные </w:instrText>
      </w:r>
      <w:r w:rsidRPr="00055439">
        <w:rPr>
          <w:noProof/>
          <w:sz w:val="28"/>
          <w:szCs w:val="28"/>
        </w:rPr>
        <w:instrText>иболее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форме </w:instrText>
      </w:r>
      <w:r w:rsidRPr="00055439">
        <w:rPr>
          <w:noProof/>
          <w:sz w:val="28"/>
          <w:szCs w:val="28"/>
        </w:rPr>
        <w:instrText>существенного</w:instrText>
      </w:r>
      <w:r w:rsidR="000063FB" w:rsidRPr="00055439">
        <w:rPr>
          <w:sz w:val="28"/>
          <w:szCs w:val="28"/>
        </w:rPr>
        <w:fldChar w:fldCharType="end"/>
      </w:r>
      <w:r w:rsidRPr="00055439">
        <w:rPr>
          <w:sz w:val="28"/>
          <w:szCs w:val="28"/>
        </w:rPr>
        <w:t xml:space="preserve"> в изложенном.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учащихся </w:instrText>
      </w:r>
      <w:r w:rsidRPr="00055439">
        <w:rPr>
          <w:noProof/>
          <w:sz w:val="28"/>
          <w:szCs w:val="28"/>
        </w:rPr>
        <w:instrText>Кроме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знаний </w:instrText>
      </w:r>
      <w:r w:rsidRPr="00055439">
        <w:rPr>
          <w:noProof/>
          <w:sz w:val="28"/>
          <w:szCs w:val="28"/>
        </w:rPr>
        <w:instrText>того</w:instrText>
      </w:r>
      <w:r w:rsidR="000063FB" w:rsidRPr="00055439">
        <w:rPr>
          <w:sz w:val="28"/>
          <w:szCs w:val="28"/>
        </w:rPr>
        <w:fldChar w:fldCharType="end"/>
      </w:r>
      <w:r w:rsidRPr="00055439">
        <w:rPr>
          <w:sz w:val="28"/>
          <w:szCs w:val="28"/>
        </w:rPr>
        <w:t xml:space="preserve">, и на лекционных, и на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знавательной </w:instrText>
      </w:r>
      <w:r w:rsidRPr="00055439">
        <w:rPr>
          <w:noProof/>
          <w:sz w:val="28"/>
          <w:szCs w:val="28"/>
        </w:rPr>
        <w:instrText>практических</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ознавательную </w:instrText>
      </w:r>
      <w:r w:rsidRPr="00055439">
        <w:rPr>
          <w:noProof/>
          <w:sz w:val="28"/>
          <w:szCs w:val="28"/>
        </w:rPr>
        <w:instrText>занятиях</w:instrText>
      </w:r>
      <w:r w:rsidR="000063FB" w:rsidRPr="00055439">
        <w:rPr>
          <w:sz w:val="28"/>
          <w:szCs w:val="28"/>
        </w:rPr>
        <w:fldChar w:fldCharType="end"/>
      </w:r>
      <w:r w:rsidRPr="00055439">
        <w:rPr>
          <w:sz w:val="28"/>
          <w:szCs w:val="28"/>
        </w:rPr>
        <w:t xml:space="preserve"> обязательно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охрана </w:instrText>
      </w:r>
      <w:r w:rsidRPr="00055439">
        <w:rPr>
          <w:noProof/>
          <w:sz w:val="28"/>
          <w:szCs w:val="28"/>
        </w:rPr>
        <w:instrText>должно</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создание </w:instrText>
      </w:r>
      <w:r w:rsidRPr="00055439">
        <w:rPr>
          <w:noProof/>
          <w:sz w:val="28"/>
          <w:szCs w:val="28"/>
        </w:rPr>
        <w:instrText>отводиться</w:instrText>
      </w:r>
      <w:r w:rsidR="000063FB" w:rsidRPr="00055439">
        <w:rPr>
          <w:sz w:val="28"/>
          <w:szCs w:val="28"/>
        </w:rPr>
        <w:fldChar w:fldCharType="end"/>
      </w:r>
      <w:r w:rsidRPr="00055439">
        <w:rPr>
          <w:sz w:val="28"/>
          <w:szCs w:val="28"/>
        </w:rPr>
        <w:t xml:space="preserve"> время для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темам </w:instrText>
      </w:r>
      <w:r w:rsidRPr="00055439">
        <w:rPr>
          <w:noProof/>
          <w:sz w:val="28"/>
          <w:szCs w:val="28"/>
        </w:rPr>
        <w:instrText>формирования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способны </w:instrText>
      </w:r>
      <w:r w:rsidRPr="00055439">
        <w:rPr>
          <w:noProof/>
          <w:sz w:val="28"/>
          <w:szCs w:val="28"/>
        </w:rPr>
        <w:instrText>навыков</w:instrText>
      </w:r>
      <w:r w:rsidR="000063FB" w:rsidRPr="00055439">
        <w:rPr>
          <w:sz w:val="28"/>
          <w:szCs w:val="28"/>
        </w:rPr>
        <w:fldChar w:fldCharType="end"/>
      </w:r>
      <w:r w:rsidRPr="00055439">
        <w:rPr>
          <w:sz w:val="28"/>
          <w:szCs w:val="28"/>
        </w:rPr>
        <w:t xml:space="preserve"> и умений,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перед </w:instrText>
      </w:r>
      <w:r w:rsidRPr="00055439">
        <w:rPr>
          <w:noProof/>
          <w:sz w:val="28"/>
          <w:szCs w:val="28"/>
        </w:rPr>
        <w:instrText>обсуждения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опорные </w:instrText>
      </w:r>
      <w:r w:rsidRPr="00055439">
        <w:rPr>
          <w:noProof/>
          <w:sz w:val="28"/>
          <w:szCs w:val="28"/>
        </w:rPr>
        <w:instrText>изученного</w:instrText>
      </w:r>
      <w:r w:rsidR="000063FB" w:rsidRPr="00055439">
        <w:rPr>
          <w:sz w:val="28"/>
          <w:szCs w:val="28"/>
        </w:rPr>
        <w:fldChar w:fldCharType="end"/>
      </w:r>
      <w:r w:rsidRPr="00055439">
        <w:rPr>
          <w:sz w:val="28"/>
          <w:szCs w:val="28"/>
        </w:rPr>
        <w:t xml:space="preserve"> материала,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новых </w:instrText>
      </w:r>
      <w:r w:rsidRPr="00055439">
        <w:rPr>
          <w:noProof/>
          <w:sz w:val="28"/>
          <w:szCs w:val="28"/>
        </w:rPr>
        <w:instrText>обучения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учащимися </w:instrText>
      </w:r>
      <w:r w:rsidRPr="00055439">
        <w:rPr>
          <w:noProof/>
          <w:sz w:val="28"/>
          <w:szCs w:val="28"/>
        </w:rPr>
        <w:instrText>учащихся</w:instrText>
      </w:r>
      <w:r w:rsidR="000063FB" w:rsidRPr="00055439">
        <w:rPr>
          <w:sz w:val="28"/>
          <w:szCs w:val="28"/>
        </w:rPr>
        <w:fldChar w:fldCharType="end"/>
      </w:r>
      <w:r w:rsidRPr="00055439">
        <w:rPr>
          <w:sz w:val="28"/>
          <w:szCs w:val="28"/>
        </w:rPr>
        <w:t xml:space="preserve"> высказывать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только </w:instrText>
      </w:r>
      <w:r w:rsidRPr="00055439">
        <w:rPr>
          <w:noProof/>
          <w:sz w:val="28"/>
          <w:szCs w:val="28"/>
        </w:rPr>
        <w:instrText>своё</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проекта </w:instrText>
      </w:r>
      <w:r w:rsidRPr="00055439">
        <w:rPr>
          <w:noProof/>
          <w:sz w:val="28"/>
          <w:szCs w:val="28"/>
        </w:rPr>
        <w:instrText>мнение</w:instrText>
      </w:r>
      <w:r w:rsidR="000063FB" w:rsidRPr="00055439">
        <w:rPr>
          <w:sz w:val="28"/>
          <w:szCs w:val="28"/>
        </w:rPr>
        <w:fldChar w:fldCharType="end"/>
      </w:r>
      <w:r w:rsidRPr="00055439">
        <w:rPr>
          <w:sz w:val="28"/>
          <w:szCs w:val="28"/>
        </w:rPr>
        <w:t xml:space="preserve">, оценки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завершающем </w:instrText>
      </w:r>
      <w:r w:rsidRPr="00055439">
        <w:rPr>
          <w:noProof/>
          <w:sz w:val="28"/>
          <w:szCs w:val="28"/>
        </w:rPr>
        <w:instrText>содержания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которые </w:instrText>
      </w:r>
      <w:r w:rsidRPr="00055439">
        <w:rPr>
          <w:noProof/>
          <w:sz w:val="28"/>
          <w:szCs w:val="28"/>
        </w:rPr>
        <w:instrText>материала</w:instrText>
      </w:r>
      <w:r w:rsidR="000063FB" w:rsidRPr="00055439">
        <w:rPr>
          <w:sz w:val="28"/>
          <w:szCs w:val="28"/>
        </w:rPr>
        <w:fldChar w:fldCharType="end"/>
      </w:r>
      <w:r w:rsidRPr="00055439">
        <w:rPr>
          <w:sz w:val="28"/>
          <w:szCs w:val="28"/>
        </w:rPr>
        <w:t xml:space="preserve">. На лекциях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только </w:instrText>
      </w:r>
      <w:r w:rsidRPr="00055439">
        <w:rPr>
          <w:noProof/>
          <w:sz w:val="28"/>
          <w:szCs w:val="28"/>
        </w:rPr>
        <w:instrText>развиваются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является </w:instrText>
      </w:r>
      <w:r w:rsidRPr="00055439">
        <w:rPr>
          <w:noProof/>
          <w:sz w:val="28"/>
          <w:szCs w:val="28"/>
        </w:rPr>
        <w:instrText>мыслительные</w:instrText>
      </w:r>
      <w:r w:rsidR="000063FB" w:rsidRPr="00055439">
        <w:rPr>
          <w:sz w:val="28"/>
          <w:szCs w:val="28"/>
        </w:rPr>
        <w:fldChar w:fldCharType="end"/>
      </w:r>
      <w:r w:rsidRPr="00055439">
        <w:rPr>
          <w:sz w:val="28"/>
          <w:szCs w:val="28"/>
        </w:rPr>
        <w:t xml:space="preserve"> способности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навыков </w:instrText>
      </w:r>
      <w:r w:rsidRPr="00055439">
        <w:rPr>
          <w:noProof/>
          <w:sz w:val="28"/>
          <w:szCs w:val="28"/>
        </w:rPr>
        <w:instrText>учащихся</w:instrText>
      </w:r>
      <w:r w:rsidR="000063FB" w:rsidRPr="00055439">
        <w:rPr>
          <w:sz w:val="28"/>
          <w:szCs w:val="28"/>
        </w:rPr>
        <w:fldChar w:fldCharType="end"/>
      </w:r>
      <w:r w:rsidRPr="00055439">
        <w:rPr>
          <w:sz w:val="28"/>
          <w:szCs w:val="28"/>
        </w:rPr>
        <w:t xml:space="preserve">, их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вариант </w:instrText>
      </w:r>
      <w:r w:rsidRPr="00055439">
        <w:rPr>
          <w:noProof/>
          <w:sz w:val="28"/>
          <w:szCs w:val="28"/>
        </w:rPr>
        <w:instrText>умения</w:instrText>
      </w:r>
      <w:r w:rsidR="000063FB" w:rsidRPr="00055439">
        <w:rPr>
          <w:sz w:val="28"/>
          <w:szCs w:val="28"/>
        </w:rPr>
        <w:fldChar w:fldCharType="end"/>
      </w:r>
      <w:r w:rsidRPr="00055439">
        <w:rPr>
          <w:sz w:val="28"/>
          <w:szCs w:val="28"/>
        </w:rPr>
        <w:t xml:space="preserve"> строить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методического </w:instrText>
      </w:r>
      <w:r w:rsidRPr="00055439">
        <w:rPr>
          <w:noProof/>
          <w:sz w:val="28"/>
          <w:szCs w:val="28"/>
        </w:rPr>
        <w:instrText>гипотезы</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нием </w:instrText>
      </w:r>
      <w:r w:rsidRPr="00055439">
        <w:rPr>
          <w:noProof/>
          <w:sz w:val="28"/>
          <w:szCs w:val="28"/>
        </w:rPr>
        <w:instrText>делать</w:instrText>
      </w:r>
      <w:r w:rsidR="000063FB" w:rsidRPr="00055439">
        <w:rPr>
          <w:sz w:val="28"/>
          <w:szCs w:val="28"/>
        </w:rPr>
        <w:fldChar w:fldCharType="end"/>
      </w:r>
      <w:r w:rsidRPr="00055439">
        <w:rPr>
          <w:sz w:val="28"/>
          <w:szCs w:val="28"/>
        </w:rPr>
        <w:t xml:space="preserve"> обобщения.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работы </w:instrText>
      </w:r>
      <w:r w:rsidRPr="00055439">
        <w:rPr>
          <w:noProof/>
          <w:sz w:val="28"/>
          <w:szCs w:val="28"/>
        </w:rPr>
        <w:instrText>Студенты</w:instrText>
      </w:r>
      <w:r w:rsidR="000063FB" w:rsidRPr="00055439">
        <w:rPr>
          <w:sz w:val="28"/>
          <w:szCs w:val="28"/>
        </w:rPr>
        <w:fldChar w:fldCharType="end"/>
      </w:r>
      <w:r w:rsidRPr="00055439">
        <w:rPr>
          <w:sz w:val="28"/>
          <w:szCs w:val="28"/>
        </w:rPr>
        <w:t xml:space="preserve"> при</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дисциплины </w:instrText>
      </w:r>
      <w:r w:rsidRPr="00055439">
        <w:rPr>
          <w:noProof/>
          <w:sz w:val="28"/>
          <w:szCs w:val="28"/>
        </w:rPr>
        <w:instrText>влекаются</w:instrText>
      </w:r>
      <w:r w:rsidR="000063FB" w:rsidRPr="00055439">
        <w:rPr>
          <w:sz w:val="28"/>
          <w:szCs w:val="28"/>
        </w:rPr>
        <w:fldChar w:fldCharType="end"/>
      </w:r>
      <w:r w:rsidRPr="00055439">
        <w:rPr>
          <w:sz w:val="28"/>
          <w:szCs w:val="28"/>
        </w:rPr>
        <w:t xml:space="preserve"> к </w:t>
      </w:r>
      <w:r w:rsidRPr="00055439">
        <w:rPr>
          <w:sz w:val="28"/>
          <w:szCs w:val="28"/>
        </w:rPr>
        <w:lastRenderedPageBreak/>
        <w:t xml:space="preserve">самостоятельному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возникает </w:instrText>
      </w:r>
      <w:r w:rsidRPr="00055439">
        <w:rPr>
          <w:noProof/>
          <w:sz w:val="28"/>
          <w:szCs w:val="28"/>
        </w:rPr>
        <w:instrText>разъяснению</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работы </w:instrText>
      </w:r>
      <w:r w:rsidRPr="00055439">
        <w:rPr>
          <w:noProof/>
          <w:sz w:val="28"/>
          <w:szCs w:val="28"/>
        </w:rPr>
        <w:instrText>вопросов</w:instrText>
      </w:r>
      <w:r w:rsidR="000063FB" w:rsidRPr="00055439">
        <w:rPr>
          <w:sz w:val="28"/>
          <w:szCs w:val="28"/>
        </w:rPr>
        <w:fldChar w:fldCharType="end"/>
      </w:r>
      <w:r w:rsidRPr="00055439">
        <w:rPr>
          <w:sz w:val="28"/>
          <w:szCs w:val="28"/>
        </w:rPr>
        <w:t xml:space="preserve">, имеется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информацию </w:instrText>
      </w:r>
      <w:r w:rsidRPr="00055439">
        <w:rPr>
          <w:noProof/>
          <w:sz w:val="28"/>
          <w:szCs w:val="28"/>
        </w:rPr>
        <w:instrText>возможность</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нашем </w:instrText>
      </w:r>
      <w:r w:rsidRPr="00055439">
        <w:rPr>
          <w:noProof/>
          <w:sz w:val="28"/>
          <w:szCs w:val="28"/>
        </w:rPr>
        <w:instrText>активизировать</w:instrText>
      </w:r>
      <w:r w:rsidR="000063FB" w:rsidRPr="00055439">
        <w:rPr>
          <w:sz w:val="28"/>
          <w:szCs w:val="28"/>
        </w:rPr>
        <w:fldChar w:fldCharType="end"/>
      </w:r>
      <w:r w:rsidRPr="00055439">
        <w:rPr>
          <w:sz w:val="28"/>
          <w:szCs w:val="28"/>
        </w:rPr>
        <w:t xml:space="preserve"> мыслительную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картину </w:instrText>
      </w:r>
      <w:r w:rsidRPr="00055439">
        <w:rPr>
          <w:noProof/>
          <w:sz w:val="28"/>
          <w:szCs w:val="28"/>
        </w:rPr>
        <w:instrText>деятельность</w:instrText>
      </w:r>
      <w:r w:rsidR="000063FB" w:rsidRPr="00055439">
        <w:rPr>
          <w:sz w:val="28"/>
          <w:szCs w:val="28"/>
        </w:rPr>
        <w:fldChar w:fldCharType="end"/>
      </w:r>
      <w:r w:rsidRPr="00055439">
        <w:rPr>
          <w:sz w:val="28"/>
          <w:szCs w:val="28"/>
        </w:rPr>
        <w:t xml:space="preserve">, их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усваивают </w:instrText>
      </w:r>
      <w:r w:rsidRPr="00055439">
        <w:rPr>
          <w:noProof/>
          <w:sz w:val="28"/>
          <w:szCs w:val="28"/>
        </w:rPr>
        <w:instrText>способность</w:instrText>
      </w:r>
      <w:r w:rsidR="000063FB" w:rsidRPr="00055439">
        <w:rPr>
          <w:sz w:val="28"/>
          <w:szCs w:val="28"/>
        </w:rPr>
        <w:fldChar w:fldCharType="end"/>
      </w:r>
      <w:r w:rsidRPr="00055439">
        <w:rPr>
          <w:sz w:val="28"/>
          <w:szCs w:val="28"/>
        </w:rPr>
        <w:t xml:space="preserve"> к построению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работы </w:instrText>
      </w:r>
      <w:r w:rsidRPr="00055439">
        <w:rPr>
          <w:noProof/>
          <w:sz w:val="28"/>
          <w:szCs w:val="28"/>
        </w:rPr>
        <w:instrText>рассуждений</w:instrText>
      </w:r>
      <w:r w:rsidR="000063FB" w:rsidRPr="00055439">
        <w:rPr>
          <w:sz w:val="28"/>
          <w:szCs w:val="28"/>
        </w:rPr>
        <w:fldChar w:fldCharType="end"/>
      </w:r>
      <w:r w:rsidRPr="00055439">
        <w:rPr>
          <w:sz w:val="28"/>
          <w:szCs w:val="28"/>
        </w:rPr>
        <w:t xml:space="preserve"> 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уровне </w:instrText>
      </w:r>
      <w:r w:rsidRPr="00055439">
        <w:rPr>
          <w:noProof/>
          <w:sz w:val="28"/>
          <w:szCs w:val="28"/>
        </w:rPr>
        <w:instrText>процессе</w:instrText>
      </w:r>
      <w:r w:rsidR="000063FB" w:rsidRPr="00055439">
        <w:rPr>
          <w:sz w:val="28"/>
          <w:szCs w:val="28"/>
        </w:rPr>
        <w:fldChar w:fldCharType="end"/>
      </w:r>
      <w:r w:rsidRPr="00055439">
        <w:rPr>
          <w:sz w:val="28"/>
          <w:szCs w:val="28"/>
        </w:rPr>
        <w:t xml:space="preserve"> решения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способны </w:instrText>
      </w:r>
      <w:r w:rsidRPr="00055439">
        <w:rPr>
          <w:noProof/>
          <w:sz w:val="28"/>
          <w:szCs w:val="28"/>
        </w:rPr>
        <w:instrText>поставле</w:instrText>
      </w:r>
      <w:r w:rsidR="000063FB" w:rsidRPr="00055439">
        <w:rPr>
          <w:sz w:val="28"/>
          <w:szCs w:val="28"/>
        </w:rPr>
        <w:fldChar w:fldCharType="end"/>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информацию </w:instrText>
      </w:r>
      <w:r w:rsidRPr="00055439">
        <w:rPr>
          <w:noProof/>
          <w:sz w:val="28"/>
          <w:szCs w:val="28"/>
        </w:rPr>
        <w:instrText>нных</w:instrText>
      </w:r>
      <w:r w:rsidR="000063FB" w:rsidRPr="00055439">
        <w:rPr>
          <w:sz w:val="28"/>
          <w:szCs w:val="28"/>
        </w:rPr>
        <w:fldChar w:fldCharType="end"/>
      </w:r>
      <w:r w:rsidRPr="00055439">
        <w:rPr>
          <w:sz w:val="28"/>
          <w:szCs w:val="28"/>
        </w:rPr>
        <w:t xml:space="preserve"> перед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ессы </w:instrText>
      </w:r>
      <w:r w:rsidRPr="00055439">
        <w:rPr>
          <w:noProof/>
          <w:sz w:val="28"/>
          <w:szCs w:val="28"/>
        </w:rPr>
        <w:instrText>ними</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красочное </w:instrText>
      </w:r>
      <w:r w:rsidRPr="00055439">
        <w:rPr>
          <w:noProof/>
          <w:sz w:val="28"/>
          <w:szCs w:val="28"/>
        </w:rPr>
        <w:instrText>задач</w:instrText>
      </w:r>
      <w:r w:rsidR="000063FB" w:rsidRPr="00055439">
        <w:rPr>
          <w:sz w:val="28"/>
          <w:szCs w:val="28"/>
        </w:rPr>
        <w:fldChar w:fldCharType="end"/>
      </w:r>
      <w:r w:rsidRPr="00055439">
        <w:rPr>
          <w:sz w:val="28"/>
          <w:szCs w:val="28"/>
        </w:rPr>
        <w:t xml:space="preserve">. На лекциях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иболее </w:instrText>
      </w:r>
      <w:r w:rsidRPr="00055439">
        <w:rPr>
          <w:noProof/>
          <w:sz w:val="28"/>
          <w:szCs w:val="28"/>
        </w:rPr>
        <w:instrText>учащиеся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различных </w:instrText>
      </w:r>
      <w:r w:rsidRPr="00055439">
        <w:rPr>
          <w:noProof/>
          <w:sz w:val="28"/>
          <w:szCs w:val="28"/>
        </w:rPr>
        <w:instrText>ведут</w:instrText>
      </w:r>
      <w:r w:rsidR="000063FB" w:rsidRPr="00055439">
        <w:rPr>
          <w:sz w:val="28"/>
          <w:szCs w:val="28"/>
        </w:rPr>
        <w:fldChar w:fldCharType="end"/>
      </w:r>
      <w:r w:rsidRPr="00055439">
        <w:rPr>
          <w:sz w:val="28"/>
          <w:szCs w:val="28"/>
        </w:rPr>
        <w:t xml:space="preserve"> поиск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конце </w:instrText>
      </w:r>
      <w:r w:rsidRPr="00055439">
        <w:rPr>
          <w:noProof/>
          <w:sz w:val="28"/>
          <w:szCs w:val="28"/>
        </w:rPr>
        <w:instrText>скрытых</w:instrText>
      </w:r>
      <w:r w:rsidR="000063FB" w:rsidRPr="00055439">
        <w:rPr>
          <w:sz w:val="28"/>
          <w:szCs w:val="28"/>
        </w:rPr>
        <w:fldChar w:fldCharType="end"/>
      </w:r>
      <w:r w:rsidRPr="00055439">
        <w:rPr>
          <w:sz w:val="28"/>
          <w:szCs w:val="28"/>
        </w:rPr>
        <w:t xml:space="preserve"> от них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оценки </w:instrText>
      </w:r>
      <w:r w:rsidRPr="00055439">
        <w:rPr>
          <w:noProof/>
          <w:sz w:val="28"/>
          <w:szCs w:val="28"/>
        </w:rPr>
        <w:instrText>существующих</w:instrText>
      </w:r>
      <w:r w:rsidR="000063FB" w:rsidRPr="00055439">
        <w:rPr>
          <w:sz w:val="28"/>
          <w:szCs w:val="28"/>
        </w:rPr>
        <w:fldChar w:fldCharType="end"/>
      </w:r>
      <w:r w:rsidRPr="00055439">
        <w:rPr>
          <w:sz w:val="28"/>
          <w:szCs w:val="28"/>
        </w:rPr>
        <w:t xml:space="preserve"> связей, з</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проявляющих </w:instrText>
      </w:r>
      <w:r w:rsidRPr="00055439">
        <w:rPr>
          <w:noProof/>
          <w:sz w:val="28"/>
          <w:szCs w:val="28"/>
        </w:rPr>
        <w:instrText>акономер</w:instrText>
      </w:r>
      <w:r w:rsidR="000063FB" w:rsidRPr="00055439">
        <w:rPr>
          <w:sz w:val="28"/>
          <w:szCs w:val="28"/>
        </w:rPr>
        <w:fldChar w:fldCharType="end"/>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применение </w:instrText>
      </w:r>
      <w:r w:rsidRPr="00055439">
        <w:rPr>
          <w:noProof/>
          <w:sz w:val="28"/>
          <w:szCs w:val="28"/>
        </w:rPr>
        <w:instrText>ностей</w:instrText>
      </w:r>
      <w:r w:rsidR="000063FB" w:rsidRPr="00055439">
        <w:rPr>
          <w:sz w:val="28"/>
          <w:szCs w:val="28"/>
        </w:rPr>
        <w:fldChar w:fldCharType="end"/>
      </w:r>
      <w:r w:rsidRPr="00055439">
        <w:rPr>
          <w:sz w:val="28"/>
          <w:szCs w:val="28"/>
        </w:rPr>
        <w:t xml:space="preserve">, получают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наиболее </w:instrText>
      </w:r>
      <w:r w:rsidRPr="00055439">
        <w:rPr>
          <w:noProof/>
          <w:sz w:val="28"/>
          <w:szCs w:val="28"/>
        </w:rPr>
        <w:instrText>удовлетворение</w:instrText>
      </w:r>
      <w:r w:rsidR="000063FB" w:rsidRPr="00055439">
        <w:rPr>
          <w:sz w:val="28"/>
          <w:szCs w:val="28"/>
        </w:rPr>
        <w:fldChar w:fldCharType="end"/>
      </w:r>
      <w:r w:rsidRPr="00055439">
        <w:rPr>
          <w:sz w:val="28"/>
          <w:szCs w:val="28"/>
        </w:rPr>
        <w:t xml:space="preserve">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естественные </w:instrText>
      </w:r>
      <w:r w:rsidRPr="00055439">
        <w:rPr>
          <w:noProof/>
          <w:sz w:val="28"/>
          <w:szCs w:val="28"/>
        </w:rPr>
        <w:instrText>проявляют</w:instrText>
      </w:r>
      <w:r w:rsidR="000063FB" w:rsidRPr="00055439">
        <w:rPr>
          <w:sz w:val="28"/>
          <w:szCs w:val="28"/>
        </w:rPr>
        <w:fldChar w:fldCharType="end"/>
      </w:r>
      <w:r w:rsidRPr="00055439">
        <w:rPr>
          <w:sz w:val="28"/>
          <w:szCs w:val="28"/>
        </w:rPr>
        <w:t xml:space="preserve"> большой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обсуждается </w:instrText>
      </w:r>
      <w:r w:rsidRPr="00055439">
        <w:rPr>
          <w:noProof/>
          <w:sz w:val="28"/>
          <w:szCs w:val="28"/>
        </w:rPr>
        <w:instrText>интерес</w:instrText>
      </w:r>
      <w:r w:rsidR="000063FB" w:rsidRPr="00055439">
        <w:rPr>
          <w:sz w:val="28"/>
          <w:szCs w:val="28"/>
        </w:rPr>
        <w:fldChar w:fldCharType="end"/>
      </w:r>
      <w:r w:rsidRPr="00055439">
        <w:rPr>
          <w:sz w:val="28"/>
          <w:szCs w:val="28"/>
        </w:rPr>
        <w:t xml:space="preserve"> к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практических </w:instrText>
      </w:r>
      <w:r w:rsidRPr="00055439">
        <w:rPr>
          <w:noProof/>
          <w:sz w:val="28"/>
          <w:szCs w:val="28"/>
        </w:rPr>
        <w:instrText>предмету</w:instrText>
      </w:r>
      <w:r w:rsidR="000063FB" w:rsidRPr="00055439">
        <w:rPr>
          <w:sz w:val="28"/>
          <w:szCs w:val="28"/>
        </w:rPr>
        <w:fldChar w:fldCharType="end"/>
      </w:r>
      <w:r w:rsidRPr="00055439">
        <w:rPr>
          <w:sz w:val="28"/>
          <w:szCs w:val="28"/>
        </w:rPr>
        <w:t xml:space="preserve">, когда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получают </w:instrText>
      </w:r>
      <w:r w:rsidRPr="00055439">
        <w:rPr>
          <w:noProof/>
          <w:sz w:val="28"/>
          <w:szCs w:val="28"/>
        </w:rPr>
        <w:instrText>найденный</w:instrText>
      </w:r>
      <w:r w:rsidR="000063FB" w:rsidRPr="00055439">
        <w:rPr>
          <w:sz w:val="28"/>
          <w:szCs w:val="28"/>
        </w:rPr>
        <w:fldChar w:fldCharType="end"/>
      </w:r>
      <w:r w:rsidRPr="00055439">
        <w:rPr>
          <w:sz w:val="28"/>
          <w:szCs w:val="28"/>
        </w:rPr>
        <w:t xml:space="preserve"> ими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анализируют </w:instrText>
      </w:r>
      <w:r w:rsidRPr="00055439">
        <w:rPr>
          <w:noProof/>
          <w:sz w:val="28"/>
          <w:szCs w:val="28"/>
        </w:rPr>
        <w:instrText>вариант</w:instrText>
      </w:r>
      <w:r w:rsidR="000063FB" w:rsidRPr="00055439">
        <w:rPr>
          <w:sz w:val="28"/>
          <w:szCs w:val="28"/>
        </w:rPr>
        <w:fldChar w:fldCharType="end"/>
      </w:r>
      <w:r w:rsidRPr="00055439">
        <w:rPr>
          <w:sz w:val="28"/>
          <w:szCs w:val="28"/>
        </w:rPr>
        <w:t xml:space="preserve"> решения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знавательной </w:instrText>
      </w:r>
      <w:r w:rsidRPr="00055439">
        <w:rPr>
          <w:noProof/>
          <w:sz w:val="28"/>
          <w:szCs w:val="28"/>
        </w:rPr>
        <w:instrText>признается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применение </w:instrText>
      </w:r>
      <w:r w:rsidRPr="00055439">
        <w:rPr>
          <w:noProof/>
          <w:sz w:val="28"/>
          <w:szCs w:val="28"/>
        </w:rPr>
        <w:instrText>правильным</w:instrText>
      </w:r>
      <w:r w:rsidR="000063FB" w:rsidRPr="00055439">
        <w:rPr>
          <w:sz w:val="28"/>
          <w:szCs w:val="28"/>
        </w:rPr>
        <w:fldChar w:fldCharType="end"/>
      </w:r>
      <w:r w:rsidRPr="00055439">
        <w:rPr>
          <w:sz w:val="28"/>
          <w:szCs w:val="28"/>
        </w:rPr>
        <w:t xml:space="preserve">. Лекционные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лекционных </w:instrText>
      </w:r>
      <w:r w:rsidRPr="00055439">
        <w:rPr>
          <w:noProof/>
          <w:sz w:val="28"/>
          <w:szCs w:val="28"/>
        </w:rPr>
        <w:instrText>занятия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новых </w:instrText>
      </w:r>
      <w:r w:rsidRPr="00055439">
        <w:rPr>
          <w:noProof/>
          <w:sz w:val="28"/>
          <w:szCs w:val="28"/>
        </w:rPr>
        <w:instrText>являются</w:instrText>
      </w:r>
      <w:r w:rsidR="000063FB" w:rsidRPr="00055439">
        <w:rPr>
          <w:sz w:val="28"/>
          <w:szCs w:val="28"/>
        </w:rPr>
        <w:fldChar w:fldCharType="end"/>
      </w:r>
      <w:r w:rsidRPr="00055439">
        <w:rPr>
          <w:sz w:val="28"/>
          <w:szCs w:val="28"/>
        </w:rPr>
        <w:t xml:space="preserve"> важной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определив </w:instrText>
      </w:r>
      <w:r w:rsidRPr="00055439">
        <w:rPr>
          <w:noProof/>
          <w:sz w:val="28"/>
          <w:szCs w:val="28"/>
        </w:rPr>
        <w:instrText>активной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работы </w:instrText>
      </w:r>
      <w:r w:rsidRPr="00055439">
        <w:rPr>
          <w:noProof/>
          <w:sz w:val="28"/>
          <w:szCs w:val="28"/>
        </w:rPr>
        <w:instrText>формо</w:instrText>
      </w:r>
      <w:r w:rsidR="000063FB" w:rsidRPr="00055439">
        <w:rPr>
          <w:sz w:val="28"/>
          <w:szCs w:val="28"/>
        </w:rPr>
        <w:fldChar w:fldCharType="end"/>
      </w:r>
      <w:r w:rsidRPr="00055439">
        <w:rPr>
          <w:sz w:val="28"/>
          <w:szCs w:val="28"/>
        </w:rPr>
        <w:t xml:space="preserve">й работы по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различных </w:instrText>
      </w:r>
      <w:r w:rsidRPr="00055439">
        <w:rPr>
          <w:noProof/>
          <w:sz w:val="28"/>
          <w:szCs w:val="28"/>
        </w:rPr>
        <w:instrText>развитию</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заключаются </w:instrText>
      </w:r>
      <w:r w:rsidRPr="00055439">
        <w:rPr>
          <w:noProof/>
          <w:sz w:val="28"/>
          <w:szCs w:val="28"/>
        </w:rPr>
        <w:instrText>аналитиче</w:instrText>
      </w:r>
      <w:r w:rsidR="000063FB" w:rsidRPr="00055439">
        <w:rPr>
          <w:sz w:val="28"/>
          <w:szCs w:val="28"/>
        </w:rPr>
        <w:fldChar w:fldCharType="end"/>
      </w:r>
      <w:r w:rsidRPr="00055439">
        <w:rPr>
          <w:sz w:val="28"/>
          <w:szCs w:val="28"/>
        </w:rPr>
        <w:t xml:space="preserve">ских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интерактивных </w:instrText>
      </w:r>
      <w:r w:rsidRPr="00055439">
        <w:rPr>
          <w:noProof/>
          <w:sz w:val="28"/>
          <w:szCs w:val="28"/>
        </w:rPr>
        <w:instrText>способностей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составляются </w:instrText>
      </w:r>
      <w:r w:rsidRPr="00055439">
        <w:rPr>
          <w:noProof/>
          <w:sz w:val="28"/>
          <w:szCs w:val="28"/>
        </w:rPr>
        <w:instrText>студентов</w:instrText>
      </w:r>
      <w:r w:rsidR="000063FB" w:rsidRPr="00055439">
        <w:rPr>
          <w:sz w:val="28"/>
          <w:szCs w:val="28"/>
        </w:rPr>
        <w:fldChar w:fldCharType="end"/>
      </w:r>
      <w:r w:rsidRPr="00055439">
        <w:rPr>
          <w:sz w:val="28"/>
          <w:szCs w:val="28"/>
        </w:rPr>
        <w:t xml:space="preserve">. Учащиеся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конце </w:instrText>
      </w:r>
      <w:r w:rsidRPr="00055439">
        <w:rPr>
          <w:noProof/>
          <w:sz w:val="28"/>
          <w:szCs w:val="28"/>
        </w:rPr>
        <w:instrText>составляют</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заключаются </w:instrText>
      </w:r>
      <w:r w:rsidRPr="00055439">
        <w:rPr>
          <w:noProof/>
          <w:sz w:val="28"/>
          <w:szCs w:val="28"/>
        </w:rPr>
        <w:instrText>опорные</w:instrText>
      </w:r>
      <w:r w:rsidR="000063FB" w:rsidRPr="00055439">
        <w:rPr>
          <w:sz w:val="28"/>
          <w:szCs w:val="28"/>
        </w:rPr>
        <w:fldChar w:fldCharType="end"/>
      </w:r>
      <w:r w:rsidRPr="00055439">
        <w:rPr>
          <w:sz w:val="28"/>
          <w:szCs w:val="28"/>
        </w:rPr>
        <w:t xml:space="preserve"> конспекты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проекта </w:instrText>
      </w:r>
      <w:r w:rsidRPr="00055439">
        <w:rPr>
          <w:noProof/>
          <w:sz w:val="28"/>
          <w:szCs w:val="28"/>
        </w:rPr>
        <w:instrText>схемы</w:instrText>
      </w:r>
      <w:r w:rsidR="000063FB" w:rsidRPr="00055439">
        <w:rPr>
          <w:sz w:val="28"/>
          <w:szCs w:val="28"/>
        </w:rPr>
        <w:fldChar w:fldCharType="end"/>
      </w:r>
      <w:r w:rsidRPr="00055439">
        <w:rPr>
          <w:sz w:val="28"/>
          <w:szCs w:val="28"/>
        </w:rPr>
        <w:t xml:space="preserve"> по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экологии </w:instrText>
      </w:r>
      <w:r w:rsidRPr="00055439">
        <w:rPr>
          <w:noProof/>
          <w:sz w:val="28"/>
          <w:szCs w:val="28"/>
        </w:rPr>
        <w:instrText>всем</w:instrText>
      </w:r>
      <w:r w:rsidR="000063FB" w:rsidRPr="00055439">
        <w:rPr>
          <w:sz w:val="28"/>
          <w:szCs w:val="28"/>
        </w:rPr>
        <w:fldChar w:fldCharType="end"/>
      </w:r>
      <w:r w:rsidRPr="00055439">
        <w:rPr>
          <w:sz w:val="28"/>
          <w:szCs w:val="28"/>
        </w:rPr>
        <w:t xml:space="preserve"> основным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картину </w:instrText>
      </w:r>
      <w:r w:rsidRPr="00055439">
        <w:rPr>
          <w:noProof/>
          <w:sz w:val="28"/>
          <w:szCs w:val="28"/>
        </w:rPr>
        <w:instrText>темам</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несмотря </w:instrText>
      </w:r>
      <w:r w:rsidRPr="00055439">
        <w:rPr>
          <w:noProof/>
          <w:sz w:val="28"/>
          <w:szCs w:val="28"/>
        </w:rPr>
        <w:instrText>курса</w:instrText>
      </w:r>
      <w:r w:rsidR="000063FB" w:rsidRPr="00055439">
        <w:rPr>
          <w:sz w:val="28"/>
          <w:szCs w:val="28"/>
        </w:rPr>
        <w:fldChar w:fldCharType="end"/>
      </w:r>
      <w:r w:rsidRPr="00055439">
        <w:rPr>
          <w:sz w:val="28"/>
          <w:szCs w:val="28"/>
        </w:rPr>
        <w:t xml:space="preserve">.  Теоретический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только </w:instrText>
      </w:r>
      <w:r w:rsidRPr="00055439">
        <w:rPr>
          <w:noProof/>
          <w:sz w:val="28"/>
          <w:szCs w:val="28"/>
        </w:rPr>
        <w:instrText>материал</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методического </w:instrText>
      </w:r>
      <w:r w:rsidRPr="00055439">
        <w:rPr>
          <w:noProof/>
          <w:sz w:val="28"/>
          <w:szCs w:val="28"/>
        </w:rPr>
        <w:instrText>изученный</w:instrText>
      </w:r>
      <w:r w:rsidR="000063FB" w:rsidRPr="00055439">
        <w:rPr>
          <w:sz w:val="28"/>
          <w:szCs w:val="28"/>
        </w:rPr>
        <w:fldChar w:fldCharType="end"/>
      </w:r>
      <w:r w:rsidRPr="00055439">
        <w:rPr>
          <w:sz w:val="28"/>
          <w:szCs w:val="28"/>
        </w:rPr>
        <w:t xml:space="preserve"> на лекции,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различных </w:instrText>
      </w:r>
      <w:r w:rsidRPr="00055439">
        <w:rPr>
          <w:noProof/>
          <w:sz w:val="28"/>
          <w:szCs w:val="28"/>
        </w:rPr>
        <w:instrText>закрепляет</w:instrText>
      </w:r>
      <w:r w:rsidR="000063FB" w:rsidRPr="00055439">
        <w:rPr>
          <w:sz w:val="28"/>
          <w:szCs w:val="28"/>
        </w:rPr>
        <w:fldChar w:fldCharType="end"/>
      </w:r>
      <w:r w:rsidRPr="00055439">
        <w:rPr>
          <w:sz w:val="28"/>
          <w:szCs w:val="28"/>
        </w:rPr>
        <w:t xml:space="preserve">ся на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являе </w:instrText>
      </w:r>
      <w:r w:rsidRPr="00055439">
        <w:rPr>
          <w:noProof/>
          <w:sz w:val="28"/>
          <w:szCs w:val="28"/>
        </w:rPr>
        <w:instrText>практи</w:instrText>
      </w:r>
      <w:r w:rsidR="000063FB" w:rsidRPr="00055439">
        <w:rPr>
          <w:sz w:val="28"/>
          <w:szCs w:val="28"/>
        </w:rPr>
        <w:fldChar w:fldCharType="end"/>
      </w:r>
      <w:r w:rsidRPr="00055439">
        <w:rPr>
          <w:sz w:val="28"/>
          <w:szCs w:val="28"/>
        </w:rPr>
        <w:t xml:space="preserve">ческих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методического </w:instrText>
      </w:r>
      <w:r w:rsidRPr="00055439">
        <w:rPr>
          <w:noProof/>
          <w:sz w:val="28"/>
          <w:szCs w:val="28"/>
        </w:rPr>
        <w:instrText>занятиях</w:instrText>
      </w:r>
      <w:r w:rsidR="000063FB" w:rsidRPr="00055439">
        <w:rPr>
          <w:sz w:val="28"/>
          <w:szCs w:val="28"/>
        </w:rPr>
        <w:fldChar w:fldCharType="end"/>
      </w:r>
      <w:r w:rsidRPr="00055439">
        <w:rPr>
          <w:sz w:val="28"/>
          <w:szCs w:val="28"/>
        </w:rPr>
        <w:t xml:space="preserve">. По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картину </w:instrText>
      </w:r>
      <w:r w:rsidRPr="00055439">
        <w:rPr>
          <w:noProof/>
          <w:sz w:val="28"/>
          <w:szCs w:val="28"/>
        </w:rPr>
        <w:instrText>актуальным</w:instrText>
      </w:r>
      <w:r w:rsidR="000063FB" w:rsidRPr="00055439">
        <w:rPr>
          <w:sz w:val="28"/>
          <w:szCs w:val="28"/>
        </w:rPr>
        <w:fldChar w:fldCharType="end"/>
      </w:r>
      <w:r w:rsidRPr="00055439">
        <w:rPr>
          <w:sz w:val="28"/>
          <w:szCs w:val="28"/>
        </w:rPr>
        <w:t xml:space="preserve"> темам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экологии </w:instrText>
      </w:r>
      <w:r w:rsidRPr="00055439">
        <w:rPr>
          <w:noProof/>
          <w:sz w:val="28"/>
          <w:szCs w:val="28"/>
        </w:rPr>
        <w:instrText>социальной</w:instrText>
      </w:r>
      <w:r w:rsidR="000063FB" w:rsidRPr="00055439">
        <w:rPr>
          <w:sz w:val="28"/>
          <w:szCs w:val="28"/>
        </w:rPr>
        <w:fldChar w:fldCharType="end"/>
      </w:r>
      <w:r w:rsidRPr="00055439">
        <w:rPr>
          <w:sz w:val="28"/>
          <w:szCs w:val="28"/>
        </w:rPr>
        <w:t xml:space="preserve"> эко</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главного </w:instrText>
      </w:r>
      <w:r w:rsidRPr="00055439">
        <w:rPr>
          <w:noProof/>
          <w:sz w:val="28"/>
          <w:szCs w:val="28"/>
        </w:rPr>
        <w:instrText>логии</w:instrText>
      </w:r>
      <w:r w:rsidR="000063FB" w:rsidRPr="00055439">
        <w:rPr>
          <w:sz w:val="28"/>
          <w:szCs w:val="28"/>
        </w:rPr>
        <w:fldChar w:fldCharType="end"/>
      </w:r>
      <w:r w:rsidRPr="00055439">
        <w:rPr>
          <w:sz w:val="28"/>
          <w:szCs w:val="28"/>
        </w:rPr>
        <w:t xml:space="preserve"> и природопользовании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исправлять </w:instrText>
      </w:r>
      <w:r w:rsidRPr="00055439">
        <w:rPr>
          <w:noProof/>
          <w:sz w:val="28"/>
          <w:szCs w:val="28"/>
        </w:rPr>
        <w:instrText>планируются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закреплении </w:instrText>
      </w:r>
      <w:r w:rsidRPr="00055439">
        <w:rPr>
          <w:noProof/>
          <w:sz w:val="28"/>
          <w:szCs w:val="28"/>
        </w:rPr>
        <w:instrText>практические</w:instrText>
      </w:r>
      <w:r w:rsidR="000063FB" w:rsidRPr="00055439">
        <w:rPr>
          <w:sz w:val="28"/>
          <w:szCs w:val="28"/>
        </w:rPr>
        <w:fldChar w:fldCharType="end"/>
      </w:r>
      <w:r w:rsidRPr="00055439">
        <w:rPr>
          <w:sz w:val="28"/>
          <w:szCs w:val="28"/>
        </w:rPr>
        <w:t xml:space="preserve"> занятия,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заключаются </w:instrText>
      </w:r>
      <w:r w:rsidRPr="00055439">
        <w:rPr>
          <w:noProof/>
          <w:sz w:val="28"/>
          <w:szCs w:val="28"/>
        </w:rPr>
        <w:instrText>выполнение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сделать </w:instrText>
      </w:r>
      <w:r w:rsidRPr="00055439">
        <w:rPr>
          <w:noProof/>
          <w:sz w:val="28"/>
          <w:szCs w:val="28"/>
        </w:rPr>
        <w:instrText>самостоятельных</w:instrText>
      </w:r>
      <w:r w:rsidR="000063FB" w:rsidRPr="00055439">
        <w:rPr>
          <w:sz w:val="28"/>
          <w:szCs w:val="28"/>
        </w:rPr>
        <w:fldChar w:fldCharType="end"/>
      </w:r>
      <w:r w:rsidRPr="00055439">
        <w:rPr>
          <w:sz w:val="28"/>
          <w:szCs w:val="28"/>
        </w:rPr>
        <w:t xml:space="preserve"> работ 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конце </w:instrText>
      </w:r>
      <w:r w:rsidRPr="00055439">
        <w:rPr>
          <w:noProof/>
          <w:sz w:val="28"/>
          <w:szCs w:val="28"/>
        </w:rPr>
        <w:instrText>виде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применение </w:instrText>
      </w:r>
      <w:r w:rsidRPr="00055439">
        <w:rPr>
          <w:noProof/>
          <w:sz w:val="28"/>
          <w:szCs w:val="28"/>
        </w:rPr>
        <w:instrText>выполнения</w:instrText>
      </w:r>
      <w:r w:rsidR="000063FB" w:rsidRPr="00055439">
        <w:rPr>
          <w:sz w:val="28"/>
          <w:szCs w:val="28"/>
        </w:rPr>
        <w:fldChar w:fldCharType="end"/>
      </w:r>
      <w:r w:rsidRPr="00055439">
        <w:rPr>
          <w:sz w:val="28"/>
          <w:szCs w:val="28"/>
        </w:rPr>
        <w:t xml:space="preserve"> аналитическо-исследова</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проекта </w:instrText>
      </w:r>
      <w:r w:rsidRPr="00055439">
        <w:rPr>
          <w:noProof/>
          <w:sz w:val="28"/>
          <w:szCs w:val="28"/>
        </w:rPr>
        <w:instrText>тельских</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применение </w:instrText>
      </w:r>
      <w:r w:rsidRPr="00055439">
        <w:rPr>
          <w:noProof/>
          <w:sz w:val="28"/>
          <w:szCs w:val="28"/>
        </w:rPr>
        <w:instrText>работ</w:instrText>
      </w:r>
      <w:r w:rsidR="000063FB" w:rsidRPr="00055439">
        <w:rPr>
          <w:sz w:val="28"/>
          <w:szCs w:val="28"/>
        </w:rPr>
        <w:fldChar w:fldCharType="end"/>
      </w:r>
      <w:r w:rsidRPr="00055439">
        <w:rPr>
          <w:sz w:val="28"/>
          <w:szCs w:val="28"/>
        </w:rPr>
        <w:t xml:space="preserve"> с дальнейшим устным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темам </w:instrText>
      </w:r>
      <w:r w:rsidRPr="00055439">
        <w:rPr>
          <w:noProof/>
          <w:sz w:val="28"/>
          <w:szCs w:val="28"/>
        </w:rPr>
        <w:instrText>изложением</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умения </w:instrText>
      </w:r>
      <w:r w:rsidRPr="00055439">
        <w:rPr>
          <w:noProof/>
          <w:sz w:val="28"/>
          <w:szCs w:val="28"/>
        </w:rPr>
        <w:instrText>основных</w:instrText>
      </w:r>
      <w:r w:rsidR="000063FB" w:rsidRPr="00055439">
        <w:rPr>
          <w:sz w:val="28"/>
          <w:szCs w:val="28"/>
        </w:rPr>
        <w:fldChar w:fldCharType="end"/>
      </w:r>
      <w:r w:rsidRPr="00055439">
        <w:rPr>
          <w:sz w:val="28"/>
          <w:szCs w:val="28"/>
        </w:rPr>
        <w:t xml:space="preserve"> тезисов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рассмотрения </w:instrText>
      </w:r>
      <w:r w:rsidRPr="00055439">
        <w:rPr>
          <w:noProof/>
          <w:sz w:val="28"/>
          <w:szCs w:val="28"/>
        </w:rPr>
        <w:instrText>перед</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проведение </w:instrText>
      </w:r>
      <w:r w:rsidRPr="00055439">
        <w:rPr>
          <w:noProof/>
          <w:sz w:val="28"/>
          <w:szCs w:val="28"/>
        </w:rPr>
        <w:instrText>аудито</w:instrText>
      </w:r>
      <w:r w:rsidR="000063FB" w:rsidRPr="00055439">
        <w:rPr>
          <w:sz w:val="28"/>
          <w:szCs w:val="28"/>
        </w:rPr>
        <w:fldChar w:fldCharType="end"/>
      </w:r>
      <w:r w:rsidRPr="00055439">
        <w:rPr>
          <w:sz w:val="28"/>
          <w:szCs w:val="28"/>
        </w:rPr>
        <w:t xml:space="preserve">рией.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студентов </w:instrText>
      </w:r>
      <w:r w:rsidRPr="00055439">
        <w:rPr>
          <w:noProof/>
          <w:sz w:val="28"/>
          <w:szCs w:val="28"/>
        </w:rPr>
        <w:instrText>Основной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решению </w:instrText>
      </w:r>
      <w:r w:rsidRPr="00055439">
        <w:rPr>
          <w:noProof/>
          <w:sz w:val="28"/>
          <w:szCs w:val="28"/>
        </w:rPr>
        <w:instrText>функцией</w:instrText>
      </w:r>
      <w:r w:rsidR="000063FB" w:rsidRPr="00055439">
        <w:rPr>
          <w:sz w:val="28"/>
          <w:szCs w:val="28"/>
        </w:rPr>
        <w:fldChar w:fldCharType="end"/>
      </w:r>
      <w:r w:rsidRPr="00055439">
        <w:rPr>
          <w:sz w:val="28"/>
          <w:szCs w:val="28"/>
        </w:rPr>
        <w:t xml:space="preserve"> практического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умения </w:instrText>
      </w:r>
      <w:r w:rsidRPr="00055439">
        <w:rPr>
          <w:noProof/>
          <w:sz w:val="28"/>
          <w:szCs w:val="28"/>
        </w:rPr>
        <w:instrText>занятия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основной </w:instrText>
      </w:r>
      <w:r w:rsidRPr="00055439">
        <w:rPr>
          <w:noProof/>
          <w:sz w:val="28"/>
          <w:szCs w:val="28"/>
        </w:rPr>
        <w:instrText>является</w:instrText>
      </w:r>
      <w:r w:rsidR="000063FB" w:rsidRPr="00055439">
        <w:rPr>
          <w:sz w:val="28"/>
          <w:szCs w:val="28"/>
        </w:rPr>
        <w:fldChar w:fldCharType="end"/>
      </w:r>
      <w:r w:rsidRPr="00055439">
        <w:rPr>
          <w:sz w:val="28"/>
          <w:szCs w:val="28"/>
        </w:rPr>
        <w:t xml:space="preserve"> более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является </w:instrText>
      </w:r>
      <w:r w:rsidRPr="00055439">
        <w:rPr>
          <w:noProof/>
          <w:sz w:val="28"/>
          <w:szCs w:val="28"/>
        </w:rPr>
        <w:instrText>глубокое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опорные </w:instrText>
      </w:r>
      <w:r w:rsidRPr="00055439">
        <w:rPr>
          <w:noProof/>
          <w:sz w:val="28"/>
          <w:szCs w:val="28"/>
        </w:rPr>
        <w:instrText>изучение</w:instrText>
      </w:r>
      <w:r w:rsidR="000063FB" w:rsidRPr="00055439">
        <w:rPr>
          <w:sz w:val="28"/>
          <w:szCs w:val="28"/>
        </w:rPr>
        <w:fldChar w:fldCharType="end"/>
      </w:r>
      <w:r w:rsidRPr="00055439">
        <w:rPr>
          <w:sz w:val="28"/>
          <w:szCs w:val="28"/>
        </w:rPr>
        <w:t xml:space="preserve"> материала.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практические </w:instrText>
      </w:r>
      <w:r w:rsidRPr="00055439">
        <w:rPr>
          <w:noProof/>
          <w:sz w:val="28"/>
          <w:szCs w:val="28"/>
        </w:rPr>
        <w:instrText>Практические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охрана </w:instrText>
      </w:r>
      <w:r w:rsidRPr="00055439">
        <w:rPr>
          <w:noProof/>
          <w:sz w:val="28"/>
          <w:szCs w:val="28"/>
        </w:rPr>
        <w:instrText>занятия</w:instrText>
      </w:r>
      <w:r w:rsidR="000063FB" w:rsidRPr="00055439">
        <w:rPr>
          <w:sz w:val="28"/>
          <w:szCs w:val="28"/>
        </w:rPr>
        <w:fldChar w:fldCharType="end"/>
      </w:r>
      <w:r w:rsidRPr="00055439">
        <w:rPr>
          <w:sz w:val="28"/>
          <w:szCs w:val="28"/>
        </w:rPr>
        <w:t xml:space="preserve"> могут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эффективная </w:instrText>
      </w:r>
      <w:r w:rsidRPr="00055439">
        <w:rPr>
          <w:noProof/>
          <w:sz w:val="28"/>
          <w:szCs w:val="28"/>
        </w:rPr>
        <w:instrText>проходи</w:instrText>
      </w:r>
      <w:r w:rsidR="000063FB" w:rsidRPr="00055439">
        <w:rPr>
          <w:sz w:val="28"/>
          <w:szCs w:val="28"/>
        </w:rPr>
        <w:fldChar w:fldCharType="end"/>
      </w:r>
      <w:r w:rsidRPr="00055439">
        <w:rPr>
          <w:sz w:val="28"/>
          <w:szCs w:val="28"/>
        </w:rPr>
        <w:t xml:space="preserve">ть не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применение </w:instrText>
      </w:r>
      <w:r w:rsidRPr="00055439">
        <w:rPr>
          <w:noProof/>
          <w:sz w:val="28"/>
          <w:szCs w:val="28"/>
        </w:rPr>
        <w:instrText>только</w:instrText>
      </w:r>
      <w:r w:rsidR="000063FB" w:rsidRPr="00055439">
        <w:rPr>
          <w:sz w:val="28"/>
          <w:szCs w:val="28"/>
        </w:rPr>
        <w:fldChar w:fldCharType="end"/>
      </w:r>
      <w:r w:rsidRPr="00055439">
        <w:rPr>
          <w:sz w:val="28"/>
          <w:szCs w:val="28"/>
        </w:rPr>
        <w:t xml:space="preserve"> в форме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естественные </w:instrText>
      </w:r>
      <w:r w:rsidRPr="00055439">
        <w:rPr>
          <w:noProof/>
          <w:sz w:val="28"/>
          <w:szCs w:val="28"/>
        </w:rPr>
        <w:instrText>семинаро</w:instrText>
      </w:r>
      <w:r w:rsidR="000063FB" w:rsidRPr="00055439">
        <w:rPr>
          <w:sz w:val="28"/>
          <w:szCs w:val="28"/>
        </w:rPr>
        <w:fldChar w:fldCharType="end"/>
      </w:r>
      <w:r w:rsidRPr="00055439">
        <w:rPr>
          <w:sz w:val="28"/>
          <w:szCs w:val="28"/>
        </w:rPr>
        <w:t xml:space="preserve">в, 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проведение </w:instrText>
      </w:r>
      <w:r w:rsidRPr="00055439">
        <w:rPr>
          <w:noProof/>
          <w:sz w:val="28"/>
          <w:szCs w:val="28"/>
        </w:rPr>
        <w:instrText>также</w:instrText>
      </w:r>
      <w:r w:rsidR="000063FB" w:rsidRPr="00055439">
        <w:rPr>
          <w:sz w:val="28"/>
          <w:szCs w:val="28"/>
        </w:rPr>
        <w:fldChar w:fldCharType="end"/>
      </w:r>
      <w:r w:rsidRPr="00055439">
        <w:rPr>
          <w:sz w:val="28"/>
          <w:szCs w:val="28"/>
        </w:rPr>
        <w:t xml:space="preserve"> в форме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иболее </w:instrText>
      </w:r>
      <w:r w:rsidRPr="00055439">
        <w:rPr>
          <w:noProof/>
          <w:sz w:val="28"/>
          <w:szCs w:val="28"/>
        </w:rPr>
        <w:instrText>выездных</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письмен </w:instrText>
      </w:r>
      <w:r w:rsidRPr="00055439">
        <w:rPr>
          <w:noProof/>
          <w:sz w:val="28"/>
          <w:szCs w:val="28"/>
        </w:rPr>
        <w:instrText>экскурсий</w:instrText>
      </w:r>
      <w:r w:rsidR="000063FB" w:rsidRPr="00055439">
        <w:rPr>
          <w:sz w:val="28"/>
          <w:szCs w:val="28"/>
        </w:rPr>
        <w:fldChar w:fldCharType="end"/>
      </w:r>
      <w:r w:rsidRPr="00055439">
        <w:rPr>
          <w:sz w:val="28"/>
          <w:szCs w:val="28"/>
        </w:rPr>
        <w:t xml:space="preserve"> на предприятия.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естественные </w:instrText>
      </w:r>
      <w:r w:rsidRPr="00055439">
        <w:rPr>
          <w:noProof/>
          <w:sz w:val="28"/>
          <w:szCs w:val="28"/>
        </w:rPr>
        <w:instrText>Экскурсии</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ессы </w:instrText>
      </w:r>
      <w:r w:rsidRPr="00055439">
        <w:rPr>
          <w:noProof/>
          <w:sz w:val="28"/>
          <w:szCs w:val="28"/>
        </w:rPr>
        <w:instrText>помогают</w:instrText>
      </w:r>
      <w:r w:rsidR="000063FB" w:rsidRPr="00055439">
        <w:rPr>
          <w:sz w:val="28"/>
          <w:szCs w:val="28"/>
        </w:rPr>
        <w:fldChar w:fldCharType="end"/>
      </w:r>
      <w:r w:rsidRPr="00055439">
        <w:rPr>
          <w:sz w:val="28"/>
          <w:szCs w:val="28"/>
        </w:rPr>
        <w:t xml:space="preserve"> понять, как на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обученность </w:instrText>
      </w:r>
      <w:r w:rsidRPr="00055439">
        <w:rPr>
          <w:noProof/>
          <w:sz w:val="28"/>
          <w:szCs w:val="28"/>
        </w:rPr>
        <w:instrText>практике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решению </w:instrText>
      </w:r>
      <w:r w:rsidRPr="00055439">
        <w:rPr>
          <w:noProof/>
          <w:sz w:val="28"/>
          <w:szCs w:val="28"/>
        </w:rPr>
        <w:instrText>работают</w:instrText>
      </w:r>
      <w:r w:rsidR="000063FB" w:rsidRPr="00055439">
        <w:rPr>
          <w:sz w:val="28"/>
          <w:szCs w:val="28"/>
        </w:rPr>
        <w:fldChar w:fldCharType="end"/>
      </w:r>
      <w:r w:rsidRPr="00055439">
        <w:rPr>
          <w:sz w:val="28"/>
          <w:szCs w:val="28"/>
        </w:rPr>
        <w:t xml:space="preserve"> те или иные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хорошо </w:instrText>
      </w:r>
      <w:r w:rsidRPr="00055439">
        <w:rPr>
          <w:noProof/>
          <w:sz w:val="28"/>
          <w:szCs w:val="28"/>
        </w:rPr>
        <w:instrText>экологи</w:instrText>
      </w:r>
      <w:r w:rsidR="000063FB" w:rsidRPr="00055439">
        <w:rPr>
          <w:sz w:val="28"/>
          <w:szCs w:val="28"/>
        </w:rPr>
        <w:fldChar w:fldCharType="end"/>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поэтапный </w:instrText>
      </w:r>
      <w:r w:rsidRPr="00055439">
        <w:rPr>
          <w:noProof/>
          <w:sz w:val="28"/>
          <w:szCs w:val="28"/>
        </w:rPr>
        <w:instrText>ческие</w:instrText>
      </w:r>
      <w:r w:rsidR="000063FB" w:rsidRPr="00055439">
        <w:rPr>
          <w:sz w:val="28"/>
          <w:szCs w:val="28"/>
        </w:rPr>
        <w:fldChar w:fldCharType="end"/>
      </w:r>
      <w:r w:rsidRPr="00055439">
        <w:rPr>
          <w:sz w:val="28"/>
          <w:szCs w:val="28"/>
        </w:rPr>
        <w:t xml:space="preserve"> законы,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охрана </w:instrText>
      </w:r>
      <w:r w:rsidRPr="00055439">
        <w:rPr>
          <w:noProof/>
          <w:sz w:val="28"/>
          <w:szCs w:val="28"/>
        </w:rPr>
        <w:instrText>принципы</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учебного </w:instrText>
      </w:r>
      <w:r w:rsidRPr="00055439">
        <w:rPr>
          <w:noProof/>
          <w:sz w:val="28"/>
          <w:szCs w:val="28"/>
        </w:rPr>
        <w:instrText>службы</w:instrText>
      </w:r>
      <w:r w:rsidR="000063FB" w:rsidRPr="00055439">
        <w:rPr>
          <w:sz w:val="28"/>
          <w:szCs w:val="28"/>
        </w:rPr>
        <w:fldChar w:fldCharType="end"/>
      </w:r>
      <w:r w:rsidRPr="00055439">
        <w:rPr>
          <w:sz w:val="28"/>
          <w:szCs w:val="28"/>
        </w:rPr>
        <w:t xml:space="preserve">. В конце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учебного </w:instrText>
      </w:r>
      <w:r w:rsidRPr="00055439">
        <w:rPr>
          <w:noProof/>
          <w:sz w:val="28"/>
          <w:szCs w:val="28"/>
        </w:rPr>
        <w:instrText>курса</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учебного </w:instrText>
      </w:r>
      <w:r w:rsidRPr="00055439">
        <w:rPr>
          <w:noProof/>
          <w:sz w:val="28"/>
          <w:szCs w:val="28"/>
        </w:rPr>
        <w:instrText>обучения</w:instrText>
      </w:r>
      <w:r w:rsidR="000063FB" w:rsidRPr="00055439">
        <w:rPr>
          <w:sz w:val="28"/>
          <w:szCs w:val="28"/>
        </w:rPr>
        <w:fldChar w:fldCharType="end"/>
      </w:r>
      <w:r w:rsidRPr="00055439">
        <w:rPr>
          <w:sz w:val="28"/>
          <w:szCs w:val="28"/>
        </w:rPr>
        <w:t xml:space="preserve"> проводится и</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может </w:instrText>
      </w:r>
      <w:r w:rsidRPr="00055439">
        <w:rPr>
          <w:noProof/>
          <w:sz w:val="28"/>
          <w:szCs w:val="28"/>
        </w:rPr>
        <w:instrText>тоговый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помогает </w:instrText>
      </w:r>
      <w:r w:rsidRPr="00055439">
        <w:rPr>
          <w:noProof/>
          <w:sz w:val="28"/>
          <w:szCs w:val="28"/>
        </w:rPr>
        <w:instrText>контроль</w:instrText>
      </w:r>
      <w:r w:rsidR="000063FB" w:rsidRPr="00055439">
        <w:rPr>
          <w:sz w:val="28"/>
          <w:szCs w:val="28"/>
        </w:rPr>
        <w:fldChar w:fldCharType="end"/>
      </w:r>
      <w:r w:rsidRPr="00055439">
        <w:rPr>
          <w:sz w:val="28"/>
          <w:szCs w:val="28"/>
        </w:rPr>
        <w:t xml:space="preserve"> как в письменной, так и 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проявляющих </w:instrText>
      </w:r>
      <w:r w:rsidRPr="00055439">
        <w:rPr>
          <w:noProof/>
          <w:sz w:val="28"/>
          <w:szCs w:val="28"/>
        </w:rPr>
        <w:instrText>устной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практических </w:instrText>
      </w:r>
      <w:r w:rsidRPr="00055439">
        <w:rPr>
          <w:noProof/>
          <w:sz w:val="28"/>
          <w:szCs w:val="28"/>
        </w:rPr>
        <w:instrText>формах</w:instrText>
      </w:r>
      <w:r w:rsidR="000063FB" w:rsidRPr="00055439">
        <w:rPr>
          <w:sz w:val="28"/>
          <w:szCs w:val="28"/>
        </w:rPr>
        <w:fldChar w:fldCharType="end"/>
      </w:r>
      <w:r w:rsidRPr="00055439">
        <w:rPr>
          <w:sz w:val="28"/>
          <w:szCs w:val="28"/>
        </w:rPr>
        <w:t xml:space="preserve"> [1]. </w:t>
      </w:r>
    </w:p>
    <w:p w:rsidR="008433D2" w:rsidRPr="00055439" w:rsidRDefault="008433D2" w:rsidP="00055439">
      <w:pPr>
        <w:ind w:firstLine="708"/>
        <w:jc w:val="both"/>
        <w:rPr>
          <w:sz w:val="28"/>
          <w:szCs w:val="28"/>
        </w:rPr>
      </w:pPr>
      <w:r w:rsidRPr="00055439">
        <w:rPr>
          <w:sz w:val="28"/>
          <w:szCs w:val="28"/>
        </w:rPr>
        <w:t xml:space="preserve">2. Применение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нашем </w:instrText>
      </w:r>
      <w:r w:rsidRPr="00055439">
        <w:rPr>
          <w:noProof/>
          <w:sz w:val="28"/>
          <w:szCs w:val="28"/>
        </w:rPr>
        <w:instrText>технологии</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организации </w:instrText>
      </w:r>
      <w:r w:rsidRPr="00055439">
        <w:rPr>
          <w:noProof/>
          <w:sz w:val="28"/>
          <w:szCs w:val="28"/>
        </w:rPr>
        <w:instrText>разноуровневого</w:instrText>
      </w:r>
      <w:r w:rsidR="000063FB" w:rsidRPr="00055439">
        <w:rPr>
          <w:sz w:val="28"/>
          <w:szCs w:val="28"/>
        </w:rPr>
        <w:fldChar w:fldCharType="end"/>
      </w:r>
      <w:r w:rsidRPr="00055439">
        <w:rPr>
          <w:sz w:val="28"/>
          <w:szCs w:val="28"/>
        </w:rPr>
        <w:t xml:space="preserve"> обучения.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закреплении </w:instrText>
      </w:r>
      <w:r w:rsidRPr="00055439">
        <w:rPr>
          <w:noProof/>
          <w:sz w:val="28"/>
          <w:szCs w:val="28"/>
        </w:rPr>
        <w:instrText>Эффективная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воплотить </w:instrText>
      </w:r>
      <w:r w:rsidRPr="00055439">
        <w:rPr>
          <w:noProof/>
          <w:sz w:val="28"/>
          <w:szCs w:val="28"/>
        </w:rPr>
        <w:instrText>организация</w:instrText>
      </w:r>
      <w:r w:rsidR="000063FB" w:rsidRPr="00055439">
        <w:rPr>
          <w:sz w:val="28"/>
          <w:szCs w:val="28"/>
        </w:rPr>
        <w:fldChar w:fldCharType="end"/>
      </w:r>
      <w:r w:rsidRPr="00055439">
        <w:rPr>
          <w:sz w:val="28"/>
          <w:szCs w:val="28"/>
        </w:rPr>
        <w:t xml:space="preserve"> учебного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естественные </w:instrText>
      </w:r>
      <w:r w:rsidRPr="00055439">
        <w:rPr>
          <w:noProof/>
          <w:sz w:val="28"/>
          <w:szCs w:val="28"/>
        </w:rPr>
        <w:instrText>процесса</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дисциплины </w:instrText>
      </w:r>
      <w:r w:rsidRPr="00055439">
        <w:rPr>
          <w:noProof/>
          <w:sz w:val="28"/>
          <w:szCs w:val="28"/>
        </w:rPr>
        <w:instrText>подразумевает</w:instrText>
      </w:r>
      <w:r w:rsidR="000063FB" w:rsidRPr="00055439">
        <w:rPr>
          <w:sz w:val="28"/>
          <w:szCs w:val="28"/>
        </w:rPr>
        <w:fldChar w:fldCharType="end"/>
      </w:r>
      <w:r w:rsidRPr="00055439">
        <w:rPr>
          <w:sz w:val="28"/>
          <w:szCs w:val="28"/>
        </w:rPr>
        <w:t xml:space="preserve"> использование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практических </w:instrText>
      </w:r>
      <w:r w:rsidRPr="00055439">
        <w:rPr>
          <w:noProof/>
          <w:sz w:val="28"/>
          <w:szCs w:val="28"/>
        </w:rPr>
        <w:instrText>индивидуального</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теоретический </w:instrText>
      </w:r>
      <w:r w:rsidRPr="00055439">
        <w:rPr>
          <w:noProof/>
          <w:sz w:val="28"/>
          <w:szCs w:val="28"/>
        </w:rPr>
        <w:instrText>подхода</w:instrText>
      </w:r>
      <w:r w:rsidR="000063FB" w:rsidRPr="00055439">
        <w:rPr>
          <w:sz w:val="28"/>
          <w:szCs w:val="28"/>
        </w:rPr>
        <w:fldChar w:fldCharType="end"/>
      </w:r>
      <w:r w:rsidRPr="00055439">
        <w:rPr>
          <w:sz w:val="28"/>
          <w:szCs w:val="28"/>
        </w:rPr>
        <w:t xml:space="preserve"> к учащимся 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помогает </w:instrText>
      </w:r>
      <w:r w:rsidRPr="00055439">
        <w:rPr>
          <w:noProof/>
          <w:sz w:val="28"/>
          <w:szCs w:val="28"/>
        </w:rPr>
        <w:instrText>соответствии</w:instrText>
      </w:r>
      <w:r w:rsidR="000063FB" w:rsidRPr="00055439">
        <w:rPr>
          <w:sz w:val="28"/>
          <w:szCs w:val="28"/>
        </w:rPr>
        <w:fldChar w:fldCharType="end"/>
      </w:r>
      <w:r w:rsidRPr="00055439">
        <w:rPr>
          <w:sz w:val="28"/>
          <w:szCs w:val="28"/>
        </w:rPr>
        <w:t xml:space="preserve"> с их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решению </w:instrText>
      </w:r>
      <w:r w:rsidRPr="00055439">
        <w:rPr>
          <w:noProof/>
          <w:sz w:val="28"/>
          <w:szCs w:val="28"/>
        </w:rPr>
        <w:instrText>интересами</w:instrText>
      </w:r>
      <w:r w:rsidR="000063FB" w:rsidRPr="00055439">
        <w:rPr>
          <w:sz w:val="28"/>
          <w:szCs w:val="28"/>
        </w:rPr>
        <w:fldChar w:fldCharType="end"/>
      </w:r>
      <w:r w:rsidRPr="00055439">
        <w:rPr>
          <w:sz w:val="28"/>
          <w:szCs w:val="28"/>
        </w:rPr>
        <w:t xml:space="preserve">, наклонностями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которые </w:instrText>
      </w:r>
      <w:r w:rsidRPr="00055439">
        <w:rPr>
          <w:noProof/>
          <w:sz w:val="28"/>
          <w:szCs w:val="28"/>
        </w:rPr>
        <w:instrText>возможностями</w:instrText>
      </w:r>
      <w:r w:rsidR="000063FB" w:rsidRPr="00055439">
        <w:rPr>
          <w:sz w:val="28"/>
          <w:szCs w:val="28"/>
        </w:rPr>
        <w:fldChar w:fldCharType="end"/>
      </w:r>
      <w:r w:rsidRPr="00055439">
        <w:rPr>
          <w:sz w:val="28"/>
          <w:szCs w:val="28"/>
        </w:rPr>
        <w:t xml:space="preserve">. 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главного </w:instrText>
      </w:r>
      <w:r w:rsidRPr="00055439">
        <w:rPr>
          <w:noProof/>
          <w:sz w:val="28"/>
          <w:szCs w:val="28"/>
        </w:rPr>
        <w:instrText>экологи</w:instrText>
      </w:r>
      <w:r w:rsidR="000063FB" w:rsidRPr="00055439">
        <w:rPr>
          <w:sz w:val="28"/>
          <w:szCs w:val="28"/>
        </w:rPr>
        <w:fldChar w:fldCharType="end"/>
      </w:r>
      <w:r w:rsidRPr="00055439">
        <w:rPr>
          <w:sz w:val="28"/>
          <w:szCs w:val="28"/>
        </w:rPr>
        <w:t xml:space="preserve">ческом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помогает </w:instrText>
      </w:r>
      <w:r w:rsidRPr="00055439">
        <w:rPr>
          <w:noProof/>
          <w:sz w:val="28"/>
          <w:szCs w:val="28"/>
        </w:rPr>
        <w:instrText>обучении</w:instrText>
      </w:r>
      <w:r w:rsidR="000063FB" w:rsidRPr="00055439">
        <w:rPr>
          <w:sz w:val="28"/>
          <w:szCs w:val="28"/>
        </w:rPr>
        <w:fldChar w:fldCharType="end"/>
      </w:r>
      <w:r w:rsidRPr="00055439">
        <w:rPr>
          <w:sz w:val="28"/>
          <w:szCs w:val="28"/>
        </w:rPr>
        <w:t xml:space="preserve">  это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естественные </w:instrText>
      </w:r>
      <w:r w:rsidRPr="00055439">
        <w:rPr>
          <w:noProof/>
          <w:sz w:val="28"/>
          <w:szCs w:val="28"/>
        </w:rPr>
        <w:instrText>также</w:instrText>
      </w:r>
      <w:r w:rsidR="000063FB" w:rsidRPr="00055439">
        <w:rPr>
          <w:sz w:val="28"/>
          <w:szCs w:val="28"/>
        </w:rPr>
        <w:fldChar w:fldCharType="end"/>
      </w:r>
      <w:r w:rsidRPr="00055439">
        <w:rPr>
          <w:sz w:val="28"/>
          <w:szCs w:val="28"/>
        </w:rPr>
        <w:t xml:space="preserve"> имеет смысл.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учебного </w:instrText>
      </w:r>
      <w:r w:rsidRPr="00055439">
        <w:rPr>
          <w:noProof/>
          <w:sz w:val="28"/>
          <w:szCs w:val="28"/>
        </w:rPr>
        <w:instrText>Несмотря</w:instrText>
      </w:r>
      <w:r w:rsidR="000063FB" w:rsidRPr="00055439">
        <w:rPr>
          <w:sz w:val="28"/>
          <w:szCs w:val="28"/>
        </w:rPr>
        <w:fldChar w:fldCharType="end"/>
      </w:r>
      <w:r w:rsidRPr="00055439">
        <w:rPr>
          <w:sz w:val="28"/>
          <w:szCs w:val="28"/>
        </w:rPr>
        <w:t xml:space="preserve"> на то, что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дальнейшей </w:instrText>
      </w:r>
      <w:r w:rsidRPr="00055439">
        <w:rPr>
          <w:noProof/>
          <w:sz w:val="28"/>
          <w:szCs w:val="28"/>
        </w:rPr>
        <w:instrText>социальная</w:instrText>
      </w:r>
      <w:r w:rsidR="000063FB" w:rsidRPr="00055439">
        <w:rPr>
          <w:sz w:val="28"/>
          <w:szCs w:val="28"/>
        </w:rPr>
        <w:fldChar w:fldCharType="end"/>
      </w:r>
      <w:r w:rsidRPr="00055439">
        <w:rPr>
          <w:sz w:val="28"/>
          <w:szCs w:val="28"/>
        </w:rPr>
        <w:t xml:space="preserve"> экология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воплотить </w:instrText>
      </w:r>
      <w:r w:rsidRPr="00055439">
        <w:rPr>
          <w:noProof/>
          <w:sz w:val="28"/>
          <w:szCs w:val="28"/>
        </w:rPr>
        <w:instrText>природопользование</w:instrText>
      </w:r>
      <w:r w:rsidR="000063FB" w:rsidRPr="00055439">
        <w:rPr>
          <w:sz w:val="28"/>
          <w:szCs w:val="28"/>
        </w:rPr>
        <w:fldChar w:fldCharType="end"/>
      </w:r>
      <w:r w:rsidRPr="00055439">
        <w:rPr>
          <w:sz w:val="28"/>
          <w:szCs w:val="28"/>
        </w:rPr>
        <w:t xml:space="preserve"> –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подхода </w:instrText>
      </w:r>
      <w:r w:rsidRPr="00055439">
        <w:rPr>
          <w:noProof/>
          <w:sz w:val="28"/>
          <w:szCs w:val="28"/>
        </w:rPr>
        <w:instrText>является</w:instrText>
      </w:r>
      <w:r w:rsidR="000063FB" w:rsidRPr="00055439">
        <w:rPr>
          <w:sz w:val="28"/>
          <w:szCs w:val="28"/>
        </w:rPr>
        <w:fldChar w:fldCharType="end"/>
      </w:r>
      <w:r w:rsidRPr="00055439">
        <w:rPr>
          <w:sz w:val="28"/>
          <w:szCs w:val="28"/>
        </w:rPr>
        <w:t xml:space="preserve"> принципиально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основной </w:instrText>
      </w:r>
      <w:r w:rsidRPr="00055439">
        <w:rPr>
          <w:noProof/>
          <w:sz w:val="28"/>
          <w:szCs w:val="28"/>
        </w:rPr>
        <w:instrText>новой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закреплении </w:instrText>
      </w:r>
      <w:r w:rsidRPr="00055439">
        <w:rPr>
          <w:noProof/>
          <w:sz w:val="28"/>
          <w:szCs w:val="28"/>
        </w:rPr>
        <w:instrText>комплексной</w:instrText>
      </w:r>
      <w:r w:rsidR="000063FB" w:rsidRPr="00055439">
        <w:rPr>
          <w:sz w:val="28"/>
          <w:szCs w:val="28"/>
        </w:rPr>
        <w:fldChar w:fldCharType="end"/>
      </w:r>
      <w:r w:rsidRPr="00055439">
        <w:rPr>
          <w:sz w:val="28"/>
          <w:szCs w:val="28"/>
        </w:rPr>
        <w:t xml:space="preserve"> наукой,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логии </w:instrText>
      </w:r>
      <w:r w:rsidRPr="00055439">
        <w:rPr>
          <w:noProof/>
          <w:sz w:val="28"/>
          <w:szCs w:val="28"/>
        </w:rPr>
        <w:instrText>которая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нием </w:instrText>
      </w:r>
      <w:r w:rsidRPr="00055439">
        <w:rPr>
          <w:noProof/>
          <w:sz w:val="28"/>
          <w:szCs w:val="28"/>
        </w:rPr>
        <w:instrText>объединяет</w:instrText>
      </w:r>
      <w:r w:rsidR="000063FB" w:rsidRPr="00055439">
        <w:rPr>
          <w:sz w:val="28"/>
          <w:szCs w:val="28"/>
        </w:rPr>
        <w:fldChar w:fldCharType="end"/>
      </w:r>
      <w:r w:rsidRPr="00055439">
        <w:rPr>
          <w:sz w:val="28"/>
          <w:szCs w:val="28"/>
        </w:rPr>
        <w:t xml:space="preserve"> общественные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обсуждается </w:instrText>
      </w:r>
      <w:r w:rsidRPr="00055439">
        <w:rPr>
          <w:noProof/>
          <w:sz w:val="28"/>
          <w:szCs w:val="28"/>
        </w:rPr>
        <w:instrText>естественные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способны </w:instrText>
      </w:r>
      <w:r w:rsidRPr="00055439">
        <w:rPr>
          <w:noProof/>
          <w:sz w:val="28"/>
          <w:szCs w:val="28"/>
        </w:rPr>
        <w:instrText>науки</w:instrText>
      </w:r>
      <w:r w:rsidR="000063FB" w:rsidRPr="00055439">
        <w:rPr>
          <w:sz w:val="28"/>
          <w:szCs w:val="28"/>
        </w:rPr>
        <w:fldChar w:fldCharType="end"/>
      </w:r>
      <w:r w:rsidRPr="00055439">
        <w:rPr>
          <w:sz w:val="28"/>
          <w:szCs w:val="28"/>
        </w:rPr>
        <w:t xml:space="preserve">, и информация по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опорные </w:instrText>
      </w:r>
      <w:r w:rsidRPr="00055439">
        <w:rPr>
          <w:noProof/>
          <w:sz w:val="28"/>
          <w:szCs w:val="28"/>
        </w:rPr>
        <w:instrText>актуальным</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созданных </w:instrText>
      </w:r>
      <w:r w:rsidRPr="00055439">
        <w:rPr>
          <w:noProof/>
          <w:sz w:val="28"/>
          <w:szCs w:val="28"/>
        </w:rPr>
        <w:instrText>экологическим</w:instrText>
      </w:r>
      <w:r w:rsidR="000063FB" w:rsidRPr="00055439">
        <w:rPr>
          <w:sz w:val="28"/>
          <w:szCs w:val="28"/>
        </w:rPr>
        <w:fldChar w:fldCharType="end"/>
      </w:r>
      <w:r w:rsidRPr="00055439">
        <w:rPr>
          <w:sz w:val="28"/>
          <w:szCs w:val="28"/>
        </w:rPr>
        <w:t xml:space="preserve"> проблемам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решению </w:instrText>
      </w:r>
      <w:r w:rsidRPr="00055439">
        <w:rPr>
          <w:noProof/>
          <w:sz w:val="28"/>
          <w:szCs w:val="28"/>
        </w:rPr>
        <w:instrText>являе</w:instrText>
      </w:r>
      <w:r w:rsidR="000063FB" w:rsidRPr="00055439">
        <w:rPr>
          <w:sz w:val="28"/>
          <w:szCs w:val="28"/>
        </w:rPr>
        <w:fldChar w:fldCharType="end"/>
      </w:r>
      <w:r w:rsidRPr="00055439">
        <w:rPr>
          <w:sz w:val="28"/>
          <w:szCs w:val="28"/>
        </w:rPr>
        <w:t xml:space="preserve">тся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может </w:instrText>
      </w:r>
      <w:r w:rsidRPr="00055439">
        <w:rPr>
          <w:noProof/>
          <w:sz w:val="28"/>
          <w:szCs w:val="28"/>
        </w:rPr>
        <w:instrText>достаточно</w:instrText>
      </w:r>
      <w:r w:rsidR="000063FB" w:rsidRPr="00055439">
        <w:rPr>
          <w:sz w:val="28"/>
          <w:szCs w:val="28"/>
        </w:rPr>
        <w:fldChar w:fldCharType="end"/>
      </w:r>
      <w:r w:rsidRPr="00055439">
        <w:rPr>
          <w:sz w:val="28"/>
          <w:szCs w:val="28"/>
        </w:rPr>
        <w:t xml:space="preserve"> доступной в свете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дальнейшей </w:instrText>
      </w:r>
      <w:r w:rsidRPr="00055439">
        <w:rPr>
          <w:noProof/>
          <w:sz w:val="28"/>
          <w:szCs w:val="28"/>
        </w:rPr>
        <w:instrText>развития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темам </w:instrText>
      </w:r>
      <w:r w:rsidRPr="00055439">
        <w:rPr>
          <w:noProof/>
          <w:sz w:val="28"/>
          <w:szCs w:val="28"/>
        </w:rPr>
        <w:instrText>новых</w:instrText>
      </w:r>
      <w:r w:rsidR="000063FB" w:rsidRPr="00055439">
        <w:rPr>
          <w:sz w:val="28"/>
          <w:szCs w:val="28"/>
        </w:rPr>
        <w:fldChar w:fldCharType="end"/>
      </w:r>
      <w:r w:rsidRPr="00055439">
        <w:rPr>
          <w:sz w:val="28"/>
          <w:szCs w:val="28"/>
        </w:rPr>
        <w:t xml:space="preserve"> технологий,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подхода </w:instrText>
      </w:r>
      <w:r w:rsidRPr="00055439">
        <w:rPr>
          <w:noProof/>
          <w:sz w:val="28"/>
          <w:szCs w:val="28"/>
        </w:rPr>
        <w:instrText>некоторые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учащихся </w:instrText>
      </w:r>
      <w:r w:rsidRPr="00055439">
        <w:rPr>
          <w:noProof/>
          <w:sz w:val="28"/>
          <w:szCs w:val="28"/>
        </w:rPr>
        <w:instrText>учащиеся</w:instrText>
      </w:r>
      <w:r w:rsidR="000063FB" w:rsidRPr="00055439">
        <w:rPr>
          <w:sz w:val="28"/>
          <w:szCs w:val="28"/>
        </w:rPr>
        <w:fldChar w:fldCharType="end"/>
      </w:r>
      <w:r w:rsidRPr="00055439">
        <w:rPr>
          <w:sz w:val="28"/>
          <w:szCs w:val="28"/>
        </w:rPr>
        <w:t xml:space="preserve"> сталкиваются с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темам </w:instrText>
      </w:r>
      <w:r w:rsidRPr="00055439">
        <w:rPr>
          <w:noProof/>
          <w:sz w:val="28"/>
          <w:szCs w:val="28"/>
        </w:rPr>
        <w:instrText>трудно</w:instrText>
      </w:r>
      <w:r w:rsidR="000063FB" w:rsidRPr="00055439">
        <w:rPr>
          <w:sz w:val="28"/>
          <w:szCs w:val="28"/>
        </w:rPr>
        <w:fldChar w:fldCharType="end"/>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способность </w:instrText>
      </w:r>
      <w:r w:rsidRPr="00055439">
        <w:rPr>
          <w:noProof/>
          <w:sz w:val="28"/>
          <w:szCs w:val="28"/>
        </w:rPr>
        <w:instrText>стями</w:instrText>
      </w:r>
      <w:r w:rsidR="000063FB" w:rsidRPr="00055439">
        <w:rPr>
          <w:sz w:val="28"/>
          <w:szCs w:val="28"/>
        </w:rPr>
        <w:fldChar w:fldCharType="end"/>
      </w:r>
      <w:r w:rsidRPr="00055439">
        <w:rPr>
          <w:sz w:val="28"/>
          <w:szCs w:val="28"/>
        </w:rPr>
        <w:t xml:space="preserve"> при понимании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информацию </w:instrText>
      </w:r>
      <w:r w:rsidRPr="00055439">
        <w:rPr>
          <w:noProof/>
          <w:sz w:val="28"/>
          <w:szCs w:val="28"/>
        </w:rPr>
        <w:instrText>усвоении</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подхода </w:instrText>
      </w:r>
      <w:r w:rsidRPr="00055439">
        <w:rPr>
          <w:noProof/>
          <w:sz w:val="28"/>
          <w:szCs w:val="28"/>
        </w:rPr>
        <w:instrText>отдельных</w:instrText>
      </w:r>
      <w:r w:rsidR="000063FB" w:rsidRPr="00055439">
        <w:rPr>
          <w:sz w:val="28"/>
          <w:szCs w:val="28"/>
        </w:rPr>
        <w:fldChar w:fldCharType="end"/>
      </w:r>
      <w:r w:rsidRPr="00055439">
        <w:rPr>
          <w:sz w:val="28"/>
          <w:szCs w:val="28"/>
        </w:rPr>
        <w:t xml:space="preserve"> тем и понятий.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ологий </w:instrText>
      </w:r>
      <w:r w:rsidRPr="00055439">
        <w:rPr>
          <w:noProof/>
          <w:sz w:val="28"/>
          <w:szCs w:val="28"/>
        </w:rPr>
        <w:instrText>Здесь</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главного </w:instrText>
      </w:r>
      <w:r w:rsidRPr="00055439">
        <w:rPr>
          <w:noProof/>
          <w:sz w:val="28"/>
          <w:szCs w:val="28"/>
        </w:rPr>
        <w:instrText>возникает</w:instrText>
      </w:r>
      <w:r w:rsidR="000063FB" w:rsidRPr="00055439">
        <w:rPr>
          <w:sz w:val="28"/>
          <w:szCs w:val="28"/>
        </w:rPr>
        <w:fldChar w:fldCharType="end"/>
      </w:r>
      <w:r w:rsidRPr="00055439">
        <w:rPr>
          <w:sz w:val="28"/>
          <w:szCs w:val="28"/>
        </w:rPr>
        <w:t xml:space="preserve"> проблема с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иболее </w:instrText>
      </w:r>
      <w:r w:rsidRPr="00055439">
        <w:rPr>
          <w:noProof/>
          <w:sz w:val="28"/>
          <w:szCs w:val="28"/>
        </w:rPr>
        <w:instrText>прочным</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дисциплины </w:instrText>
      </w:r>
      <w:r w:rsidRPr="00055439">
        <w:rPr>
          <w:noProof/>
          <w:sz w:val="28"/>
          <w:szCs w:val="28"/>
        </w:rPr>
        <w:instrText>закреплением</w:instrText>
      </w:r>
      <w:r w:rsidR="000063FB" w:rsidRPr="00055439">
        <w:rPr>
          <w:sz w:val="28"/>
          <w:szCs w:val="28"/>
        </w:rPr>
        <w:fldChar w:fldCharType="end"/>
      </w:r>
      <w:r w:rsidRPr="00055439">
        <w:rPr>
          <w:sz w:val="28"/>
          <w:szCs w:val="28"/>
        </w:rPr>
        <w:t xml:space="preserve"> экологических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результатов </w:instrText>
      </w:r>
      <w:r w:rsidRPr="00055439">
        <w:rPr>
          <w:noProof/>
          <w:sz w:val="28"/>
          <w:szCs w:val="28"/>
        </w:rPr>
        <w:instrText>знаний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скрытых </w:instrText>
      </w:r>
      <w:r w:rsidRPr="00055439">
        <w:rPr>
          <w:noProof/>
          <w:sz w:val="28"/>
          <w:szCs w:val="28"/>
        </w:rPr>
        <w:instrText>которую</w:instrText>
      </w:r>
      <w:r w:rsidR="000063FB" w:rsidRPr="00055439">
        <w:rPr>
          <w:sz w:val="28"/>
          <w:szCs w:val="28"/>
        </w:rPr>
        <w:fldChar w:fldCharType="end"/>
      </w:r>
      <w:r w:rsidRPr="00055439">
        <w:rPr>
          <w:sz w:val="28"/>
          <w:szCs w:val="28"/>
        </w:rPr>
        <w:t xml:space="preserve"> можно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получают </w:instrText>
      </w:r>
      <w:r w:rsidRPr="00055439">
        <w:rPr>
          <w:noProof/>
          <w:sz w:val="28"/>
          <w:szCs w:val="28"/>
        </w:rPr>
        <w:instrText>решить</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нашем </w:instrText>
      </w:r>
      <w:r w:rsidRPr="00055439">
        <w:rPr>
          <w:noProof/>
          <w:sz w:val="28"/>
          <w:szCs w:val="28"/>
        </w:rPr>
        <w:instrText>определив</w:instrText>
      </w:r>
      <w:r w:rsidR="000063FB" w:rsidRPr="00055439">
        <w:rPr>
          <w:sz w:val="28"/>
          <w:szCs w:val="28"/>
        </w:rPr>
        <w:fldChar w:fldCharType="end"/>
      </w:r>
      <w:r w:rsidRPr="00055439">
        <w:rPr>
          <w:sz w:val="28"/>
          <w:szCs w:val="28"/>
        </w:rPr>
        <w:t xml:space="preserve"> и последовательно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анализируют </w:instrText>
      </w:r>
      <w:r w:rsidRPr="00055439">
        <w:rPr>
          <w:noProof/>
          <w:sz w:val="28"/>
          <w:szCs w:val="28"/>
        </w:rPr>
        <w:instrText>реализовав</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только </w:instrText>
      </w:r>
      <w:r w:rsidRPr="00055439">
        <w:rPr>
          <w:noProof/>
          <w:sz w:val="28"/>
          <w:szCs w:val="28"/>
        </w:rPr>
        <w:instrText>следующие</w:instrText>
      </w:r>
      <w:r w:rsidR="000063FB" w:rsidRPr="00055439">
        <w:rPr>
          <w:sz w:val="28"/>
          <w:szCs w:val="28"/>
        </w:rPr>
        <w:fldChar w:fldCharType="end"/>
      </w:r>
      <w:r w:rsidRPr="00055439">
        <w:rPr>
          <w:sz w:val="28"/>
          <w:szCs w:val="28"/>
        </w:rPr>
        <w:t xml:space="preserve"> действия: –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подхода </w:instrText>
      </w:r>
      <w:r w:rsidRPr="00055439">
        <w:rPr>
          <w:noProof/>
          <w:sz w:val="28"/>
          <w:szCs w:val="28"/>
        </w:rPr>
        <w:instrText>определение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конце </w:instrText>
      </w:r>
      <w:r w:rsidRPr="00055439">
        <w:rPr>
          <w:noProof/>
          <w:sz w:val="28"/>
          <w:szCs w:val="28"/>
        </w:rPr>
        <w:instrText>содержания</w:instrText>
      </w:r>
      <w:r w:rsidR="000063FB" w:rsidRPr="00055439">
        <w:rPr>
          <w:sz w:val="28"/>
          <w:szCs w:val="28"/>
        </w:rPr>
        <w:fldChar w:fldCharType="end"/>
      </w:r>
      <w:r w:rsidRPr="00055439">
        <w:rPr>
          <w:sz w:val="28"/>
          <w:szCs w:val="28"/>
        </w:rPr>
        <w:t xml:space="preserve"> излагаемого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только </w:instrText>
      </w:r>
      <w:r w:rsidRPr="00055439">
        <w:rPr>
          <w:noProof/>
          <w:sz w:val="28"/>
          <w:szCs w:val="28"/>
        </w:rPr>
        <w:instrText>учебного</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позволяют </w:instrText>
      </w:r>
      <w:r w:rsidRPr="00055439">
        <w:rPr>
          <w:noProof/>
          <w:sz w:val="28"/>
          <w:szCs w:val="28"/>
        </w:rPr>
        <w:instrText>матер</w:instrText>
      </w:r>
      <w:r w:rsidR="000063FB" w:rsidRPr="00055439">
        <w:rPr>
          <w:sz w:val="28"/>
          <w:szCs w:val="28"/>
        </w:rPr>
        <w:fldChar w:fldCharType="end"/>
      </w:r>
      <w:r w:rsidRPr="00055439">
        <w:rPr>
          <w:sz w:val="28"/>
          <w:szCs w:val="28"/>
        </w:rPr>
        <w:t xml:space="preserve">иала; –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темам </w:instrText>
      </w:r>
      <w:r w:rsidRPr="00055439">
        <w:rPr>
          <w:noProof/>
          <w:sz w:val="28"/>
          <w:szCs w:val="28"/>
        </w:rPr>
        <w:instrText>разработка</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скрытых </w:instrText>
      </w:r>
      <w:r w:rsidRPr="00055439">
        <w:rPr>
          <w:noProof/>
          <w:sz w:val="28"/>
          <w:szCs w:val="28"/>
        </w:rPr>
        <w:instrText>конспектов</w:instrText>
      </w:r>
      <w:r w:rsidR="000063FB" w:rsidRPr="00055439">
        <w:rPr>
          <w:sz w:val="28"/>
          <w:szCs w:val="28"/>
        </w:rPr>
        <w:fldChar w:fldCharType="end"/>
      </w:r>
      <w:r w:rsidRPr="00055439">
        <w:rPr>
          <w:sz w:val="28"/>
          <w:szCs w:val="28"/>
        </w:rPr>
        <w:t xml:space="preserve"> лекций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организации </w:instrText>
      </w:r>
      <w:r w:rsidRPr="00055439">
        <w:rPr>
          <w:noProof/>
          <w:sz w:val="28"/>
          <w:szCs w:val="28"/>
        </w:rPr>
        <w:instrText>преподавателя</w:instrText>
      </w:r>
      <w:r w:rsidR="000063FB" w:rsidRPr="00055439">
        <w:rPr>
          <w:sz w:val="28"/>
          <w:szCs w:val="28"/>
        </w:rPr>
        <w:fldChar w:fldCharType="end"/>
      </w:r>
      <w:r w:rsidRPr="00055439">
        <w:rPr>
          <w:sz w:val="28"/>
          <w:szCs w:val="28"/>
        </w:rPr>
        <w:t xml:space="preserve"> 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может </w:instrText>
      </w:r>
      <w:r w:rsidRPr="00055439">
        <w:rPr>
          <w:noProof/>
          <w:sz w:val="28"/>
          <w:szCs w:val="28"/>
        </w:rPr>
        <w:instrText>соответ</w:instrText>
      </w:r>
      <w:r w:rsidR="000063FB" w:rsidRPr="00055439">
        <w:rPr>
          <w:sz w:val="28"/>
          <w:szCs w:val="28"/>
        </w:rPr>
        <w:fldChar w:fldCharType="end"/>
      </w:r>
      <w:r w:rsidRPr="00055439">
        <w:rPr>
          <w:sz w:val="28"/>
          <w:szCs w:val="28"/>
        </w:rPr>
        <w:t xml:space="preserve">ствии с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работы </w:instrText>
      </w:r>
      <w:r w:rsidRPr="00055439">
        <w:rPr>
          <w:noProof/>
          <w:sz w:val="28"/>
          <w:szCs w:val="28"/>
        </w:rPr>
        <w:instrText>актуализацией</w:instrText>
      </w:r>
      <w:r w:rsidR="000063FB" w:rsidRPr="00055439">
        <w:rPr>
          <w:sz w:val="28"/>
          <w:szCs w:val="28"/>
        </w:rPr>
        <w:fldChar w:fldCharType="end"/>
      </w:r>
      <w:r w:rsidRPr="00055439">
        <w:rPr>
          <w:sz w:val="28"/>
          <w:szCs w:val="28"/>
        </w:rPr>
        <w:t xml:space="preserve"> тех или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красочное </w:instrText>
      </w:r>
      <w:r w:rsidRPr="00055439">
        <w:rPr>
          <w:noProof/>
          <w:sz w:val="28"/>
          <w:szCs w:val="28"/>
        </w:rPr>
        <w:instrText>иных</w:instrText>
      </w:r>
      <w:r w:rsidR="000063FB" w:rsidRPr="00055439">
        <w:rPr>
          <w:sz w:val="28"/>
          <w:szCs w:val="28"/>
        </w:rPr>
        <w:fldChar w:fldCharType="end"/>
      </w:r>
      <w:r w:rsidRPr="00055439">
        <w:rPr>
          <w:sz w:val="28"/>
          <w:szCs w:val="28"/>
        </w:rPr>
        <w:t xml:space="preserve"> экологических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перед </w:instrText>
      </w:r>
      <w:r w:rsidRPr="00055439">
        <w:rPr>
          <w:noProof/>
          <w:sz w:val="28"/>
          <w:szCs w:val="28"/>
        </w:rPr>
        <w:instrText>проблем</w:instrText>
      </w:r>
      <w:r w:rsidR="000063FB" w:rsidRPr="00055439">
        <w:rPr>
          <w:sz w:val="28"/>
          <w:szCs w:val="28"/>
        </w:rPr>
        <w:fldChar w:fldCharType="end"/>
      </w:r>
      <w:r w:rsidRPr="00055439">
        <w:rPr>
          <w:sz w:val="28"/>
          <w:szCs w:val="28"/>
        </w:rPr>
        <w:t xml:space="preserve">; –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лекционных </w:instrText>
      </w:r>
      <w:r w:rsidRPr="00055439">
        <w:rPr>
          <w:noProof/>
          <w:sz w:val="28"/>
          <w:szCs w:val="28"/>
        </w:rPr>
        <w:instrText>разработка</w:instrText>
      </w:r>
      <w:r w:rsidR="000063FB" w:rsidRPr="00055439">
        <w:rPr>
          <w:sz w:val="28"/>
          <w:szCs w:val="28"/>
        </w:rPr>
        <w:fldChar w:fldCharType="end"/>
      </w:r>
      <w:r w:rsidRPr="00055439">
        <w:rPr>
          <w:sz w:val="28"/>
          <w:szCs w:val="28"/>
        </w:rPr>
        <w:t xml:space="preserve"> методических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составляются </w:instrText>
      </w:r>
      <w:r w:rsidRPr="00055439">
        <w:rPr>
          <w:noProof/>
          <w:sz w:val="28"/>
          <w:szCs w:val="28"/>
        </w:rPr>
        <w:instrText>материалов</w:instrText>
      </w:r>
      <w:r w:rsidR="000063FB" w:rsidRPr="00055439">
        <w:rPr>
          <w:sz w:val="28"/>
          <w:szCs w:val="28"/>
        </w:rPr>
        <w:fldChar w:fldCharType="end"/>
      </w:r>
      <w:r w:rsidRPr="00055439">
        <w:rPr>
          <w:sz w:val="28"/>
          <w:szCs w:val="28"/>
        </w:rPr>
        <w:t xml:space="preserve">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нашем </w:instrText>
      </w:r>
      <w:r w:rsidRPr="00055439">
        <w:rPr>
          <w:noProof/>
          <w:sz w:val="28"/>
          <w:szCs w:val="28"/>
        </w:rPr>
        <w:instrText>заданий</w:instrText>
      </w:r>
      <w:r w:rsidR="000063FB" w:rsidRPr="00055439">
        <w:rPr>
          <w:sz w:val="28"/>
          <w:szCs w:val="28"/>
        </w:rPr>
        <w:fldChar w:fldCharType="end"/>
      </w:r>
      <w:r w:rsidRPr="00055439">
        <w:rPr>
          <w:sz w:val="28"/>
          <w:szCs w:val="28"/>
        </w:rPr>
        <w:t xml:space="preserve"> для подготовки к ито</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темам </w:instrText>
      </w:r>
      <w:r w:rsidRPr="00055439">
        <w:rPr>
          <w:noProof/>
          <w:sz w:val="28"/>
          <w:szCs w:val="28"/>
        </w:rPr>
        <w:instrText>говому</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которые </w:instrText>
      </w:r>
      <w:r w:rsidRPr="00055439">
        <w:rPr>
          <w:noProof/>
          <w:sz w:val="28"/>
          <w:szCs w:val="28"/>
        </w:rPr>
        <w:instrText>контролю</w:instrText>
      </w:r>
      <w:r w:rsidR="000063FB" w:rsidRPr="00055439">
        <w:rPr>
          <w:sz w:val="28"/>
          <w:szCs w:val="28"/>
        </w:rPr>
        <w:fldChar w:fldCharType="end"/>
      </w:r>
      <w:r w:rsidRPr="00055439">
        <w:rPr>
          <w:sz w:val="28"/>
          <w:szCs w:val="28"/>
        </w:rPr>
        <w:t xml:space="preserve"> знаний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основной </w:instrText>
      </w:r>
      <w:r w:rsidRPr="00055439">
        <w:rPr>
          <w:noProof/>
          <w:sz w:val="28"/>
          <w:szCs w:val="28"/>
        </w:rPr>
        <w:instrText>учащихся</w:instrText>
      </w:r>
      <w:r w:rsidR="000063FB" w:rsidRPr="00055439">
        <w:rPr>
          <w:sz w:val="28"/>
          <w:szCs w:val="28"/>
        </w:rPr>
        <w:fldChar w:fldCharType="end"/>
      </w:r>
      <w:r w:rsidRPr="00055439">
        <w:rPr>
          <w:sz w:val="28"/>
          <w:szCs w:val="28"/>
        </w:rPr>
        <w:t xml:space="preserve">; –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которые </w:instrText>
      </w:r>
      <w:r w:rsidRPr="00055439">
        <w:rPr>
          <w:noProof/>
          <w:sz w:val="28"/>
          <w:szCs w:val="28"/>
        </w:rPr>
        <w:instrText>проведение</w:instrText>
      </w:r>
      <w:r w:rsidR="000063FB" w:rsidRPr="00055439">
        <w:rPr>
          <w:sz w:val="28"/>
          <w:szCs w:val="28"/>
        </w:rPr>
        <w:fldChar w:fldCharType="end"/>
      </w:r>
      <w:r w:rsidRPr="00055439">
        <w:rPr>
          <w:sz w:val="28"/>
          <w:szCs w:val="28"/>
        </w:rPr>
        <w:t xml:space="preserve"> промежуточного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знаний </w:instrText>
      </w:r>
      <w:r w:rsidRPr="00055439">
        <w:rPr>
          <w:noProof/>
          <w:sz w:val="28"/>
          <w:szCs w:val="28"/>
        </w:rPr>
        <w:instrText>письменного</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форме </w:instrText>
      </w:r>
      <w:r w:rsidRPr="00055439">
        <w:rPr>
          <w:noProof/>
          <w:sz w:val="28"/>
          <w:szCs w:val="28"/>
        </w:rPr>
        <w:instrText>контроля</w:instrText>
      </w:r>
      <w:r w:rsidR="000063FB" w:rsidRPr="00055439">
        <w:rPr>
          <w:sz w:val="28"/>
          <w:szCs w:val="28"/>
        </w:rPr>
        <w:fldChar w:fldCharType="end"/>
      </w:r>
      <w:r w:rsidRPr="00055439">
        <w:rPr>
          <w:sz w:val="28"/>
          <w:szCs w:val="28"/>
        </w:rPr>
        <w:t xml:space="preserve"> знаний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абстрактного </w:instrText>
      </w:r>
      <w:r w:rsidRPr="00055439">
        <w:rPr>
          <w:noProof/>
          <w:sz w:val="28"/>
          <w:szCs w:val="28"/>
        </w:rPr>
        <w:instrText>студентов</w:instrText>
      </w:r>
      <w:r w:rsidR="000063FB" w:rsidRPr="00055439">
        <w:rPr>
          <w:sz w:val="28"/>
          <w:szCs w:val="28"/>
        </w:rPr>
        <w:fldChar w:fldCharType="end"/>
      </w:r>
      <w:r w:rsidRPr="00055439">
        <w:rPr>
          <w:sz w:val="28"/>
          <w:szCs w:val="28"/>
        </w:rPr>
        <w:t xml:space="preserve"> с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реализация </w:instrText>
      </w:r>
      <w:r w:rsidRPr="00055439">
        <w:rPr>
          <w:noProof/>
          <w:sz w:val="28"/>
          <w:szCs w:val="28"/>
        </w:rPr>
        <w:instrText>целью</w:instrText>
      </w:r>
      <w:r w:rsidR="000063FB" w:rsidRPr="00055439">
        <w:rPr>
          <w:sz w:val="28"/>
          <w:szCs w:val="28"/>
        </w:rPr>
        <w:fldChar w:fldCharType="end"/>
      </w:r>
      <w:r w:rsidRPr="00055439">
        <w:rPr>
          <w:sz w:val="28"/>
          <w:szCs w:val="28"/>
        </w:rPr>
        <w:t xml:space="preserve"> выявления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форме </w:instrText>
      </w:r>
      <w:r w:rsidRPr="00055439">
        <w:rPr>
          <w:noProof/>
          <w:sz w:val="28"/>
          <w:szCs w:val="28"/>
        </w:rPr>
        <w:instrText>слабых</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иболее </w:instrText>
      </w:r>
      <w:r w:rsidRPr="00055439">
        <w:rPr>
          <w:noProof/>
          <w:sz w:val="28"/>
          <w:szCs w:val="28"/>
        </w:rPr>
        <w:instrText>мест</w:instrText>
      </w:r>
      <w:r w:rsidR="000063FB" w:rsidRPr="00055439">
        <w:rPr>
          <w:sz w:val="28"/>
          <w:szCs w:val="28"/>
        </w:rPr>
        <w:fldChar w:fldCharType="end"/>
      </w:r>
      <w:r w:rsidRPr="00055439">
        <w:rPr>
          <w:sz w:val="28"/>
          <w:szCs w:val="28"/>
        </w:rPr>
        <w:t xml:space="preserve">” и их дальнейшей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работы </w:instrText>
      </w:r>
      <w:r w:rsidRPr="00055439">
        <w:rPr>
          <w:noProof/>
          <w:sz w:val="28"/>
          <w:szCs w:val="28"/>
        </w:rPr>
        <w:instrText>повторной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экологические </w:instrText>
      </w:r>
      <w:r w:rsidRPr="00055439">
        <w:rPr>
          <w:noProof/>
          <w:sz w:val="28"/>
          <w:szCs w:val="28"/>
        </w:rPr>
        <w:instrText>проработки</w:instrText>
      </w:r>
      <w:r w:rsidR="000063FB" w:rsidRPr="00055439">
        <w:rPr>
          <w:sz w:val="28"/>
          <w:szCs w:val="28"/>
        </w:rPr>
        <w:fldChar w:fldCharType="end"/>
      </w:r>
      <w:r w:rsidRPr="00055439">
        <w:rPr>
          <w:sz w:val="28"/>
          <w:szCs w:val="28"/>
        </w:rPr>
        <w:t xml:space="preserve">; – проведение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тельских </w:instrText>
      </w:r>
      <w:r w:rsidRPr="00055439">
        <w:rPr>
          <w:noProof/>
          <w:sz w:val="28"/>
          <w:szCs w:val="28"/>
        </w:rPr>
        <w:instrText>итогового</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тельских </w:instrText>
      </w:r>
      <w:r w:rsidRPr="00055439">
        <w:rPr>
          <w:noProof/>
          <w:sz w:val="28"/>
          <w:szCs w:val="28"/>
        </w:rPr>
        <w:instrText>контроля</w:instrText>
      </w:r>
      <w:r w:rsidR="000063FB" w:rsidRPr="00055439">
        <w:rPr>
          <w:sz w:val="28"/>
          <w:szCs w:val="28"/>
        </w:rPr>
        <w:fldChar w:fldCharType="end"/>
      </w:r>
      <w:r w:rsidRPr="00055439">
        <w:rPr>
          <w:sz w:val="28"/>
          <w:szCs w:val="28"/>
        </w:rPr>
        <w:t xml:space="preserve"> знаний 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теоретический </w:instrText>
      </w:r>
      <w:r w:rsidRPr="00055439">
        <w:rPr>
          <w:noProof/>
          <w:sz w:val="28"/>
          <w:szCs w:val="28"/>
        </w:rPr>
        <w:instrText>устной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ктические </w:instrText>
      </w:r>
      <w:r w:rsidRPr="00055439">
        <w:rPr>
          <w:noProof/>
          <w:sz w:val="28"/>
          <w:szCs w:val="28"/>
        </w:rPr>
        <w:instrText>форме</w:instrText>
      </w:r>
      <w:r w:rsidR="000063FB" w:rsidRPr="00055439">
        <w:rPr>
          <w:sz w:val="28"/>
          <w:szCs w:val="28"/>
        </w:rPr>
        <w:fldChar w:fldCharType="end"/>
      </w:r>
      <w:r w:rsidRPr="00055439">
        <w:rPr>
          <w:sz w:val="28"/>
          <w:szCs w:val="28"/>
        </w:rPr>
        <w:t xml:space="preserve"> с последующим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различным </w:instrText>
      </w:r>
      <w:r w:rsidRPr="00055439">
        <w:rPr>
          <w:noProof/>
          <w:sz w:val="28"/>
          <w:szCs w:val="28"/>
        </w:rPr>
        <w:instrText>анализом</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поэтапный </w:instrText>
      </w:r>
      <w:r w:rsidRPr="00055439">
        <w:rPr>
          <w:noProof/>
          <w:sz w:val="28"/>
          <w:szCs w:val="28"/>
        </w:rPr>
        <w:instrText>результатов</w:instrText>
      </w:r>
      <w:r w:rsidR="000063FB" w:rsidRPr="00055439">
        <w:rPr>
          <w:sz w:val="28"/>
          <w:szCs w:val="28"/>
        </w:rPr>
        <w:fldChar w:fldCharType="end"/>
      </w:r>
      <w:r w:rsidRPr="00055439">
        <w:rPr>
          <w:sz w:val="28"/>
          <w:szCs w:val="28"/>
        </w:rPr>
        <w:t xml:space="preserve"> обучения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способность </w:instrText>
      </w:r>
      <w:r w:rsidRPr="00055439">
        <w:rPr>
          <w:noProof/>
          <w:sz w:val="28"/>
          <w:szCs w:val="28"/>
        </w:rPr>
        <w:instrText>предоставления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экологии </w:instrText>
      </w:r>
      <w:r w:rsidRPr="00055439">
        <w:rPr>
          <w:noProof/>
          <w:sz w:val="28"/>
          <w:szCs w:val="28"/>
        </w:rPr>
        <w:instrText>рекомендаций</w:instrText>
      </w:r>
      <w:r w:rsidR="000063FB" w:rsidRPr="00055439">
        <w:rPr>
          <w:sz w:val="28"/>
          <w:szCs w:val="28"/>
        </w:rPr>
        <w:fldChar w:fldCharType="end"/>
      </w:r>
      <w:r w:rsidRPr="00055439">
        <w:rPr>
          <w:sz w:val="28"/>
          <w:szCs w:val="28"/>
        </w:rPr>
        <w:t xml:space="preserve">. Для учащихся,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является </w:instrText>
      </w:r>
      <w:r w:rsidRPr="00055439">
        <w:rPr>
          <w:noProof/>
          <w:sz w:val="28"/>
          <w:szCs w:val="28"/>
        </w:rPr>
        <w:instrText>проявляющих</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дисциплины </w:instrText>
      </w:r>
      <w:r w:rsidRPr="00055439">
        <w:rPr>
          <w:noProof/>
          <w:sz w:val="28"/>
          <w:szCs w:val="28"/>
        </w:rPr>
        <w:instrText>повышенн</w:instrText>
      </w:r>
      <w:r w:rsidR="000063FB" w:rsidRPr="00055439">
        <w:rPr>
          <w:sz w:val="28"/>
          <w:szCs w:val="28"/>
        </w:rPr>
        <w:fldChar w:fldCharType="end"/>
      </w:r>
      <w:r w:rsidRPr="00055439">
        <w:rPr>
          <w:sz w:val="28"/>
          <w:szCs w:val="28"/>
        </w:rPr>
        <w:t xml:space="preserve">ый интерес к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проявляющих </w:instrText>
      </w:r>
      <w:r w:rsidRPr="00055439">
        <w:rPr>
          <w:noProof/>
          <w:sz w:val="28"/>
          <w:szCs w:val="28"/>
        </w:rPr>
        <w:instrText>дисциплине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составляются </w:instrText>
      </w:r>
      <w:r w:rsidRPr="00055439">
        <w:rPr>
          <w:noProof/>
          <w:sz w:val="28"/>
          <w:szCs w:val="28"/>
        </w:rPr>
        <w:instrText>препо</w:instrText>
      </w:r>
      <w:r w:rsidR="000063FB" w:rsidRPr="00055439">
        <w:rPr>
          <w:sz w:val="28"/>
          <w:szCs w:val="28"/>
        </w:rPr>
        <w:fldChar w:fldCharType="end"/>
      </w:r>
      <w:r w:rsidRPr="00055439">
        <w:rPr>
          <w:sz w:val="28"/>
          <w:szCs w:val="28"/>
        </w:rPr>
        <w:t xml:space="preserve">даватель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закреплении </w:instrText>
      </w:r>
      <w:r w:rsidRPr="00055439">
        <w:rPr>
          <w:noProof/>
          <w:sz w:val="28"/>
          <w:szCs w:val="28"/>
        </w:rPr>
        <w:instrText>может</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получают </w:instrText>
      </w:r>
      <w:r w:rsidRPr="00055439">
        <w:rPr>
          <w:noProof/>
          <w:sz w:val="28"/>
          <w:szCs w:val="28"/>
        </w:rPr>
        <w:instrText>предложить</w:instrText>
      </w:r>
      <w:r w:rsidR="000063FB" w:rsidRPr="00055439">
        <w:rPr>
          <w:sz w:val="28"/>
          <w:szCs w:val="28"/>
        </w:rPr>
        <w:fldChar w:fldCharType="end"/>
      </w:r>
      <w:r w:rsidRPr="00055439">
        <w:rPr>
          <w:sz w:val="28"/>
          <w:szCs w:val="28"/>
        </w:rPr>
        <w:t xml:space="preserve"> написание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наиболее </w:instrText>
      </w:r>
      <w:r w:rsidRPr="00055439">
        <w:rPr>
          <w:noProof/>
          <w:sz w:val="28"/>
          <w:szCs w:val="28"/>
        </w:rPr>
        <w:instrText>реферата</w:instrText>
      </w:r>
      <w:r w:rsidR="000063FB" w:rsidRPr="00055439">
        <w:rPr>
          <w:sz w:val="28"/>
          <w:szCs w:val="28"/>
        </w:rPr>
        <w:fldChar w:fldCharType="end"/>
      </w:r>
      <w:r w:rsidRPr="00055439">
        <w:rPr>
          <w:sz w:val="28"/>
          <w:szCs w:val="28"/>
        </w:rPr>
        <w:t xml:space="preserve"> на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письмен </w:instrText>
      </w:r>
      <w:r w:rsidRPr="00055439">
        <w:rPr>
          <w:noProof/>
          <w:sz w:val="28"/>
          <w:szCs w:val="28"/>
        </w:rPr>
        <w:instrText>актуаль</w:instrText>
      </w:r>
      <w:r w:rsidR="000063FB" w:rsidRPr="00055439">
        <w:rPr>
          <w:sz w:val="28"/>
          <w:szCs w:val="28"/>
        </w:rPr>
        <w:fldChar w:fldCharType="end"/>
      </w:r>
      <w:r w:rsidRPr="00055439">
        <w:rPr>
          <w:sz w:val="28"/>
          <w:szCs w:val="28"/>
        </w:rPr>
        <w:t xml:space="preserve">ные темы с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только </w:instrText>
      </w:r>
      <w:r w:rsidRPr="00055439">
        <w:rPr>
          <w:noProof/>
          <w:sz w:val="28"/>
          <w:szCs w:val="28"/>
        </w:rPr>
        <w:instrText>подготовкой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поэтапный </w:instrText>
      </w:r>
      <w:r w:rsidRPr="00055439">
        <w:rPr>
          <w:noProof/>
          <w:sz w:val="28"/>
          <w:szCs w:val="28"/>
        </w:rPr>
        <w:instrText>мультимедийных</w:instrText>
      </w:r>
      <w:r w:rsidR="000063FB" w:rsidRPr="00055439">
        <w:rPr>
          <w:sz w:val="28"/>
          <w:szCs w:val="28"/>
        </w:rPr>
        <w:fldChar w:fldCharType="end"/>
      </w:r>
      <w:r w:rsidRPr="00055439">
        <w:rPr>
          <w:sz w:val="28"/>
          <w:szCs w:val="28"/>
        </w:rPr>
        <w:t xml:space="preserve"> материалов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иболее </w:instrText>
      </w:r>
      <w:r w:rsidRPr="00055439">
        <w:rPr>
          <w:noProof/>
          <w:sz w:val="28"/>
          <w:szCs w:val="28"/>
        </w:rPr>
        <w:instrText>дальнейшим</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составляются </w:instrText>
      </w:r>
      <w:r w:rsidRPr="00055439">
        <w:rPr>
          <w:noProof/>
          <w:sz w:val="28"/>
          <w:szCs w:val="28"/>
        </w:rPr>
        <w:instrText>высту</w:instrText>
      </w:r>
      <w:r w:rsidR="000063FB" w:rsidRPr="00055439">
        <w:rPr>
          <w:sz w:val="28"/>
          <w:szCs w:val="28"/>
        </w:rPr>
        <w:fldChar w:fldCharType="end"/>
      </w:r>
      <w:r w:rsidRPr="00055439">
        <w:rPr>
          <w:sz w:val="28"/>
          <w:szCs w:val="28"/>
        </w:rPr>
        <w:t xml:space="preserve">плением на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ческих </w:instrText>
      </w:r>
      <w:r w:rsidRPr="00055439">
        <w:rPr>
          <w:noProof/>
          <w:sz w:val="28"/>
          <w:szCs w:val="28"/>
        </w:rPr>
        <w:instrText>практических</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определив </w:instrText>
      </w:r>
      <w:r w:rsidRPr="00055439">
        <w:rPr>
          <w:noProof/>
          <w:sz w:val="28"/>
          <w:szCs w:val="28"/>
        </w:rPr>
        <w:instrText>занятиях</w:instrText>
      </w:r>
      <w:r w:rsidR="000063FB" w:rsidRPr="00055439">
        <w:rPr>
          <w:sz w:val="28"/>
          <w:szCs w:val="28"/>
        </w:rPr>
        <w:fldChar w:fldCharType="end"/>
      </w:r>
      <w:r w:rsidRPr="00055439">
        <w:rPr>
          <w:sz w:val="28"/>
          <w:szCs w:val="28"/>
        </w:rPr>
        <w:t xml:space="preserve">.  Вопросы для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решению </w:instrText>
      </w:r>
      <w:r w:rsidRPr="00055439">
        <w:rPr>
          <w:noProof/>
          <w:sz w:val="28"/>
          <w:szCs w:val="28"/>
        </w:rPr>
        <w:instrText>итогового</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анализируют </w:instrText>
      </w:r>
      <w:r w:rsidRPr="00055439">
        <w:rPr>
          <w:noProof/>
          <w:sz w:val="28"/>
          <w:szCs w:val="28"/>
        </w:rPr>
        <w:instrText>контроля</w:instrText>
      </w:r>
      <w:r w:rsidR="000063FB" w:rsidRPr="00055439">
        <w:rPr>
          <w:sz w:val="28"/>
          <w:szCs w:val="28"/>
        </w:rPr>
        <w:fldChar w:fldCharType="end"/>
      </w:r>
      <w:r w:rsidRPr="00055439">
        <w:rPr>
          <w:sz w:val="28"/>
          <w:szCs w:val="28"/>
        </w:rPr>
        <w:t xml:space="preserve"> знаний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лекций </w:instrText>
      </w:r>
      <w:r w:rsidRPr="00055439">
        <w:rPr>
          <w:noProof/>
          <w:sz w:val="28"/>
          <w:szCs w:val="28"/>
        </w:rPr>
        <w:instrText>составляются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перед </w:instrText>
      </w:r>
      <w:r w:rsidRPr="00055439">
        <w:rPr>
          <w:noProof/>
          <w:sz w:val="28"/>
          <w:szCs w:val="28"/>
        </w:rPr>
        <w:instrText>таким</w:instrText>
      </w:r>
      <w:r w:rsidR="000063FB" w:rsidRPr="00055439">
        <w:rPr>
          <w:sz w:val="28"/>
          <w:szCs w:val="28"/>
        </w:rPr>
        <w:fldChar w:fldCharType="end"/>
      </w:r>
      <w:r w:rsidRPr="00055439">
        <w:rPr>
          <w:sz w:val="28"/>
          <w:szCs w:val="28"/>
        </w:rPr>
        <w:t xml:space="preserve"> образом,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ческих </w:instrText>
      </w:r>
      <w:r w:rsidRPr="00055439">
        <w:rPr>
          <w:noProof/>
          <w:sz w:val="28"/>
          <w:szCs w:val="28"/>
        </w:rPr>
        <w:instrText>чтобы</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lastRenderedPageBreak/>
        <w:fldChar w:fldCharType="begin"/>
      </w:r>
      <w:r w:rsidRPr="00055439">
        <w:rPr>
          <w:sz w:val="28"/>
          <w:szCs w:val="28"/>
        </w:rPr>
        <w:instrText xml:space="preserve">eq </w:instrText>
      </w:r>
      <w:r w:rsidRPr="00055439">
        <w:rPr>
          <w:noProof/>
          <w:color w:val="FFFFFF"/>
          <w:spacing w:val="-20000"/>
          <w:sz w:val="28"/>
          <w:szCs w:val="28"/>
        </w:rPr>
        <w:instrText xml:space="preserve"> новых </w:instrText>
      </w:r>
      <w:r w:rsidRPr="00055439">
        <w:rPr>
          <w:noProof/>
          <w:sz w:val="28"/>
          <w:szCs w:val="28"/>
        </w:rPr>
        <w:instrText>преподаватель</w:instrText>
      </w:r>
      <w:r w:rsidR="000063FB" w:rsidRPr="00055439">
        <w:rPr>
          <w:sz w:val="28"/>
          <w:szCs w:val="28"/>
        </w:rPr>
        <w:fldChar w:fldCharType="end"/>
      </w:r>
      <w:r w:rsidRPr="00055439">
        <w:rPr>
          <w:sz w:val="28"/>
          <w:szCs w:val="28"/>
        </w:rPr>
        <w:t xml:space="preserve"> мог оценить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эффективная </w:instrText>
      </w:r>
      <w:r w:rsidRPr="00055439">
        <w:rPr>
          <w:noProof/>
          <w:sz w:val="28"/>
          <w:szCs w:val="28"/>
        </w:rPr>
        <w:instrText>усвое</w:instrText>
      </w:r>
      <w:r w:rsidR="000063FB" w:rsidRPr="00055439">
        <w:rPr>
          <w:sz w:val="28"/>
          <w:szCs w:val="28"/>
        </w:rPr>
        <w:fldChar w:fldCharType="end"/>
      </w:r>
      <w:r w:rsidRPr="00055439">
        <w:rPr>
          <w:sz w:val="28"/>
          <w:szCs w:val="28"/>
        </w:rPr>
        <w:t xml:space="preserve">ние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главного </w:instrText>
      </w:r>
      <w:r w:rsidRPr="00055439">
        <w:rPr>
          <w:noProof/>
          <w:sz w:val="28"/>
          <w:szCs w:val="28"/>
        </w:rPr>
        <w:instrText>учащимися</w:instrText>
      </w:r>
      <w:r w:rsidR="000063FB" w:rsidRPr="00055439">
        <w:rPr>
          <w:sz w:val="28"/>
          <w:szCs w:val="28"/>
        </w:rPr>
        <w:fldChar w:fldCharType="end"/>
      </w:r>
      <w:r w:rsidRPr="00055439">
        <w:rPr>
          <w:sz w:val="28"/>
          <w:szCs w:val="28"/>
        </w:rPr>
        <w:t xml:space="preserve"> основного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сделать </w:instrText>
      </w:r>
      <w:r w:rsidRPr="00055439">
        <w:rPr>
          <w:noProof/>
          <w:sz w:val="28"/>
          <w:szCs w:val="28"/>
        </w:rPr>
        <w:instrText>содержа</w:instrText>
      </w:r>
      <w:r w:rsidR="000063FB" w:rsidRPr="00055439">
        <w:rPr>
          <w:sz w:val="28"/>
          <w:szCs w:val="28"/>
        </w:rPr>
        <w:fldChar w:fldCharType="end"/>
      </w:r>
      <w:r w:rsidRPr="00055439">
        <w:rPr>
          <w:sz w:val="28"/>
          <w:szCs w:val="28"/>
        </w:rPr>
        <w:t xml:space="preserve">ния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хорошо </w:instrText>
      </w:r>
      <w:r w:rsidRPr="00055439">
        <w:rPr>
          <w:noProof/>
          <w:sz w:val="28"/>
          <w:szCs w:val="28"/>
        </w:rPr>
        <w:instrText>дисциплины</w:instrText>
      </w:r>
      <w:r w:rsidR="000063FB" w:rsidRPr="00055439">
        <w:rPr>
          <w:sz w:val="28"/>
          <w:szCs w:val="28"/>
        </w:rPr>
        <w:fldChar w:fldCharType="end"/>
      </w:r>
      <w:r w:rsidRPr="00055439">
        <w:rPr>
          <w:sz w:val="28"/>
          <w:szCs w:val="28"/>
        </w:rPr>
        <w:t xml:space="preserve">:  – на уровне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иболее </w:instrText>
      </w:r>
      <w:r w:rsidRPr="00055439">
        <w:rPr>
          <w:noProof/>
          <w:sz w:val="28"/>
          <w:szCs w:val="28"/>
        </w:rPr>
        <w:instrText>воспроизведения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помогает </w:instrText>
      </w:r>
      <w:r w:rsidRPr="00055439">
        <w:rPr>
          <w:noProof/>
          <w:sz w:val="28"/>
          <w:szCs w:val="28"/>
        </w:rPr>
        <w:instrText>фактов</w:instrText>
      </w:r>
      <w:r w:rsidR="000063FB" w:rsidRPr="00055439">
        <w:rPr>
          <w:sz w:val="28"/>
          <w:szCs w:val="28"/>
        </w:rPr>
        <w:fldChar w:fldCharType="end"/>
      </w:r>
      <w:r w:rsidRPr="00055439">
        <w:rPr>
          <w:sz w:val="28"/>
          <w:szCs w:val="28"/>
        </w:rPr>
        <w:t xml:space="preserve">; – на уровне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способны </w:instrText>
      </w:r>
      <w:r w:rsidRPr="00055439">
        <w:rPr>
          <w:noProof/>
          <w:sz w:val="28"/>
          <w:szCs w:val="28"/>
        </w:rPr>
        <w:instrText>реконструирования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проекта </w:instrText>
      </w:r>
      <w:r w:rsidRPr="00055439">
        <w:rPr>
          <w:noProof/>
          <w:sz w:val="28"/>
          <w:szCs w:val="28"/>
        </w:rPr>
        <w:instrText>изложенного</w:instrText>
      </w:r>
      <w:r w:rsidR="000063FB" w:rsidRPr="00055439">
        <w:rPr>
          <w:sz w:val="28"/>
          <w:szCs w:val="28"/>
        </w:rPr>
        <w:fldChar w:fldCharType="end"/>
      </w:r>
      <w:r w:rsidRPr="00055439">
        <w:rPr>
          <w:sz w:val="28"/>
          <w:szCs w:val="28"/>
        </w:rPr>
        <w:t xml:space="preserve"> материала; – на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конце </w:instrText>
      </w:r>
      <w:r w:rsidRPr="00055439">
        <w:rPr>
          <w:noProof/>
          <w:sz w:val="28"/>
          <w:szCs w:val="28"/>
        </w:rPr>
        <w:instrText>вариативном</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используя </w:instrText>
      </w:r>
      <w:r w:rsidRPr="00055439">
        <w:rPr>
          <w:noProof/>
          <w:sz w:val="28"/>
          <w:szCs w:val="28"/>
        </w:rPr>
        <w:instrText>уровне</w:instrText>
      </w:r>
      <w:r w:rsidR="000063FB" w:rsidRPr="00055439">
        <w:rPr>
          <w:sz w:val="28"/>
          <w:szCs w:val="28"/>
        </w:rPr>
        <w:fldChar w:fldCharType="end"/>
      </w:r>
      <w:r w:rsidRPr="00055439">
        <w:rPr>
          <w:sz w:val="28"/>
          <w:szCs w:val="28"/>
        </w:rPr>
        <w:t xml:space="preserve"> (анализ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способность </w:instrText>
      </w:r>
      <w:r w:rsidRPr="00055439">
        <w:rPr>
          <w:noProof/>
          <w:sz w:val="28"/>
          <w:szCs w:val="28"/>
        </w:rPr>
        <w:instrText>творческий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опорные </w:instrText>
      </w:r>
      <w:r w:rsidRPr="00055439">
        <w:rPr>
          <w:noProof/>
          <w:sz w:val="28"/>
          <w:szCs w:val="28"/>
        </w:rPr>
        <w:instrText>подход</w:instrText>
      </w:r>
      <w:r w:rsidR="000063FB" w:rsidRPr="00055439">
        <w:rPr>
          <w:sz w:val="28"/>
          <w:szCs w:val="28"/>
        </w:rPr>
        <w:fldChar w:fldCharType="end"/>
      </w:r>
      <w:r w:rsidRPr="00055439">
        <w:rPr>
          <w:sz w:val="28"/>
          <w:szCs w:val="28"/>
        </w:rPr>
        <w:t xml:space="preserve"> к проблеме).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абстрактного </w:instrText>
      </w:r>
      <w:r w:rsidRPr="00055439">
        <w:rPr>
          <w:noProof/>
          <w:sz w:val="28"/>
          <w:szCs w:val="28"/>
        </w:rPr>
        <w:instrText>Проводя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дисциплины </w:instrText>
      </w:r>
      <w:r w:rsidRPr="00055439">
        <w:rPr>
          <w:noProof/>
          <w:sz w:val="28"/>
          <w:szCs w:val="28"/>
        </w:rPr>
        <w:instrText>контроль</w:instrText>
      </w:r>
      <w:r w:rsidR="000063FB" w:rsidRPr="00055439">
        <w:rPr>
          <w:sz w:val="28"/>
          <w:szCs w:val="28"/>
        </w:rPr>
        <w:fldChar w:fldCharType="end"/>
      </w:r>
      <w:r w:rsidRPr="00055439">
        <w:rPr>
          <w:sz w:val="28"/>
          <w:szCs w:val="28"/>
        </w:rPr>
        <w:t xml:space="preserve"> знаний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возникает </w:instrText>
      </w:r>
      <w:r w:rsidRPr="00055439">
        <w:rPr>
          <w:noProof/>
          <w:sz w:val="28"/>
          <w:szCs w:val="28"/>
        </w:rPr>
        <w:instrText>студентов</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теоретический </w:instrText>
      </w:r>
      <w:r w:rsidRPr="00055439">
        <w:rPr>
          <w:noProof/>
          <w:sz w:val="28"/>
          <w:szCs w:val="28"/>
        </w:rPr>
        <w:instrText>важно</w:instrText>
      </w:r>
      <w:r w:rsidR="000063FB" w:rsidRPr="00055439">
        <w:rPr>
          <w:sz w:val="28"/>
          <w:szCs w:val="28"/>
        </w:rPr>
        <w:fldChar w:fldCharType="end"/>
      </w:r>
      <w:r w:rsidRPr="00055439">
        <w:rPr>
          <w:sz w:val="28"/>
          <w:szCs w:val="28"/>
        </w:rPr>
        <w:t xml:space="preserve"> добиться,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различных </w:instrText>
      </w:r>
      <w:r w:rsidRPr="00055439">
        <w:rPr>
          <w:noProof/>
          <w:sz w:val="28"/>
          <w:szCs w:val="28"/>
        </w:rPr>
        <w:instrText>чтобы</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письмен </w:instrText>
      </w:r>
      <w:r w:rsidRPr="00055439">
        <w:rPr>
          <w:noProof/>
          <w:sz w:val="28"/>
          <w:szCs w:val="28"/>
        </w:rPr>
        <w:instrText>итоговая</w:instrText>
      </w:r>
      <w:r w:rsidR="000063FB" w:rsidRPr="00055439">
        <w:rPr>
          <w:sz w:val="28"/>
          <w:szCs w:val="28"/>
        </w:rPr>
        <w:fldChar w:fldCharType="end"/>
      </w:r>
      <w:r w:rsidRPr="00055439">
        <w:rPr>
          <w:sz w:val="28"/>
          <w:szCs w:val="28"/>
        </w:rPr>
        <w:t xml:space="preserve"> оценка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которые </w:instrText>
      </w:r>
      <w:r w:rsidRPr="00055439">
        <w:rPr>
          <w:noProof/>
          <w:sz w:val="28"/>
          <w:szCs w:val="28"/>
        </w:rPr>
        <w:instrText>отражала</w:instrText>
      </w:r>
      <w:r w:rsidR="000063FB" w:rsidRPr="00055439">
        <w:rPr>
          <w:sz w:val="28"/>
          <w:szCs w:val="28"/>
        </w:rPr>
        <w:fldChar w:fldCharType="end"/>
      </w:r>
      <w:r w:rsidRPr="00055439">
        <w:rPr>
          <w:sz w:val="28"/>
          <w:szCs w:val="28"/>
        </w:rPr>
        <w:t xml:space="preserve"> не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стями </w:instrText>
      </w:r>
      <w:r w:rsidRPr="00055439">
        <w:rPr>
          <w:noProof/>
          <w:sz w:val="28"/>
          <w:szCs w:val="28"/>
        </w:rPr>
        <w:instrText>только</w:instrText>
      </w:r>
      <w:r w:rsidR="000063FB" w:rsidRPr="00055439">
        <w:rPr>
          <w:sz w:val="28"/>
          <w:szCs w:val="28"/>
        </w:rPr>
        <w:fldChar w:fldCharType="end"/>
      </w:r>
      <w:r w:rsidRPr="00055439">
        <w:rPr>
          <w:sz w:val="28"/>
          <w:szCs w:val="28"/>
        </w:rPr>
        <w:t xml:space="preserve"> обученность, но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красочное </w:instrText>
      </w:r>
      <w:r w:rsidRPr="00055439">
        <w:rPr>
          <w:noProof/>
          <w:sz w:val="28"/>
          <w:szCs w:val="28"/>
        </w:rPr>
        <w:instrText>обучаемость</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создание </w:instrText>
      </w:r>
      <w:r w:rsidRPr="00055439">
        <w:rPr>
          <w:noProof/>
          <w:sz w:val="28"/>
          <w:szCs w:val="28"/>
        </w:rPr>
        <w:instrText>слушателя</w:instrText>
      </w:r>
      <w:r w:rsidR="000063FB" w:rsidRPr="00055439">
        <w:rPr>
          <w:sz w:val="28"/>
          <w:szCs w:val="28"/>
        </w:rPr>
        <w:fldChar w:fldCharType="end"/>
      </w:r>
      <w:r w:rsidRPr="00055439">
        <w:rPr>
          <w:sz w:val="28"/>
          <w:szCs w:val="28"/>
        </w:rPr>
        <w:t xml:space="preserve">, так как, по нашему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возникает </w:instrText>
      </w:r>
      <w:r w:rsidRPr="00055439">
        <w:rPr>
          <w:noProof/>
          <w:sz w:val="28"/>
          <w:szCs w:val="28"/>
        </w:rPr>
        <w:instrText>мнению</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определив </w:instrText>
      </w:r>
      <w:r w:rsidRPr="00055439">
        <w:rPr>
          <w:noProof/>
          <w:sz w:val="28"/>
          <w:szCs w:val="28"/>
        </w:rPr>
        <w:instrText>изучение</w:instrText>
      </w:r>
      <w:r w:rsidR="000063FB" w:rsidRPr="00055439">
        <w:rPr>
          <w:sz w:val="28"/>
          <w:szCs w:val="28"/>
        </w:rPr>
        <w:fldChar w:fldCharType="end"/>
      </w:r>
      <w:r w:rsidRPr="00055439">
        <w:rPr>
          <w:sz w:val="28"/>
          <w:szCs w:val="28"/>
        </w:rPr>
        <w:t xml:space="preserve"> отдельной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только </w:instrText>
      </w:r>
      <w:r w:rsidRPr="00055439">
        <w:rPr>
          <w:noProof/>
          <w:sz w:val="28"/>
          <w:szCs w:val="28"/>
        </w:rPr>
        <w:instrText>темы</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лекций </w:instrText>
      </w:r>
      <w:r w:rsidRPr="00055439">
        <w:rPr>
          <w:noProof/>
          <w:sz w:val="28"/>
          <w:szCs w:val="28"/>
        </w:rPr>
        <w:instrText>предмета</w:instrText>
      </w:r>
      <w:r w:rsidR="000063FB" w:rsidRPr="00055439">
        <w:rPr>
          <w:sz w:val="28"/>
          <w:szCs w:val="28"/>
        </w:rPr>
        <w:fldChar w:fldCharType="end"/>
      </w:r>
      <w:r w:rsidRPr="00055439">
        <w:rPr>
          <w:sz w:val="28"/>
          <w:szCs w:val="28"/>
        </w:rPr>
        <w:t xml:space="preserve">, дисциплины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анализируют </w:instrText>
      </w:r>
      <w:r w:rsidRPr="00055439">
        <w:rPr>
          <w:noProof/>
          <w:sz w:val="28"/>
          <w:szCs w:val="28"/>
        </w:rPr>
        <w:instrText>является</w:instrText>
      </w:r>
      <w:r w:rsidR="000063FB" w:rsidRPr="00055439">
        <w:rPr>
          <w:sz w:val="28"/>
          <w:szCs w:val="28"/>
        </w:rPr>
        <w:fldChar w:fldCharType="end"/>
      </w:r>
      <w:r w:rsidRPr="00055439">
        <w:rPr>
          <w:sz w:val="28"/>
          <w:szCs w:val="28"/>
        </w:rPr>
        <w:t xml:space="preserve"> не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студентов </w:instrText>
      </w:r>
      <w:r w:rsidRPr="00055439">
        <w:rPr>
          <w:noProof/>
          <w:sz w:val="28"/>
          <w:szCs w:val="28"/>
        </w:rPr>
        <w:instrText>целью</w:instrText>
      </w:r>
      <w:r w:rsidR="000063FB" w:rsidRPr="00055439">
        <w:rPr>
          <w:sz w:val="28"/>
          <w:szCs w:val="28"/>
        </w:rPr>
        <w:fldChar w:fldCharType="end"/>
      </w:r>
      <w:r w:rsidRPr="00055439">
        <w:rPr>
          <w:sz w:val="28"/>
          <w:szCs w:val="28"/>
        </w:rPr>
        <w:t xml:space="preserve">, а средством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иных </w:instrText>
      </w:r>
      <w:r w:rsidRPr="00055439">
        <w:rPr>
          <w:noProof/>
          <w:sz w:val="28"/>
          <w:szCs w:val="28"/>
        </w:rPr>
        <w:instrText>развития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иных </w:instrText>
      </w:r>
      <w:r w:rsidRPr="00055439">
        <w:rPr>
          <w:noProof/>
          <w:sz w:val="28"/>
          <w:szCs w:val="28"/>
        </w:rPr>
        <w:instrText>личности</w:instrText>
      </w:r>
      <w:r w:rsidR="000063FB" w:rsidRPr="00055439">
        <w:rPr>
          <w:sz w:val="28"/>
          <w:szCs w:val="28"/>
        </w:rPr>
        <w:fldChar w:fldCharType="end"/>
      </w:r>
      <w:r w:rsidRPr="00055439">
        <w:rPr>
          <w:sz w:val="28"/>
          <w:szCs w:val="28"/>
        </w:rPr>
        <w:t xml:space="preserve"> [2].  </w:t>
      </w:r>
    </w:p>
    <w:p w:rsidR="008433D2" w:rsidRPr="00055439" w:rsidRDefault="008433D2" w:rsidP="00990985">
      <w:pPr>
        <w:tabs>
          <w:tab w:val="left" w:pos="993"/>
        </w:tabs>
        <w:ind w:firstLine="708"/>
        <w:jc w:val="both"/>
        <w:rPr>
          <w:sz w:val="28"/>
          <w:szCs w:val="28"/>
        </w:rPr>
      </w:pPr>
      <w:r w:rsidRPr="00055439">
        <w:rPr>
          <w:sz w:val="28"/>
          <w:szCs w:val="28"/>
        </w:rPr>
        <w:t xml:space="preserve">3. Применение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воплотить </w:instrText>
      </w:r>
      <w:r w:rsidRPr="00055439">
        <w:rPr>
          <w:noProof/>
          <w:sz w:val="28"/>
          <w:szCs w:val="28"/>
        </w:rPr>
        <w:instrText>информационно-коммуникационных</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различных </w:instrText>
      </w:r>
      <w:r w:rsidRPr="00055439">
        <w:rPr>
          <w:noProof/>
          <w:sz w:val="28"/>
          <w:szCs w:val="28"/>
        </w:rPr>
        <w:instrText>технологий</w:instrText>
      </w:r>
      <w:r w:rsidR="000063FB" w:rsidRPr="00055439">
        <w:rPr>
          <w:sz w:val="28"/>
          <w:szCs w:val="28"/>
        </w:rPr>
        <w:fldChar w:fldCharType="end"/>
      </w:r>
      <w:r w:rsidRPr="00055439">
        <w:rPr>
          <w:sz w:val="28"/>
          <w:szCs w:val="28"/>
        </w:rPr>
        <w:t xml:space="preserve">. Использование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методического </w:instrText>
      </w:r>
      <w:r w:rsidRPr="00055439">
        <w:rPr>
          <w:noProof/>
          <w:sz w:val="28"/>
          <w:szCs w:val="28"/>
        </w:rPr>
        <w:instrText>информационных</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числе </w:instrText>
      </w:r>
      <w:r w:rsidRPr="00055439">
        <w:rPr>
          <w:noProof/>
          <w:sz w:val="28"/>
          <w:szCs w:val="28"/>
        </w:rPr>
        <w:instrText>техн</w:instrText>
      </w:r>
      <w:r w:rsidR="000063FB" w:rsidRPr="00055439">
        <w:rPr>
          <w:sz w:val="28"/>
          <w:szCs w:val="28"/>
        </w:rPr>
        <w:fldChar w:fldCharType="end"/>
      </w:r>
      <w:r w:rsidRPr="00055439">
        <w:rPr>
          <w:sz w:val="28"/>
          <w:szCs w:val="28"/>
        </w:rPr>
        <w:t xml:space="preserve">ологий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созданных </w:instrText>
      </w:r>
      <w:r w:rsidRPr="00055439">
        <w:rPr>
          <w:noProof/>
          <w:sz w:val="28"/>
          <w:szCs w:val="28"/>
        </w:rPr>
        <w:instrText>открывает</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ознавательную </w:instrText>
      </w:r>
      <w:r w:rsidRPr="00055439">
        <w:rPr>
          <w:noProof/>
          <w:sz w:val="28"/>
          <w:szCs w:val="28"/>
        </w:rPr>
        <w:instrText>новые</w:instrText>
      </w:r>
      <w:r w:rsidR="000063FB" w:rsidRPr="00055439">
        <w:rPr>
          <w:sz w:val="28"/>
          <w:szCs w:val="28"/>
        </w:rPr>
        <w:fldChar w:fldCharType="end"/>
      </w:r>
      <w:r w:rsidRPr="00055439">
        <w:rPr>
          <w:sz w:val="28"/>
          <w:szCs w:val="28"/>
        </w:rPr>
        <w:t xml:space="preserve"> перспек</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различным </w:instrText>
      </w:r>
      <w:r w:rsidRPr="00055439">
        <w:rPr>
          <w:noProof/>
          <w:sz w:val="28"/>
          <w:szCs w:val="28"/>
        </w:rPr>
        <w:instrText>тивы</w:instrText>
      </w:r>
      <w:r w:rsidR="000063FB" w:rsidRPr="00055439">
        <w:rPr>
          <w:sz w:val="28"/>
          <w:szCs w:val="28"/>
        </w:rPr>
        <w:fldChar w:fldCharType="end"/>
      </w:r>
      <w:r w:rsidRPr="00055439">
        <w:rPr>
          <w:sz w:val="28"/>
          <w:szCs w:val="28"/>
        </w:rPr>
        <w:t xml:space="preserve">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обученность </w:instrText>
      </w:r>
      <w:r w:rsidRPr="00055439">
        <w:rPr>
          <w:noProof/>
          <w:sz w:val="28"/>
          <w:szCs w:val="28"/>
        </w:rPr>
        <w:instrText>поразительные</w:instrText>
      </w:r>
      <w:r w:rsidR="000063FB" w:rsidRPr="00055439">
        <w:rPr>
          <w:sz w:val="28"/>
          <w:szCs w:val="28"/>
        </w:rPr>
        <w:fldChar w:fldCharType="end"/>
      </w:r>
      <w:r w:rsidRPr="00055439">
        <w:rPr>
          <w:sz w:val="28"/>
          <w:szCs w:val="28"/>
        </w:rPr>
        <w:t xml:space="preserve"> возможности при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лекций </w:instrText>
      </w:r>
      <w:r w:rsidRPr="00055439">
        <w:rPr>
          <w:noProof/>
          <w:sz w:val="28"/>
          <w:szCs w:val="28"/>
        </w:rPr>
        <w:instrText>изучении</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форме </w:instrText>
      </w:r>
      <w:r w:rsidRPr="00055439">
        <w:rPr>
          <w:noProof/>
          <w:sz w:val="28"/>
          <w:szCs w:val="28"/>
        </w:rPr>
        <w:instrText>экологических</w:instrText>
      </w:r>
      <w:r w:rsidR="000063FB" w:rsidRPr="00055439">
        <w:rPr>
          <w:sz w:val="28"/>
          <w:szCs w:val="28"/>
        </w:rPr>
        <w:fldChar w:fldCharType="end"/>
      </w:r>
      <w:r w:rsidRPr="00055439">
        <w:rPr>
          <w:sz w:val="28"/>
          <w:szCs w:val="28"/>
        </w:rPr>
        <w:t xml:space="preserve"> дисциплин. </w:t>
      </w:r>
    </w:p>
    <w:p w:rsidR="008433D2" w:rsidRPr="00055439" w:rsidRDefault="000063FB" w:rsidP="00055439">
      <w:pPr>
        <w:ind w:firstLine="708"/>
        <w:jc w:val="both"/>
        <w:rPr>
          <w:sz w:val="28"/>
          <w:szCs w:val="28"/>
        </w:rPr>
      </w:pP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является </w:instrText>
      </w:r>
      <w:r w:rsidR="008433D2" w:rsidRPr="00055439">
        <w:rPr>
          <w:noProof/>
          <w:sz w:val="28"/>
          <w:szCs w:val="28"/>
        </w:rPr>
        <w:instrText>Мультимедийное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используя </w:instrText>
      </w:r>
      <w:r w:rsidR="008433D2" w:rsidRPr="00055439">
        <w:rPr>
          <w:noProof/>
          <w:sz w:val="28"/>
          <w:szCs w:val="28"/>
        </w:rPr>
        <w:instrText>сопровождение</w:instrText>
      </w:r>
      <w:r w:rsidRPr="00055439">
        <w:rPr>
          <w:sz w:val="28"/>
          <w:szCs w:val="28"/>
        </w:rPr>
        <w:fldChar w:fldCharType="end"/>
      </w:r>
      <w:r w:rsidR="008433D2" w:rsidRPr="00055439">
        <w:rPr>
          <w:sz w:val="28"/>
          <w:szCs w:val="28"/>
        </w:rPr>
        <w:t xml:space="preserve"> может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знавательной </w:instrText>
      </w:r>
      <w:r w:rsidR="008433D2" w:rsidRPr="00055439">
        <w:rPr>
          <w:noProof/>
          <w:sz w:val="28"/>
          <w:szCs w:val="28"/>
        </w:rPr>
        <w:instrText>быть</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дальнейшей </w:instrText>
      </w:r>
      <w:r w:rsidR="008433D2" w:rsidRPr="00055439">
        <w:rPr>
          <w:noProof/>
          <w:sz w:val="28"/>
          <w:szCs w:val="28"/>
        </w:rPr>
        <w:instrText>использовано</w:instrText>
      </w:r>
      <w:r w:rsidRPr="00055439">
        <w:rPr>
          <w:sz w:val="28"/>
          <w:szCs w:val="28"/>
        </w:rPr>
        <w:fldChar w:fldCharType="end"/>
      </w:r>
      <w:r w:rsidR="008433D2" w:rsidRPr="00055439">
        <w:rPr>
          <w:sz w:val="28"/>
          <w:szCs w:val="28"/>
        </w:rPr>
        <w:t xml:space="preserve"> на различных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хорошо </w:instrText>
      </w:r>
      <w:r w:rsidR="008433D2" w:rsidRPr="00055439">
        <w:rPr>
          <w:noProof/>
          <w:sz w:val="28"/>
          <w:szCs w:val="28"/>
        </w:rPr>
        <w:instrText>этапах</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информацию </w:instrText>
      </w:r>
      <w:r w:rsidR="008433D2" w:rsidRPr="00055439">
        <w:rPr>
          <w:noProof/>
          <w:sz w:val="28"/>
          <w:szCs w:val="28"/>
        </w:rPr>
        <w:instrText>занятия</w:instrText>
      </w:r>
      <w:r w:rsidRPr="00055439">
        <w:rPr>
          <w:sz w:val="28"/>
          <w:szCs w:val="28"/>
        </w:rPr>
        <w:fldChar w:fldCharType="end"/>
      </w:r>
      <w:r w:rsidR="008433D2" w:rsidRPr="00055439">
        <w:rPr>
          <w:sz w:val="28"/>
          <w:szCs w:val="28"/>
        </w:rPr>
        <w:t xml:space="preserve">: на этапе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дисциплины </w:instrText>
      </w:r>
      <w:r w:rsidR="008433D2" w:rsidRPr="00055439">
        <w:rPr>
          <w:noProof/>
          <w:sz w:val="28"/>
          <w:szCs w:val="28"/>
        </w:rPr>
        <w:instrText>объяснения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природные </w:instrText>
      </w:r>
      <w:r w:rsidR="008433D2" w:rsidRPr="00055439">
        <w:rPr>
          <w:noProof/>
          <w:sz w:val="28"/>
          <w:szCs w:val="28"/>
        </w:rPr>
        <w:instrText>нового</w:instrText>
      </w:r>
      <w:r w:rsidRPr="00055439">
        <w:rPr>
          <w:sz w:val="28"/>
          <w:szCs w:val="28"/>
        </w:rPr>
        <w:fldChar w:fldCharType="end"/>
      </w:r>
      <w:r w:rsidR="008433D2" w:rsidRPr="00055439">
        <w:rPr>
          <w:sz w:val="28"/>
          <w:szCs w:val="28"/>
        </w:rPr>
        <w:t xml:space="preserve"> материала, для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знавательной </w:instrText>
      </w:r>
      <w:r w:rsidR="008433D2" w:rsidRPr="00055439">
        <w:rPr>
          <w:noProof/>
          <w:sz w:val="28"/>
          <w:szCs w:val="28"/>
        </w:rPr>
        <w:instrText>коррекции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реализация </w:instrText>
      </w:r>
      <w:r w:rsidR="008433D2" w:rsidRPr="00055439">
        <w:rPr>
          <w:noProof/>
          <w:sz w:val="28"/>
          <w:szCs w:val="28"/>
        </w:rPr>
        <w:instrText>знаний</w:instrText>
      </w:r>
      <w:r w:rsidRPr="00055439">
        <w:rPr>
          <w:sz w:val="28"/>
          <w:szCs w:val="28"/>
        </w:rPr>
        <w:fldChar w:fldCharType="end"/>
      </w:r>
      <w:r w:rsidR="008433D2" w:rsidRPr="00055439">
        <w:rPr>
          <w:sz w:val="28"/>
          <w:szCs w:val="28"/>
        </w:rPr>
        <w:t xml:space="preserve">, умений,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практические </w:instrText>
      </w:r>
      <w:r w:rsidR="008433D2" w:rsidRPr="00055439">
        <w:rPr>
          <w:noProof/>
          <w:sz w:val="28"/>
          <w:szCs w:val="28"/>
        </w:rPr>
        <w:instrText>навыков</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умения </w:instrText>
      </w:r>
      <w:r w:rsidR="008433D2" w:rsidRPr="00055439">
        <w:rPr>
          <w:noProof/>
          <w:sz w:val="28"/>
          <w:szCs w:val="28"/>
        </w:rPr>
        <w:instrText>Информационные</w:instrText>
      </w:r>
      <w:r w:rsidRPr="00055439">
        <w:rPr>
          <w:sz w:val="28"/>
          <w:szCs w:val="28"/>
        </w:rPr>
        <w:fldChar w:fldCharType="end"/>
      </w:r>
      <w:r w:rsidR="008433D2" w:rsidRPr="00055439">
        <w:rPr>
          <w:sz w:val="28"/>
          <w:szCs w:val="28"/>
        </w:rPr>
        <w:t xml:space="preserve"> технологии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влекаются </w:instrText>
      </w:r>
      <w:r w:rsidR="008433D2" w:rsidRPr="00055439">
        <w:rPr>
          <w:noProof/>
          <w:sz w:val="28"/>
          <w:szCs w:val="28"/>
        </w:rPr>
        <w:instrText>обеспечивают</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красочное </w:instrText>
      </w:r>
      <w:r w:rsidR="008433D2" w:rsidRPr="00055439">
        <w:rPr>
          <w:noProof/>
          <w:sz w:val="28"/>
          <w:szCs w:val="28"/>
        </w:rPr>
        <w:instrText>наглядность</w:instrText>
      </w:r>
      <w:r w:rsidRPr="00055439">
        <w:rPr>
          <w:sz w:val="28"/>
          <w:szCs w:val="28"/>
        </w:rPr>
        <w:fldChar w:fldCharType="end"/>
      </w:r>
      <w:r w:rsidR="008433D2" w:rsidRPr="00055439">
        <w:rPr>
          <w:sz w:val="28"/>
          <w:szCs w:val="28"/>
        </w:rPr>
        <w:t xml:space="preserve"> и содержательность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знаний </w:instrText>
      </w:r>
      <w:r w:rsidR="008433D2" w:rsidRPr="00055439">
        <w:rPr>
          <w:noProof/>
          <w:sz w:val="28"/>
          <w:szCs w:val="28"/>
        </w:rPr>
        <w:instrText>занятий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интерактивных </w:instrText>
      </w:r>
      <w:r w:rsidR="008433D2" w:rsidRPr="00055439">
        <w:rPr>
          <w:noProof/>
          <w:sz w:val="28"/>
          <w:szCs w:val="28"/>
        </w:rPr>
        <w:instrText>развивают</w:instrText>
      </w:r>
      <w:r w:rsidRPr="00055439">
        <w:rPr>
          <w:sz w:val="28"/>
          <w:szCs w:val="28"/>
        </w:rPr>
        <w:fldChar w:fldCharType="end"/>
      </w:r>
      <w:r w:rsidR="008433D2" w:rsidRPr="00055439">
        <w:rPr>
          <w:sz w:val="28"/>
          <w:szCs w:val="28"/>
        </w:rPr>
        <w:t xml:space="preserve"> познавательные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подхода </w:instrText>
      </w:r>
      <w:r w:rsidR="008433D2" w:rsidRPr="00055439">
        <w:rPr>
          <w:noProof/>
          <w:sz w:val="28"/>
          <w:szCs w:val="28"/>
        </w:rPr>
        <w:instrText>способности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проявляющих </w:instrText>
      </w:r>
      <w:r w:rsidR="008433D2" w:rsidRPr="00055439">
        <w:rPr>
          <w:noProof/>
          <w:sz w:val="28"/>
          <w:szCs w:val="28"/>
        </w:rPr>
        <w:instrText>учащихся</w:instrText>
      </w:r>
      <w:r w:rsidRPr="00055439">
        <w:rPr>
          <w:sz w:val="28"/>
          <w:szCs w:val="28"/>
        </w:rPr>
        <w:fldChar w:fldCharType="end"/>
      </w:r>
      <w:r w:rsidR="008433D2" w:rsidRPr="00055439">
        <w:rPr>
          <w:sz w:val="28"/>
          <w:szCs w:val="28"/>
        </w:rPr>
        <w:t xml:space="preserve"> и их творческое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хорошо </w:instrText>
      </w:r>
      <w:r w:rsidR="008433D2" w:rsidRPr="00055439">
        <w:rPr>
          <w:noProof/>
          <w:sz w:val="28"/>
          <w:szCs w:val="28"/>
        </w:rPr>
        <w:instrText>мышление</w:instrText>
      </w:r>
      <w:r w:rsidRPr="00055439">
        <w:rPr>
          <w:sz w:val="28"/>
          <w:szCs w:val="28"/>
        </w:rPr>
        <w:fldChar w:fldCharType="end"/>
      </w:r>
      <w:r w:rsidR="008433D2" w:rsidRPr="00055439">
        <w:rPr>
          <w:sz w:val="28"/>
          <w:szCs w:val="28"/>
        </w:rPr>
        <w:t xml:space="preserve">. В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главного </w:instrText>
      </w:r>
      <w:r w:rsidR="008433D2" w:rsidRPr="00055439">
        <w:rPr>
          <w:noProof/>
          <w:sz w:val="28"/>
          <w:szCs w:val="28"/>
        </w:rPr>
        <w:instrText>наше</w:instrText>
      </w:r>
      <w:r w:rsidRPr="00055439">
        <w:rPr>
          <w:sz w:val="28"/>
          <w:szCs w:val="28"/>
        </w:rPr>
        <w:fldChar w:fldCharType="end"/>
      </w:r>
      <w:r w:rsidR="008433D2" w:rsidRPr="00055439">
        <w:rPr>
          <w:sz w:val="28"/>
          <w:szCs w:val="28"/>
        </w:rPr>
        <w:t xml:space="preserve"> время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картину </w:instrText>
      </w:r>
      <w:r w:rsidR="008433D2" w:rsidRPr="00055439">
        <w:rPr>
          <w:noProof/>
          <w:sz w:val="28"/>
          <w:szCs w:val="28"/>
        </w:rPr>
        <w:instrText>одними</w:instrText>
      </w:r>
      <w:r w:rsidRPr="00055439">
        <w:rPr>
          <w:sz w:val="28"/>
          <w:szCs w:val="28"/>
        </w:rPr>
        <w:fldChar w:fldCharType="end"/>
      </w:r>
      <w:r w:rsidR="008433D2" w:rsidRPr="00055439">
        <w:rPr>
          <w:sz w:val="28"/>
          <w:szCs w:val="28"/>
        </w:rPr>
        <w:t xml:space="preserve"> из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лекционных </w:instrText>
      </w:r>
      <w:r w:rsidR="008433D2" w:rsidRPr="00055439">
        <w:rPr>
          <w:noProof/>
          <w:sz w:val="28"/>
          <w:szCs w:val="28"/>
        </w:rPr>
        <w:instrText>наиболее</w:instrText>
      </w:r>
      <w:r w:rsidRPr="00055439">
        <w:rPr>
          <w:sz w:val="28"/>
          <w:szCs w:val="28"/>
        </w:rPr>
        <w:fldChar w:fldCharType="end"/>
      </w:r>
      <w:r w:rsidR="008433D2" w:rsidRPr="00055439">
        <w:rPr>
          <w:sz w:val="28"/>
          <w:szCs w:val="28"/>
        </w:rPr>
        <w:t xml:space="preserve"> острых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стями </w:instrText>
      </w:r>
      <w:r w:rsidR="008433D2" w:rsidRPr="00055439">
        <w:rPr>
          <w:noProof/>
          <w:sz w:val="28"/>
          <w:szCs w:val="28"/>
        </w:rPr>
        <w:instrText>проблем</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методического </w:instrText>
      </w:r>
      <w:r w:rsidR="008433D2" w:rsidRPr="00055439">
        <w:rPr>
          <w:noProof/>
          <w:sz w:val="28"/>
          <w:szCs w:val="28"/>
        </w:rPr>
        <w:instrText>глобального</w:instrText>
      </w:r>
      <w:r w:rsidRPr="00055439">
        <w:rPr>
          <w:sz w:val="28"/>
          <w:szCs w:val="28"/>
        </w:rPr>
        <w:fldChar w:fldCharType="end"/>
      </w:r>
      <w:r w:rsidR="008433D2" w:rsidRPr="00055439">
        <w:rPr>
          <w:sz w:val="28"/>
          <w:szCs w:val="28"/>
        </w:rPr>
        <w:t xml:space="preserve"> характера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получают </w:instrText>
      </w:r>
      <w:r w:rsidR="008433D2" w:rsidRPr="00055439">
        <w:rPr>
          <w:noProof/>
          <w:sz w:val="28"/>
          <w:szCs w:val="28"/>
        </w:rPr>
        <w:instrText>являются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ологий </w:instrText>
      </w:r>
      <w:r w:rsidR="008433D2" w:rsidRPr="00055439">
        <w:rPr>
          <w:noProof/>
          <w:sz w:val="28"/>
          <w:szCs w:val="28"/>
        </w:rPr>
        <w:instrText>рациональное</w:instrText>
      </w:r>
      <w:r w:rsidRPr="00055439">
        <w:rPr>
          <w:sz w:val="28"/>
          <w:szCs w:val="28"/>
        </w:rPr>
        <w:fldChar w:fldCharType="end"/>
      </w:r>
      <w:r w:rsidR="008433D2" w:rsidRPr="00055439">
        <w:rPr>
          <w:sz w:val="28"/>
          <w:szCs w:val="28"/>
        </w:rPr>
        <w:t xml:space="preserve"> природопользование 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несмотря </w:instrText>
      </w:r>
      <w:r w:rsidR="008433D2" w:rsidRPr="00055439">
        <w:rPr>
          <w:noProof/>
          <w:sz w:val="28"/>
          <w:szCs w:val="28"/>
        </w:rPr>
        <w:instrText>охрана</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работы </w:instrText>
      </w:r>
      <w:r w:rsidR="008433D2" w:rsidRPr="00055439">
        <w:rPr>
          <w:noProof/>
          <w:sz w:val="28"/>
          <w:szCs w:val="28"/>
        </w:rPr>
        <w:instrText>окружающей</w:instrText>
      </w:r>
      <w:r w:rsidRPr="00055439">
        <w:rPr>
          <w:sz w:val="28"/>
          <w:szCs w:val="28"/>
        </w:rPr>
        <w:fldChar w:fldCharType="end"/>
      </w:r>
      <w:r w:rsidR="008433D2" w:rsidRPr="00055439">
        <w:rPr>
          <w:sz w:val="28"/>
          <w:szCs w:val="28"/>
        </w:rPr>
        <w:t xml:space="preserve"> среды. Поэтому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ессы </w:instrText>
      </w:r>
      <w:r w:rsidR="008433D2" w:rsidRPr="00055439">
        <w:rPr>
          <w:noProof/>
          <w:sz w:val="28"/>
          <w:szCs w:val="28"/>
        </w:rPr>
        <w:instrText>важнейшие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заключаются </w:instrText>
      </w:r>
      <w:r w:rsidR="008433D2" w:rsidRPr="00055439">
        <w:rPr>
          <w:noProof/>
          <w:sz w:val="28"/>
          <w:szCs w:val="28"/>
        </w:rPr>
        <w:instrText>экологические</w:instrText>
      </w:r>
      <w:r w:rsidRPr="00055439">
        <w:rPr>
          <w:sz w:val="28"/>
          <w:szCs w:val="28"/>
        </w:rPr>
        <w:fldChar w:fldCharType="end"/>
      </w:r>
      <w:r w:rsidR="008433D2" w:rsidRPr="00055439">
        <w:rPr>
          <w:sz w:val="28"/>
          <w:szCs w:val="28"/>
        </w:rPr>
        <w:t xml:space="preserve"> проблемы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составляются </w:instrText>
      </w:r>
      <w:r w:rsidR="008433D2" w:rsidRPr="00055439">
        <w:rPr>
          <w:noProof/>
          <w:sz w:val="28"/>
          <w:szCs w:val="28"/>
        </w:rPr>
        <w:instrText>современности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интегральной </w:instrText>
      </w:r>
      <w:r w:rsidR="008433D2" w:rsidRPr="00055439">
        <w:rPr>
          <w:noProof/>
          <w:sz w:val="28"/>
          <w:szCs w:val="28"/>
        </w:rPr>
        <w:instrText>являются</w:instrText>
      </w:r>
      <w:r w:rsidRPr="00055439">
        <w:rPr>
          <w:sz w:val="28"/>
          <w:szCs w:val="28"/>
        </w:rPr>
        <w:fldChar w:fldCharType="end"/>
      </w:r>
      <w:r w:rsidR="008433D2" w:rsidRPr="00055439">
        <w:rPr>
          <w:sz w:val="28"/>
          <w:szCs w:val="28"/>
        </w:rPr>
        <w:t xml:space="preserve"> актуальными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работы </w:instrText>
      </w:r>
      <w:r w:rsidR="008433D2" w:rsidRPr="00055439">
        <w:rPr>
          <w:noProof/>
          <w:sz w:val="28"/>
          <w:szCs w:val="28"/>
        </w:rPr>
        <w:instrText>научными</w:instrText>
      </w:r>
      <w:r w:rsidRPr="00055439">
        <w:rPr>
          <w:sz w:val="28"/>
          <w:szCs w:val="28"/>
        </w:rPr>
        <w:fldChar w:fldCharType="end"/>
      </w:r>
      <w:r w:rsidR="008433D2" w:rsidRPr="00055439">
        <w:rPr>
          <w:sz w:val="28"/>
          <w:szCs w:val="28"/>
        </w:rPr>
        <w:t xml:space="preserve"> 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обсуждается </w:instrText>
      </w:r>
      <w:r w:rsidR="008433D2" w:rsidRPr="00055439">
        <w:rPr>
          <w:noProof/>
          <w:sz w:val="28"/>
          <w:szCs w:val="28"/>
        </w:rPr>
        <w:instrText>практическими</w:instrText>
      </w:r>
      <w:r w:rsidRPr="00055439">
        <w:rPr>
          <w:sz w:val="28"/>
          <w:szCs w:val="28"/>
        </w:rPr>
        <w:fldChar w:fldCharType="end"/>
      </w:r>
      <w:r w:rsidR="008433D2" w:rsidRPr="00055439">
        <w:rPr>
          <w:sz w:val="28"/>
          <w:szCs w:val="28"/>
        </w:rPr>
        <w:t xml:space="preserve"> задачами,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влекаются </w:instrText>
      </w:r>
      <w:r w:rsidR="008433D2" w:rsidRPr="00055439">
        <w:rPr>
          <w:noProof/>
          <w:sz w:val="28"/>
          <w:szCs w:val="28"/>
        </w:rPr>
        <w:instrText>реализация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знавательной </w:instrText>
      </w:r>
      <w:r w:rsidR="008433D2" w:rsidRPr="00055439">
        <w:rPr>
          <w:noProof/>
          <w:sz w:val="28"/>
          <w:szCs w:val="28"/>
        </w:rPr>
        <w:instrText>которых</w:instrText>
      </w:r>
      <w:r w:rsidRPr="00055439">
        <w:rPr>
          <w:sz w:val="28"/>
          <w:szCs w:val="28"/>
        </w:rPr>
        <w:fldChar w:fldCharType="end"/>
      </w:r>
      <w:r w:rsidR="008433D2" w:rsidRPr="00055439">
        <w:rPr>
          <w:sz w:val="28"/>
          <w:szCs w:val="28"/>
        </w:rPr>
        <w:t xml:space="preserve"> предполагает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воплотить </w:instrText>
      </w:r>
      <w:r w:rsidR="008433D2" w:rsidRPr="00055439">
        <w:rPr>
          <w:noProof/>
          <w:sz w:val="28"/>
          <w:szCs w:val="28"/>
        </w:rPr>
        <w:instrText>широкое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абстрактного </w:instrText>
      </w:r>
      <w:r w:rsidR="008433D2" w:rsidRPr="00055439">
        <w:rPr>
          <w:noProof/>
          <w:sz w:val="28"/>
          <w:szCs w:val="28"/>
        </w:rPr>
        <w:instrText>использование</w:instrText>
      </w:r>
      <w:r w:rsidRPr="00055439">
        <w:rPr>
          <w:sz w:val="28"/>
          <w:szCs w:val="28"/>
        </w:rPr>
        <w:fldChar w:fldCharType="end"/>
      </w:r>
      <w:r w:rsidR="008433D2" w:rsidRPr="00055439">
        <w:rPr>
          <w:sz w:val="28"/>
          <w:szCs w:val="28"/>
        </w:rPr>
        <w:t xml:space="preserve"> телекоммуникационной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проявляющих </w:instrText>
      </w:r>
      <w:r w:rsidR="008433D2" w:rsidRPr="00055439">
        <w:rPr>
          <w:noProof/>
          <w:sz w:val="28"/>
          <w:szCs w:val="28"/>
        </w:rPr>
        <w:instrText>инфраструктуры</w:instrText>
      </w:r>
      <w:r w:rsidRPr="00055439">
        <w:rPr>
          <w:sz w:val="28"/>
          <w:szCs w:val="28"/>
        </w:rPr>
        <w:fldChar w:fldCharType="end"/>
      </w:r>
      <w:r w:rsidR="008433D2" w:rsidRPr="00055439">
        <w:rPr>
          <w:sz w:val="28"/>
          <w:szCs w:val="28"/>
        </w:rPr>
        <w:t xml:space="preserve">, а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оценки </w:instrText>
      </w:r>
      <w:r w:rsidR="008433D2" w:rsidRPr="00055439">
        <w:rPr>
          <w:noProof/>
          <w:sz w:val="28"/>
          <w:szCs w:val="28"/>
        </w:rPr>
        <w:instrText>также</w:instrText>
      </w:r>
      <w:r w:rsidRPr="00055439">
        <w:rPr>
          <w:sz w:val="28"/>
          <w:szCs w:val="28"/>
        </w:rPr>
        <w:fldChar w:fldCharType="end"/>
      </w:r>
      <w:r w:rsidR="008433D2" w:rsidRPr="00055439">
        <w:rPr>
          <w:sz w:val="28"/>
          <w:szCs w:val="28"/>
        </w:rPr>
        <w:t xml:space="preserve"> гипертекстовых 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методического </w:instrText>
      </w:r>
      <w:r w:rsidR="008433D2" w:rsidRPr="00055439">
        <w:rPr>
          <w:noProof/>
          <w:sz w:val="28"/>
          <w:szCs w:val="28"/>
        </w:rPr>
        <w:instrText>интерактивных</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способность </w:instrText>
      </w:r>
      <w:r w:rsidR="008433D2" w:rsidRPr="00055439">
        <w:rPr>
          <w:noProof/>
          <w:sz w:val="28"/>
          <w:szCs w:val="28"/>
        </w:rPr>
        <w:instrText>информационных</w:instrText>
      </w:r>
      <w:r w:rsidRPr="00055439">
        <w:rPr>
          <w:sz w:val="28"/>
          <w:szCs w:val="28"/>
        </w:rPr>
        <w:fldChar w:fldCharType="end"/>
      </w:r>
      <w:r w:rsidR="008433D2" w:rsidRPr="00055439">
        <w:rPr>
          <w:sz w:val="28"/>
          <w:szCs w:val="28"/>
        </w:rPr>
        <w:t xml:space="preserve"> технологий.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красочное </w:instrText>
      </w:r>
      <w:r w:rsidR="008433D2" w:rsidRPr="00055439">
        <w:rPr>
          <w:noProof/>
          <w:sz w:val="28"/>
          <w:szCs w:val="28"/>
        </w:rPr>
        <w:instrText>Применение</w:instrText>
      </w:r>
      <w:r w:rsidRPr="00055439">
        <w:rPr>
          <w:sz w:val="28"/>
          <w:szCs w:val="28"/>
        </w:rPr>
        <w:fldChar w:fldCharType="end"/>
      </w:r>
      <w:r w:rsidR="008433D2" w:rsidRPr="00055439">
        <w:rPr>
          <w:sz w:val="28"/>
          <w:szCs w:val="28"/>
        </w:rPr>
        <w:t xml:space="preserve"> на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анализируют </w:instrText>
      </w:r>
      <w:r w:rsidR="008433D2" w:rsidRPr="00055439">
        <w:rPr>
          <w:noProof/>
          <w:sz w:val="28"/>
          <w:szCs w:val="28"/>
        </w:rPr>
        <w:instrText>занятиях</w:instrText>
      </w:r>
      <w:r w:rsidRPr="00055439">
        <w:rPr>
          <w:sz w:val="28"/>
          <w:szCs w:val="28"/>
        </w:rPr>
        <w:fldChar w:fldCharType="end"/>
      </w:r>
      <w:r w:rsidR="008433D2" w:rsidRPr="00055439">
        <w:rPr>
          <w:sz w:val="28"/>
          <w:szCs w:val="28"/>
        </w:rPr>
        <w:t xml:space="preserve"> интерактивных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ческих </w:instrText>
      </w:r>
      <w:r w:rsidR="008433D2" w:rsidRPr="00055439">
        <w:rPr>
          <w:noProof/>
          <w:sz w:val="28"/>
          <w:szCs w:val="28"/>
        </w:rPr>
        <w:instrText>презентаций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применение </w:instrText>
      </w:r>
      <w:r w:rsidR="008433D2" w:rsidRPr="00055439">
        <w:rPr>
          <w:noProof/>
          <w:sz w:val="28"/>
          <w:szCs w:val="28"/>
        </w:rPr>
        <w:instrText>созданных</w:instrText>
      </w:r>
      <w:r w:rsidRPr="00055439">
        <w:rPr>
          <w:sz w:val="28"/>
          <w:szCs w:val="28"/>
        </w:rPr>
        <w:fldChar w:fldCharType="end"/>
      </w:r>
      <w:r w:rsidR="008433D2" w:rsidRPr="00055439">
        <w:rPr>
          <w:sz w:val="28"/>
          <w:szCs w:val="28"/>
        </w:rPr>
        <w:t xml:space="preserve"> препо</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может </w:instrText>
      </w:r>
      <w:r w:rsidR="008433D2" w:rsidRPr="00055439">
        <w:rPr>
          <w:noProof/>
          <w:sz w:val="28"/>
          <w:szCs w:val="28"/>
        </w:rPr>
        <w:instrText>давателем</w:instrText>
      </w:r>
      <w:r w:rsidRPr="00055439">
        <w:rPr>
          <w:sz w:val="28"/>
          <w:szCs w:val="28"/>
        </w:rPr>
        <w:fldChar w:fldCharType="end"/>
      </w:r>
      <w:r w:rsidR="008433D2" w:rsidRPr="00055439">
        <w:rPr>
          <w:sz w:val="28"/>
          <w:szCs w:val="28"/>
        </w:rPr>
        <w:t xml:space="preserve"> 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которые </w:instrText>
      </w:r>
      <w:r w:rsidR="008433D2" w:rsidRPr="00055439">
        <w:rPr>
          <w:noProof/>
          <w:sz w:val="28"/>
          <w:szCs w:val="28"/>
        </w:rPr>
        <w:instrText>студентами</w:instrText>
      </w:r>
      <w:r w:rsidRPr="00055439">
        <w:rPr>
          <w:sz w:val="28"/>
          <w:szCs w:val="28"/>
        </w:rPr>
        <w:fldChar w:fldCharType="end"/>
      </w:r>
      <w:r w:rsidR="008433D2" w:rsidRPr="00055439">
        <w:rPr>
          <w:sz w:val="28"/>
          <w:szCs w:val="28"/>
        </w:rPr>
        <w:t>, активизирует их п</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практике </w:instrText>
      </w:r>
      <w:r w:rsidR="008433D2" w:rsidRPr="00055439">
        <w:rPr>
          <w:noProof/>
          <w:sz w:val="28"/>
          <w:szCs w:val="28"/>
        </w:rPr>
        <w:instrText>ознавательную</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знавательной </w:instrText>
      </w:r>
      <w:r w:rsidR="008433D2" w:rsidRPr="00055439">
        <w:rPr>
          <w:noProof/>
          <w:sz w:val="28"/>
          <w:szCs w:val="28"/>
        </w:rPr>
        <w:instrText>деятельность</w:instrText>
      </w:r>
      <w:r w:rsidRPr="00055439">
        <w:rPr>
          <w:sz w:val="28"/>
          <w:szCs w:val="28"/>
        </w:rPr>
        <w:fldChar w:fldCharType="end"/>
      </w:r>
      <w:r w:rsidR="008433D2" w:rsidRPr="00055439">
        <w:rPr>
          <w:sz w:val="28"/>
          <w:szCs w:val="28"/>
        </w:rPr>
        <w:t xml:space="preserve">. Презентация,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являе </w:instrText>
      </w:r>
      <w:r w:rsidR="008433D2" w:rsidRPr="00055439">
        <w:rPr>
          <w:noProof/>
          <w:sz w:val="28"/>
          <w:szCs w:val="28"/>
        </w:rPr>
        <w:instrText>разработанная</w:instrText>
      </w:r>
      <w:r w:rsidRPr="00055439">
        <w:rPr>
          <w:sz w:val="28"/>
          <w:szCs w:val="28"/>
        </w:rPr>
        <w:fldChar w:fldCharType="end"/>
      </w:r>
      <w:r w:rsidR="008433D2" w:rsidRPr="00055439">
        <w:rPr>
          <w:sz w:val="28"/>
          <w:szCs w:val="28"/>
        </w:rPr>
        <w:t xml:space="preserve"> по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практике </w:instrText>
      </w:r>
      <w:r w:rsidR="008433D2" w:rsidRPr="00055439">
        <w:rPr>
          <w:noProof/>
          <w:sz w:val="28"/>
          <w:szCs w:val="28"/>
        </w:rPr>
        <w:instrText>теме</w:instrText>
      </w:r>
      <w:r w:rsidRPr="00055439">
        <w:rPr>
          <w:sz w:val="28"/>
          <w:szCs w:val="28"/>
        </w:rPr>
        <w:fldChar w:fldCharType="end"/>
      </w:r>
      <w:r w:rsidR="008433D2" w:rsidRPr="00055439">
        <w:rPr>
          <w:sz w:val="28"/>
          <w:szCs w:val="28"/>
        </w:rPr>
        <w:t xml:space="preserve"> Природные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наиболее </w:instrText>
      </w:r>
      <w:r w:rsidR="008433D2" w:rsidRPr="00055439">
        <w:rPr>
          <w:noProof/>
          <w:sz w:val="28"/>
          <w:szCs w:val="28"/>
        </w:rPr>
        <w:instrText>ресурсы</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заключаются </w:instrText>
      </w:r>
      <w:r w:rsidR="008433D2" w:rsidRPr="00055439">
        <w:rPr>
          <w:noProof/>
          <w:sz w:val="28"/>
          <w:szCs w:val="28"/>
        </w:rPr>
        <w:instrText>проблемы</w:instrText>
      </w:r>
      <w:r w:rsidRPr="00055439">
        <w:rPr>
          <w:sz w:val="28"/>
          <w:szCs w:val="28"/>
        </w:rPr>
        <w:fldChar w:fldCharType="end"/>
      </w:r>
      <w:r w:rsidR="008433D2" w:rsidRPr="00055439">
        <w:rPr>
          <w:sz w:val="28"/>
          <w:szCs w:val="28"/>
        </w:rPr>
        <w:t xml:space="preserve"> их исчерпаемости,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эффективная </w:instrText>
      </w:r>
      <w:r w:rsidR="008433D2" w:rsidRPr="00055439">
        <w:rPr>
          <w:noProof/>
          <w:sz w:val="28"/>
          <w:szCs w:val="28"/>
        </w:rPr>
        <w:instrText>помогает</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вариант </w:instrText>
      </w:r>
      <w:r w:rsidR="008433D2" w:rsidRPr="00055439">
        <w:rPr>
          <w:noProof/>
          <w:sz w:val="28"/>
          <w:szCs w:val="28"/>
        </w:rPr>
        <w:instrText>воплотить</w:instrText>
      </w:r>
      <w:r w:rsidRPr="00055439">
        <w:rPr>
          <w:sz w:val="28"/>
          <w:szCs w:val="28"/>
        </w:rPr>
        <w:fldChar w:fldCharType="end"/>
      </w:r>
      <w:r w:rsidR="008433D2" w:rsidRPr="00055439">
        <w:rPr>
          <w:sz w:val="28"/>
          <w:szCs w:val="28"/>
        </w:rPr>
        <w:t xml:space="preserve"> в жизнь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подготовкой </w:instrText>
      </w:r>
      <w:r w:rsidR="008433D2" w:rsidRPr="00055439">
        <w:rPr>
          <w:noProof/>
          <w:sz w:val="28"/>
          <w:szCs w:val="28"/>
        </w:rPr>
        <w:instrText>один</w:instrText>
      </w:r>
      <w:r w:rsidRPr="00055439">
        <w:rPr>
          <w:sz w:val="28"/>
          <w:szCs w:val="28"/>
        </w:rPr>
        <w:fldChar w:fldCharType="end"/>
      </w:r>
      <w:r w:rsidR="008433D2" w:rsidRPr="00055439">
        <w:rPr>
          <w:sz w:val="28"/>
          <w:szCs w:val="28"/>
        </w:rPr>
        <w:t xml:space="preserve"> из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скрытых </w:instrText>
      </w:r>
      <w:r w:rsidR="008433D2" w:rsidRPr="00055439">
        <w:rPr>
          <w:noProof/>
          <w:sz w:val="28"/>
          <w:szCs w:val="28"/>
        </w:rPr>
        <w:instrText>дидактических</w:instrText>
      </w:r>
      <w:r w:rsidRPr="00055439">
        <w:rPr>
          <w:sz w:val="28"/>
          <w:szCs w:val="28"/>
        </w:rPr>
        <w:fldChar w:fldCharType="end"/>
      </w:r>
      <w:r w:rsidR="008433D2" w:rsidRPr="00055439">
        <w:rPr>
          <w:sz w:val="28"/>
          <w:szCs w:val="28"/>
        </w:rPr>
        <w:t xml:space="preserve"> принципов —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письмен </w:instrText>
      </w:r>
      <w:r w:rsidR="008433D2" w:rsidRPr="00055439">
        <w:rPr>
          <w:noProof/>
          <w:sz w:val="28"/>
          <w:szCs w:val="28"/>
        </w:rPr>
        <w:instrText>наглядность</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определив </w:instrText>
      </w:r>
      <w:r w:rsidR="008433D2" w:rsidRPr="00055439">
        <w:rPr>
          <w:noProof/>
          <w:sz w:val="28"/>
          <w:szCs w:val="28"/>
        </w:rPr>
        <w:instrText>Кроме</w:instrText>
      </w:r>
      <w:r w:rsidRPr="00055439">
        <w:rPr>
          <w:sz w:val="28"/>
          <w:szCs w:val="28"/>
        </w:rPr>
        <w:fldChar w:fldCharType="end"/>
      </w:r>
      <w:r w:rsidR="008433D2" w:rsidRPr="00055439">
        <w:rPr>
          <w:sz w:val="28"/>
          <w:szCs w:val="28"/>
        </w:rPr>
        <w:t xml:space="preserve"> того,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информационные </w:instrText>
      </w:r>
      <w:r w:rsidR="008433D2" w:rsidRPr="00055439">
        <w:rPr>
          <w:noProof/>
          <w:sz w:val="28"/>
          <w:szCs w:val="28"/>
        </w:rPr>
        <w:instrText>создание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возникает </w:instrText>
      </w:r>
      <w:r w:rsidR="008433D2" w:rsidRPr="00055439">
        <w:rPr>
          <w:noProof/>
          <w:sz w:val="28"/>
          <w:szCs w:val="28"/>
        </w:rPr>
        <w:instrText>презентации</w:instrText>
      </w:r>
      <w:r w:rsidRPr="00055439">
        <w:rPr>
          <w:sz w:val="28"/>
          <w:szCs w:val="28"/>
        </w:rPr>
        <w:fldChar w:fldCharType="end"/>
      </w:r>
      <w:r w:rsidR="008433D2" w:rsidRPr="00055439">
        <w:rPr>
          <w:sz w:val="28"/>
          <w:szCs w:val="28"/>
        </w:rPr>
        <w:t xml:space="preserve"> студентами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основной </w:instrText>
      </w:r>
      <w:r w:rsidR="008433D2" w:rsidRPr="00055439">
        <w:rPr>
          <w:noProof/>
          <w:sz w:val="28"/>
          <w:szCs w:val="28"/>
        </w:rPr>
        <w:instrText>предполагает</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применение </w:instrText>
      </w:r>
      <w:r w:rsidR="008433D2" w:rsidRPr="00055439">
        <w:rPr>
          <w:noProof/>
          <w:sz w:val="28"/>
          <w:szCs w:val="28"/>
        </w:rPr>
        <w:instrText>работу</w:instrText>
      </w:r>
      <w:r w:rsidRPr="00055439">
        <w:rPr>
          <w:sz w:val="28"/>
          <w:szCs w:val="28"/>
        </w:rPr>
        <w:fldChar w:fldCharType="end"/>
      </w:r>
      <w:r w:rsidR="008433D2" w:rsidRPr="00055439">
        <w:rPr>
          <w:sz w:val="28"/>
          <w:szCs w:val="28"/>
        </w:rPr>
        <w:t xml:space="preserve"> по отбору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скрытых </w:instrText>
      </w:r>
      <w:r w:rsidR="008433D2" w:rsidRPr="00055439">
        <w:rPr>
          <w:noProof/>
          <w:sz w:val="28"/>
          <w:szCs w:val="28"/>
        </w:rPr>
        <w:instrText>содержания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вариант </w:instrText>
      </w:r>
      <w:r w:rsidR="008433D2" w:rsidRPr="00055439">
        <w:rPr>
          <w:noProof/>
          <w:sz w:val="28"/>
          <w:szCs w:val="28"/>
        </w:rPr>
        <w:instrText>вычленение</w:instrText>
      </w:r>
      <w:r w:rsidRPr="00055439">
        <w:rPr>
          <w:sz w:val="28"/>
          <w:szCs w:val="28"/>
        </w:rPr>
        <w:fldChar w:fldCharType="end"/>
      </w:r>
      <w:r w:rsidR="008433D2" w:rsidRPr="00055439">
        <w:rPr>
          <w:sz w:val="28"/>
          <w:szCs w:val="28"/>
        </w:rPr>
        <w:t xml:space="preserve"> самого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является </w:instrText>
      </w:r>
      <w:r w:rsidR="008433D2" w:rsidRPr="00055439">
        <w:rPr>
          <w:noProof/>
          <w:sz w:val="28"/>
          <w:szCs w:val="28"/>
        </w:rPr>
        <w:instrText>главного</w:instrText>
      </w:r>
      <w:r w:rsidRPr="00055439">
        <w:rPr>
          <w:sz w:val="28"/>
          <w:szCs w:val="28"/>
        </w:rPr>
        <w:fldChar w:fldCharType="end"/>
      </w:r>
      <w:r w:rsidR="008433D2" w:rsidRPr="00055439">
        <w:rPr>
          <w:sz w:val="28"/>
          <w:szCs w:val="28"/>
        </w:rPr>
        <w:t xml:space="preserve"> из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новых </w:instrText>
      </w:r>
      <w:r w:rsidR="008433D2" w:rsidRPr="00055439">
        <w:rPr>
          <w:noProof/>
          <w:sz w:val="28"/>
          <w:szCs w:val="28"/>
        </w:rPr>
        <w:instrText>изучаемого</w:instrText>
      </w:r>
      <w:r w:rsidRPr="00055439">
        <w:rPr>
          <w:sz w:val="28"/>
          <w:szCs w:val="28"/>
        </w:rPr>
        <w:fldChar w:fldCharType="end"/>
      </w:r>
      <w:r w:rsidR="008433D2" w:rsidRPr="00055439">
        <w:rPr>
          <w:sz w:val="28"/>
          <w:szCs w:val="28"/>
        </w:rPr>
        <w:t xml:space="preserve"> вопроса,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различным </w:instrText>
      </w:r>
      <w:r w:rsidR="008433D2" w:rsidRPr="00055439">
        <w:rPr>
          <w:noProof/>
          <w:sz w:val="28"/>
          <w:szCs w:val="28"/>
        </w:rPr>
        <w:instrText>составление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вариативном </w:instrText>
      </w:r>
      <w:r w:rsidR="008433D2" w:rsidRPr="00055439">
        <w:rPr>
          <w:noProof/>
          <w:sz w:val="28"/>
          <w:szCs w:val="28"/>
        </w:rPr>
        <w:instrText>плана</w:instrText>
      </w:r>
      <w:r w:rsidRPr="00055439">
        <w:rPr>
          <w:sz w:val="28"/>
          <w:szCs w:val="28"/>
        </w:rPr>
        <w:fldChar w:fldCharType="end"/>
      </w:r>
      <w:r w:rsidR="008433D2" w:rsidRPr="00055439">
        <w:rPr>
          <w:sz w:val="28"/>
          <w:szCs w:val="28"/>
        </w:rPr>
        <w:t xml:space="preserve"> и пошагового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картину </w:instrText>
      </w:r>
      <w:r w:rsidR="008433D2" w:rsidRPr="00055439">
        <w:rPr>
          <w:noProof/>
          <w:sz w:val="28"/>
          <w:szCs w:val="28"/>
        </w:rPr>
        <w:instrText>рассмотрения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стями </w:instrText>
      </w:r>
      <w:r w:rsidR="008433D2" w:rsidRPr="00055439">
        <w:rPr>
          <w:noProof/>
          <w:sz w:val="28"/>
          <w:szCs w:val="28"/>
        </w:rPr>
        <w:instrText>отдельных</w:instrText>
      </w:r>
      <w:r w:rsidRPr="00055439">
        <w:rPr>
          <w:sz w:val="28"/>
          <w:szCs w:val="28"/>
        </w:rPr>
        <w:fldChar w:fldCharType="end"/>
      </w:r>
      <w:r w:rsidR="008433D2" w:rsidRPr="00055439">
        <w:rPr>
          <w:sz w:val="28"/>
          <w:szCs w:val="28"/>
        </w:rPr>
        <w:t xml:space="preserve"> составляющих,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закреплении </w:instrText>
      </w:r>
      <w:r w:rsidR="008433D2" w:rsidRPr="00055439">
        <w:rPr>
          <w:noProof/>
          <w:sz w:val="28"/>
          <w:szCs w:val="28"/>
        </w:rPr>
        <w:instrText>овладение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используя </w:instrText>
      </w:r>
      <w:r w:rsidR="008433D2" w:rsidRPr="00055439">
        <w:rPr>
          <w:noProof/>
          <w:sz w:val="28"/>
          <w:szCs w:val="28"/>
        </w:rPr>
        <w:instrText>приемами</w:instrText>
      </w:r>
      <w:r w:rsidRPr="00055439">
        <w:rPr>
          <w:sz w:val="28"/>
          <w:szCs w:val="28"/>
        </w:rPr>
        <w:fldChar w:fldCharType="end"/>
      </w:r>
      <w:r w:rsidR="008433D2" w:rsidRPr="00055439">
        <w:rPr>
          <w:sz w:val="28"/>
          <w:szCs w:val="28"/>
        </w:rPr>
        <w:t xml:space="preserve"> графического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решению </w:instrText>
      </w:r>
      <w:r w:rsidR="008433D2" w:rsidRPr="00055439">
        <w:rPr>
          <w:noProof/>
          <w:sz w:val="28"/>
          <w:szCs w:val="28"/>
        </w:rPr>
        <w:instrText>оформления</w:instrText>
      </w:r>
      <w:r w:rsidRPr="00055439">
        <w:rPr>
          <w:sz w:val="28"/>
          <w:szCs w:val="28"/>
        </w:rPr>
        <w:fldChar w:fldCharType="end"/>
      </w:r>
      <w:r w:rsidR="008433D2" w:rsidRPr="00055439">
        <w:rPr>
          <w:sz w:val="28"/>
          <w:szCs w:val="28"/>
        </w:rPr>
        <w:t xml:space="preserve"> [3]. </w:t>
      </w:r>
    </w:p>
    <w:p w:rsidR="008433D2" w:rsidRPr="00055439" w:rsidRDefault="000063FB" w:rsidP="00055439">
      <w:pPr>
        <w:ind w:firstLine="708"/>
        <w:jc w:val="both"/>
        <w:rPr>
          <w:sz w:val="28"/>
          <w:szCs w:val="28"/>
        </w:rPr>
      </w:pP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красочное </w:instrText>
      </w:r>
      <w:r w:rsidR="008433D2" w:rsidRPr="00055439">
        <w:rPr>
          <w:noProof/>
          <w:sz w:val="28"/>
          <w:szCs w:val="28"/>
        </w:rPr>
        <w:instrText>Освоить</w:instrText>
      </w:r>
      <w:r w:rsidRPr="00055439">
        <w:rPr>
          <w:sz w:val="28"/>
          <w:szCs w:val="28"/>
        </w:rPr>
        <w:fldChar w:fldCharType="end"/>
      </w:r>
      <w:r w:rsidR="008433D2" w:rsidRPr="00055439">
        <w:rPr>
          <w:sz w:val="28"/>
          <w:szCs w:val="28"/>
        </w:rPr>
        <w:t xml:space="preserve"> технику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является </w:instrText>
      </w:r>
      <w:r w:rsidR="008433D2" w:rsidRPr="00055439">
        <w:rPr>
          <w:noProof/>
          <w:sz w:val="28"/>
          <w:szCs w:val="28"/>
        </w:rPr>
        <w:instrText>создания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информационные </w:instrText>
      </w:r>
      <w:r w:rsidR="008433D2" w:rsidRPr="00055439">
        <w:rPr>
          <w:noProof/>
          <w:sz w:val="28"/>
          <w:szCs w:val="28"/>
        </w:rPr>
        <w:instrText>презентаций</w:instrText>
      </w:r>
      <w:r w:rsidRPr="00055439">
        <w:rPr>
          <w:sz w:val="28"/>
          <w:szCs w:val="28"/>
        </w:rPr>
        <w:fldChar w:fldCharType="end"/>
      </w:r>
      <w:r w:rsidR="008433D2" w:rsidRPr="00055439">
        <w:rPr>
          <w:sz w:val="28"/>
          <w:szCs w:val="28"/>
        </w:rPr>
        <w:t xml:space="preserve"> довольно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создание </w:instrText>
      </w:r>
      <w:r w:rsidR="008433D2" w:rsidRPr="00055439">
        <w:rPr>
          <w:noProof/>
          <w:sz w:val="28"/>
          <w:szCs w:val="28"/>
        </w:rPr>
        <w:instrText>просто</w:instrText>
      </w:r>
      <w:r w:rsidRPr="00055439">
        <w:rPr>
          <w:sz w:val="28"/>
          <w:szCs w:val="28"/>
        </w:rPr>
        <w:fldChar w:fldCharType="end"/>
      </w:r>
      <w:r w:rsidR="008433D2" w:rsidRPr="00055439">
        <w:rPr>
          <w:sz w:val="28"/>
          <w:szCs w:val="28"/>
        </w:rPr>
        <w:t xml:space="preserve">, как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охрана </w:instrText>
      </w:r>
      <w:r w:rsidR="008433D2" w:rsidRPr="00055439">
        <w:rPr>
          <w:noProof/>
          <w:sz w:val="28"/>
          <w:szCs w:val="28"/>
        </w:rPr>
        <w:instrText>преподавателю</w:instrText>
      </w:r>
      <w:r w:rsidRPr="00055439">
        <w:rPr>
          <w:sz w:val="28"/>
          <w:szCs w:val="28"/>
        </w:rPr>
        <w:fldChar w:fldCharType="end"/>
      </w:r>
      <w:r w:rsidR="008433D2" w:rsidRPr="00055439">
        <w:rPr>
          <w:sz w:val="28"/>
          <w:szCs w:val="28"/>
        </w:rPr>
        <w:t xml:space="preserve">, так и студентам. На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навыков </w:instrText>
      </w:r>
      <w:r w:rsidR="008433D2" w:rsidRPr="00055439">
        <w:rPr>
          <w:noProof/>
          <w:sz w:val="28"/>
          <w:szCs w:val="28"/>
        </w:rPr>
        <w:instrText>нашем</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эффективная </w:instrText>
      </w:r>
      <w:r w:rsidR="008433D2" w:rsidRPr="00055439">
        <w:rPr>
          <w:noProof/>
          <w:sz w:val="28"/>
          <w:szCs w:val="28"/>
        </w:rPr>
        <w:instrText>факультете</w:instrText>
      </w:r>
      <w:r w:rsidRPr="00055439">
        <w:rPr>
          <w:sz w:val="28"/>
          <w:szCs w:val="28"/>
        </w:rPr>
        <w:fldChar w:fldCharType="end"/>
      </w:r>
      <w:r w:rsidR="008433D2" w:rsidRPr="00055439">
        <w:rPr>
          <w:sz w:val="28"/>
          <w:szCs w:val="28"/>
        </w:rPr>
        <w:t xml:space="preserve"> практикуется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ессы </w:instrText>
      </w:r>
      <w:r w:rsidR="008433D2" w:rsidRPr="00055439">
        <w:rPr>
          <w:noProof/>
          <w:sz w:val="28"/>
          <w:szCs w:val="28"/>
        </w:rPr>
        <w:instrText>подготовка</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использовать </w:instrText>
      </w:r>
      <w:r w:rsidR="008433D2" w:rsidRPr="00055439">
        <w:rPr>
          <w:noProof/>
          <w:sz w:val="28"/>
          <w:szCs w:val="28"/>
        </w:rPr>
        <w:instrText>презентаций</w:instrText>
      </w:r>
      <w:r w:rsidRPr="00055439">
        <w:rPr>
          <w:sz w:val="28"/>
          <w:szCs w:val="28"/>
        </w:rPr>
        <w:fldChar w:fldCharType="end"/>
      </w:r>
      <w:r w:rsidR="008433D2" w:rsidRPr="00055439">
        <w:rPr>
          <w:sz w:val="28"/>
          <w:szCs w:val="28"/>
        </w:rPr>
        <w:t xml:space="preserve"> студентами в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определив </w:instrText>
      </w:r>
      <w:r w:rsidR="008433D2" w:rsidRPr="00055439">
        <w:rPr>
          <w:noProof/>
          <w:sz w:val="28"/>
          <w:szCs w:val="28"/>
        </w:rPr>
        <w:instrText>качестве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тельских </w:instrText>
      </w:r>
      <w:r w:rsidR="008433D2" w:rsidRPr="00055439">
        <w:rPr>
          <w:noProof/>
          <w:sz w:val="28"/>
          <w:szCs w:val="28"/>
        </w:rPr>
        <w:instrText>домашнего</w:instrText>
      </w:r>
      <w:r w:rsidRPr="00055439">
        <w:rPr>
          <w:sz w:val="28"/>
          <w:szCs w:val="28"/>
        </w:rPr>
        <w:fldChar w:fldCharType="end"/>
      </w:r>
      <w:r w:rsidR="008433D2" w:rsidRPr="00055439">
        <w:rPr>
          <w:sz w:val="28"/>
          <w:szCs w:val="28"/>
        </w:rPr>
        <w:t xml:space="preserve"> задания по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может </w:instrText>
      </w:r>
      <w:r w:rsidR="008433D2" w:rsidRPr="00055439">
        <w:rPr>
          <w:noProof/>
          <w:sz w:val="28"/>
          <w:szCs w:val="28"/>
        </w:rPr>
        <w:instrText>различным</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вариант </w:instrText>
      </w:r>
      <w:r w:rsidR="008433D2" w:rsidRPr="00055439">
        <w:rPr>
          <w:noProof/>
          <w:sz w:val="28"/>
          <w:szCs w:val="28"/>
        </w:rPr>
        <w:instrText>дисциплинам</w:instrText>
      </w:r>
      <w:r w:rsidRPr="00055439">
        <w:rPr>
          <w:sz w:val="28"/>
          <w:szCs w:val="28"/>
        </w:rPr>
        <w:fldChar w:fldCharType="end"/>
      </w:r>
      <w:r w:rsidR="008433D2" w:rsidRPr="00055439">
        <w:rPr>
          <w:sz w:val="28"/>
          <w:szCs w:val="28"/>
        </w:rPr>
        <w:t xml:space="preserve">. Информационные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практических </w:instrText>
      </w:r>
      <w:r w:rsidR="008433D2" w:rsidRPr="00055439">
        <w:rPr>
          <w:noProof/>
          <w:sz w:val="28"/>
          <w:szCs w:val="28"/>
        </w:rPr>
        <w:instrText>презентации</w:instrText>
      </w:r>
      <w:r w:rsidRPr="00055439">
        <w:rPr>
          <w:sz w:val="28"/>
          <w:szCs w:val="28"/>
        </w:rPr>
        <w:fldChar w:fldCharType="end"/>
      </w:r>
      <w:r w:rsidR="008433D2" w:rsidRPr="00055439">
        <w:rPr>
          <w:sz w:val="28"/>
          <w:szCs w:val="28"/>
        </w:rPr>
        <w:t xml:space="preserve"> на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картину </w:instrText>
      </w:r>
      <w:r w:rsidR="008433D2" w:rsidRPr="00055439">
        <w:rPr>
          <w:noProof/>
          <w:sz w:val="28"/>
          <w:szCs w:val="28"/>
        </w:rPr>
        <w:instrText>практических</w:instrText>
      </w:r>
      <w:r w:rsidRPr="00055439">
        <w:rPr>
          <w:sz w:val="28"/>
          <w:szCs w:val="28"/>
        </w:rPr>
        <w:fldChar w:fldCharType="end"/>
      </w:r>
      <w:r w:rsidR="008433D2" w:rsidRPr="00055439">
        <w:rPr>
          <w:sz w:val="28"/>
          <w:szCs w:val="28"/>
        </w:rPr>
        <w:t xml:space="preserve"> занятиях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ологий </w:instrText>
      </w:r>
      <w:r w:rsidR="008433D2" w:rsidRPr="00055439">
        <w:rPr>
          <w:noProof/>
          <w:sz w:val="28"/>
          <w:szCs w:val="28"/>
        </w:rPr>
        <w:instrText>социальной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знаний </w:instrText>
      </w:r>
      <w:r w:rsidR="008433D2" w:rsidRPr="00055439">
        <w:rPr>
          <w:noProof/>
          <w:sz w:val="28"/>
          <w:szCs w:val="28"/>
        </w:rPr>
        <w:instrText>экологии</w:instrText>
      </w:r>
      <w:r w:rsidRPr="00055439">
        <w:rPr>
          <w:sz w:val="28"/>
          <w:szCs w:val="28"/>
        </w:rPr>
        <w:fldChar w:fldCharType="end"/>
      </w:r>
      <w:r w:rsidR="008433D2" w:rsidRPr="00055439">
        <w:rPr>
          <w:sz w:val="28"/>
          <w:szCs w:val="28"/>
        </w:rPr>
        <w:t xml:space="preserve"> и природопользовании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создание </w:instrText>
      </w:r>
      <w:r w:rsidR="008433D2" w:rsidRPr="00055439">
        <w:rPr>
          <w:noProof/>
          <w:sz w:val="28"/>
          <w:szCs w:val="28"/>
        </w:rPr>
        <w:instrText>заключаются</w:instrText>
      </w:r>
      <w:r w:rsidRPr="00055439">
        <w:rPr>
          <w:sz w:val="28"/>
          <w:szCs w:val="28"/>
        </w:rPr>
        <w:fldChar w:fldCharType="end"/>
      </w:r>
      <w:r w:rsidR="008433D2" w:rsidRPr="00055439">
        <w:rPr>
          <w:sz w:val="28"/>
          <w:szCs w:val="28"/>
        </w:rPr>
        <w:t xml:space="preserve"> в том, что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лекционных </w:instrText>
      </w:r>
      <w:r w:rsidR="008433D2" w:rsidRPr="00055439">
        <w:rPr>
          <w:noProof/>
          <w:sz w:val="28"/>
          <w:szCs w:val="28"/>
        </w:rPr>
        <w:instrText>студенты</w:instrText>
      </w:r>
      <w:r w:rsidRPr="00055439">
        <w:rPr>
          <w:sz w:val="28"/>
          <w:szCs w:val="28"/>
        </w:rPr>
        <w:fldChar w:fldCharType="end"/>
      </w:r>
      <w:r w:rsidR="008433D2" w:rsidRPr="00055439">
        <w:rPr>
          <w:sz w:val="28"/>
          <w:szCs w:val="28"/>
        </w:rPr>
        <w:t xml:space="preserve"> готовят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обученность </w:instrText>
      </w:r>
      <w:r w:rsidR="008433D2" w:rsidRPr="00055439">
        <w:rPr>
          <w:noProof/>
          <w:sz w:val="28"/>
          <w:szCs w:val="28"/>
        </w:rPr>
        <w:instrText>сообщение</w:instrText>
      </w:r>
      <w:r w:rsidRPr="00055439">
        <w:rPr>
          <w:sz w:val="28"/>
          <w:szCs w:val="28"/>
        </w:rPr>
        <w:fldChar w:fldCharType="end"/>
      </w:r>
      <w:r w:rsidR="008433D2" w:rsidRPr="00055439">
        <w:rPr>
          <w:sz w:val="28"/>
          <w:szCs w:val="28"/>
        </w:rPr>
        <w:t xml:space="preserve"> по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уровне </w:instrText>
      </w:r>
      <w:r w:rsidR="008433D2" w:rsidRPr="00055439">
        <w:rPr>
          <w:noProof/>
          <w:sz w:val="28"/>
          <w:szCs w:val="28"/>
        </w:rPr>
        <w:instrText>различным</w:instrText>
      </w:r>
      <w:r w:rsidRPr="00055439">
        <w:rPr>
          <w:sz w:val="28"/>
          <w:szCs w:val="28"/>
        </w:rPr>
        <w:fldChar w:fldCharType="end"/>
      </w:r>
      <w:r w:rsidR="008433D2" w:rsidRPr="00055439">
        <w:rPr>
          <w:sz w:val="28"/>
          <w:szCs w:val="28"/>
        </w:rPr>
        <w:t xml:space="preserve"> темам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возникает </w:instrText>
      </w:r>
      <w:r w:rsidR="008433D2" w:rsidRPr="00055439">
        <w:rPr>
          <w:noProof/>
          <w:sz w:val="28"/>
          <w:szCs w:val="28"/>
        </w:rPr>
        <w:instrText>проблемы</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применение </w:instrText>
      </w:r>
      <w:r w:rsidR="008433D2" w:rsidRPr="00055439">
        <w:rPr>
          <w:noProof/>
          <w:sz w:val="28"/>
          <w:szCs w:val="28"/>
        </w:rPr>
        <w:instrText>исчерпаемости</w:instrText>
      </w:r>
      <w:r w:rsidRPr="00055439">
        <w:rPr>
          <w:sz w:val="28"/>
          <w:szCs w:val="28"/>
        </w:rPr>
        <w:fldChar w:fldCharType="end"/>
      </w:r>
      <w:r w:rsidR="008433D2" w:rsidRPr="00055439">
        <w:rPr>
          <w:sz w:val="28"/>
          <w:szCs w:val="28"/>
        </w:rPr>
        <w:t xml:space="preserve"> природных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созданных </w:instrText>
      </w:r>
      <w:r w:rsidR="008433D2" w:rsidRPr="00055439">
        <w:rPr>
          <w:noProof/>
          <w:sz w:val="28"/>
          <w:szCs w:val="28"/>
        </w:rPr>
        <w:instrText>ресурсов</w:instrText>
      </w:r>
      <w:r w:rsidRPr="00055439">
        <w:rPr>
          <w:sz w:val="28"/>
          <w:szCs w:val="28"/>
        </w:rPr>
        <w:fldChar w:fldCharType="end"/>
      </w:r>
      <w:r w:rsidR="008433D2" w:rsidRPr="00055439">
        <w:rPr>
          <w:sz w:val="28"/>
          <w:szCs w:val="28"/>
        </w:rPr>
        <w:t xml:space="preserve">. Для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экологии </w:instrText>
      </w:r>
      <w:r w:rsidR="008433D2" w:rsidRPr="00055439">
        <w:rPr>
          <w:noProof/>
          <w:sz w:val="28"/>
          <w:szCs w:val="28"/>
        </w:rPr>
        <w:instrText>того</w:instrText>
      </w:r>
      <w:r w:rsidRPr="00055439">
        <w:rPr>
          <w:sz w:val="28"/>
          <w:szCs w:val="28"/>
        </w:rPr>
        <w:fldChar w:fldCharType="end"/>
      </w:r>
      <w:r w:rsidR="008433D2" w:rsidRPr="00055439">
        <w:rPr>
          <w:sz w:val="28"/>
          <w:szCs w:val="28"/>
        </w:rPr>
        <w:t xml:space="preserve"> чтобы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 </w:instrText>
      </w:r>
      <w:r w:rsidR="008433D2" w:rsidRPr="00055439">
        <w:rPr>
          <w:noProof/>
          <w:sz w:val="28"/>
          <w:szCs w:val="28"/>
        </w:rPr>
        <w:instrText>выступить</w:instrText>
      </w:r>
      <w:r w:rsidRPr="00055439">
        <w:rPr>
          <w:sz w:val="28"/>
          <w:szCs w:val="28"/>
        </w:rPr>
        <w:fldChar w:fldCharType="end"/>
      </w:r>
      <w:r w:rsidR="008433D2" w:rsidRPr="00055439">
        <w:rPr>
          <w:sz w:val="28"/>
          <w:szCs w:val="28"/>
        </w:rPr>
        <w:t xml:space="preserve"> с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навыков </w:instrText>
      </w:r>
      <w:r w:rsidR="008433D2" w:rsidRPr="00055439">
        <w:rPr>
          <w:noProof/>
          <w:sz w:val="28"/>
          <w:szCs w:val="28"/>
        </w:rPr>
        <w:instrText>докладом</w:instrText>
      </w:r>
      <w:r w:rsidRPr="00055439">
        <w:rPr>
          <w:sz w:val="28"/>
          <w:szCs w:val="28"/>
        </w:rPr>
        <w:fldChar w:fldCharType="end"/>
      </w:r>
      <w:r w:rsidR="008433D2" w:rsidRPr="00055439">
        <w:rPr>
          <w:sz w:val="28"/>
          <w:szCs w:val="28"/>
        </w:rPr>
        <w:t xml:space="preserve"> на аудиторию,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 </w:instrText>
      </w:r>
      <w:r w:rsidR="008433D2" w:rsidRPr="00055439">
        <w:rPr>
          <w:noProof/>
          <w:sz w:val="28"/>
          <w:szCs w:val="28"/>
        </w:rPr>
        <w:instrText>готовится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основной </w:instrText>
      </w:r>
      <w:r w:rsidR="008433D2" w:rsidRPr="00055439">
        <w:rPr>
          <w:noProof/>
          <w:sz w:val="28"/>
          <w:szCs w:val="28"/>
        </w:rPr>
        <w:instrText>презентация</w:instrText>
      </w:r>
      <w:r w:rsidRPr="00055439">
        <w:rPr>
          <w:sz w:val="28"/>
          <w:szCs w:val="28"/>
        </w:rPr>
        <w:fldChar w:fldCharType="end"/>
      </w:r>
      <w:r w:rsidR="008433D2" w:rsidRPr="00055439">
        <w:rPr>
          <w:sz w:val="28"/>
          <w:szCs w:val="28"/>
        </w:rPr>
        <w:t xml:space="preserve">, которая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интегральной </w:instrText>
      </w:r>
      <w:r w:rsidR="008433D2" w:rsidRPr="00055439">
        <w:rPr>
          <w:noProof/>
          <w:sz w:val="28"/>
          <w:szCs w:val="28"/>
        </w:rPr>
        <w:instrText>помогает</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экологические </w:instrText>
      </w:r>
      <w:r w:rsidR="008433D2" w:rsidRPr="00055439">
        <w:rPr>
          <w:noProof/>
          <w:sz w:val="28"/>
          <w:szCs w:val="28"/>
        </w:rPr>
        <w:instrText>студенту</w:instrText>
      </w:r>
      <w:r w:rsidRPr="00055439">
        <w:rPr>
          <w:sz w:val="28"/>
          <w:szCs w:val="28"/>
        </w:rPr>
        <w:fldChar w:fldCharType="end"/>
      </w:r>
      <w:r w:rsidR="008433D2" w:rsidRPr="00055439">
        <w:rPr>
          <w:sz w:val="28"/>
          <w:szCs w:val="28"/>
        </w:rPr>
        <w:t xml:space="preserve"> в процессе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практике </w:instrText>
      </w:r>
      <w:r w:rsidR="008433D2" w:rsidRPr="00055439">
        <w:rPr>
          <w:noProof/>
          <w:sz w:val="28"/>
          <w:szCs w:val="28"/>
        </w:rPr>
        <w:instrText>выступления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проекта </w:instrText>
      </w:r>
      <w:r w:rsidR="008433D2" w:rsidRPr="00055439">
        <w:rPr>
          <w:noProof/>
          <w:sz w:val="28"/>
          <w:szCs w:val="28"/>
        </w:rPr>
        <w:instrText>Создание</w:instrText>
      </w:r>
      <w:r w:rsidRPr="00055439">
        <w:rPr>
          <w:sz w:val="28"/>
          <w:szCs w:val="28"/>
        </w:rPr>
        <w:fldChar w:fldCharType="end"/>
      </w:r>
      <w:r w:rsidR="008433D2" w:rsidRPr="00055439">
        <w:rPr>
          <w:sz w:val="28"/>
          <w:szCs w:val="28"/>
        </w:rPr>
        <w:t xml:space="preserve"> презентации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ессы </w:instrText>
      </w:r>
      <w:r w:rsidR="008433D2" w:rsidRPr="00055439">
        <w:rPr>
          <w:noProof/>
          <w:sz w:val="28"/>
          <w:szCs w:val="28"/>
        </w:rPr>
        <w:instrText>студентами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подготовкой </w:instrText>
      </w:r>
      <w:r w:rsidR="008433D2" w:rsidRPr="00055439">
        <w:rPr>
          <w:noProof/>
          <w:sz w:val="28"/>
          <w:szCs w:val="28"/>
        </w:rPr>
        <w:instrText>включает</w:instrText>
      </w:r>
      <w:r w:rsidRPr="00055439">
        <w:rPr>
          <w:sz w:val="28"/>
          <w:szCs w:val="28"/>
        </w:rPr>
        <w:fldChar w:fldCharType="end"/>
      </w:r>
      <w:r w:rsidR="008433D2" w:rsidRPr="00055439">
        <w:rPr>
          <w:sz w:val="28"/>
          <w:szCs w:val="28"/>
        </w:rPr>
        <w:t xml:space="preserve"> 3 этапа: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способны </w:instrText>
      </w:r>
      <w:r w:rsidR="008433D2" w:rsidRPr="00055439">
        <w:rPr>
          <w:noProof/>
          <w:sz w:val="28"/>
          <w:szCs w:val="28"/>
        </w:rPr>
        <w:instrText>подготовительный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работы </w:instrText>
      </w:r>
      <w:r w:rsidR="008433D2" w:rsidRPr="00055439">
        <w:rPr>
          <w:noProof/>
          <w:sz w:val="28"/>
          <w:szCs w:val="28"/>
        </w:rPr>
        <w:instrText>основной</w:instrText>
      </w:r>
      <w:r w:rsidRPr="00055439">
        <w:rPr>
          <w:sz w:val="28"/>
          <w:szCs w:val="28"/>
        </w:rPr>
        <w:fldChar w:fldCharType="end"/>
      </w:r>
      <w:r w:rsidR="008433D2" w:rsidRPr="00055439">
        <w:rPr>
          <w:sz w:val="28"/>
          <w:szCs w:val="28"/>
        </w:rPr>
        <w:t xml:space="preserve"> и завершающий.</w:t>
      </w:r>
    </w:p>
    <w:p w:rsidR="008433D2" w:rsidRPr="00055439" w:rsidRDefault="008433D2" w:rsidP="00055439">
      <w:pPr>
        <w:ind w:firstLine="708"/>
        <w:jc w:val="both"/>
        <w:rPr>
          <w:sz w:val="28"/>
          <w:szCs w:val="28"/>
        </w:rPr>
      </w:pPr>
      <w:r w:rsidRPr="00055439">
        <w:rPr>
          <w:sz w:val="28"/>
          <w:szCs w:val="28"/>
        </w:rPr>
        <w:t xml:space="preserve">На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составляются </w:instrText>
      </w:r>
      <w:r w:rsidRPr="00055439">
        <w:rPr>
          <w:noProof/>
          <w:sz w:val="28"/>
          <w:szCs w:val="28"/>
        </w:rPr>
        <w:instrText>подготовительном</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создание </w:instrText>
      </w:r>
      <w:r w:rsidRPr="00055439">
        <w:rPr>
          <w:noProof/>
          <w:sz w:val="28"/>
          <w:szCs w:val="28"/>
        </w:rPr>
        <w:instrText>этапе</w:instrText>
      </w:r>
      <w:r w:rsidR="000063FB" w:rsidRPr="00055439">
        <w:rPr>
          <w:sz w:val="28"/>
          <w:szCs w:val="28"/>
        </w:rPr>
        <w:fldChar w:fldCharType="end"/>
      </w:r>
      <w:r w:rsidRPr="00055439">
        <w:rPr>
          <w:sz w:val="28"/>
          <w:szCs w:val="28"/>
        </w:rPr>
        <w:t xml:space="preserve"> происходит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применение </w:instrText>
      </w:r>
      <w:r w:rsidRPr="00055439">
        <w:rPr>
          <w:noProof/>
          <w:sz w:val="28"/>
          <w:szCs w:val="28"/>
        </w:rPr>
        <w:instrText>выбор</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применение </w:instrText>
      </w:r>
      <w:r w:rsidRPr="00055439">
        <w:rPr>
          <w:noProof/>
          <w:sz w:val="28"/>
          <w:szCs w:val="28"/>
        </w:rPr>
        <w:instrText>темы</w:instrText>
      </w:r>
      <w:r w:rsidR="000063FB" w:rsidRPr="00055439">
        <w:rPr>
          <w:sz w:val="28"/>
          <w:szCs w:val="28"/>
        </w:rPr>
        <w:fldChar w:fldCharType="end"/>
      </w:r>
      <w:r w:rsidRPr="00055439">
        <w:rPr>
          <w:sz w:val="28"/>
          <w:szCs w:val="28"/>
        </w:rPr>
        <w:t xml:space="preserve"> презентации,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подготовкой </w:instrText>
      </w:r>
      <w:r w:rsidRPr="00055439">
        <w:rPr>
          <w:noProof/>
          <w:sz w:val="28"/>
          <w:szCs w:val="28"/>
        </w:rPr>
        <w:instrText>обсуждается</w:instrText>
      </w:r>
      <w:r w:rsidR="000063FB" w:rsidRPr="00055439">
        <w:rPr>
          <w:sz w:val="28"/>
          <w:szCs w:val="28"/>
        </w:rPr>
        <w:fldChar w:fldCharType="end"/>
      </w:r>
      <w:r w:rsidRPr="00055439">
        <w:rPr>
          <w:sz w:val="28"/>
          <w:szCs w:val="28"/>
        </w:rPr>
        <w:t xml:space="preserve"> ее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методического </w:instrText>
      </w:r>
      <w:r w:rsidRPr="00055439">
        <w:rPr>
          <w:noProof/>
          <w:sz w:val="28"/>
          <w:szCs w:val="28"/>
        </w:rPr>
        <w:instrText>структура</w:instrText>
      </w:r>
      <w:r w:rsidR="000063FB" w:rsidRPr="00055439">
        <w:rPr>
          <w:sz w:val="28"/>
          <w:szCs w:val="28"/>
        </w:rPr>
        <w:fldChar w:fldCharType="end"/>
      </w:r>
      <w:r w:rsidRPr="00055439">
        <w:rPr>
          <w:sz w:val="28"/>
          <w:szCs w:val="28"/>
        </w:rPr>
        <w:t xml:space="preserve"> и содержание.</w:t>
      </w:r>
    </w:p>
    <w:p w:rsidR="008433D2" w:rsidRPr="00055439" w:rsidRDefault="000063FB" w:rsidP="00055439">
      <w:pPr>
        <w:ind w:firstLine="708"/>
        <w:jc w:val="both"/>
        <w:rPr>
          <w:sz w:val="28"/>
          <w:szCs w:val="28"/>
        </w:rPr>
      </w:pP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усваивают </w:instrText>
      </w:r>
      <w:r w:rsidR="008433D2" w:rsidRPr="00055439">
        <w:rPr>
          <w:noProof/>
          <w:sz w:val="28"/>
          <w:szCs w:val="28"/>
        </w:rPr>
        <w:instrText>Основной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хорошо </w:instrText>
      </w:r>
      <w:r w:rsidR="008433D2" w:rsidRPr="00055439">
        <w:rPr>
          <w:noProof/>
          <w:sz w:val="28"/>
          <w:szCs w:val="28"/>
        </w:rPr>
        <w:instrText>этап</w:instrText>
      </w:r>
      <w:r w:rsidRPr="00055439">
        <w:rPr>
          <w:sz w:val="28"/>
          <w:szCs w:val="28"/>
        </w:rPr>
        <w:fldChar w:fldCharType="end"/>
      </w:r>
      <w:r w:rsidR="008433D2" w:rsidRPr="00055439">
        <w:rPr>
          <w:sz w:val="28"/>
          <w:szCs w:val="28"/>
        </w:rPr>
        <w:t xml:space="preserve"> предполагает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различным </w:instrText>
      </w:r>
      <w:r w:rsidR="008433D2" w:rsidRPr="00055439">
        <w:rPr>
          <w:noProof/>
          <w:sz w:val="28"/>
          <w:szCs w:val="28"/>
        </w:rPr>
        <w:instrText>реализацию</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иболее </w:instrText>
      </w:r>
      <w:r w:rsidR="008433D2" w:rsidRPr="00055439">
        <w:rPr>
          <w:noProof/>
          <w:sz w:val="28"/>
          <w:szCs w:val="28"/>
        </w:rPr>
        <w:instrText>проекта</w:instrText>
      </w:r>
      <w:r w:rsidRPr="00055439">
        <w:rPr>
          <w:sz w:val="28"/>
          <w:szCs w:val="28"/>
        </w:rPr>
        <w:fldChar w:fldCharType="end"/>
      </w:r>
      <w:r w:rsidR="008433D2" w:rsidRPr="00055439">
        <w:rPr>
          <w:sz w:val="28"/>
          <w:szCs w:val="28"/>
        </w:rPr>
        <w:t xml:space="preserve"> и включает в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использовать </w:instrText>
      </w:r>
      <w:r w:rsidR="008433D2" w:rsidRPr="00055439">
        <w:rPr>
          <w:noProof/>
          <w:sz w:val="28"/>
          <w:szCs w:val="28"/>
        </w:rPr>
        <w:instrText>себя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помогает </w:instrText>
      </w:r>
      <w:r w:rsidR="008433D2" w:rsidRPr="00055439">
        <w:rPr>
          <w:noProof/>
          <w:sz w:val="28"/>
          <w:szCs w:val="28"/>
        </w:rPr>
        <w:instrText>работу</w:instrText>
      </w:r>
      <w:r w:rsidRPr="00055439">
        <w:rPr>
          <w:sz w:val="28"/>
          <w:szCs w:val="28"/>
        </w:rPr>
        <w:fldChar w:fldCharType="end"/>
      </w:r>
      <w:r w:rsidR="008433D2" w:rsidRPr="00055439">
        <w:rPr>
          <w:sz w:val="28"/>
          <w:szCs w:val="28"/>
        </w:rPr>
        <w:t xml:space="preserve"> с разными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абстрактного </w:instrText>
      </w:r>
      <w:r w:rsidR="008433D2" w:rsidRPr="00055439">
        <w:rPr>
          <w:noProof/>
          <w:sz w:val="28"/>
          <w:szCs w:val="28"/>
        </w:rPr>
        <w:instrText>источниками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проявляющих </w:instrText>
      </w:r>
      <w:r w:rsidR="008433D2" w:rsidRPr="00055439">
        <w:rPr>
          <w:noProof/>
          <w:sz w:val="28"/>
          <w:szCs w:val="28"/>
        </w:rPr>
        <w:instrText>информации</w:instrText>
      </w:r>
      <w:r w:rsidRPr="00055439">
        <w:rPr>
          <w:sz w:val="28"/>
          <w:szCs w:val="28"/>
        </w:rPr>
        <w:fldChar w:fldCharType="end"/>
      </w:r>
      <w:r w:rsidR="008433D2" w:rsidRPr="00055439">
        <w:rPr>
          <w:sz w:val="28"/>
          <w:szCs w:val="28"/>
        </w:rPr>
        <w:t xml:space="preserve">, в том числе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освоить </w:instrText>
      </w:r>
      <w:r w:rsidR="008433D2" w:rsidRPr="00055439">
        <w:rPr>
          <w:noProof/>
          <w:sz w:val="28"/>
          <w:szCs w:val="28"/>
        </w:rPr>
        <w:instrText>Интернет</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хорошо </w:instrText>
      </w:r>
      <w:r w:rsidR="008433D2" w:rsidRPr="00055439">
        <w:rPr>
          <w:noProof/>
          <w:sz w:val="28"/>
          <w:szCs w:val="28"/>
        </w:rPr>
        <w:instrText>подбор</w:instrText>
      </w:r>
      <w:r w:rsidRPr="00055439">
        <w:rPr>
          <w:sz w:val="28"/>
          <w:szCs w:val="28"/>
        </w:rPr>
        <w:fldChar w:fldCharType="end"/>
      </w:r>
      <w:r w:rsidR="008433D2" w:rsidRPr="00055439">
        <w:rPr>
          <w:sz w:val="28"/>
          <w:szCs w:val="28"/>
        </w:rPr>
        <w:t xml:space="preserve"> </w:t>
      </w:r>
      <w:r w:rsidR="008433D2" w:rsidRPr="00055439">
        <w:rPr>
          <w:sz w:val="28"/>
          <w:szCs w:val="28"/>
        </w:rPr>
        <w:lastRenderedPageBreak/>
        <w:t xml:space="preserve">иллюстраций,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подхода </w:instrText>
      </w:r>
      <w:r w:rsidR="008433D2" w:rsidRPr="00055439">
        <w:rPr>
          <w:noProof/>
          <w:sz w:val="28"/>
          <w:szCs w:val="28"/>
        </w:rPr>
        <w:instrText>компьютерную</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несмотря </w:instrText>
      </w:r>
      <w:r w:rsidR="008433D2" w:rsidRPr="00055439">
        <w:rPr>
          <w:noProof/>
          <w:sz w:val="28"/>
          <w:szCs w:val="28"/>
        </w:rPr>
        <w:instrText>обработку</w:instrText>
      </w:r>
      <w:r w:rsidRPr="00055439">
        <w:rPr>
          <w:sz w:val="28"/>
          <w:szCs w:val="28"/>
        </w:rPr>
        <w:fldChar w:fldCharType="end"/>
      </w:r>
      <w:r w:rsidR="008433D2" w:rsidRPr="00055439">
        <w:rPr>
          <w:sz w:val="28"/>
          <w:szCs w:val="28"/>
        </w:rPr>
        <w:t xml:space="preserve">. Студенты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подготовкой </w:instrText>
      </w:r>
      <w:r w:rsidR="008433D2" w:rsidRPr="00055439">
        <w:rPr>
          <w:noProof/>
          <w:sz w:val="28"/>
          <w:szCs w:val="28"/>
        </w:rPr>
        <w:instrText>классифицируют</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рассмотрения </w:instrText>
      </w:r>
      <w:r w:rsidR="008433D2" w:rsidRPr="00055439">
        <w:rPr>
          <w:noProof/>
          <w:sz w:val="28"/>
          <w:szCs w:val="28"/>
        </w:rPr>
        <w:instrText>собранный</w:instrText>
      </w:r>
      <w:r w:rsidRPr="00055439">
        <w:rPr>
          <w:sz w:val="28"/>
          <w:szCs w:val="28"/>
        </w:rPr>
        <w:fldChar w:fldCharType="end"/>
      </w:r>
      <w:r w:rsidR="008433D2" w:rsidRPr="00055439">
        <w:rPr>
          <w:sz w:val="28"/>
          <w:szCs w:val="28"/>
        </w:rPr>
        <w:t xml:space="preserve"> материал,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экологии </w:instrText>
      </w:r>
      <w:r w:rsidR="008433D2" w:rsidRPr="00055439">
        <w:rPr>
          <w:noProof/>
          <w:sz w:val="28"/>
          <w:szCs w:val="28"/>
        </w:rPr>
        <w:instrText>анализируют</w:instrText>
      </w:r>
      <w:r w:rsidRPr="00055439">
        <w:rPr>
          <w:sz w:val="28"/>
          <w:szCs w:val="28"/>
        </w:rPr>
        <w:fldChar w:fldCharType="end"/>
      </w:r>
      <w:r w:rsidR="008433D2" w:rsidRPr="00055439">
        <w:rPr>
          <w:sz w:val="28"/>
          <w:szCs w:val="28"/>
        </w:rPr>
        <w:t xml:space="preserve"> его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созданных </w:instrText>
      </w:r>
      <w:r w:rsidR="008433D2" w:rsidRPr="00055439">
        <w:rPr>
          <w:noProof/>
          <w:sz w:val="28"/>
          <w:szCs w:val="28"/>
        </w:rPr>
        <w:instrText>представляя</w:instrText>
      </w:r>
      <w:r w:rsidRPr="00055439">
        <w:rPr>
          <w:sz w:val="28"/>
          <w:szCs w:val="28"/>
        </w:rPr>
        <w:fldChar w:fldCharType="end"/>
      </w:r>
      <w:r w:rsidR="008433D2" w:rsidRPr="00055439">
        <w:rPr>
          <w:sz w:val="28"/>
          <w:szCs w:val="28"/>
        </w:rPr>
        <w:t xml:space="preserve"> в виде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эффективная </w:instrText>
      </w:r>
      <w:r w:rsidR="008433D2" w:rsidRPr="00055439">
        <w:rPr>
          <w:noProof/>
          <w:sz w:val="28"/>
          <w:szCs w:val="28"/>
        </w:rPr>
        <w:instrText>схем</w:instrText>
      </w:r>
      <w:r w:rsidRPr="00055439">
        <w:rPr>
          <w:sz w:val="28"/>
          <w:szCs w:val="28"/>
        </w:rPr>
        <w:fldChar w:fldCharType="end"/>
      </w:r>
      <w:r w:rsidR="008433D2" w:rsidRPr="00055439">
        <w:rPr>
          <w:sz w:val="28"/>
          <w:szCs w:val="28"/>
        </w:rPr>
        <w:t xml:space="preserve"> 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закреплении </w:instrText>
      </w:r>
      <w:r w:rsidR="008433D2" w:rsidRPr="00055439">
        <w:rPr>
          <w:noProof/>
          <w:sz w:val="28"/>
          <w:szCs w:val="28"/>
        </w:rPr>
        <w:instrText>графиков</w:instrText>
      </w:r>
      <w:r w:rsidRPr="00055439">
        <w:rPr>
          <w:sz w:val="28"/>
          <w:szCs w:val="28"/>
        </w:rPr>
        <w:fldChar w:fldCharType="end"/>
      </w:r>
      <w:r w:rsidR="008433D2" w:rsidRPr="00055439">
        <w:rPr>
          <w:sz w:val="28"/>
          <w:szCs w:val="28"/>
        </w:rPr>
        <w:t xml:space="preserve">), обобщают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экологические </w:instrText>
      </w:r>
      <w:r w:rsidR="008433D2" w:rsidRPr="00055439">
        <w:rPr>
          <w:noProof/>
          <w:sz w:val="28"/>
          <w:szCs w:val="28"/>
        </w:rPr>
        <w:instrText>полученные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получают </w:instrText>
      </w:r>
      <w:r w:rsidR="008433D2" w:rsidRPr="00055439">
        <w:rPr>
          <w:noProof/>
          <w:sz w:val="28"/>
          <w:szCs w:val="28"/>
        </w:rPr>
        <w:instrText>данные</w:instrText>
      </w:r>
      <w:r w:rsidRPr="00055439">
        <w:rPr>
          <w:sz w:val="28"/>
          <w:szCs w:val="28"/>
        </w:rPr>
        <w:fldChar w:fldCharType="end"/>
      </w:r>
      <w:r w:rsidR="008433D2" w:rsidRPr="00055439">
        <w:rPr>
          <w:sz w:val="28"/>
          <w:szCs w:val="28"/>
        </w:rPr>
        <w:t>.</w:t>
      </w:r>
    </w:p>
    <w:p w:rsidR="008433D2" w:rsidRPr="00055439" w:rsidRDefault="008433D2" w:rsidP="00055439">
      <w:pPr>
        <w:ind w:firstLine="708"/>
        <w:jc w:val="both"/>
        <w:rPr>
          <w:sz w:val="28"/>
          <w:szCs w:val="28"/>
        </w:rPr>
      </w:pPr>
      <w:r w:rsidRPr="00055439">
        <w:rPr>
          <w:sz w:val="28"/>
          <w:szCs w:val="28"/>
        </w:rPr>
        <w:t xml:space="preserve">На завершающем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студентов </w:instrText>
      </w:r>
      <w:r w:rsidRPr="00055439">
        <w:rPr>
          <w:noProof/>
          <w:sz w:val="28"/>
          <w:szCs w:val="28"/>
        </w:rPr>
        <w:instrText>этапе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иных </w:instrText>
      </w:r>
      <w:r w:rsidRPr="00055439">
        <w:rPr>
          <w:noProof/>
          <w:sz w:val="28"/>
          <w:szCs w:val="28"/>
        </w:rPr>
        <w:instrText>проводится</w:instrText>
      </w:r>
      <w:r w:rsidR="000063FB" w:rsidRPr="00055439">
        <w:rPr>
          <w:sz w:val="28"/>
          <w:szCs w:val="28"/>
        </w:rPr>
        <w:fldChar w:fldCharType="end"/>
      </w:r>
      <w:r w:rsidRPr="00055439">
        <w:rPr>
          <w:sz w:val="28"/>
          <w:szCs w:val="28"/>
        </w:rPr>
        <w:t xml:space="preserve"> защита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картину </w:instrText>
      </w:r>
      <w:r w:rsidRPr="00055439">
        <w:rPr>
          <w:noProof/>
          <w:sz w:val="28"/>
          <w:szCs w:val="28"/>
        </w:rPr>
        <w:instrText>презентации</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главного </w:instrText>
      </w:r>
      <w:r w:rsidRPr="00055439">
        <w:rPr>
          <w:noProof/>
          <w:sz w:val="28"/>
          <w:szCs w:val="28"/>
        </w:rPr>
        <w:instrText>осуществляется</w:instrText>
      </w:r>
      <w:r w:rsidR="000063FB" w:rsidRPr="00055439">
        <w:rPr>
          <w:sz w:val="28"/>
          <w:szCs w:val="28"/>
        </w:rPr>
        <w:fldChar w:fldCharType="end"/>
      </w:r>
      <w:r w:rsidRPr="00055439">
        <w:rPr>
          <w:sz w:val="28"/>
          <w:szCs w:val="28"/>
        </w:rPr>
        <w:t xml:space="preserve"> анализ,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форме </w:instrText>
      </w:r>
      <w:r w:rsidRPr="00055439">
        <w:rPr>
          <w:noProof/>
          <w:sz w:val="28"/>
          <w:szCs w:val="28"/>
        </w:rPr>
        <w:instrText>обсуждение</w:instrText>
      </w:r>
      <w:r w:rsidR="000063FB" w:rsidRPr="00055439">
        <w:rPr>
          <w:sz w:val="28"/>
          <w:szCs w:val="28"/>
        </w:rPr>
        <w:fldChar w:fldCharType="end"/>
      </w:r>
      <w:r w:rsidRPr="00055439">
        <w:rPr>
          <w:sz w:val="28"/>
          <w:szCs w:val="28"/>
        </w:rPr>
        <w:t xml:space="preserve">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только </w:instrText>
      </w:r>
      <w:r w:rsidRPr="00055439">
        <w:rPr>
          <w:noProof/>
          <w:sz w:val="28"/>
          <w:szCs w:val="28"/>
        </w:rPr>
        <w:instrText>оценка</w:instrText>
      </w:r>
      <w:r w:rsidR="000063FB" w:rsidRPr="00055439">
        <w:rPr>
          <w:sz w:val="28"/>
          <w:szCs w:val="28"/>
        </w:rPr>
        <w:fldChar w:fldCharType="end"/>
      </w:r>
      <w:r w:rsidRPr="00055439">
        <w:rPr>
          <w:sz w:val="28"/>
          <w:szCs w:val="28"/>
        </w:rPr>
        <w:t xml:space="preserve"> результатов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интегральной </w:instrText>
      </w:r>
      <w:r w:rsidRPr="00055439">
        <w:rPr>
          <w:noProof/>
          <w:sz w:val="28"/>
          <w:szCs w:val="28"/>
        </w:rPr>
        <w:instrText>работы</w:instrText>
      </w:r>
      <w:r w:rsidR="000063FB" w:rsidRPr="00055439">
        <w:rPr>
          <w:sz w:val="28"/>
          <w:szCs w:val="28"/>
        </w:rPr>
        <w:fldChar w:fldCharType="end"/>
      </w:r>
      <w:r w:rsidRPr="00055439">
        <w:rPr>
          <w:sz w:val="28"/>
          <w:szCs w:val="28"/>
        </w:rPr>
        <w:t>.</w:t>
      </w:r>
    </w:p>
    <w:p w:rsidR="008433D2" w:rsidRPr="00055439" w:rsidRDefault="000063FB" w:rsidP="00055439">
      <w:pPr>
        <w:ind w:firstLine="708"/>
        <w:jc w:val="both"/>
        <w:rPr>
          <w:sz w:val="28"/>
          <w:szCs w:val="28"/>
        </w:rPr>
      </w:pP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создание </w:instrText>
      </w:r>
      <w:r w:rsidR="008433D2" w:rsidRPr="00055439">
        <w:rPr>
          <w:noProof/>
          <w:sz w:val="28"/>
          <w:szCs w:val="28"/>
        </w:rPr>
        <w:instrText>Информатизация</w:instrText>
      </w:r>
      <w:r w:rsidRPr="00055439">
        <w:rPr>
          <w:sz w:val="28"/>
          <w:szCs w:val="28"/>
        </w:rPr>
        <w:fldChar w:fldCharType="end"/>
      </w:r>
      <w:r w:rsidR="008433D2" w:rsidRPr="00055439">
        <w:rPr>
          <w:sz w:val="28"/>
          <w:szCs w:val="28"/>
        </w:rPr>
        <w:t xml:space="preserve"> образования в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применение </w:instrText>
      </w:r>
      <w:r w:rsidR="008433D2" w:rsidRPr="00055439">
        <w:rPr>
          <w:noProof/>
          <w:sz w:val="28"/>
          <w:szCs w:val="28"/>
        </w:rPr>
        <w:instrText>первую</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закреплении </w:instrText>
      </w:r>
      <w:r w:rsidR="008433D2" w:rsidRPr="00055439">
        <w:rPr>
          <w:noProof/>
          <w:sz w:val="28"/>
          <w:szCs w:val="28"/>
        </w:rPr>
        <w:instrText>очередь</w:instrText>
      </w:r>
      <w:r w:rsidRPr="00055439">
        <w:rPr>
          <w:sz w:val="28"/>
          <w:szCs w:val="28"/>
        </w:rPr>
        <w:fldChar w:fldCharType="end"/>
      </w:r>
      <w:r w:rsidR="008433D2" w:rsidRPr="00055439">
        <w:rPr>
          <w:sz w:val="28"/>
          <w:szCs w:val="28"/>
        </w:rPr>
        <w:t xml:space="preserve"> должна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числе </w:instrText>
      </w:r>
      <w:r w:rsidR="008433D2" w:rsidRPr="00055439">
        <w:rPr>
          <w:noProof/>
          <w:sz w:val="28"/>
          <w:szCs w:val="28"/>
        </w:rPr>
        <w:instrText>способствовать</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является </w:instrText>
      </w:r>
      <w:r w:rsidR="008433D2" w:rsidRPr="00055439">
        <w:rPr>
          <w:noProof/>
          <w:sz w:val="28"/>
          <w:szCs w:val="28"/>
        </w:rPr>
        <w:instrText>решению</w:instrText>
      </w:r>
      <w:r w:rsidRPr="00055439">
        <w:rPr>
          <w:sz w:val="28"/>
          <w:szCs w:val="28"/>
        </w:rPr>
        <w:fldChar w:fldCharType="end"/>
      </w:r>
      <w:r w:rsidR="008433D2" w:rsidRPr="00055439">
        <w:rPr>
          <w:sz w:val="28"/>
          <w:szCs w:val="28"/>
        </w:rPr>
        <w:t xml:space="preserve"> педагогических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применение </w:instrText>
      </w:r>
      <w:r w:rsidR="008433D2" w:rsidRPr="00055439">
        <w:rPr>
          <w:noProof/>
          <w:sz w:val="28"/>
          <w:szCs w:val="28"/>
        </w:rPr>
        <w:instrText>проблем</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знаний </w:instrText>
      </w:r>
      <w:r w:rsidR="008433D2" w:rsidRPr="00055439">
        <w:rPr>
          <w:noProof/>
          <w:sz w:val="28"/>
          <w:szCs w:val="28"/>
        </w:rPr>
        <w:instrText>Информационные</w:instrText>
      </w:r>
      <w:r w:rsidRPr="00055439">
        <w:rPr>
          <w:sz w:val="28"/>
          <w:szCs w:val="28"/>
        </w:rPr>
        <w:fldChar w:fldCharType="end"/>
      </w:r>
      <w:r w:rsidR="008433D2" w:rsidRPr="00055439">
        <w:rPr>
          <w:sz w:val="28"/>
          <w:szCs w:val="28"/>
        </w:rPr>
        <w:t xml:space="preserve"> технологии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созданных </w:instrText>
      </w:r>
      <w:r w:rsidR="008433D2" w:rsidRPr="00055439">
        <w:rPr>
          <w:noProof/>
          <w:sz w:val="28"/>
          <w:szCs w:val="28"/>
        </w:rPr>
        <w:instrText>эффективны</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различным </w:instrText>
      </w:r>
      <w:r w:rsidR="008433D2" w:rsidRPr="00055439">
        <w:rPr>
          <w:noProof/>
          <w:sz w:val="28"/>
          <w:szCs w:val="28"/>
        </w:rPr>
        <w:instrText>лишь</w:instrText>
      </w:r>
      <w:r w:rsidRPr="00055439">
        <w:rPr>
          <w:sz w:val="28"/>
          <w:szCs w:val="28"/>
        </w:rPr>
        <w:fldChar w:fldCharType="end"/>
      </w:r>
      <w:r w:rsidR="008433D2" w:rsidRPr="00055439">
        <w:rPr>
          <w:sz w:val="28"/>
          <w:szCs w:val="28"/>
        </w:rPr>
        <w:t xml:space="preserve"> в сочетании с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несмотря </w:instrText>
      </w:r>
      <w:r w:rsidR="008433D2" w:rsidRPr="00055439">
        <w:rPr>
          <w:noProof/>
          <w:sz w:val="28"/>
          <w:szCs w:val="28"/>
        </w:rPr>
        <w:instrText>соответствующими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перед </w:instrText>
      </w:r>
      <w:r w:rsidR="008433D2" w:rsidRPr="00055439">
        <w:rPr>
          <w:noProof/>
          <w:sz w:val="28"/>
          <w:szCs w:val="28"/>
        </w:rPr>
        <w:instrText>педагогическими</w:instrText>
      </w:r>
      <w:r w:rsidRPr="00055439">
        <w:rPr>
          <w:sz w:val="28"/>
          <w:szCs w:val="28"/>
        </w:rPr>
        <w:fldChar w:fldCharType="end"/>
      </w:r>
      <w:r w:rsidR="008433D2" w:rsidRPr="00055439">
        <w:rPr>
          <w:sz w:val="28"/>
          <w:szCs w:val="28"/>
        </w:rPr>
        <w:t xml:space="preserve"> технологиями.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практические </w:instrText>
      </w:r>
      <w:r w:rsidR="008433D2" w:rsidRPr="00055439">
        <w:rPr>
          <w:noProof/>
          <w:sz w:val="28"/>
          <w:szCs w:val="28"/>
        </w:rPr>
        <w:instrText>Используя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различных </w:instrText>
      </w:r>
      <w:r w:rsidR="008433D2" w:rsidRPr="00055439">
        <w:rPr>
          <w:noProof/>
          <w:sz w:val="28"/>
          <w:szCs w:val="28"/>
        </w:rPr>
        <w:instrText>различные</w:instrText>
      </w:r>
      <w:r w:rsidRPr="00055439">
        <w:rPr>
          <w:sz w:val="28"/>
          <w:szCs w:val="28"/>
        </w:rPr>
        <w:fldChar w:fldCharType="end"/>
      </w:r>
      <w:r w:rsidR="008433D2" w:rsidRPr="00055439">
        <w:rPr>
          <w:sz w:val="28"/>
          <w:szCs w:val="28"/>
        </w:rPr>
        <w:t xml:space="preserve"> виды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результатов </w:instrText>
      </w:r>
      <w:r w:rsidR="008433D2" w:rsidRPr="00055439">
        <w:rPr>
          <w:noProof/>
          <w:sz w:val="28"/>
          <w:szCs w:val="28"/>
        </w:rPr>
        <w:instrText>упражнений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охрана </w:instrText>
      </w:r>
      <w:r w:rsidR="008433D2" w:rsidRPr="00055439">
        <w:rPr>
          <w:noProof/>
          <w:sz w:val="28"/>
          <w:szCs w:val="28"/>
        </w:rPr>
        <w:instrText>анимацию</w:instrText>
      </w:r>
      <w:r w:rsidRPr="00055439">
        <w:rPr>
          <w:sz w:val="28"/>
          <w:szCs w:val="28"/>
        </w:rPr>
        <w:fldChar w:fldCharType="end"/>
      </w:r>
      <w:r w:rsidR="008433D2" w:rsidRPr="00055439">
        <w:rPr>
          <w:sz w:val="28"/>
          <w:szCs w:val="28"/>
        </w:rPr>
        <w:t xml:space="preserve"> при создании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письмен </w:instrText>
      </w:r>
      <w:r w:rsidR="008433D2" w:rsidRPr="00055439">
        <w:rPr>
          <w:noProof/>
          <w:sz w:val="28"/>
          <w:szCs w:val="28"/>
        </w:rPr>
        <w:instrText>слайдов</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является </w:instrText>
      </w:r>
      <w:r w:rsidR="008433D2" w:rsidRPr="00055439">
        <w:rPr>
          <w:noProof/>
          <w:sz w:val="28"/>
          <w:szCs w:val="28"/>
        </w:rPr>
        <w:instrText>преподаватель</w:instrText>
      </w:r>
      <w:r w:rsidRPr="00055439">
        <w:rPr>
          <w:sz w:val="28"/>
          <w:szCs w:val="28"/>
        </w:rPr>
        <w:fldChar w:fldCharType="end"/>
      </w:r>
      <w:r w:rsidR="008433D2" w:rsidRPr="00055439">
        <w:rPr>
          <w:sz w:val="28"/>
          <w:szCs w:val="28"/>
        </w:rPr>
        <w:t xml:space="preserve"> может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практических </w:instrText>
      </w:r>
      <w:r w:rsidR="008433D2" w:rsidRPr="00055439">
        <w:rPr>
          <w:noProof/>
          <w:sz w:val="28"/>
          <w:szCs w:val="28"/>
        </w:rPr>
        <w:instrText>сделать</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учащихся </w:instrText>
      </w:r>
      <w:r w:rsidR="008433D2" w:rsidRPr="00055439">
        <w:rPr>
          <w:noProof/>
          <w:sz w:val="28"/>
          <w:szCs w:val="28"/>
        </w:rPr>
        <w:instrText>презентации</w:instrText>
      </w:r>
      <w:r w:rsidRPr="00055439">
        <w:rPr>
          <w:sz w:val="28"/>
          <w:szCs w:val="28"/>
        </w:rPr>
        <w:fldChar w:fldCharType="end"/>
      </w:r>
      <w:r w:rsidR="008433D2" w:rsidRPr="00055439">
        <w:rPr>
          <w:sz w:val="28"/>
          <w:szCs w:val="28"/>
        </w:rPr>
        <w:t xml:space="preserve"> интерактивными, т.е.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закреплении </w:instrText>
      </w:r>
      <w:r w:rsidR="008433D2" w:rsidRPr="00055439">
        <w:rPr>
          <w:noProof/>
          <w:sz w:val="28"/>
          <w:szCs w:val="28"/>
        </w:rPr>
        <w:instrText>способствующими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является </w:instrText>
      </w:r>
      <w:r w:rsidR="008433D2" w:rsidRPr="00055439">
        <w:rPr>
          <w:noProof/>
          <w:sz w:val="28"/>
          <w:szCs w:val="28"/>
        </w:rPr>
        <w:instrText>включению</w:instrText>
      </w:r>
      <w:r w:rsidRPr="00055439">
        <w:rPr>
          <w:sz w:val="28"/>
          <w:szCs w:val="28"/>
        </w:rPr>
        <w:fldChar w:fldCharType="end"/>
      </w:r>
      <w:r w:rsidR="008433D2" w:rsidRPr="00055439">
        <w:rPr>
          <w:sz w:val="28"/>
          <w:szCs w:val="28"/>
        </w:rPr>
        <w:t xml:space="preserve"> студентов в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абстрактного </w:instrText>
      </w:r>
      <w:r w:rsidR="008433D2" w:rsidRPr="00055439">
        <w:rPr>
          <w:noProof/>
          <w:sz w:val="28"/>
          <w:szCs w:val="28"/>
        </w:rPr>
        <w:instrText>диалог</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красочное </w:instrText>
      </w:r>
      <w:r w:rsidR="008433D2" w:rsidRPr="00055439">
        <w:rPr>
          <w:noProof/>
          <w:sz w:val="28"/>
          <w:szCs w:val="28"/>
        </w:rPr>
        <w:instrText>друг</w:instrText>
      </w:r>
      <w:r w:rsidRPr="00055439">
        <w:rPr>
          <w:sz w:val="28"/>
          <w:szCs w:val="28"/>
        </w:rPr>
        <w:fldChar w:fldCharType="end"/>
      </w:r>
      <w:r w:rsidR="008433D2" w:rsidRPr="00055439">
        <w:rPr>
          <w:sz w:val="28"/>
          <w:szCs w:val="28"/>
        </w:rPr>
        <w:t xml:space="preserve"> с другом,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возникает </w:instrText>
      </w:r>
      <w:r w:rsidR="008433D2" w:rsidRPr="00055439">
        <w:rPr>
          <w:noProof/>
          <w:sz w:val="28"/>
          <w:szCs w:val="28"/>
        </w:rPr>
        <w:instrText>преподавателем</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применение </w:instrText>
      </w:r>
      <w:r w:rsidR="008433D2" w:rsidRPr="00055439">
        <w:rPr>
          <w:noProof/>
          <w:sz w:val="28"/>
          <w:szCs w:val="28"/>
        </w:rPr>
        <w:instrText>компьютером</w:instrText>
      </w:r>
      <w:r w:rsidRPr="00055439">
        <w:rPr>
          <w:sz w:val="28"/>
          <w:szCs w:val="28"/>
        </w:rPr>
        <w:fldChar w:fldCharType="end"/>
      </w:r>
      <w:r w:rsidR="008433D2" w:rsidRPr="00055439">
        <w:rPr>
          <w:sz w:val="28"/>
          <w:szCs w:val="28"/>
        </w:rPr>
        <w:t xml:space="preserve">. Красочное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подхода </w:instrText>
      </w:r>
      <w:r w:rsidR="008433D2" w:rsidRPr="00055439">
        <w:rPr>
          <w:noProof/>
          <w:sz w:val="28"/>
          <w:szCs w:val="28"/>
        </w:rPr>
        <w:instrText>оформление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подхода </w:instrText>
      </w:r>
      <w:r w:rsidR="008433D2" w:rsidRPr="00055439">
        <w:rPr>
          <w:noProof/>
          <w:sz w:val="28"/>
          <w:szCs w:val="28"/>
        </w:rPr>
        <w:instrText>игровые</w:instrText>
      </w:r>
      <w:r w:rsidRPr="00055439">
        <w:rPr>
          <w:sz w:val="28"/>
          <w:szCs w:val="28"/>
        </w:rPr>
        <w:fldChar w:fldCharType="end"/>
      </w:r>
      <w:r w:rsidR="008433D2" w:rsidRPr="00055439">
        <w:rPr>
          <w:sz w:val="28"/>
          <w:szCs w:val="28"/>
        </w:rPr>
        <w:t xml:space="preserve"> моменты,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которые </w:instrText>
      </w:r>
      <w:r w:rsidR="008433D2" w:rsidRPr="00055439">
        <w:rPr>
          <w:noProof/>
          <w:sz w:val="28"/>
          <w:szCs w:val="28"/>
        </w:rPr>
        <w:instrText>видеоролики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знаний </w:instrText>
      </w:r>
      <w:r w:rsidR="008433D2" w:rsidRPr="00055439">
        <w:rPr>
          <w:noProof/>
          <w:sz w:val="28"/>
          <w:szCs w:val="28"/>
        </w:rPr>
        <w:instrText>способствуют</w:instrText>
      </w:r>
      <w:r w:rsidRPr="00055439">
        <w:rPr>
          <w:sz w:val="28"/>
          <w:szCs w:val="28"/>
        </w:rPr>
        <w:fldChar w:fldCharType="end"/>
      </w:r>
      <w:r w:rsidR="008433D2" w:rsidRPr="00055439">
        <w:rPr>
          <w:sz w:val="28"/>
          <w:szCs w:val="28"/>
        </w:rPr>
        <w:t xml:space="preserve"> быстрому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исправлять </w:instrText>
      </w:r>
      <w:r w:rsidR="008433D2" w:rsidRPr="00055439">
        <w:rPr>
          <w:noProof/>
          <w:sz w:val="28"/>
          <w:szCs w:val="28"/>
        </w:rPr>
        <w:instrText>запоминанию</w:instrText>
      </w:r>
      <w:r w:rsidRPr="00055439">
        <w:rPr>
          <w:sz w:val="28"/>
          <w:szCs w:val="28"/>
        </w:rPr>
        <w:fldChar w:fldCharType="end"/>
      </w:r>
      <w:r w:rsidR="008433D2" w:rsidRPr="00055439">
        <w:rPr>
          <w:sz w:val="28"/>
          <w:szCs w:val="28"/>
        </w:rPr>
        <w:t xml:space="preserve"> 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экологии </w:instrText>
      </w:r>
      <w:r w:rsidR="008433D2" w:rsidRPr="00055439">
        <w:rPr>
          <w:noProof/>
          <w:sz w:val="28"/>
          <w:szCs w:val="28"/>
        </w:rPr>
        <w:instrText>стимулируют</w:instrText>
      </w:r>
      <w:r w:rsidRPr="00055439">
        <w:rPr>
          <w:sz w:val="28"/>
          <w:szCs w:val="28"/>
        </w:rPr>
        <w:fldChar w:fldCharType="end"/>
      </w:r>
      <w:r w:rsidR="008433D2" w:rsidRPr="00055439">
        <w:rPr>
          <w:sz w:val="28"/>
          <w:szCs w:val="28"/>
        </w:rPr>
        <w:t xml:space="preserve"> студентов к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используя </w:instrText>
      </w:r>
      <w:r w:rsidR="008433D2" w:rsidRPr="00055439">
        <w:rPr>
          <w:noProof/>
          <w:sz w:val="28"/>
          <w:szCs w:val="28"/>
        </w:rPr>
        <w:instrText>активной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работы </w:instrText>
      </w:r>
      <w:r w:rsidR="008433D2" w:rsidRPr="00055439">
        <w:rPr>
          <w:noProof/>
          <w:sz w:val="28"/>
          <w:szCs w:val="28"/>
        </w:rPr>
        <w:instrText>работе</w:instrText>
      </w:r>
      <w:r w:rsidRPr="00055439">
        <w:rPr>
          <w:sz w:val="28"/>
          <w:szCs w:val="28"/>
        </w:rPr>
        <w:fldChar w:fldCharType="end"/>
      </w:r>
      <w:r w:rsidR="008433D2" w:rsidRPr="00055439">
        <w:rPr>
          <w:sz w:val="28"/>
          <w:szCs w:val="28"/>
        </w:rPr>
        <w:t xml:space="preserve"> на занятии. Таким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нашем </w:instrText>
      </w:r>
      <w:r w:rsidR="008433D2" w:rsidRPr="00055439">
        <w:rPr>
          <w:noProof/>
          <w:sz w:val="28"/>
          <w:szCs w:val="28"/>
        </w:rPr>
        <w:instrText>образом</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письмен </w:instrText>
      </w:r>
      <w:r w:rsidR="008433D2" w:rsidRPr="00055439">
        <w:rPr>
          <w:noProof/>
          <w:sz w:val="28"/>
          <w:szCs w:val="28"/>
        </w:rPr>
        <w:instrText>студенты</w:instrText>
      </w:r>
      <w:r w:rsidRPr="00055439">
        <w:rPr>
          <w:sz w:val="28"/>
          <w:szCs w:val="28"/>
        </w:rPr>
        <w:fldChar w:fldCharType="end"/>
      </w:r>
      <w:r w:rsidR="008433D2" w:rsidRPr="00055439">
        <w:rPr>
          <w:sz w:val="28"/>
          <w:szCs w:val="28"/>
        </w:rPr>
        <w:t xml:space="preserve"> принимают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иных </w:instrText>
      </w:r>
      <w:r w:rsidR="008433D2" w:rsidRPr="00055439">
        <w:rPr>
          <w:noProof/>
          <w:sz w:val="28"/>
          <w:szCs w:val="28"/>
        </w:rPr>
        <w:instrText>акти</w:instrText>
      </w:r>
      <w:r w:rsidRPr="00055439">
        <w:rPr>
          <w:sz w:val="28"/>
          <w:szCs w:val="28"/>
        </w:rPr>
        <w:fldChar w:fldCharType="end"/>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освоить </w:instrText>
      </w:r>
      <w:r w:rsidR="008433D2" w:rsidRPr="00055439">
        <w:rPr>
          <w:noProof/>
          <w:sz w:val="28"/>
          <w:szCs w:val="28"/>
        </w:rPr>
        <w:instrText>вное</w:instrText>
      </w:r>
      <w:r w:rsidRPr="00055439">
        <w:rPr>
          <w:sz w:val="28"/>
          <w:szCs w:val="28"/>
        </w:rPr>
        <w:fldChar w:fldCharType="end"/>
      </w:r>
      <w:r w:rsidR="008433D2" w:rsidRPr="00055439">
        <w:rPr>
          <w:sz w:val="28"/>
          <w:szCs w:val="28"/>
        </w:rPr>
        <w:t xml:space="preserve"> участие в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скрытых </w:instrText>
      </w:r>
      <w:r w:rsidR="008433D2" w:rsidRPr="00055439">
        <w:rPr>
          <w:noProof/>
          <w:sz w:val="28"/>
          <w:szCs w:val="28"/>
        </w:rPr>
        <w:instrText>создании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ктические </w:instrText>
      </w:r>
      <w:r w:rsidR="008433D2" w:rsidRPr="00055439">
        <w:rPr>
          <w:noProof/>
          <w:sz w:val="28"/>
          <w:szCs w:val="28"/>
        </w:rPr>
        <w:instrText>учебно</w:instrText>
      </w:r>
      <w:r w:rsidRPr="00055439">
        <w:rPr>
          <w:sz w:val="28"/>
          <w:szCs w:val="28"/>
        </w:rPr>
        <w:fldChar w:fldCharType="end"/>
      </w:r>
      <w:r w:rsidR="008433D2" w:rsidRPr="00055439">
        <w:rPr>
          <w:sz w:val="28"/>
          <w:szCs w:val="28"/>
        </w:rPr>
        <w:t xml:space="preserve">-методического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письмен </w:instrText>
      </w:r>
      <w:r w:rsidR="008433D2" w:rsidRPr="00055439">
        <w:rPr>
          <w:noProof/>
          <w:sz w:val="28"/>
          <w:szCs w:val="28"/>
        </w:rPr>
        <w:instrText>материала</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позволяют </w:instrText>
      </w:r>
      <w:r w:rsidR="008433D2" w:rsidRPr="00055439">
        <w:rPr>
          <w:noProof/>
          <w:sz w:val="28"/>
          <w:szCs w:val="28"/>
        </w:rPr>
        <w:instrText>занимаясь</w:instrText>
      </w:r>
      <w:r w:rsidRPr="00055439">
        <w:rPr>
          <w:sz w:val="28"/>
          <w:szCs w:val="28"/>
        </w:rPr>
        <w:fldChar w:fldCharType="end"/>
      </w:r>
      <w:r w:rsidR="008433D2" w:rsidRPr="00055439">
        <w:rPr>
          <w:sz w:val="28"/>
          <w:szCs w:val="28"/>
        </w:rPr>
        <w:t xml:space="preserve"> поиском,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поэтапный </w:instrText>
      </w:r>
      <w:r w:rsidR="008433D2" w:rsidRPr="00055439">
        <w:rPr>
          <w:noProof/>
          <w:sz w:val="28"/>
          <w:szCs w:val="28"/>
        </w:rPr>
        <w:instrText>систематизацией</w:instrText>
      </w:r>
      <w:r w:rsidRPr="00055439">
        <w:rPr>
          <w:sz w:val="28"/>
          <w:szCs w:val="28"/>
        </w:rPr>
        <w:fldChar w:fldCharType="end"/>
      </w:r>
      <w:r w:rsidR="008433D2" w:rsidRPr="00055439">
        <w:rPr>
          <w:sz w:val="28"/>
          <w:szCs w:val="28"/>
        </w:rPr>
        <w:t xml:space="preserve"> 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перед </w:instrText>
      </w:r>
      <w:r w:rsidR="008433D2" w:rsidRPr="00055439">
        <w:rPr>
          <w:noProof/>
          <w:sz w:val="28"/>
          <w:szCs w:val="28"/>
        </w:rPr>
        <w:instrText>оформле</w:instrText>
      </w:r>
      <w:r w:rsidRPr="00055439">
        <w:rPr>
          <w:sz w:val="28"/>
          <w:szCs w:val="28"/>
        </w:rPr>
        <w:fldChar w:fldCharType="end"/>
      </w:r>
      <w:r w:rsidR="008433D2" w:rsidRPr="00055439">
        <w:rPr>
          <w:sz w:val="28"/>
          <w:szCs w:val="28"/>
        </w:rPr>
        <w:t xml:space="preserve">нием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несмотря </w:instrText>
      </w:r>
      <w:r w:rsidR="008433D2" w:rsidRPr="00055439">
        <w:rPr>
          <w:noProof/>
          <w:sz w:val="28"/>
          <w:szCs w:val="28"/>
        </w:rPr>
        <w:instrText>необходимой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ктические </w:instrText>
      </w:r>
      <w:r w:rsidR="008433D2" w:rsidRPr="00055439">
        <w:rPr>
          <w:noProof/>
          <w:sz w:val="28"/>
          <w:szCs w:val="28"/>
        </w:rPr>
        <w:instrText>информации</w:instrText>
      </w:r>
      <w:r w:rsidRPr="00055439">
        <w:rPr>
          <w:sz w:val="28"/>
          <w:szCs w:val="28"/>
        </w:rPr>
        <w:fldChar w:fldCharType="end"/>
      </w:r>
      <w:r w:rsidR="008433D2" w:rsidRPr="00055439">
        <w:rPr>
          <w:sz w:val="28"/>
          <w:szCs w:val="28"/>
        </w:rPr>
        <w:t xml:space="preserve">. У них формируются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анализируют </w:instrText>
      </w:r>
      <w:r w:rsidR="008433D2" w:rsidRPr="00055439">
        <w:rPr>
          <w:noProof/>
          <w:sz w:val="28"/>
          <w:szCs w:val="28"/>
        </w:rPr>
        <w:instrText>навыки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заданий </w:instrText>
      </w:r>
      <w:r w:rsidR="008433D2" w:rsidRPr="00055439">
        <w:rPr>
          <w:noProof/>
          <w:sz w:val="28"/>
          <w:szCs w:val="28"/>
        </w:rPr>
        <w:instrText>самостоятель</w:instrText>
      </w:r>
      <w:r w:rsidRPr="00055439">
        <w:rPr>
          <w:sz w:val="28"/>
          <w:szCs w:val="28"/>
        </w:rPr>
        <w:fldChar w:fldCharType="end"/>
      </w:r>
      <w:r w:rsidR="008433D2" w:rsidRPr="00055439">
        <w:rPr>
          <w:sz w:val="28"/>
          <w:szCs w:val="28"/>
        </w:rPr>
        <w:t xml:space="preserve">ной работы 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являе </w:instrText>
      </w:r>
      <w:r w:rsidR="008433D2" w:rsidRPr="00055439">
        <w:rPr>
          <w:noProof/>
          <w:sz w:val="28"/>
          <w:szCs w:val="28"/>
        </w:rPr>
        <w:instrText>владения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является </w:instrText>
      </w:r>
      <w:r w:rsidR="008433D2" w:rsidRPr="00055439">
        <w:rPr>
          <w:noProof/>
          <w:sz w:val="28"/>
          <w:szCs w:val="28"/>
        </w:rPr>
        <w:instrText>информационными</w:instrText>
      </w:r>
      <w:r w:rsidRPr="00055439">
        <w:rPr>
          <w:sz w:val="28"/>
          <w:szCs w:val="28"/>
        </w:rPr>
        <w:fldChar w:fldCharType="end"/>
      </w:r>
      <w:r w:rsidR="008433D2" w:rsidRPr="00055439">
        <w:rPr>
          <w:sz w:val="28"/>
          <w:szCs w:val="28"/>
        </w:rPr>
        <w:t xml:space="preserve"> технологиями. При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влекаются </w:instrText>
      </w:r>
      <w:r w:rsidR="008433D2" w:rsidRPr="00055439">
        <w:rPr>
          <w:noProof/>
          <w:sz w:val="28"/>
          <w:szCs w:val="28"/>
        </w:rPr>
        <w:instrText>подготовке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интерактивных </w:instrText>
      </w:r>
      <w:r w:rsidR="008433D2" w:rsidRPr="00055439">
        <w:rPr>
          <w:noProof/>
          <w:sz w:val="28"/>
          <w:szCs w:val="28"/>
        </w:rPr>
        <w:instrText>материала</w:instrText>
      </w:r>
      <w:r w:rsidRPr="00055439">
        <w:rPr>
          <w:sz w:val="28"/>
          <w:szCs w:val="28"/>
        </w:rPr>
        <w:fldChar w:fldCharType="end"/>
      </w:r>
      <w:r w:rsidR="008433D2" w:rsidRPr="00055439">
        <w:rPr>
          <w:sz w:val="28"/>
          <w:szCs w:val="28"/>
        </w:rPr>
        <w:t xml:space="preserve"> учащиеся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практические </w:instrText>
      </w:r>
      <w:r w:rsidR="008433D2" w:rsidRPr="00055439">
        <w:rPr>
          <w:noProof/>
          <w:sz w:val="28"/>
          <w:szCs w:val="28"/>
        </w:rPr>
        <w:instrText>могут</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воплотить </w:instrText>
      </w:r>
      <w:r w:rsidR="008433D2" w:rsidRPr="00055439">
        <w:rPr>
          <w:noProof/>
          <w:sz w:val="28"/>
          <w:szCs w:val="28"/>
        </w:rPr>
        <w:instrText>использовать</w:instrText>
      </w:r>
      <w:r w:rsidRPr="00055439">
        <w:rPr>
          <w:sz w:val="28"/>
          <w:szCs w:val="28"/>
        </w:rPr>
        <w:fldChar w:fldCharType="end"/>
      </w:r>
      <w:r w:rsidR="008433D2" w:rsidRPr="00055439">
        <w:rPr>
          <w:sz w:val="28"/>
          <w:szCs w:val="28"/>
        </w:rPr>
        <w:t xml:space="preserve"> различные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знавательной </w:instrText>
      </w:r>
      <w:r w:rsidR="008433D2" w:rsidRPr="00055439">
        <w:rPr>
          <w:noProof/>
          <w:sz w:val="28"/>
          <w:szCs w:val="28"/>
        </w:rPr>
        <w:instrText>Инте</w:instrText>
      </w:r>
      <w:r w:rsidRPr="00055439">
        <w:rPr>
          <w:sz w:val="28"/>
          <w:szCs w:val="28"/>
        </w:rPr>
        <w:fldChar w:fldCharType="end"/>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результатов </w:instrText>
      </w:r>
      <w:r w:rsidR="008433D2" w:rsidRPr="00055439">
        <w:rPr>
          <w:noProof/>
          <w:sz w:val="28"/>
          <w:szCs w:val="28"/>
        </w:rPr>
        <w:instrText>рнет-ресурсы</w:instrText>
      </w:r>
      <w:r w:rsidRPr="00055439">
        <w:rPr>
          <w:sz w:val="28"/>
          <w:szCs w:val="28"/>
        </w:rPr>
        <w:fldChar w:fldCharType="end"/>
      </w:r>
      <w:r w:rsidR="008433D2" w:rsidRPr="00055439">
        <w:rPr>
          <w:sz w:val="28"/>
          <w:szCs w:val="28"/>
        </w:rPr>
        <w:t xml:space="preserve">, позволяющие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темам </w:instrText>
      </w:r>
      <w:r w:rsidR="008433D2" w:rsidRPr="00055439">
        <w:rPr>
          <w:noProof/>
          <w:sz w:val="28"/>
          <w:szCs w:val="28"/>
        </w:rPr>
        <w:instrText>получить</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логии </w:instrText>
      </w:r>
      <w:r w:rsidR="008433D2" w:rsidRPr="00055439">
        <w:rPr>
          <w:noProof/>
          <w:sz w:val="28"/>
          <w:szCs w:val="28"/>
        </w:rPr>
        <w:instrText>дополнительную</w:instrText>
      </w:r>
      <w:r w:rsidRPr="00055439">
        <w:rPr>
          <w:sz w:val="28"/>
          <w:szCs w:val="28"/>
        </w:rPr>
        <w:fldChar w:fldCharType="end"/>
      </w:r>
      <w:r w:rsidR="008433D2" w:rsidRPr="00055439">
        <w:rPr>
          <w:sz w:val="28"/>
          <w:szCs w:val="28"/>
        </w:rPr>
        <w:t xml:space="preserve"> информацию по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интерактивных </w:instrText>
      </w:r>
      <w:r w:rsidR="008433D2" w:rsidRPr="00055439">
        <w:rPr>
          <w:noProof/>
          <w:sz w:val="28"/>
          <w:szCs w:val="28"/>
        </w:rPr>
        <w:instrText>соответствующим</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уровне </w:instrText>
      </w:r>
      <w:r w:rsidR="008433D2" w:rsidRPr="00055439">
        <w:rPr>
          <w:noProof/>
          <w:sz w:val="28"/>
          <w:szCs w:val="28"/>
        </w:rPr>
        <w:instrText>темам</w:instrText>
      </w:r>
      <w:r w:rsidRPr="00055439">
        <w:rPr>
          <w:sz w:val="28"/>
          <w:szCs w:val="28"/>
        </w:rPr>
        <w:fldChar w:fldCharType="end"/>
      </w:r>
      <w:r w:rsidR="008433D2" w:rsidRPr="00055439">
        <w:rPr>
          <w:sz w:val="28"/>
          <w:szCs w:val="28"/>
        </w:rPr>
        <w:t xml:space="preserve">. Многие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хорошо </w:instrText>
      </w:r>
      <w:r w:rsidR="008433D2" w:rsidRPr="00055439">
        <w:rPr>
          <w:noProof/>
          <w:sz w:val="28"/>
          <w:szCs w:val="28"/>
        </w:rPr>
        <w:instrText>экологические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темам </w:instrText>
      </w:r>
      <w:r w:rsidR="008433D2" w:rsidRPr="00055439">
        <w:rPr>
          <w:noProof/>
          <w:sz w:val="28"/>
          <w:szCs w:val="28"/>
        </w:rPr>
        <w:instrText>проц</w:instrText>
      </w:r>
      <w:r w:rsidRPr="00055439">
        <w:rPr>
          <w:sz w:val="28"/>
          <w:szCs w:val="28"/>
        </w:rPr>
        <w:fldChar w:fldCharType="end"/>
      </w:r>
      <w:r w:rsidR="008433D2" w:rsidRPr="00055439">
        <w:rPr>
          <w:sz w:val="28"/>
          <w:szCs w:val="28"/>
        </w:rPr>
        <w:t xml:space="preserve">ессы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учащимися </w:instrText>
      </w:r>
      <w:r w:rsidR="008433D2" w:rsidRPr="00055439">
        <w:rPr>
          <w:noProof/>
          <w:sz w:val="28"/>
          <w:szCs w:val="28"/>
        </w:rPr>
        <w:instrText>отличаются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способность </w:instrText>
      </w:r>
      <w:r w:rsidR="008433D2" w:rsidRPr="00055439">
        <w:rPr>
          <w:noProof/>
          <w:sz w:val="28"/>
          <w:szCs w:val="28"/>
        </w:rPr>
        <w:instrText>сложностью</w:instrText>
      </w:r>
      <w:r w:rsidRPr="00055439">
        <w:rPr>
          <w:sz w:val="28"/>
          <w:szCs w:val="28"/>
        </w:rPr>
        <w:fldChar w:fldCharType="end"/>
      </w:r>
      <w:r w:rsidR="008433D2" w:rsidRPr="00055439">
        <w:rPr>
          <w:sz w:val="28"/>
          <w:szCs w:val="28"/>
        </w:rPr>
        <w:t xml:space="preserve">. Студенты с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помогает </w:instrText>
      </w:r>
      <w:r w:rsidR="008433D2" w:rsidRPr="00055439">
        <w:rPr>
          <w:noProof/>
          <w:sz w:val="28"/>
          <w:szCs w:val="28"/>
        </w:rPr>
        <w:instrText>образным</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применение </w:instrText>
      </w:r>
      <w:r w:rsidR="008433D2" w:rsidRPr="00055439">
        <w:rPr>
          <w:noProof/>
          <w:sz w:val="28"/>
          <w:szCs w:val="28"/>
        </w:rPr>
        <w:instrText>мышлением</w:instrText>
      </w:r>
      <w:r w:rsidRPr="00055439">
        <w:rPr>
          <w:sz w:val="28"/>
          <w:szCs w:val="28"/>
        </w:rPr>
        <w:fldChar w:fldCharType="end"/>
      </w:r>
      <w:r w:rsidR="008433D2" w:rsidRPr="00055439">
        <w:rPr>
          <w:sz w:val="28"/>
          <w:szCs w:val="28"/>
        </w:rPr>
        <w:t xml:space="preserve"> тяжело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иных </w:instrText>
      </w:r>
      <w:r w:rsidR="008433D2" w:rsidRPr="00055439">
        <w:rPr>
          <w:noProof/>
          <w:sz w:val="28"/>
          <w:szCs w:val="28"/>
        </w:rPr>
        <w:instrText>усваивают</w:instrText>
      </w:r>
      <w:r w:rsidRPr="00055439">
        <w:rPr>
          <w:sz w:val="28"/>
          <w:szCs w:val="28"/>
        </w:rPr>
        <w:fldChar w:fldCharType="end"/>
      </w:r>
      <w:r w:rsidR="008433D2" w:rsidRPr="00055439">
        <w:rPr>
          <w:sz w:val="28"/>
          <w:szCs w:val="28"/>
        </w:rPr>
        <w:t xml:space="preserve"> абс</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является </w:instrText>
      </w:r>
      <w:r w:rsidR="008433D2" w:rsidRPr="00055439">
        <w:rPr>
          <w:noProof/>
          <w:sz w:val="28"/>
          <w:szCs w:val="28"/>
        </w:rPr>
        <w:instrText>трактные</w:instrText>
      </w:r>
      <w:r w:rsidRPr="00055439">
        <w:rPr>
          <w:sz w:val="28"/>
          <w:szCs w:val="28"/>
        </w:rPr>
        <w:fldChar w:fldCharType="end"/>
      </w:r>
      <w:r w:rsidR="008433D2" w:rsidRPr="00055439">
        <w:rPr>
          <w:sz w:val="28"/>
          <w:szCs w:val="28"/>
        </w:rPr>
        <w:t xml:space="preserve"> обобщения, без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методического </w:instrText>
      </w:r>
      <w:r w:rsidR="008433D2" w:rsidRPr="00055439">
        <w:rPr>
          <w:noProof/>
          <w:sz w:val="28"/>
          <w:szCs w:val="28"/>
        </w:rPr>
        <w:instrText>наглядности</w:instrText>
      </w:r>
      <w:r w:rsidRPr="00055439">
        <w:rPr>
          <w:sz w:val="28"/>
          <w:szCs w:val="28"/>
        </w:rPr>
        <w:fldChar w:fldCharType="end"/>
      </w:r>
      <w:r w:rsidR="008433D2" w:rsidRPr="00055439">
        <w:rPr>
          <w:sz w:val="28"/>
          <w:szCs w:val="28"/>
        </w:rPr>
        <w:t xml:space="preserve"> не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нашему </w:instrText>
      </w:r>
      <w:r w:rsidR="008433D2" w:rsidRPr="00055439">
        <w:rPr>
          <w:noProof/>
          <w:sz w:val="28"/>
          <w:szCs w:val="28"/>
        </w:rPr>
        <w:instrText>способны</w:instrText>
      </w:r>
      <w:r w:rsidRPr="00055439">
        <w:rPr>
          <w:sz w:val="28"/>
          <w:szCs w:val="28"/>
        </w:rPr>
        <w:fldChar w:fldCharType="end"/>
      </w:r>
      <w:r w:rsidR="008433D2" w:rsidRPr="00055439">
        <w:rPr>
          <w:sz w:val="28"/>
          <w:szCs w:val="28"/>
        </w:rPr>
        <w:t xml:space="preserve"> понять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ческих </w:instrText>
      </w:r>
      <w:r w:rsidR="008433D2" w:rsidRPr="00055439">
        <w:rPr>
          <w:noProof/>
          <w:sz w:val="28"/>
          <w:szCs w:val="28"/>
        </w:rPr>
        <w:instrText>процесс</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учащихся </w:instrText>
      </w:r>
      <w:r w:rsidR="008433D2" w:rsidRPr="00055439">
        <w:rPr>
          <w:noProof/>
          <w:sz w:val="28"/>
          <w:szCs w:val="28"/>
        </w:rPr>
        <w:instrText>изучить</w:instrText>
      </w:r>
      <w:r w:rsidRPr="00055439">
        <w:rPr>
          <w:sz w:val="28"/>
          <w:szCs w:val="28"/>
        </w:rPr>
        <w:fldChar w:fldCharType="end"/>
      </w:r>
      <w:r w:rsidR="008433D2" w:rsidRPr="00055439">
        <w:rPr>
          <w:sz w:val="28"/>
          <w:szCs w:val="28"/>
        </w:rPr>
        <w:t xml:space="preserve"> явление. Тем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опорные </w:instrText>
      </w:r>
      <w:r w:rsidR="008433D2" w:rsidRPr="00055439">
        <w:rPr>
          <w:noProof/>
          <w:sz w:val="28"/>
          <w:szCs w:val="28"/>
        </w:rPr>
        <w:instrText>более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иных </w:instrText>
      </w:r>
      <w:r w:rsidR="008433D2" w:rsidRPr="00055439">
        <w:rPr>
          <w:noProof/>
          <w:sz w:val="28"/>
          <w:szCs w:val="28"/>
        </w:rPr>
        <w:instrText>всем</w:instrText>
      </w:r>
      <w:r w:rsidRPr="00055439">
        <w:rPr>
          <w:sz w:val="28"/>
          <w:szCs w:val="28"/>
        </w:rPr>
        <w:fldChar w:fldCharType="end"/>
      </w:r>
      <w:r w:rsidR="008433D2" w:rsidRPr="00055439">
        <w:rPr>
          <w:sz w:val="28"/>
          <w:szCs w:val="28"/>
        </w:rPr>
        <w:t xml:space="preserve"> хорошо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 </w:instrText>
      </w:r>
      <w:r w:rsidR="008433D2" w:rsidRPr="00055439">
        <w:rPr>
          <w:noProof/>
          <w:sz w:val="28"/>
          <w:szCs w:val="28"/>
        </w:rPr>
        <w:instrText>известно</w:instrText>
      </w:r>
      <w:r w:rsidRPr="00055439">
        <w:rPr>
          <w:sz w:val="28"/>
          <w:szCs w:val="28"/>
        </w:rPr>
        <w:fldChar w:fldCharType="end"/>
      </w:r>
      <w:r w:rsidR="008433D2" w:rsidRPr="00055439">
        <w:rPr>
          <w:sz w:val="28"/>
          <w:szCs w:val="28"/>
        </w:rPr>
        <w:t xml:space="preserve">, что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интегральной </w:instrText>
      </w:r>
      <w:r w:rsidR="008433D2" w:rsidRPr="00055439">
        <w:rPr>
          <w:noProof/>
          <w:sz w:val="28"/>
          <w:szCs w:val="28"/>
        </w:rPr>
        <w:instrText>наглядных</w:instrText>
      </w:r>
      <w:r w:rsidRPr="00055439">
        <w:rPr>
          <w:sz w:val="28"/>
          <w:szCs w:val="28"/>
        </w:rPr>
        <w:fldChar w:fldCharType="end"/>
      </w:r>
      <w:r w:rsidR="008433D2" w:rsidRPr="00055439">
        <w:rPr>
          <w:sz w:val="28"/>
          <w:szCs w:val="28"/>
        </w:rPr>
        <w:t xml:space="preserve"> пособий по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теоретический </w:instrText>
      </w:r>
      <w:r w:rsidR="008433D2" w:rsidRPr="00055439">
        <w:rPr>
          <w:noProof/>
          <w:sz w:val="28"/>
          <w:szCs w:val="28"/>
        </w:rPr>
        <w:instrText>социальной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различным </w:instrText>
      </w:r>
      <w:r w:rsidR="008433D2" w:rsidRPr="00055439">
        <w:rPr>
          <w:noProof/>
          <w:sz w:val="28"/>
          <w:szCs w:val="28"/>
        </w:rPr>
        <w:instrText>экологии</w:instrText>
      </w:r>
      <w:r w:rsidRPr="00055439">
        <w:rPr>
          <w:sz w:val="28"/>
          <w:szCs w:val="28"/>
        </w:rPr>
        <w:fldChar w:fldCharType="end"/>
      </w:r>
      <w:r w:rsidR="008433D2" w:rsidRPr="00055439">
        <w:rPr>
          <w:sz w:val="28"/>
          <w:szCs w:val="28"/>
        </w:rPr>
        <w:t xml:space="preserve"> и природопользованию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знаний </w:instrText>
      </w:r>
      <w:r w:rsidR="008433D2" w:rsidRPr="00055439">
        <w:rPr>
          <w:noProof/>
          <w:sz w:val="28"/>
          <w:szCs w:val="28"/>
        </w:rPr>
        <w:instrText>практически</w:instrText>
      </w:r>
      <w:r w:rsidRPr="00055439">
        <w:rPr>
          <w:sz w:val="28"/>
          <w:szCs w:val="28"/>
        </w:rPr>
        <w:fldChar w:fldCharType="end"/>
      </w:r>
      <w:r w:rsidR="008433D2" w:rsidRPr="00055439">
        <w:rPr>
          <w:sz w:val="28"/>
          <w:szCs w:val="28"/>
        </w:rPr>
        <w:t xml:space="preserve"> нет.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 </w:instrText>
      </w:r>
      <w:r w:rsidR="008433D2" w:rsidRPr="00055439">
        <w:rPr>
          <w:noProof/>
          <w:sz w:val="28"/>
          <w:szCs w:val="28"/>
        </w:rPr>
        <w:instrText>Развитие</w:instrText>
      </w:r>
      <w:r w:rsidRPr="00055439">
        <w:rPr>
          <w:sz w:val="28"/>
          <w:szCs w:val="28"/>
        </w:rPr>
        <w:fldChar w:fldCharType="end"/>
      </w:r>
      <w:r w:rsidR="008433D2" w:rsidRPr="00055439">
        <w:rPr>
          <w:sz w:val="28"/>
          <w:szCs w:val="28"/>
        </w:rPr>
        <w:t xml:space="preserve"> абстрактного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уровне </w:instrText>
      </w:r>
      <w:r w:rsidR="008433D2" w:rsidRPr="00055439">
        <w:rPr>
          <w:noProof/>
          <w:sz w:val="28"/>
          <w:szCs w:val="28"/>
        </w:rPr>
        <w:instrText>мышления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информацию </w:instrText>
      </w:r>
      <w:r w:rsidR="008433D2" w:rsidRPr="00055439">
        <w:rPr>
          <w:noProof/>
          <w:sz w:val="28"/>
          <w:szCs w:val="28"/>
        </w:rPr>
        <w:instrText>происходит</w:instrText>
      </w:r>
      <w:r w:rsidRPr="00055439">
        <w:rPr>
          <w:sz w:val="28"/>
          <w:szCs w:val="28"/>
        </w:rPr>
        <w:fldChar w:fldCharType="end"/>
      </w:r>
      <w:r w:rsidR="008433D2" w:rsidRPr="00055439">
        <w:rPr>
          <w:sz w:val="28"/>
          <w:szCs w:val="28"/>
        </w:rPr>
        <w:t xml:space="preserve"> посредством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картину </w:instrText>
      </w:r>
      <w:r w:rsidR="008433D2" w:rsidRPr="00055439">
        <w:rPr>
          <w:noProof/>
          <w:sz w:val="28"/>
          <w:szCs w:val="28"/>
        </w:rPr>
        <w:instrText>образов</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числе </w:instrText>
      </w:r>
      <w:r w:rsidR="008433D2" w:rsidRPr="00055439">
        <w:rPr>
          <w:noProof/>
          <w:sz w:val="28"/>
          <w:szCs w:val="28"/>
        </w:rPr>
        <w:instrText>Мультимедийные</w:instrText>
      </w:r>
      <w:r w:rsidRPr="00055439">
        <w:rPr>
          <w:sz w:val="28"/>
          <w:szCs w:val="28"/>
        </w:rPr>
        <w:fldChar w:fldCharType="end"/>
      </w:r>
      <w:r w:rsidR="008433D2" w:rsidRPr="00055439">
        <w:rPr>
          <w:sz w:val="28"/>
          <w:szCs w:val="28"/>
        </w:rPr>
        <w:t xml:space="preserve"> анимационные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учебного </w:instrText>
      </w:r>
      <w:r w:rsidR="008433D2" w:rsidRPr="00055439">
        <w:rPr>
          <w:noProof/>
          <w:sz w:val="28"/>
          <w:szCs w:val="28"/>
        </w:rPr>
        <w:instrText>модели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естественные </w:instrText>
      </w:r>
      <w:r w:rsidR="008433D2" w:rsidRPr="00055439">
        <w:rPr>
          <w:noProof/>
          <w:sz w:val="28"/>
          <w:szCs w:val="28"/>
        </w:rPr>
        <w:instrText>позволяют</w:instrText>
      </w:r>
      <w:r w:rsidRPr="00055439">
        <w:rPr>
          <w:sz w:val="28"/>
          <w:szCs w:val="28"/>
        </w:rPr>
        <w:fldChar w:fldCharType="end"/>
      </w:r>
      <w:r w:rsidR="008433D2" w:rsidRPr="00055439">
        <w:rPr>
          <w:sz w:val="28"/>
          <w:szCs w:val="28"/>
        </w:rPr>
        <w:t xml:space="preserve"> сформировать в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используя </w:instrText>
      </w:r>
      <w:r w:rsidR="008433D2" w:rsidRPr="00055439">
        <w:rPr>
          <w:noProof/>
          <w:sz w:val="28"/>
          <w:szCs w:val="28"/>
        </w:rPr>
        <w:instrText>сознании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получают </w:instrText>
      </w:r>
      <w:r w:rsidR="008433D2" w:rsidRPr="00055439">
        <w:rPr>
          <w:noProof/>
          <w:sz w:val="28"/>
          <w:szCs w:val="28"/>
        </w:rPr>
        <w:instrText>студента</w:instrText>
      </w:r>
      <w:r w:rsidRPr="00055439">
        <w:rPr>
          <w:sz w:val="28"/>
          <w:szCs w:val="28"/>
        </w:rPr>
        <w:fldChar w:fldCharType="end"/>
      </w:r>
      <w:r w:rsidR="008433D2" w:rsidRPr="00055439">
        <w:rPr>
          <w:sz w:val="28"/>
          <w:szCs w:val="28"/>
        </w:rPr>
        <w:t xml:space="preserve"> целостную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нием </w:instrText>
      </w:r>
      <w:r w:rsidR="008433D2" w:rsidRPr="00055439">
        <w:rPr>
          <w:noProof/>
          <w:sz w:val="28"/>
          <w:szCs w:val="28"/>
        </w:rPr>
        <w:instrText>картину</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информацию </w:instrText>
      </w:r>
      <w:r w:rsidR="008433D2" w:rsidRPr="00055439">
        <w:rPr>
          <w:noProof/>
          <w:sz w:val="28"/>
          <w:szCs w:val="28"/>
        </w:rPr>
        <w:instrText>экологического</w:instrText>
      </w:r>
      <w:r w:rsidRPr="00055439">
        <w:rPr>
          <w:sz w:val="28"/>
          <w:szCs w:val="28"/>
        </w:rPr>
        <w:fldChar w:fldCharType="end"/>
      </w:r>
      <w:r w:rsidR="008433D2" w:rsidRPr="00055439">
        <w:rPr>
          <w:sz w:val="28"/>
          <w:szCs w:val="28"/>
        </w:rPr>
        <w:t xml:space="preserve"> процесса,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применение </w:instrText>
      </w:r>
      <w:r w:rsidR="008433D2" w:rsidRPr="00055439">
        <w:rPr>
          <w:noProof/>
          <w:sz w:val="28"/>
          <w:szCs w:val="28"/>
        </w:rPr>
        <w:instrText>интерактивные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логии </w:instrText>
      </w:r>
      <w:r w:rsidR="008433D2" w:rsidRPr="00055439">
        <w:rPr>
          <w:noProof/>
          <w:sz w:val="28"/>
          <w:szCs w:val="28"/>
        </w:rPr>
        <w:instrText>модели</w:instrText>
      </w:r>
      <w:r w:rsidRPr="00055439">
        <w:rPr>
          <w:sz w:val="28"/>
          <w:szCs w:val="28"/>
        </w:rPr>
        <w:fldChar w:fldCharType="end"/>
      </w:r>
      <w:r w:rsidR="008433D2" w:rsidRPr="00055439">
        <w:rPr>
          <w:sz w:val="28"/>
          <w:szCs w:val="28"/>
        </w:rPr>
        <w:t xml:space="preserve"> дают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лекционных </w:instrText>
      </w:r>
      <w:r w:rsidR="008433D2" w:rsidRPr="00055439">
        <w:rPr>
          <w:noProof/>
          <w:sz w:val="28"/>
          <w:szCs w:val="28"/>
        </w:rPr>
        <w:instrText>возможность</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природные </w:instrText>
      </w:r>
      <w:r w:rsidR="008433D2" w:rsidRPr="00055439">
        <w:rPr>
          <w:noProof/>
          <w:sz w:val="28"/>
          <w:szCs w:val="28"/>
        </w:rPr>
        <w:instrText>самостоятельно</w:instrText>
      </w:r>
      <w:r w:rsidRPr="00055439">
        <w:rPr>
          <w:sz w:val="28"/>
          <w:szCs w:val="28"/>
        </w:rPr>
        <w:fldChar w:fldCharType="end"/>
      </w:r>
      <w:r w:rsidR="008433D2" w:rsidRPr="00055439">
        <w:rPr>
          <w:sz w:val="28"/>
          <w:szCs w:val="28"/>
        </w:rPr>
        <w:t xml:space="preserve"> «конструировать»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перед </w:instrText>
      </w:r>
      <w:r w:rsidR="008433D2" w:rsidRPr="00055439">
        <w:rPr>
          <w:noProof/>
          <w:sz w:val="28"/>
          <w:szCs w:val="28"/>
        </w:rPr>
        <w:instrText>процесс</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применение </w:instrText>
      </w:r>
      <w:r w:rsidR="008433D2" w:rsidRPr="00055439">
        <w:rPr>
          <w:noProof/>
          <w:sz w:val="28"/>
          <w:szCs w:val="28"/>
        </w:rPr>
        <w:instrText>исправлять</w:instrText>
      </w:r>
      <w:r w:rsidRPr="00055439">
        <w:rPr>
          <w:sz w:val="28"/>
          <w:szCs w:val="28"/>
        </w:rPr>
        <w:fldChar w:fldCharType="end"/>
      </w:r>
      <w:r w:rsidR="008433D2" w:rsidRPr="00055439">
        <w:rPr>
          <w:sz w:val="28"/>
          <w:szCs w:val="28"/>
        </w:rPr>
        <w:t xml:space="preserve"> свои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подготовкой </w:instrText>
      </w:r>
      <w:r w:rsidR="008433D2" w:rsidRPr="00055439">
        <w:rPr>
          <w:noProof/>
          <w:sz w:val="28"/>
          <w:szCs w:val="28"/>
        </w:rPr>
        <w:instrText>ошибки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способны </w:instrText>
      </w:r>
      <w:r w:rsidR="008433D2" w:rsidRPr="00055439">
        <w:rPr>
          <w:noProof/>
          <w:sz w:val="28"/>
          <w:szCs w:val="28"/>
        </w:rPr>
        <w:instrText>самообучаться</w:instrText>
      </w:r>
      <w:r w:rsidRPr="00055439">
        <w:rPr>
          <w:sz w:val="28"/>
          <w:szCs w:val="28"/>
        </w:rPr>
        <w:fldChar w:fldCharType="end"/>
      </w:r>
      <w:r w:rsidR="008433D2" w:rsidRPr="00055439">
        <w:rPr>
          <w:sz w:val="28"/>
          <w:szCs w:val="28"/>
        </w:rPr>
        <w:t xml:space="preserve">. С помощью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составляются </w:instrText>
      </w:r>
      <w:r w:rsidR="008433D2" w:rsidRPr="00055439">
        <w:rPr>
          <w:noProof/>
          <w:sz w:val="28"/>
          <w:szCs w:val="28"/>
        </w:rPr>
        <w:instrText>компьютера</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экологии </w:instrText>
      </w:r>
      <w:r w:rsidR="008433D2" w:rsidRPr="00055439">
        <w:rPr>
          <w:noProof/>
          <w:sz w:val="28"/>
          <w:szCs w:val="28"/>
        </w:rPr>
        <w:instrText>можно</w:instrText>
      </w:r>
      <w:r w:rsidRPr="00055439">
        <w:rPr>
          <w:sz w:val="28"/>
          <w:szCs w:val="28"/>
        </w:rPr>
        <w:fldChar w:fldCharType="end"/>
      </w:r>
      <w:r w:rsidR="008433D2" w:rsidRPr="00055439">
        <w:rPr>
          <w:sz w:val="28"/>
          <w:szCs w:val="28"/>
        </w:rPr>
        <w:t xml:space="preserve"> смоделировать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природные </w:instrText>
      </w:r>
      <w:r w:rsidR="008433D2" w:rsidRPr="00055439">
        <w:rPr>
          <w:noProof/>
          <w:sz w:val="28"/>
          <w:szCs w:val="28"/>
        </w:rPr>
        <w:instrText>сложные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подготовкой </w:instrText>
      </w:r>
      <w:r w:rsidR="008433D2" w:rsidRPr="00055439">
        <w:rPr>
          <w:noProof/>
          <w:sz w:val="28"/>
          <w:szCs w:val="28"/>
        </w:rPr>
        <w:instrText>экологические</w:instrText>
      </w:r>
      <w:r w:rsidRPr="00055439">
        <w:rPr>
          <w:sz w:val="28"/>
          <w:szCs w:val="28"/>
        </w:rPr>
        <w:fldChar w:fldCharType="end"/>
      </w:r>
      <w:r w:rsidR="008433D2" w:rsidRPr="00055439">
        <w:rPr>
          <w:sz w:val="28"/>
          <w:szCs w:val="28"/>
        </w:rPr>
        <w:t xml:space="preserve"> процессы 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применение </w:instrText>
      </w:r>
      <w:r w:rsidR="008433D2" w:rsidRPr="00055439">
        <w:rPr>
          <w:noProof/>
          <w:sz w:val="28"/>
          <w:szCs w:val="28"/>
        </w:rPr>
        <w:instrText>закономерности</w:instrText>
      </w:r>
      <w:r w:rsidRPr="00055439">
        <w:rPr>
          <w:sz w:val="28"/>
          <w:szCs w:val="28"/>
        </w:rPr>
        <w:fldChar w:fldCharType="end"/>
      </w:r>
      <w:r w:rsidR="008433D2" w:rsidRPr="00055439">
        <w:rPr>
          <w:sz w:val="28"/>
          <w:szCs w:val="28"/>
        </w:rPr>
        <w:t xml:space="preserve">. ИКТ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решению </w:instrText>
      </w:r>
      <w:r w:rsidR="008433D2" w:rsidRPr="00055439">
        <w:rPr>
          <w:noProof/>
          <w:sz w:val="28"/>
          <w:szCs w:val="28"/>
        </w:rPr>
        <w:instrText>помогают</w:instrText>
      </w:r>
      <w:r w:rsidRPr="00055439">
        <w:rPr>
          <w:sz w:val="28"/>
          <w:szCs w:val="28"/>
        </w:rPr>
        <w:fldChar w:fldCharType="end"/>
      </w:r>
      <w:r w:rsidR="008433D2" w:rsidRPr="00055439">
        <w:rPr>
          <w:sz w:val="28"/>
          <w:szCs w:val="28"/>
        </w:rPr>
        <w:t xml:space="preserve"> в проведении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интегральной </w:instrText>
      </w:r>
      <w:r w:rsidR="008433D2" w:rsidRPr="00055439">
        <w:rPr>
          <w:noProof/>
          <w:sz w:val="28"/>
          <w:szCs w:val="28"/>
        </w:rPr>
        <w:instrText>контроля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дисциплины </w:instrText>
      </w:r>
      <w:r w:rsidR="008433D2" w:rsidRPr="00055439">
        <w:rPr>
          <w:noProof/>
          <w:sz w:val="28"/>
          <w:szCs w:val="28"/>
        </w:rPr>
        <w:instrText>знаний</w:instrText>
      </w:r>
      <w:r w:rsidRPr="00055439">
        <w:rPr>
          <w:sz w:val="28"/>
          <w:szCs w:val="28"/>
        </w:rPr>
        <w:fldChar w:fldCharType="end"/>
      </w:r>
      <w:r w:rsidR="008433D2" w:rsidRPr="00055439">
        <w:rPr>
          <w:sz w:val="28"/>
          <w:szCs w:val="28"/>
        </w:rPr>
        <w:t xml:space="preserve">, организации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может </w:instrText>
      </w:r>
      <w:r w:rsidR="008433D2" w:rsidRPr="00055439">
        <w:rPr>
          <w:noProof/>
          <w:sz w:val="28"/>
          <w:szCs w:val="28"/>
        </w:rPr>
        <w:instrText>самостоятельной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результатов </w:instrText>
      </w:r>
      <w:r w:rsidR="008433D2" w:rsidRPr="00055439">
        <w:rPr>
          <w:noProof/>
          <w:sz w:val="28"/>
          <w:szCs w:val="28"/>
        </w:rPr>
        <w:instrText>работы</w:instrText>
      </w:r>
      <w:r w:rsidRPr="00055439">
        <w:rPr>
          <w:sz w:val="28"/>
          <w:szCs w:val="28"/>
        </w:rPr>
        <w:fldChar w:fldCharType="end"/>
      </w:r>
      <w:r w:rsidR="008433D2" w:rsidRPr="00055439">
        <w:rPr>
          <w:sz w:val="28"/>
          <w:szCs w:val="28"/>
        </w:rPr>
        <w:t xml:space="preserve"> студентов,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новых </w:instrText>
      </w:r>
      <w:r w:rsidR="008433D2" w:rsidRPr="00055439">
        <w:rPr>
          <w:noProof/>
          <w:sz w:val="28"/>
          <w:szCs w:val="28"/>
        </w:rPr>
        <w:instrText>объяснении</w:instrText>
      </w:r>
      <w:r w:rsidRPr="00055439">
        <w:rPr>
          <w:sz w:val="28"/>
          <w:szCs w:val="28"/>
        </w:rPr>
        <w:fldChar w:fldCharType="end"/>
      </w:r>
      <w:r w:rsidR="008433D2" w:rsidRPr="00055439">
        <w:rPr>
          <w:sz w:val="28"/>
          <w:szCs w:val="28"/>
        </w:rPr>
        <w:t xml:space="preserve"> 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картину </w:instrText>
      </w:r>
      <w:r w:rsidR="008433D2" w:rsidRPr="00055439">
        <w:rPr>
          <w:noProof/>
          <w:sz w:val="28"/>
          <w:szCs w:val="28"/>
        </w:rPr>
        <w:instrText>закреплении</w:instrText>
      </w:r>
      <w:r w:rsidRPr="00055439">
        <w:rPr>
          <w:sz w:val="28"/>
          <w:szCs w:val="28"/>
        </w:rPr>
        <w:fldChar w:fldCharType="end"/>
      </w:r>
      <w:r w:rsidR="008433D2" w:rsidRPr="00055439">
        <w:rPr>
          <w:sz w:val="28"/>
          <w:szCs w:val="28"/>
        </w:rPr>
        <w:t xml:space="preserve"> нового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реализация </w:instrText>
      </w:r>
      <w:r w:rsidR="008433D2" w:rsidRPr="00055439">
        <w:rPr>
          <w:noProof/>
          <w:sz w:val="28"/>
          <w:szCs w:val="28"/>
        </w:rPr>
        <w:instrText>материала</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знавательной </w:instrText>
      </w:r>
      <w:r w:rsidR="008433D2" w:rsidRPr="00055439">
        <w:rPr>
          <w:noProof/>
          <w:sz w:val="28"/>
          <w:szCs w:val="28"/>
        </w:rPr>
        <w:instrText>Промежуточный</w:instrText>
      </w:r>
      <w:r w:rsidRPr="00055439">
        <w:rPr>
          <w:sz w:val="28"/>
          <w:szCs w:val="28"/>
        </w:rPr>
        <w:fldChar w:fldCharType="end"/>
      </w:r>
      <w:r w:rsidR="008433D2" w:rsidRPr="00055439">
        <w:rPr>
          <w:sz w:val="28"/>
          <w:szCs w:val="28"/>
        </w:rPr>
        <w:t xml:space="preserve"> контроль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освоить </w:instrText>
      </w:r>
      <w:r w:rsidR="008433D2" w:rsidRPr="00055439">
        <w:rPr>
          <w:noProof/>
          <w:sz w:val="28"/>
          <w:szCs w:val="28"/>
        </w:rPr>
        <w:instrText>знаний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 </w:instrText>
      </w:r>
      <w:r w:rsidR="008433D2" w:rsidRPr="00055439">
        <w:rPr>
          <w:noProof/>
          <w:sz w:val="28"/>
          <w:szCs w:val="28"/>
        </w:rPr>
        <w:instrText>студентов</w:instrText>
      </w:r>
      <w:r w:rsidRPr="00055439">
        <w:rPr>
          <w:sz w:val="28"/>
          <w:szCs w:val="28"/>
        </w:rPr>
        <w:fldChar w:fldCharType="end"/>
      </w:r>
      <w:r w:rsidR="008433D2" w:rsidRPr="00055439">
        <w:rPr>
          <w:sz w:val="28"/>
          <w:szCs w:val="28"/>
        </w:rPr>
        <w:t xml:space="preserve"> может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закреплении </w:instrText>
      </w:r>
      <w:r w:rsidR="008433D2" w:rsidRPr="00055439">
        <w:rPr>
          <w:noProof/>
          <w:sz w:val="28"/>
          <w:szCs w:val="28"/>
        </w:rPr>
        <w:instrText>проводиться</w:instrText>
      </w:r>
      <w:r w:rsidRPr="00055439">
        <w:rPr>
          <w:sz w:val="28"/>
          <w:szCs w:val="28"/>
        </w:rPr>
        <w:fldChar w:fldCharType="end"/>
      </w:r>
      <w:r w:rsidR="008433D2" w:rsidRPr="00055439">
        <w:rPr>
          <w:sz w:val="28"/>
          <w:szCs w:val="28"/>
        </w:rPr>
        <w:t xml:space="preserve"> в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применение </w:instrText>
      </w:r>
      <w:r w:rsidR="008433D2" w:rsidRPr="00055439">
        <w:rPr>
          <w:noProof/>
          <w:sz w:val="28"/>
          <w:szCs w:val="28"/>
        </w:rPr>
        <w:instrText>форме</w:instrText>
      </w:r>
      <w:r w:rsidRPr="00055439">
        <w:rPr>
          <w:sz w:val="28"/>
          <w:szCs w:val="28"/>
        </w:rPr>
        <w:fldChar w:fldCharType="end"/>
      </w:r>
      <w:r w:rsidR="008433D2" w:rsidRPr="00055439">
        <w:rPr>
          <w:sz w:val="28"/>
          <w:szCs w:val="28"/>
        </w:rPr>
        <w:t xml:space="preserve"> интерактивного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обсуждается </w:instrText>
      </w:r>
      <w:r w:rsidR="008433D2" w:rsidRPr="00055439">
        <w:rPr>
          <w:noProof/>
          <w:sz w:val="28"/>
          <w:szCs w:val="28"/>
        </w:rPr>
        <w:instrText>тестирования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нашем </w:instrText>
      </w:r>
      <w:r w:rsidR="008433D2" w:rsidRPr="00055439">
        <w:rPr>
          <w:noProof/>
          <w:sz w:val="28"/>
          <w:szCs w:val="28"/>
        </w:rPr>
        <w:instrText>Данная</w:instrText>
      </w:r>
      <w:r w:rsidRPr="00055439">
        <w:rPr>
          <w:sz w:val="28"/>
          <w:szCs w:val="28"/>
        </w:rPr>
        <w:fldChar w:fldCharType="end"/>
      </w:r>
      <w:r w:rsidR="008433D2" w:rsidRPr="00055439">
        <w:rPr>
          <w:sz w:val="28"/>
          <w:szCs w:val="28"/>
        </w:rPr>
        <w:t xml:space="preserve"> форма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того </w:instrText>
      </w:r>
      <w:r w:rsidR="008433D2" w:rsidRPr="00055439">
        <w:rPr>
          <w:noProof/>
          <w:sz w:val="28"/>
          <w:szCs w:val="28"/>
        </w:rPr>
        <w:instrText>контроля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заданий </w:instrText>
      </w:r>
      <w:r w:rsidR="008433D2" w:rsidRPr="00055439">
        <w:rPr>
          <w:noProof/>
          <w:sz w:val="28"/>
          <w:szCs w:val="28"/>
        </w:rPr>
        <w:instrText>привлекательна</w:instrText>
      </w:r>
      <w:r w:rsidRPr="00055439">
        <w:rPr>
          <w:sz w:val="28"/>
          <w:szCs w:val="28"/>
        </w:rPr>
        <w:fldChar w:fldCharType="end"/>
      </w:r>
      <w:r w:rsidR="008433D2" w:rsidRPr="00055439">
        <w:rPr>
          <w:sz w:val="28"/>
          <w:szCs w:val="28"/>
        </w:rPr>
        <w:t xml:space="preserve"> тем, что помогает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практических </w:instrText>
      </w:r>
      <w:r w:rsidR="008433D2" w:rsidRPr="00055439">
        <w:rPr>
          <w:noProof/>
          <w:sz w:val="28"/>
          <w:szCs w:val="28"/>
        </w:rPr>
        <w:instrText>развивать</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форме </w:instrText>
      </w:r>
      <w:r w:rsidR="008433D2" w:rsidRPr="00055439">
        <w:rPr>
          <w:noProof/>
          <w:sz w:val="28"/>
          <w:szCs w:val="28"/>
        </w:rPr>
        <w:instrText>интеллектуальные</w:instrText>
      </w:r>
      <w:r w:rsidRPr="00055439">
        <w:rPr>
          <w:sz w:val="28"/>
          <w:szCs w:val="28"/>
        </w:rPr>
        <w:fldChar w:fldCharType="end"/>
      </w:r>
      <w:r w:rsidR="008433D2" w:rsidRPr="00055439">
        <w:rPr>
          <w:sz w:val="28"/>
          <w:szCs w:val="28"/>
        </w:rPr>
        <w:t xml:space="preserve"> способности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может </w:instrText>
      </w:r>
      <w:r w:rsidR="008433D2" w:rsidRPr="00055439">
        <w:rPr>
          <w:noProof/>
          <w:sz w:val="28"/>
          <w:szCs w:val="28"/>
        </w:rPr>
        <w:instrText>учащихся</w:instrText>
      </w:r>
      <w:r w:rsidRPr="00055439">
        <w:rPr>
          <w:sz w:val="28"/>
          <w:szCs w:val="28"/>
        </w:rPr>
        <w:fldChar w:fldCharType="end"/>
      </w:r>
      <w:r w:rsidR="008433D2" w:rsidRPr="00055439">
        <w:rPr>
          <w:sz w:val="28"/>
          <w:szCs w:val="28"/>
        </w:rPr>
        <w:t xml:space="preserve">, так как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исправлять </w:instrText>
      </w:r>
      <w:r w:rsidR="008433D2" w:rsidRPr="00055439">
        <w:rPr>
          <w:noProof/>
          <w:sz w:val="28"/>
          <w:szCs w:val="28"/>
        </w:rPr>
        <w:instrText>один</w:instrText>
      </w:r>
      <w:r w:rsidRPr="00055439">
        <w:rPr>
          <w:sz w:val="28"/>
          <w:szCs w:val="28"/>
        </w:rPr>
        <w:fldChar w:fldCharType="end"/>
      </w:r>
      <w:r w:rsidR="008433D2" w:rsidRPr="00055439">
        <w:rPr>
          <w:sz w:val="28"/>
          <w:szCs w:val="28"/>
        </w:rPr>
        <w:t xml:space="preserve"> и тот же тест они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экологические </w:instrText>
      </w:r>
      <w:r w:rsidR="008433D2" w:rsidRPr="00055439">
        <w:rPr>
          <w:noProof/>
          <w:sz w:val="28"/>
          <w:szCs w:val="28"/>
        </w:rPr>
        <w:instrText>могут</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организации </w:instrText>
      </w:r>
      <w:r w:rsidR="008433D2" w:rsidRPr="00055439">
        <w:rPr>
          <w:noProof/>
          <w:sz w:val="28"/>
          <w:szCs w:val="28"/>
        </w:rPr>
        <w:instrText>проходить</w:instrText>
      </w:r>
      <w:r w:rsidRPr="00055439">
        <w:rPr>
          <w:sz w:val="28"/>
          <w:szCs w:val="28"/>
        </w:rPr>
        <w:fldChar w:fldCharType="end"/>
      </w:r>
      <w:r w:rsidR="008433D2" w:rsidRPr="00055439">
        <w:rPr>
          <w:sz w:val="28"/>
          <w:szCs w:val="28"/>
        </w:rPr>
        <w:t xml:space="preserve"> по несколько раз,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знаний </w:instrText>
      </w:r>
      <w:r w:rsidR="008433D2" w:rsidRPr="00055439">
        <w:rPr>
          <w:noProof/>
          <w:sz w:val="28"/>
          <w:szCs w:val="28"/>
        </w:rPr>
        <w:instrText>пока</w:instrText>
      </w:r>
      <w:r w:rsidRPr="00055439">
        <w:rPr>
          <w:sz w:val="28"/>
          <w:szCs w:val="28"/>
        </w:rPr>
        <w:fldChar w:fldCharType="end"/>
      </w:r>
      <w:r w:rsidR="008433D2" w:rsidRPr="00055439">
        <w:rPr>
          <w:sz w:val="28"/>
          <w:szCs w:val="28"/>
        </w:rPr>
        <w:t xml:space="preserve"> не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нашему </w:instrText>
      </w:r>
      <w:r w:rsidR="008433D2" w:rsidRPr="00055439">
        <w:rPr>
          <w:noProof/>
          <w:sz w:val="28"/>
          <w:szCs w:val="28"/>
        </w:rPr>
        <w:instrText>будет</w:instrText>
      </w:r>
      <w:r w:rsidRPr="00055439">
        <w:rPr>
          <w:sz w:val="28"/>
          <w:szCs w:val="28"/>
        </w:rPr>
        <w:fldChar w:fldCharType="end"/>
      </w:r>
      <w:r w:rsidR="008433D2" w:rsidRPr="00055439">
        <w:rPr>
          <w:sz w:val="28"/>
          <w:szCs w:val="28"/>
        </w:rPr>
        <w:t xml:space="preserve"> получен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конце </w:instrText>
      </w:r>
      <w:r w:rsidR="008433D2" w:rsidRPr="00055439">
        <w:rPr>
          <w:noProof/>
          <w:sz w:val="28"/>
          <w:szCs w:val="28"/>
        </w:rPr>
        <w:instrText>положительный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обсуждается </w:instrText>
      </w:r>
      <w:r w:rsidR="008433D2" w:rsidRPr="00055439">
        <w:rPr>
          <w:noProof/>
          <w:sz w:val="28"/>
          <w:szCs w:val="28"/>
        </w:rPr>
        <w:instrText>результат</w:instrText>
      </w:r>
      <w:r w:rsidRPr="00055439">
        <w:rPr>
          <w:sz w:val="28"/>
          <w:szCs w:val="28"/>
        </w:rPr>
        <w:fldChar w:fldCharType="end"/>
      </w:r>
      <w:r w:rsidR="008433D2" w:rsidRPr="00055439">
        <w:rPr>
          <w:sz w:val="28"/>
          <w:szCs w:val="28"/>
        </w:rPr>
        <w:t xml:space="preserve">.  Таким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информационные </w:instrText>
      </w:r>
      <w:r w:rsidR="008433D2" w:rsidRPr="00055439">
        <w:rPr>
          <w:noProof/>
          <w:sz w:val="28"/>
          <w:szCs w:val="28"/>
        </w:rPr>
        <w:instrText>образом</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практике </w:instrText>
      </w:r>
      <w:r w:rsidR="008433D2" w:rsidRPr="00055439">
        <w:rPr>
          <w:noProof/>
          <w:sz w:val="28"/>
          <w:szCs w:val="28"/>
        </w:rPr>
        <w:instrText>применение</w:instrText>
      </w:r>
      <w:r w:rsidRPr="00055439">
        <w:rPr>
          <w:sz w:val="28"/>
          <w:szCs w:val="28"/>
        </w:rPr>
        <w:fldChar w:fldCharType="end"/>
      </w:r>
      <w:r w:rsidR="008433D2" w:rsidRPr="00055439">
        <w:rPr>
          <w:sz w:val="28"/>
          <w:szCs w:val="28"/>
        </w:rPr>
        <w:t xml:space="preserve"> вышеописанных технологий позволяет учащимся более эффективно усвоить содержание дисциплины, вызвать их интерес к предмету, настроить на творческий подход к процессу обучения, что, в итоге, обеспечивает повышение качества образовательного процесса.  </w:t>
      </w:r>
    </w:p>
    <w:p w:rsidR="00990985" w:rsidRDefault="00990985" w:rsidP="00055439">
      <w:pPr>
        <w:jc w:val="center"/>
        <w:rPr>
          <w:b/>
          <w:sz w:val="28"/>
          <w:szCs w:val="28"/>
        </w:rPr>
      </w:pPr>
    </w:p>
    <w:p w:rsidR="008433D2" w:rsidRPr="00506C3B" w:rsidRDefault="00990985" w:rsidP="00055439">
      <w:pPr>
        <w:jc w:val="center"/>
        <w:rPr>
          <w:b/>
          <w:sz w:val="28"/>
          <w:szCs w:val="28"/>
        </w:rPr>
      </w:pPr>
      <w:r>
        <w:rPr>
          <w:b/>
          <w:sz w:val="28"/>
          <w:szCs w:val="28"/>
        </w:rPr>
        <w:t>Список л</w:t>
      </w:r>
      <w:r w:rsidR="00506C3B" w:rsidRPr="00506C3B">
        <w:rPr>
          <w:b/>
          <w:sz w:val="28"/>
          <w:szCs w:val="28"/>
        </w:rPr>
        <w:t>итератур</w:t>
      </w:r>
      <w:r>
        <w:rPr>
          <w:b/>
          <w:sz w:val="28"/>
          <w:szCs w:val="28"/>
        </w:rPr>
        <w:t>ы</w:t>
      </w:r>
    </w:p>
    <w:p w:rsidR="008433D2" w:rsidRPr="00055439" w:rsidRDefault="008433D2" w:rsidP="00990985">
      <w:pPr>
        <w:ind w:firstLine="567"/>
        <w:jc w:val="both"/>
        <w:rPr>
          <w:sz w:val="28"/>
          <w:szCs w:val="28"/>
        </w:rPr>
      </w:pPr>
      <w:r w:rsidRPr="00055439">
        <w:rPr>
          <w:sz w:val="28"/>
          <w:szCs w:val="28"/>
        </w:rPr>
        <w:lastRenderedPageBreak/>
        <w:t xml:space="preserve">1. Гузеев, В. В. Образовательная технология: от приема до философии.– М.: АСТ-Пресс, 1996. </w:t>
      </w:r>
    </w:p>
    <w:p w:rsidR="008433D2" w:rsidRPr="00055439" w:rsidRDefault="008433D2" w:rsidP="00990985">
      <w:pPr>
        <w:ind w:firstLine="567"/>
        <w:jc w:val="both"/>
        <w:rPr>
          <w:sz w:val="28"/>
          <w:szCs w:val="28"/>
        </w:rPr>
      </w:pPr>
      <w:r w:rsidRPr="00055439">
        <w:rPr>
          <w:sz w:val="28"/>
          <w:szCs w:val="28"/>
        </w:rPr>
        <w:t xml:space="preserve"> 2. Евзельман Н.В. Образовательные технологии применяемые при обучении основам экологии. Актуальные вопросы использования инновационных технологий в образовательном процессе. Нижний Тагил, 2012.</w:t>
      </w:r>
    </w:p>
    <w:p w:rsidR="008433D2" w:rsidRPr="00055439" w:rsidRDefault="008433D2" w:rsidP="00990985">
      <w:pPr>
        <w:ind w:firstLine="567"/>
        <w:jc w:val="both"/>
        <w:rPr>
          <w:sz w:val="28"/>
          <w:szCs w:val="28"/>
        </w:rPr>
      </w:pPr>
      <w:r w:rsidRPr="00055439">
        <w:rPr>
          <w:sz w:val="28"/>
          <w:szCs w:val="28"/>
        </w:rPr>
        <w:t>3. Осин А.В. Мультимедиа в образовании: контекст информатизации. Москва Агентство Издательский сервис, 2004.</w:t>
      </w:r>
    </w:p>
    <w:p w:rsidR="008433D2" w:rsidRDefault="008433D2" w:rsidP="00990985">
      <w:pPr>
        <w:ind w:firstLine="567"/>
        <w:jc w:val="both"/>
        <w:rPr>
          <w:sz w:val="28"/>
          <w:szCs w:val="28"/>
        </w:rPr>
      </w:pPr>
      <w:r w:rsidRPr="00055439">
        <w:rPr>
          <w:sz w:val="28"/>
          <w:szCs w:val="28"/>
        </w:rPr>
        <w:t>4. Полат Е.С, М.Ю. Бухаркина, М.В. Моисеева, А.Е. Петров. Новые педагогические и информационные технологии в системе образования: Учеб. пособие для студ. пед. вузов и системы повыш. квалиф. пед. кадров /  – М., 2000.</w:t>
      </w:r>
    </w:p>
    <w:p w:rsidR="00513126" w:rsidRPr="00F46C84" w:rsidRDefault="00513126" w:rsidP="00513126">
      <w:pPr>
        <w:ind w:firstLine="709"/>
        <w:jc w:val="both"/>
        <w:rPr>
          <w:sz w:val="28"/>
          <w:szCs w:val="28"/>
        </w:rPr>
      </w:pPr>
      <w:r>
        <w:rPr>
          <w:sz w:val="28"/>
          <w:szCs w:val="28"/>
        </w:rPr>
        <w:t>3</w:t>
      </w:r>
      <w:r w:rsidRPr="00F46C84">
        <w:rPr>
          <w:sz w:val="28"/>
          <w:szCs w:val="28"/>
        </w:rPr>
        <w:t xml:space="preserve">. Стальмакова В.П., Ашурбекова Т.Н. </w:t>
      </w:r>
      <w:hyperlink r:id="rId1398" w:history="1">
        <w:r w:rsidRPr="00F46C84">
          <w:rPr>
            <w:rStyle w:val="aa"/>
            <w:color w:val="auto"/>
            <w:sz w:val="28"/>
            <w:szCs w:val="28"/>
            <w:u w:val="none"/>
          </w:rPr>
          <w:t>О проблемах экологического образования</w:t>
        </w:r>
      </w:hyperlink>
      <w:r w:rsidRPr="00F46C84">
        <w:rPr>
          <w:sz w:val="28"/>
          <w:szCs w:val="28"/>
        </w:rPr>
        <w:t>/</w:t>
      </w:r>
      <w:r w:rsidRPr="00F46C84">
        <w:rPr>
          <w:sz w:val="28"/>
          <w:szCs w:val="28"/>
        </w:rPr>
        <w:br/>
        <w:t>В сборнике: </w:t>
      </w:r>
      <w:hyperlink r:id="rId1399" w:history="1">
        <w:r w:rsidRPr="00F46C84">
          <w:rPr>
            <w:rStyle w:val="aa"/>
            <w:color w:val="auto"/>
            <w:sz w:val="28"/>
            <w:szCs w:val="28"/>
            <w:u w:val="none"/>
          </w:rPr>
          <w:t>Актуальные экологические проблемы сельского хозяйства</w:t>
        </w:r>
      </w:hyperlink>
      <w:r w:rsidRPr="00F46C84">
        <w:rPr>
          <w:sz w:val="28"/>
          <w:szCs w:val="28"/>
        </w:rPr>
        <w:t> сборник материалов Международной научно-практической конференции. Министерство сельского хозяйства РФ; Дагестанский государственный аграрный университет им. М.М. Джамбулатова. 2014. С. 135-136.</w:t>
      </w:r>
    </w:p>
    <w:p w:rsidR="00513126" w:rsidRPr="00F46C84" w:rsidRDefault="00513126" w:rsidP="00513126">
      <w:pPr>
        <w:ind w:firstLine="709"/>
        <w:jc w:val="both"/>
        <w:rPr>
          <w:sz w:val="28"/>
          <w:szCs w:val="28"/>
        </w:rPr>
      </w:pPr>
      <w:r>
        <w:rPr>
          <w:sz w:val="28"/>
          <w:szCs w:val="28"/>
        </w:rPr>
        <w:t>4</w:t>
      </w:r>
      <w:r w:rsidRPr="00F46C84">
        <w:rPr>
          <w:sz w:val="28"/>
          <w:szCs w:val="28"/>
        </w:rPr>
        <w:t>.Исаева Н.Г., Ашурбекова Т.Н., Атаева Р.Д.</w:t>
      </w:r>
      <w:r w:rsidRPr="00F46C84">
        <w:rPr>
          <w:sz w:val="28"/>
          <w:szCs w:val="28"/>
        </w:rPr>
        <w:br/>
      </w:r>
      <w:hyperlink r:id="rId1400" w:history="1">
        <w:r w:rsidRPr="00F46C84">
          <w:rPr>
            <w:rStyle w:val="aa"/>
            <w:color w:val="auto"/>
            <w:sz w:val="28"/>
            <w:szCs w:val="28"/>
            <w:u w:val="none"/>
          </w:rPr>
          <w:t>Активация познавательной деятельности студентов на занятиях по химии и экологии</w:t>
        </w:r>
      </w:hyperlink>
      <w:r w:rsidRPr="00F46C84">
        <w:rPr>
          <w:sz w:val="28"/>
          <w:szCs w:val="28"/>
        </w:rPr>
        <w:br/>
        <w:t>В сборнике: </w:t>
      </w:r>
      <w:hyperlink r:id="rId1401" w:history="1">
        <w:r w:rsidRPr="00F46C84">
          <w:rPr>
            <w:rStyle w:val="aa"/>
            <w:color w:val="auto"/>
            <w:sz w:val="28"/>
            <w:szCs w:val="28"/>
            <w:u w:val="none"/>
          </w:rPr>
          <w:t>Инновационные фундаментальные и прикладные исследования в области химии сельскохозяйственному производству</w:t>
        </w:r>
      </w:hyperlink>
      <w:r w:rsidRPr="00F46C84">
        <w:rPr>
          <w:sz w:val="28"/>
          <w:szCs w:val="28"/>
        </w:rPr>
        <w:t> Материалы III Международной Интернет-конференции. Редколлегия: Ярован Н.И., Хилкова Н.Л., Коношина С.Н.. 2010. С. 186-188.</w:t>
      </w:r>
    </w:p>
    <w:p w:rsidR="00513126" w:rsidRPr="00F46C84" w:rsidRDefault="00513126" w:rsidP="00513126">
      <w:pPr>
        <w:ind w:firstLine="709"/>
        <w:jc w:val="both"/>
        <w:rPr>
          <w:sz w:val="28"/>
          <w:szCs w:val="28"/>
        </w:rPr>
      </w:pPr>
      <w:r>
        <w:rPr>
          <w:sz w:val="28"/>
          <w:szCs w:val="28"/>
        </w:rPr>
        <w:t>5</w:t>
      </w:r>
      <w:r w:rsidRPr="00F46C84">
        <w:rPr>
          <w:sz w:val="28"/>
          <w:szCs w:val="28"/>
        </w:rPr>
        <w:t xml:space="preserve">. Стальмакова В.П., Ашурбекова Т.Н. </w:t>
      </w:r>
      <w:hyperlink r:id="rId1402" w:history="1">
        <w:r w:rsidRPr="00F46C84">
          <w:rPr>
            <w:rStyle w:val="aa"/>
            <w:color w:val="auto"/>
            <w:sz w:val="28"/>
            <w:szCs w:val="28"/>
            <w:u w:val="none"/>
          </w:rPr>
          <w:t>Инновационные подходы к обучению студентов по экологии</w:t>
        </w:r>
      </w:hyperlink>
      <w:r w:rsidRPr="00F46C84">
        <w:rPr>
          <w:sz w:val="28"/>
          <w:szCs w:val="28"/>
        </w:rPr>
        <w:t>/В сборнике: </w:t>
      </w:r>
      <w:hyperlink r:id="rId1403" w:history="1">
        <w:r w:rsidRPr="00F46C84">
          <w:rPr>
            <w:rStyle w:val="aa"/>
            <w:color w:val="auto"/>
            <w:sz w:val="28"/>
            <w:szCs w:val="28"/>
            <w:u w:val="none"/>
          </w:rPr>
          <w:t>Актуальные вопросы АПК в современных условиях развития страны</w:t>
        </w:r>
      </w:hyperlink>
      <w:r w:rsidRPr="00F46C84">
        <w:rPr>
          <w:sz w:val="28"/>
          <w:szCs w:val="28"/>
        </w:rPr>
        <w:t> сборник научных трудов Всероссийской научно-практической конференции с международным участием. 2016. С. 482-483.</w:t>
      </w:r>
    </w:p>
    <w:p w:rsidR="00513126" w:rsidRPr="00F46C84" w:rsidRDefault="00513126" w:rsidP="00513126">
      <w:pPr>
        <w:ind w:firstLine="709"/>
        <w:jc w:val="both"/>
        <w:rPr>
          <w:sz w:val="28"/>
          <w:szCs w:val="28"/>
        </w:rPr>
      </w:pPr>
      <w:r>
        <w:rPr>
          <w:sz w:val="28"/>
          <w:szCs w:val="28"/>
        </w:rPr>
        <w:t>6</w:t>
      </w:r>
      <w:r w:rsidRPr="00F46C84">
        <w:rPr>
          <w:sz w:val="28"/>
          <w:szCs w:val="28"/>
        </w:rPr>
        <w:t>. Стальмакова В.П., Исаева Н.Г., Ашурбекова Т.Н.</w:t>
      </w:r>
      <w:hyperlink r:id="rId1404" w:history="1">
        <w:r w:rsidRPr="00F46C84">
          <w:rPr>
            <w:rStyle w:val="aa"/>
            <w:color w:val="auto"/>
            <w:sz w:val="28"/>
            <w:szCs w:val="28"/>
            <w:u w:val="none"/>
          </w:rPr>
          <w:t>О проблемах экологического образования</w:t>
        </w:r>
      </w:hyperlink>
      <w:r w:rsidRPr="00F46C84">
        <w:rPr>
          <w:sz w:val="28"/>
          <w:szCs w:val="28"/>
        </w:rPr>
        <w:t>/В сборнике: </w:t>
      </w:r>
      <w:hyperlink r:id="rId1405" w:history="1">
        <w:r w:rsidRPr="00F46C84">
          <w:rPr>
            <w:rStyle w:val="aa"/>
            <w:color w:val="auto"/>
            <w:sz w:val="28"/>
            <w:szCs w:val="28"/>
            <w:u w:val="none"/>
          </w:rPr>
          <w:t>Модернизация системы профессионального образования на основе регулируемого эволюционирования</w:t>
        </w:r>
      </w:hyperlink>
      <w:r w:rsidRPr="00F46C84">
        <w:rPr>
          <w:sz w:val="28"/>
          <w:szCs w:val="28"/>
        </w:rPr>
        <w:t> Материалы VI Всероссийской научно-практической конференции. 2007. С. 256-257.</w:t>
      </w:r>
    </w:p>
    <w:p w:rsidR="00513126" w:rsidRPr="00F46C84" w:rsidRDefault="00513126" w:rsidP="00513126">
      <w:pPr>
        <w:jc w:val="both"/>
        <w:rPr>
          <w:sz w:val="28"/>
          <w:szCs w:val="28"/>
        </w:rPr>
      </w:pPr>
    </w:p>
    <w:p w:rsidR="00513126" w:rsidRPr="00F46C84" w:rsidRDefault="00513126" w:rsidP="00513126">
      <w:pPr>
        <w:jc w:val="both"/>
        <w:rPr>
          <w:sz w:val="28"/>
          <w:szCs w:val="28"/>
        </w:rPr>
      </w:pPr>
    </w:p>
    <w:p w:rsidR="00513126" w:rsidRPr="00F46C84" w:rsidRDefault="00513126" w:rsidP="00513126">
      <w:pPr>
        <w:jc w:val="both"/>
        <w:rPr>
          <w:sz w:val="28"/>
          <w:szCs w:val="28"/>
        </w:rPr>
      </w:pPr>
    </w:p>
    <w:p w:rsidR="00513126" w:rsidRPr="00F46C84" w:rsidRDefault="00513126" w:rsidP="00513126">
      <w:pPr>
        <w:jc w:val="both"/>
        <w:rPr>
          <w:sz w:val="28"/>
          <w:szCs w:val="28"/>
        </w:rPr>
      </w:pPr>
    </w:p>
    <w:p w:rsidR="00513126" w:rsidRPr="00F46C84" w:rsidRDefault="00513126" w:rsidP="00513126">
      <w:pPr>
        <w:jc w:val="both"/>
        <w:rPr>
          <w:sz w:val="28"/>
          <w:szCs w:val="28"/>
        </w:rPr>
      </w:pPr>
    </w:p>
    <w:p w:rsidR="00513126" w:rsidRDefault="00513126" w:rsidP="00513126">
      <w:pPr>
        <w:jc w:val="both"/>
        <w:rPr>
          <w:sz w:val="28"/>
          <w:szCs w:val="28"/>
        </w:rPr>
      </w:pPr>
    </w:p>
    <w:p w:rsidR="00513126" w:rsidRDefault="00513126" w:rsidP="00513126">
      <w:pPr>
        <w:jc w:val="both"/>
        <w:rPr>
          <w:sz w:val="28"/>
          <w:szCs w:val="28"/>
        </w:rPr>
      </w:pPr>
    </w:p>
    <w:p w:rsidR="00513126" w:rsidRDefault="00513126" w:rsidP="00513126">
      <w:pPr>
        <w:jc w:val="both"/>
        <w:rPr>
          <w:sz w:val="28"/>
          <w:szCs w:val="28"/>
        </w:rPr>
      </w:pPr>
    </w:p>
    <w:p w:rsidR="00513126" w:rsidRDefault="00513126" w:rsidP="00513126">
      <w:pPr>
        <w:jc w:val="both"/>
        <w:rPr>
          <w:sz w:val="28"/>
          <w:szCs w:val="28"/>
        </w:rPr>
      </w:pPr>
    </w:p>
    <w:p w:rsidR="008433D2" w:rsidRPr="00055439" w:rsidRDefault="008433D2" w:rsidP="00055439">
      <w:pPr>
        <w:tabs>
          <w:tab w:val="left" w:pos="315"/>
          <w:tab w:val="right" w:pos="9070"/>
        </w:tabs>
        <w:rPr>
          <w:b/>
          <w:sz w:val="28"/>
          <w:szCs w:val="28"/>
        </w:rPr>
      </w:pPr>
      <w:r w:rsidRPr="00055439">
        <w:rPr>
          <w:b/>
          <w:sz w:val="28"/>
          <w:szCs w:val="28"/>
        </w:rPr>
        <w:lastRenderedPageBreak/>
        <w:t>УДК 574(470.67)</w:t>
      </w:r>
      <w:r w:rsidRPr="00055439">
        <w:rPr>
          <w:b/>
          <w:sz w:val="28"/>
          <w:szCs w:val="28"/>
        </w:rPr>
        <w:tab/>
      </w:r>
    </w:p>
    <w:p w:rsidR="008433D2" w:rsidRPr="005337B8" w:rsidRDefault="00506C3B" w:rsidP="00055439">
      <w:pPr>
        <w:jc w:val="center"/>
        <w:rPr>
          <w:b/>
          <w:color w:val="000000"/>
          <w:sz w:val="28"/>
          <w:szCs w:val="28"/>
        </w:rPr>
      </w:pPr>
      <w:r w:rsidRPr="005337B8">
        <w:rPr>
          <w:b/>
          <w:color w:val="000000"/>
          <w:sz w:val="28"/>
          <w:szCs w:val="28"/>
        </w:rPr>
        <w:t>НЕКОТОРЫЕ ВОПРОСЫ  ЭКОЛОГИЧЕСКОГО ОБРАЗОВАНИЯ В   УЧЕБНЫХ ЗАВЕДЕНИЯХ ДАГЕСТАНА</w:t>
      </w:r>
    </w:p>
    <w:p w:rsidR="005337B8" w:rsidRDefault="008433D2" w:rsidP="00055439">
      <w:pPr>
        <w:rPr>
          <w:b/>
          <w:i/>
          <w:color w:val="000000"/>
          <w:sz w:val="28"/>
          <w:szCs w:val="28"/>
        </w:rPr>
      </w:pPr>
      <w:r w:rsidRPr="00055439">
        <w:rPr>
          <w:b/>
          <w:i/>
          <w:color w:val="000000"/>
          <w:sz w:val="28"/>
          <w:szCs w:val="28"/>
        </w:rPr>
        <w:t xml:space="preserve">          </w:t>
      </w:r>
    </w:p>
    <w:p w:rsidR="008433D2" w:rsidRPr="007C4DC8" w:rsidRDefault="00131383" w:rsidP="005337B8">
      <w:pPr>
        <w:jc w:val="center"/>
        <w:rPr>
          <w:b/>
          <w:color w:val="000000"/>
          <w:sz w:val="28"/>
          <w:szCs w:val="28"/>
        </w:rPr>
      </w:pPr>
      <w:r w:rsidRPr="007C4DC8">
        <w:rPr>
          <w:b/>
          <w:color w:val="000000"/>
          <w:sz w:val="28"/>
          <w:szCs w:val="28"/>
          <w:shd w:val="clear" w:color="auto" w:fill="FFFFFF"/>
        </w:rPr>
        <w:t>Мухуров В. Н</w:t>
      </w:r>
      <w:r w:rsidR="008433D2" w:rsidRPr="007C4DC8">
        <w:rPr>
          <w:b/>
          <w:color w:val="000000"/>
          <w:sz w:val="28"/>
          <w:szCs w:val="28"/>
          <w:shd w:val="clear" w:color="auto" w:fill="FFFFFF"/>
        </w:rPr>
        <w:t>.</w:t>
      </w:r>
      <w:r w:rsidR="00990C15" w:rsidRPr="007C4DC8">
        <w:rPr>
          <w:b/>
          <w:color w:val="000000"/>
          <w:sz w:val="28"/>
          <w:szCs w:val="28"/>
          <w:shd w:val="clear" w:color="auto" w:fill="FFFFFF"/>
          <w:vertAlign w:val="superscript"/>
        </w:rPr>
        <w:t>1</w:t>
      </w:r>
      <w:r w:rsidR="00990985" w:rsidRPr="007C4DC8">
        <w:rPr>
          <w:b/>
          <w:color w:val="000000"/>
          <w:sz w:val="28"/>
          <w:szCs w:val="28"/>
          <w:shd w:val="clear" w:color="auto" w:fill="FFFFFF"/>
        </w:rPr>
        <w:t xml:space="preserve"> –</w:t>
      </w:r>
      <w:r w:rsidR="008433D2" w:rsidRPr="007C4DC8">
        <w:rPr>
          <w:b/>
          <w:color w:val="000000"/>
          <w:sz w:val="28"/>
          <w:szCs w:val="28"/>
          <w:shd w:val="clear" w:color="auto" w:fill="FFFFFF"/>
        </w:rPr>
        <w:t xml:space="preserve"> студент  </w:t>
      </w:r>
    </w:p>
    <w:p w:rsidR="008433D2" w:rsidRPr="007C4DC8" w:rsidRDefault="008433D2" w:rsidP="005337B8">
      <w:pPr>
        <w:pStyle w:val="Style11"/>
        <w:widowControl/>
        <w:spacing w:line="240" w:lineRule="auto"/>
        <w:ind w:firstLine="709"/>
        <w:jc w:val="center"/>
        <w:rPr>
          <w:b/>
          <w:color w:val="000000"/>
          <w:sz w:val="28"/>
          <w:szCs w:val="28"/>
          <w:shd w:val="clear" w:color="auto" w:fill="FFFFFF"/>
        </w:rPr>
      </w:pPr>
      <w:r w:rsidRPr="007C4DC8">
        <w:rPr>
          <w:b/>
          <w:color w:val="000000"/>
          <w:sz w:val="28"/>
          <w:szCs w:val="28"/>
          <w:shd w:val="clear" w:color="auto" w:fill="FFFFFF"/>
        </w:rPr>
        <w:t>Гамидова Н.Х.</w:t>
      </w:r>
      <w:r w:rsidR="00990985" w:rsidRPr="007C4DC8">
        <w:rPr>
          <w:b/>
          <w:color w:val="000000"/>
          <w:sz w:val="28"/>
          <w:szCs w:val="28"/>
          <w:shd w:val="clear" w:color="auto" w:fill="FFFFFF"/>
        </w:rPr>
        <w:t xml:space="preserve"> </w:t>
      </w:r>
      <w:r w:rsidR="00990C15" w:rsidRPr="007C4DC8">
        <w:rPr>
          <w:b/>
          <w:color w:val="000000"/>
          <w:sz w:val="28"/>
          <w:szCs w:val="28"/>
          <w:shd w:val="clear" w:color="auto" w:fill="FFFFFF"/>
          <w:vertAlign w:val="superscript"/>
        </w:rPr>
        <w:t>1</w:t>
      </w:r>
      <w:r w:rsidR="00990985" w:rsidRPr="007C4DC8">
        <w:rPr>
          <w:b/>
          <w:color w:val="000000"/>
          <w:sz w:val="28"/>
          <w:szCs w:val="28"/>
          <w:shd w:val="clear" w:color="auto" w:fill="FFFFFF"/>
        </w:rPr>
        <w:t>–</w:t>
      </w:r>
      <w:r w:rsidRPr="007C4DC8">
        <w:rPr>
          <w:b/>
          <w:color w:val="000000"/>
          <w:sz w:val="28"/>
          <w:szCs w:val="28"/>
          <w:shd w:val="clear" w:color="auto" w:fill="FFFFFF"/>
        </w:rPr>
        <w:t xml:space="preserve"> к.б.н., доцент </w:t>
      </w:r>
    </w:p>
    <w:p w:rsidR="008433D2" w:rsidRPr="007C4DC8" w:rsidRDefault="008433D2" w:rsidP="005337B8">
      <w:pPr>
        <w:pStyle w:val="Style11"/>
        <w:widowControl/>
        <w:spacing w:line="240" w:lineRule="auto"/>
        <w:ind w:firstLine="709"/>
        <w:jc w:val="center"/>
        <w:rPr>
          <w:b/>
          <w:color w:val="000000"/>
          <w:sz w:val="28"/>
          <w:szCs w:val="28"/>
          <w:shd w:val="clear" w:color="auto" w:fill="FFFFFF"/>
        </w:rPr>
      </w:pPr>
      <w:r w:rsidRPr="007C4DC8">
        <w:rPr>
          <w:b/>
          <w:color w:val="000000"/>
          <w:sz w:val="28"/>
          <w:szCs w:val="28"/>
          <w:shd w:val="clear" w:color="auto" w:fill="FFFFFF"/>
        </w:rPr>
        <w:t>Магомедов У.М.</w:t>
      </w:r>
      <w:r w:rsidR="00990C15" w:rsidRPr="007C4DC8">
        <w:rPr>
          <w:b/>
          <w:color w:val="000000"/>
          <w:sz w:val="28"/>
          <w:szCs w:val="28"/>
          <w:shd w:val="clear" w:color="auto" w:fill="FFFFFF"/>
          <w:vertAlign w:val="superscript"/>
        </w:rPr>
        <w:t>1</w:t>
      </w:r>
      <w:r w:rsidR="00990985" w:rsidRPr="007C4DC8">
        <w:rPr>
          <w:b/>
          <w:color w:val="000000"/>
          <w:sz w:val="28"/>
          <w:szCs w:val="28"/>
          <w:shd w:val="clear" w:color="auto" w:fill="FFFFFF"/>
        </w:rPr>
        <w:t xml:space="preserve"> –</w:t>
      </w:r>
      <w:r w:rsidRPr="007C4DC8">
        <w:rPr>
          <w:b/>
          <w:color w:val="000000"/>
          <w:sz w:val="28"/>
          <w:szCs w:val="28"/>
          <w:shd w:val="clear" w:color="auto" w:fill="FFFFFF"/>
        </w:rPr>
        <w:t xml:space="preserve"> к.б.н., доцент </w:t>
      </w:r>
    </w:p>
    <w:p w:rsidR="008433D2" w:rsidRPr="007C4DC8" w:rsidRDefault="008433D2" w:rsidP="005337B8">
      <w:pPr>
        <w:pStyle w:val="Style11"/>
        <w:widowControl/>
        <w:spacing w:line="240" w:lineRule="auto"/>
        <w:ind w:firstLine="709"/>
        <w:jc w:val="center"/>
        <w:rPr>
          <w:b/>
          <w:color w:val="000000"/>
          <w:sz w:val="28"/>
          <w:szCs w:val="28"/>
          <w:shd w:val="clear" w:color="auto" w:fill="FFFFFF"/>
        </w:rPr>
      </w:pPr>
      <w:r w:rsidRPr="007C4DC8">
        <w:rPr>
          <w:b/>
          <w:color w:val="000000"/>
          <w:sz w:val="28"/>
          <w:szCs w:val="28"/>
          <w:shd w:val="clear" w:color="auto" w:fill="FFFFFF"/>
        </w:rPr>
        <w:t>Магомедова М.А.</w:t>
      </w:r>
      <w:r w:rsidR="00990C15" w:rsidRPr="007C4DC8">
        <w:rPr>
          <w:b/>
          <w:color w:val="000000"/>
          <w:sz w:val="28"/>
          <w:szCs w:val="28"/>
          <w:shd w:val="clear" w:color="auto" w:fill="FFFFFF"/>
          <w:vertAlign w:val="superscript"/>
        </w:rPr>
        <w:t>1</w:t>
      </w:r>
      <w:r w:rsidR="00990985" w:rsidRPr="007C4DC8">
        <w:rPr>
          <w:b/>
          <w:color w:val="000000"/>
          <w:sz w:val="28"/>
          <w:szCs w:val="28"/>
          <w:shd w:val="clear" w:color="auto" w:fill="FFFFFF"/>
        </w:rPr>
        <w:t xml:space="preserve"> –</w:t>
      </w:r>
      <w:r w:rsidRPr="007C4DC8">
        <w:rPr>
          <w:b/>
          <w:color w:val="000000"/>
          <w:sz w:val="28"/>
          <w:szCs w:val="28"/>
          <w:shd w:val="clear" w:color="auto" w:fill="FFFFFF"/>
        </w:rPr>
        <w:t xml:space="preserve"> к</w:t>
      </w:r>
      <w:r w:rsidR="00990985" w:rsidRPr="007C4DC8">
        <w:rPr>
          <w:b/>
          <w:color w:val="000000"/>
          <w:sz w:val="28"/>
          <w:szCs w:val="28"/>
          <w:shd w:val="clear" w:color="auto" w:fill="FFFFFF"/>
        </w:rPr>
        <w:t xml:space="preserve"> </w:t>
      </w:r>
      <w:r w:rsidRPr="007C4DC8">
        <w:rPr>
          <w:b/>
          <w:color w:val="000000"/>
          <w:sz w:val="28"/>
          <w:szCs w:val="28"/>
          <w:shd w:val="clear" w:color="auto" w:fill="FFFFFF"/>
        </w:rPr>
        <w:t xml:space="preserve">.б.н., доцент </w:t>
      </w:r>
    </w:p>
    <w:p w:rsidR="00990C15" w:rsidRPr="007C4DC8" w:rsidRDefault="008433D2" w:rsidP="005337B8">
      <w:pPr>
        <w:pStyle w:val="Style11"/>
        <w:widowControl/>
        <w:spacing w:line="240" w:lineRule="auto"/>
        <w:ind w:firstLine="709"/>
        <w:jc w:val="center"/>
        <w:rPr>
          <w:b/>
          <w:color w:val="000000"/>
          <w:sz w:val="28"/>
          <w:szCs w:val="28"/>
          <w:shd w:val="clear" w:color="auto" w:fill="FFFFFF"/>
        </w:rPr>
      </w:pPr>
      <w:r w:rsidRPr="007C4DC8">
        <w:rPr>
          <w:b/>
          <w:color w:val="000000"/>
          <w:sz w:val="28"/>
          <w:szCs w:val="28"/>
          <w:shd w:val="clear" w:color="auto" w:fill="FFFFFF"/>
        </w:rPr>
        <w:t>Паштаев Б.Д.</w:t>
      </w:r>
      <w:r w:rsidR="00990C15" w:rsidRPr="007C4DC8">
        <w:rPr>
          <w:b/>
          <w:color w:val="000000"/>
          <w:sz w:val="28"/>
          <w:szCs w:val="28"/>
          <w:shd w:val="clear" w:color="auto" w:fill="FFFFFF"/>
          <w:vertAlign w:val="superscript"/>
        </w:rPr>
        <w:t>2</w:t>
      </w:r>
      <w:r w:rsidR="00990C15" w:rsidRPr="007C4DC8">
        <w:rPr>
          <w:b/>
          <w:color w:val="000000"/>
          <w:sz w:val="28"/>
          <w:szCs w:val="28"/>
          <w:shd w:val="clear" w:color="auto" w:fill="FFFFFF"/>
        </w:rPr>
        <w:t xml:space="preserve"> – </w:t>
      </w:r>
      <w:r w:rsidRPr="007C4DC8">
        <w:rPr>
          <w:b/>
          <w:color w:val="000000"/>
          <w:sz w:val="28"/>
          <w:szCs w:val="28"/>
          <w:shd w:val="clear" w:color="auto" w:fill="FFFFFF"/>
        </w:rPr>
        <w:t xml:space="preserve">д.п.н., профессор </w:t>
      </w:r>
    </w:p>
    <w:p w:rsidR="00990C15" w:rsidRPr="007C4DC8" w:rsidRDefault="00990C15" w:rsidP="005337B8">
      <w:pPr>
        <w:pStyle w:val="Style11"/>
        <w:widowControl/>
        <w:spacing w:line="240" w:lineRule="auto"/>
        <w:ind w:firstLine="709"/>
        <w:jc w:val="center"/>
        <w:rPr>
          <w:b/>
          <w:color w:val="000000"/>
          <w:sz w:val="28"/>
          <w:szCs w:val="28"/>
          <w:shd w:val="clear" w:color="auto" w:fill="FFFFFF"/>
        </w:rPr>
      </w:pPr>
      <w:r w:rsidRPr="007C4DC8">
        <w:rPr>
          <w:b/>
          <w:color w:val="000000"/>
          <w:sz w:val="28"/>
          <w:szCs w:val="28"/>
          <w:shd w:val="clear" w:color="auto" w:fill="FFFFFF"/>
          <w:vertAlign w:val="superscript"/>
        </w:rPr>
        <w:t>1</w:t>
      </w:r>
      <w:r w:rsidRPr="007C4DC8">
        <w:rPr>
          <w:b/>
          <w:color w:val="000000"/>
          <w:sz w:val="28"/>
          <w:szCs w:val="28"/>
          <w:shd w:val="clear" w:color="auto" w:fill="FFFFFF"/>
        </w:rPr>
        <w:t>ФГБОУ ВО «ДГПУ»</w:t>
      </w:r>
      <w:r w:rsidR="007C4DC8">
        <w:rPr>
          <w:b/>
          <w:color w:val="000000"/>
          <w:sz w:val="28"/>
          <w:szCs w:val="28"/>
          <w:shd w:val="clear" w:color="auto" w:fill="FFFFFF"/>
        </w:rPr>
        <w:t>,</w:t>
      </w:r>
      <w:r w:rsidRPr="007C4DC8">
        <w:rPr>
          <w:b/>
          <w:color w:val="000000"/>
          <w:sz w:val="28"/>
          <w:szCs w:val="28"/>
          <w:shd w:val="clear" w:color="auto" w:fill="FFFFFF"/>
        </w:rPr>
        <w:t xml:space="preserve"> г. Махачкала </w:t>
      </w:r>
    </w:p>
    <w:p w:rsidR="008433D2" w:rsidRPr="007C4DC8" w:rsidRDefault="00990C15" w:rsidP="005337B8">
      <w:pPr>
        <w:pStyle w:val="Style11"/>
        <w:widowControl/>
        <w:spacing w:line="240" w:lineRule="auto"/>
        <w:ind w:firstLine="709"/>
        <w:jc w:val="center"/>
        <w:rPr>
          <w:b/>
          <w:color w:val="000000"/>
          <w:sz w:val="28"/>
          <w:szCs w:val="28"/>
          <w:shd w:val="clear" w:color="auto" w:fill="FFFFFF"/>
        </w:rPr>
      </w:pPr>
      <w:r w:rsidRPr="007C4DC8">
        <w:rPr>
          <w:b/>
          <w:color w:val="000000"/>
          <w:sz w:val="28"/>
          <w:szCs w:val="28"/>
          <w:shd w:val="clear" w:color="auto" w:fill="FFFFFF"/>
          <w:vertAlign w:val="superscript"/>
        </w:rPr>
        <w:t>2</w:t>
      </w:r>
      <w:r w:rsidR="008433D2" w:rsidRPr="007C4DC8">
        <w:rPr>
          <w:b/>
          <w:color w:val="000000"/>
          <w:sz w:val="28"/>
          <w:szCs w:val="28"/>
          <w:shd w:val="clear" w:color="auto" w:fill="FFFFFF"/>
        </w:rPr>
        <w:t>ФГБОУ ВО Дагестанский ГАУ</w:t>
      </w:r>
      <w:r w:rsidR="007C4DC8">
        <w:rPr>
          <w:b/>
          <w:color w:val="000000"/>
          <w:sz w:val="28"/>
          <w:szCs w:val="28"/>
          <w:shd w:val="clear" w:color="auto" w:fill="FFFFFF"/>
        </w:rPr>
        <w:t>,</w:t>
      </w:r>
      <w:r w:rsidR="007C4DC8" w:rsidRPr="007C4DC8">
        <w:rPr>
          <w:b/>
          <w:color w:val="000000"/>
          <w:sz w:val="28"/>
          <w:szCs w:val="28"/>
          <w:shd w:val="clear" w:color="auto" w:fill="FFFFFF"/>
        </w:rPr>
        <w:t xml:space="preserve"> г. Махачкала</w:t>
      </w:r>
    </w:p>
    <w:p w:rsidR="008433D2" w:rsidRPr="00055439" w:rsidRDefault="008433D2" w:rsidP="005337B8">
      <w:pPr>
        <w:jc w:val="center"/>
        <w:rPr>
          <w:b/>
          <w:i/>
          <w:color w:val="000000"/>
          <w:sz w:val="28"/>
          <w:szCs w:val="28"/>
        </w:rPr>
      </w:pPr>
    </w:p>
    <w:p w:rsidR="008433D2" w:rsidRPr="00055439" w:rsidRDefault="008433D2" w:rsidP="00055439">
      <w:pPr>
        <w:tabs>
          <w:tab w:val="left" w:pos="2775"/>
        </w:tabs>
        <w:ind w:firstLine="709"/>
        <w:jc w:val="both"/>
        <w:rPr>
          <w:color w:val="000000"/>
          <w:sz w:val="28"/>
          <w:szCs w:val="28"/>
        </w:rPr>
      </w:pPr>
      <w:r w:rsidRPr="00055439">
        <w:rPr>
          <w:b/>
          <w:color w:val="000000"/>
          <w:sz w:val="28"/>
          <w:szCs w:val="28"/>
        </w:rPr>
        <w:t xml:space="preserve">Аннотация: </w:t>
      </w:r>
      <w:r w:rsidRPr="00055439">
        <w:rPr>
          <w:color w:val="000000"/>
          <w:sz w:val="28"/>
          <w:szCs w:val="28"/>
        </w:rPr>
        <w:t>Экологические проблемы сегодня волнует всё человечество, т.к. они опасны не только для отдельных частей нашей планеты, но и для всей биосферы. Школа всегда  очень мало уделяла  внимания экологическому образованию и воспитанию учащихся.  Нехватка экологических знаний у населения, которые должны быть заложены ещё в детском возрасте, являются основной причиной недостаточных знаний по экологии</w:t>
      </w:r>
    </w:p>
    <w:p w:rsidR="008433D2" w:rsidRDefault="008433D2" w:rsidP="00055439">
      <w:pPr>
        <w:tabs>
          <w:tab w:val="left" w:pos="2775"/>
        </w:tabs>
        <w:ind w:firstLine="709"/>
        <w:jc w:val="both"/>
        <w:rPr>
          <w:color w:val="000000"/>
          <w:sz w:val="28"/>
          <w:szCs w:val="28"/>
        </w:rPr>
      </w:pPr>
      <w:r w:rsidRPr="00055439">
        <w:rPr>
          <w:color w:val="000000"/>
          <w:sz w:val="28"/>
          <w:szCs w:val="28"/>
        </w:rPr>
        <w:t xml:space="preserve">  В статье нами рассмотрены ряд особенностей формирования экологического образования в России и в республике. Проанализированы  подходы и требования современных образовательных программ к выпускникам биологических и экологических профилей. </w:t>
      </w:r>
    </w:p>
    <w:p w:rsidR="00506C3B" w:rsidRPr="00055439" w:rsidRDefault="00506C3B" w:rsidP="00506C3B">
      <w:pPr>
        <w:tabs>
          <w:tab w:val="left" w:pos="2775"/>
        </w:tabs>
        <w:ind w:firstLine="709"/>
        <w:jc w:val="both"/>
        <w:rPr>
          <w:b/>
          <w:sz w:val="28"/>
          <w:szCs w:val="28"/>
        </w:rPr>
      </w:pPr>
      <w:r w:rsidRPr="00055439">
        <w:rPr>
          <w:b/>
          <w:sz w:val="28"/>
          <w:szCs w:val="28"/>
        </w:rPr>
        <w:t xml:space="preserve">Ключевые слова: </w:t>
      </w:r>
      <w:r w:rsidRPr="00055439">
        <w:rPr>
          <w:sz w:val="28"/>
          <w:szCs w:val="28"/>
        </w:rPr>
        <w:t>Экологическое образование, культура, воспитание, стандарт, компетенция, природа.</w:t>
      </w:r>
    </w:p>
    <w:p w:rsidR="00990C15" w:rsidRDefault="00990C15" w:rsidP="00055439">
      <w:pPr>
        <w:tabs>
          <w:tab w:val="left" w:pos="2775"/>
        </w:tabs>
        <w:ind w:firstLine="709"/>
        <w:jc w:val="both"/>
        <w:rPr>
          <w:b/>
          <w:sz w:val="28"/>
          <w:szCs w:val="28"/>
        </w:rPr>
      </w:pPr>
    </w:p>
    <w:p w:rsidR="008433D2" w:rsidRPr="00990C15" w:rsidRDefault="008433D2" w:rsidP="00055439">
      <w:pPr>
        <w:tabs>
          <w:tab w:val="left" w:pos="2775"/>
        </w:tabs>
        <w:ind w:firstLine="709"/>
        <w:jc w:val="both"/>
        <w:rPr>
          <w:i/>
          <w:sz w:val="28"/>
          <w:szCs w:val="28"/>
          <w:lang w:val="en-US"/>
        </w:rPr>
      </w:pPr>
      <w:r w:rsidRPr="00990C15">
        <w:rPr>
          <w:b/>
          <w:i/>
          <w:sz w:val="28"/>
          <w:szCs w:val="28"/>
          <w:lang w:val="en-US"/>
        </w:rPr>
        <w:t xml:space="preserve">Abstract: </w:t>
      </w:r>
      <w:r w:rsidRPr="00990C15">
        <w:rPr>
          <w:i/>
          <w:sz w:val="28"/>
          <w:szCs w:val="28"/>
          <w:lang w:val="en-US"/>
        </w:rPr>
        <w:t>Environmental problems today are of concern to all mankind, because they are dangerous not only for parts of our planet, but also for the entire biosphere. The school has always paid very little attention to environmental education and upbringing of students.  The lack of environmental knowledge in the population, which should be laid in childhood, is the main reason for the lack of environmental knowledge</w:t>
      </w:r>
    </w:p>
    <w:p w:rsidR="008433D2" w:rsidRPr="00990C15" w:rsidRDefault="008433D2" w:rsidP="00055439">
      <w:pPr>
        <w:tabs>
          <w:tab w:val="left" w:pos="2775"/>
        </w:tabs>
        <w:ind w:firstLine="709"/>
        <w:jc w:val="both"/>
        <w:rPr>
          <w:i/>
          <w:sz w:val="28"/>
          <w:szCs w:val="28"/>
          <w:lang w:val="en-US"/>
        </w:rPr>
      </w:pPr>
      <w:r w:rsidRPr="00990C15">
        <w:rPr>
          <w:i/>
          <w:sz w:val="28"/>
          <w:szCs w:val="28"/>
          <w:lang w:val="en-US"/>
        </w:rPr>
        <w:t xml:space="preserve">    In the article we consider a number of features of formation of ecological education in Russia and in the Republic. The approaches and requirements of modern educational programs to graduates of biological and ecological profiles are analyzed.</w:t>
      </w:r>
    </w:p>
    <w:p w:rsidR="008433D2" w:rsidRPr="00BD6AEF" w:rsidRDefault="008433D2" w:rsidP="00055439">
      <w:pPr>
        <w:ind w:firstLine="709"/>
        <w:jc w:val="both"/>
        <w:rPr>
          <w:i/>
          <w:sz w:val="28"/>
          <w:szCs w:val="28"/>
          <w:lang w:val="en-US"/>
        </w:rPr>
      </w:pPr>
      <w:r w:rsidRPr="00990C15">
        <w:rPr>
          <w:b/>
          <w:i/>
          <w:sz w:val="28"/>
          <w:szCs w:val="28"/>
          <w:lang w:val="en-US"/>
        </w:rPr>
        <w:t xml:space="preserve">Keywords: </w:t>
      </w:r>
      <w:r w:rsidRPr="00990C15">
        <w:rPr>
          <w:i/>
          <w:sz w:val="28"/>
          <w:szCs w:val="28"/>
          <w:lang w:val="en-US"/>
        </w:rPr>
        <w:t>Environmental education, culture, upbringing, standard, competence, nature.</w:t>
      </w:r>
    </w:p>
    <w:p w:rsidR="00990C15" w:rsidRPr="00BD6AEF" w:rsidRDefault="00990C15" w:rsidP="00055439">
      <w:pPr>
        <w:ind w:firstLine="709"/>
        <w:jc w:val="both"/>
        <w:rPr>
          <w:i/>
          <w:sz w:val="28"/>
          <w:szCs w:val="28"/>
          <w:lang w:val="en-US"/>
        </w:rPr>
      </w:pPr>
    </w:p>
    <w:p w:rsidR="008433D2" w:rsidRPr="00055439" w:rsidRDefault="008433D2" w:rsidP="00055439">
      <w:pPr>
        <w:ind w:firstLine="709"/>
        <w:jc w:val="both"/>
        <w:rPr>
          <w:sz w:val="28"/>
          <w:szCs w:val="28"/>
        </w:rPr>
      </w:pPr>
      <w:r w:rsidRPr="00055439">
        <w:rPr>
          <w:sz w:val="28"/>
          <w:szCs w:val="28"/>
        </w:rPr>
        <w:t>В настоящее время формирование экологического образования и культуры одна из важнейших задач школы. Поэтому экологическое образование рассматривается как непременное условие устойчивого развития. А воспитание экологической культуры – как путь сохранения природы.</w:t>
      </w:r>
    </w:p>
    <w:p w:rsidR="008433D2" w:rsidRPr="00055439" w:rsidRDefault="008433D2" w:rsidP="00055439">
      <w:pPr>
        <w:ind w:firstLine="709"/>
        <w:jc w:val="both"/>
        <w:rPr>
          <w:sz w:val="28"/>
          <w:szCs w:val="28"/>
        </w:rPr>
      </w:pPr>
      <w:r w:rsidRPr="00055439">
        <w:rPr>
          <w:sz w:val="28"/>
          <w:szCs w:val="28"/>
        </w:rPr>
        <w:lastRenderedPageBreak/>
        <w:t>Приоритет воспитания экологической культуры в образовании может выступать одним из показателей созидательной активности граждан, демократизации общества, а также его гуманизации, так как ценностью выступает жизнь и ее сохранение (при этом акцент делается на экологические ценности, уважение всех форм жизни, сохранение биоразнообразия). В этом проявляется истинная функция экологического образования[3].</w:t>
      </w:r>
    </w:p>
    <w:p w:rsidR="008433D2" w:rsidRPr="00055439" w:rsidRDefault="008433D2" w:rsidP="00055439">
      <w:pPr>
        <w:ind w:firstLine="709"/>
        <w:jc w:val="both"/>
        <w:rPr>
          <w:sz w:val="28"/>
          <w:szCs w:val="28"/>
        </w:rPr>
      </w:pPr>
      <w:r w:rsidRPr="00055439">
        <w:rPr>
          <w:sz w:val="28"/>
          <w:szCs w:val="28"/>
        </w:rPr>
        <w:t>Роль экологического образования проявляется в обеспечении адаптации граждан и общества к меняющимся условиям среды. Адаптивная функция экологического образования позволяет членам общества находить адекватные ответы на различные, прежде всего антропогенные, преобразования в социоприродном окружении. Сегодня член общества не может считаться полностью образованным, если не имеет представлений об окружающих факторах риска, способных повлиять на его здоровье и благополучие, а также об условиях снижения их негативного воздействия на здоровый образ жизни и др.[4].</w:t>
      </w:r>
    </w:p>
    <w:p w:rsidR="008433D2" w:rsidRPr="00055439" w:rsidRDefault="008433D2" w:rsidP="00055439">
      <w:pPr>
        <w:ind w:firstLine="709"/>
        <w:jc w:val="both"/>
        <w:rPr>
          <w:sz w:val="28"/>
          <w:szCs w:val="28"/>
        </w:rPr>
      </w:pPr>
      <w:r w:rsidRPr="00055439">
        <w:rPr>
          <w:sz w:val="28"/>
          <w:szCs w:val="28"/>
        </w:rPr>
        <w:t>Опыт исторического развития демонстрирует постепенно прогрессирующее ухудшение состояния биосферы, связанно с потреблением природных ресурсов и накопление отходов производства. Соответственно миссия экологического образования – обеспечить идеологическую основу не только настоящего, но и будущего выживания человечества и сохранения биосферы на планете Земля. Инструменты обеспечения готовности общества к рациональному природопользованию, в целях устойчивого развития, формируют прогностическую функцию экологического образования[3].</w:t>
      </w:r>
    </w:p>
    <w:p w:rsidR="008433D2" w:rsidRPr="00055439" w:rsidRDefault="008433D2" w:rsidP="00055439">
      <w:pPr>
        <w:ind w:firstLine="709"/>
        <w:jc w:val="both"/>
        <w:rPr>
          <w:sz w:val="28"/>
          <w:szCs w:val="28"/>
        </w:rPr>
      </w:pPr>
      <w:r w:rsidRPr="00055439">
        <w:rPr>
          <w:sz w:val="28"/>
          <w:szCs w:val="28"/>
        </w:rPr>
        <w:t xml:space="preserve">Воспитание экологической культуры выступает идеологией, направленной на сохранение родной страны с ее богатым природным и культурным разнообразием. </w:t>
      </w:r>
    </w:p>
    <w:p w:rsidR="008433D2" w:rsidRPr="00055439" w:rsidRDefault="008433D2" w:rsidP="00055439">
      <w:pPr>
        <w:ind w:firstLine="709"/>
        <w:jc w:val="both"/>
        <w:rPr>
          <w:sz w:val="28"/>
          <w:szCs w:val="28"/>
        </w:rPr>
      </w:pPr>
      <w:r w:rsidRPr="00055439">
        <w:rPr>
          <w:sz w:val="28"/>
          <w:szCs w:val="28"/>
        </w:rPr>
        <w:t>Таким образом, воспитание экологической культуры является неотъемлемой частью патриотического воспитания. Патриотическая функция экологического образования обосновывается задачами формирования гражданственности и патриотизма.</w:t>
      </w:r>
    </w:p>
    <w:p w:rsidR="008433D2" w:rsidRPr="00055439" w:rsidRDefault="008433D2" w:rsidP="00055439">
      <w:pPr>
        <w:ind w:firstLine="709"/>
        <w:jc w:val="both"/>
        <w:rPr>
          <w:sz w:val="28"/>
          <w:szCs w:val="28"/>
        </w:rPr>
      </w:pPr>
      <w:r w:rsidRPr="00055439">
        <w:rPr>
          <w:sz w:val="28"/>
          <w:szCs w:val="28"/>
        </w:rPr>
        <w:t>Ни одна страна и не один регион не может рассчитывать на формирование собственного позитивного имиджа при низком уровне экологической культуры населения. Создание позитивного образа государства в целом и каждого региона в частности, в определенной степени, определяется имиджевой функцией экологического образования[3]. При этом, с одной стороны следует отметить достаточно высокий уровень теоретико-методологического обоснования экологического образования, с учетом социокультурных условий, а с другой стороны, на основе анализов состояния экологического образования, в первую очередь в школе как в самом массовом институте воспитания и социализации, выявлен кризис[3,4].</w:t>
      </w:r>
    </w:p>
    <w:p w:rsidR="008433D2" w:rsidRPr="00055439" w:rsidRDefault="008433D2" w:rsidP="00055439">
      <w:pPr>
        <w:ind w:firstLine="709"/>
        <w:jc w:val="both"/>
        <w:rPr>
          <w:sz w:val="28"/>
          <w:szCs w:val="28"/>
        </w:rPr>
      </w:pPr>
      <w:r w:rsidRPr="00055439">
        <w:rPr>
          <w:sz w:val="28"/>
          <w:szCs w:val="28"/>
        </w:rPr>
        <w:lastRenderedPageBreak/>
        <w:t>В последние годы в России и во всем мире образование рассматривается как фундаментальная категория, выполняющая функцию воспроизводства общественного интеллекта – науки и культуры в целом.</w:t>
      </w:r>
    </w:p>
    <w:p w:rsidR="008433D2" w:rsidRPr="00055439" w:rsidRDefault="008433D2" w:rsidP="00055439">
      <w:pPr>
        <w:ind w:firstLine="709"/>
        <w:jc w:val="both"/>
        <w:rPr>
          <w:sz w:val="28"/>
          <w:szCs w:val="28"/>
        </w:rPr>
      </w:pPr>
      <w:r w:rsidRPr="00055439">
        <w:rPr>
          <w:sz w:val="28"/>
          <w:szCs w:val="28"/>
        </w:rPr>
        <w:t>В России, как и в других государствах, в соответствии с решением Конференции ООН по устойчивому развитию (1992г.), началась разработка стратегически устойчивого развития страны. Среди основных направлений перехода России к устойчивому развитию наряду с созданием его правовой основы, разработкой системы стимулирования хозяйственной деятельности и установлением пределов ответственности за ее экологические результаты, указано на формирование эффективной системы пропаганды идей устойчивого развития и создания соответствующей системы воспитания и обучения.</w:t>
      </w:r>
    </w:p>
    <w:p w:rsidR="008433D2" w:rsidRPr="00055439" w:rsidRDefault="008433D2" w:rsidP="00055439">
      <w:pPr>
        <w:ind w:firstLine="709"/>
        <w:jc w:val="both"/>
        <w:rPr>
          <w:sz w:val="28"/>
          <w:szCs w:val="28"/>
        </w:rPr>
      </w:pPr>
      <w:r w:rsidRPr="00055439">
        <w:rPr>
          <w:sz w:val="28"/>
          <w:szCs w:val="28"/>
        </w:rPr>
        <w:t>В законе Российской Федерации «Об охране окружающей природной среды» (ст. 73) указанно: «В целях повышения экологической культуры общества и профессиональной подготовки специалистов устанавливается система всеобщего, комплексного и непрерывного экологического воспитания и образования, охватывающая весь процесс дошкольного, школьного воспитания и образования, профессиональной подготовки специалистов в средних и высших учебных заведениях, повышение их квалификации с использованием при этом средств массовой информации»[1].</w:t>
      </w:r>
    </w:p>
    <w:p w:rsidR="008433D2" w:rsidRPr="00055439" w:rsidRDefault="008433D2" w:rsidP="00055439">
      <w:pPr>
        <w:ind w:firstLine="709"/>
        <w:jc w:val="both"/>
        <w:rPr>
          <w:sz w:val="28"/>
          <w:szCs w:val="28"/>
        </w:rPr>
      </w:pPr>
      <w:r w:rsidRPr="00055439">
        <w:rPr>
          <w:sz w:val="28"/>
          <w:szCs w:val="28"/>
        </w:rPr>
        <w:t>Экологическое образование должно быть прогностически направленным, связанным с заботой о природе и сохранением условий жизни для будущего поколения людей.Оно должно по-новому оценивать эффективность образовательных систем. Кроме знаний, умений, навыков, в оценку результатов экологического образования необходимо включать действия по сохранению и улучшению качества окружающей среды,  а также ценностное отношение учащихся к природе.</w:t>
      </w:r>
    </w:p>
    <w:p w:rsidR="008433D2" w:rsidRPr="00055439" w:rsidRDefault="008433D2" w:rsidP="00055439">
      <w:pPr>
        <w:pStyle w:val="ab"/>
        <w:spacing w:after="0" w:line="240" w:lineRule="auto"/>
        <w:ind w:left="0" w:firstLine="851"/>
        <w:jc w:val="both"/>
        <w:rPr>
          <w:rFonts w:ascii="Times New Roman" w:hAnsi="Times New Roman"/>
          <w:sz w:val="28"/>
          <w:szCs w:val="28"/>
        </w:rPr>
      </w:pPr>
      <w:r w:rsidRPr="00055439">
        <w:rPr>
          <w:rFonts w:ascii="Times New Roman" w:hAnsi="Times New Roman"/>
          <w:sz w:val="28"/>
          <w:szCs w:val="28"/>
        </w:rPr>
        <w:t>В стандартах третьего поколения высшего педагогического образования в соответствии с компетентностным подходом требования к выпускнику педагогического вуза представлены в виде универсальных компетенций: социально-личностных, общекультурных, общенаучных, инструментальных, а также профессиональных компетенций педагогической, методической, проектной, научно-исследовательской, управленческой деятельности[3]. При этом, среди профессиональных компетенций у выпускников естественнонаучного направления, по сравнению с другими направлениями подготовки, выделена группа специальных компетенций в природоохранной деятельности, которыми должен овладеть выпускник. Так, выпускник-бакалавр естественнонаучного образования должен быть подготовлен к экологическому воспитанию учащихся, способен организовывать работу  по соблюдению правил и норм поведения школьников в природной среде, готов к вовлечению в природоохранную деятельность участников образовательного процесса[5].</w:t>
      </w:r>
    </w:p>
    <w:p w:rsidR="008433D2" w:rsidRPr="00055439" w:rsidRDefault="008433D2" w:rsidP="00055439">
      <w:pPr>
        <w:pStyle w:val="ab"/>
        <w:spacing w:after="0" w:line="240" w:lineRule="auto"/>
        <w:ind w:left="0" w:firstLine="851"/>
        <w:jc w:val="both"/>
        <w:rPr>
          <w:rFonts w:ascii="Times New Roman" w:hAnsi="Times New Roman"/>
          <w:sz w:val="28"/>
          <w:szCs w:val="28"/>
        </w:rPr>
      </w:pPr>
      <w:r w:rsidRPr="00055439">
        <w:rPr>
          <w:rFonts w:ascii="Times New Roman" w:hAnsi="Times New Roman"/>
          <w:sz w:val="28"/>
          <w:szCs w:val="28"/>
        </w:rPr>
        <w:t xml:space="preserve">С 80-годов прошлого столетия обобщением экологического образования стала концепция его непрерывности: дошкольное – школьное – </w:t>
      </w:r>
      <w:r w:rsidRPr="00055439">
        <w:rPr>
          <w:rFonts w:ascii="Times New Roman" w:hAnsi="Times New Roman"/>
          <w:sz w:val="28"/>
          <w:szCs w:val="28"/>
        </w:rPr>
        <w:lastRenderedPageBreak/>
        <w:t>вузовское – послевузовское. В настоящее время главной целью экологического образования стало развитие экологической культуры, как части общей культуры человека. В период реформирования отечественной школы в школьное образование стала вводиться экология как отдельный предмет. Формируется правовая база системы всеобщего комплексного и непрерывного экологического образования. В это же время в Республике Дагестан принят закон «Об экологическом образовании Республики Дагестан» (1996г.)[2].</w:t>
      </w:r>
    </w:p>
    <w:p w:rsidR="008433D2" w:rsidRPr="00055439" w:rsidRDefault="008433D2" w:rsidP="00055439">
      <w:pPr>
        <w:pStyle w:val="ab"/>
        <w:spacing w:after="0" w:line="240" w:lineRule="auto"/>
        <w:ind w:left="0" w:firstLine="851"/>
        <w:jc w:val="both"/>
        <w:rPr>
          <w:rFonts w:ascii="Times New Roman" w:hAnsi="Times New Roman"/>
          <w:sz w:val="28"/>
          <w:szCs w:val="28"/>
        </w:rPr>
      </w:pPr>
      <w:r w:rsidRPr="00055439">
        <w:rPr>
          <w:rFonts w:ascii="Times New Roman" w:hAnsi="Times New Roman"/>
          <w:sz w:val="28"/>
          <w:szCs w:val="28"/>
        </w:rPr>
        <w:t xml:space="preserve">На примере ДГПУ, можно рассмотреть становление экологического образования в Дагестане. В ДГПУ подготовка учителей экологии осуществляется с </w:t>
      </w:r>
      <w:smartTag w:uri="urn:schemas-microsoft-com:office:smarttags" w:element="metricconverter">
        <w:smartTagPr>
          <w:attr w:name="ProductID" w:val="2018 г"/>
        </w:smartTagPr>
        <w:r w:rsidRPr="00055439">
          <w:rPr>
            <w:rFonts w:ascii="Times New Roman" w:hAnsi="Times New Roman"/>
            <w:sz w:val="28"/>
            <w:szCs w:val="28"/>
          </w:rPr>
          <w:t>1994 г</w:t>
        </w:r>
      </w:smartTag>
      <w:r w:rsidRPr="00055439">
        <w:rPr>
          <w:rFonts w:ascii="Times New Roman" w:hAnsi="Times New Roman"/>
          <w:sz w:val="28"/>
          <w:szCs w:val="28"/>
        </w:rPr>
        <w:t xml:space="preserve">., на базе географического факультета. В </w:t>
      </w:r>
      <w:smartTag w:uri="urn:schemas-microsoft-com:office:smarttags" w:element="metricconverter">
        <w:smartTagPr>
          <w:attr w:name="ProductID" w:val="2018 г"/>
        </w:smartTagPr>
        <w:r w:rsidRPr="00055439">
          <w:rPr>
            <w:rFonts w:ascii="Times New Roman" w:hAnsi="Times New Roman"/>
            <w:sz w:val="28"/>
            <w:szCs w:val="28"/>
          </w:rPr>
          <w:t>1996 г</w:t>
        </w:r>
      </w:smartTag>
      <w:r w:rsidRPr="00055439">
        <w:rPr>
          <w:rFonts w:ascii="Times New Roman" w:hAnsi="Times New Roman"/>
          <w:sz w:val="28"/>
          <w:szCs w:val="28"/>
        </w:rPr>
        <w:t>. в ДГПУ был открыт факультет экологии, где готовили учителей экологии на принципах профессиональной направленности, непрерывности, междисциплинарности. С 2006 года этот факультет не функционирует, а хотелось бы, чтобы такой факультет существовал. Сейчас учителей биологов-экологов  готовят на факультете биологии, географии и экологии, начиная с 2011 г. Но, несмотря на всё это сам предмет экология в республиканских школах ведется частично[6].</w:t>
      </w:r>
    </w:p>
    <w:p w:rsidR="008433D2" w:rsidRPr="00055439" w:rsidRDefault="008433D2" w:rsidP="00055439">
      <w:pPr>
        <w:pStyle w:val="ab"/>
        <w:spacing w:after="0" w:line="240" w:lineRule="auto"/>
        <w:ind w:left="0" w:firstLine="851"/>
        <w:jc w:val="both"/>
        <w:rPr>
          <w:rFonts w:ascii="Times New Roman" w:hAnsi="Times New Roman"/>
          <w:sz w:val="28"/>
          <w:szCs w:val="28"/>
        </w:rPr>
      </w:pPr>
      <w:r w:rsidRPr="00055439">
        <w:rPr>
          <w:rFonts w:ascii="Times New Roman" w:hAnsi="Times New Roman"/>
          <w:sz w:val="28"/>
          <w:szCs w:val="28"/>
        </w:rPr>
        <w:t xml:space="preserve">Проблемам экологического воспитания на современном этапе развития общества должно уделяться большее внимание. Мы должны понимать, что человек и весь окружающий мир это единое целое, и нельзя эту целостность разрушать. Именно в процессе экологического образования мы сможем научить детей любить мир, в котором они живут, и охранять его.[6,7]. </w:t>
      </w:r>
    </w:p>
    <w:p w:rsidR="008433D2" w:rsidRPr="00055439" w:rsidRDefault="008433D2" w:rsidP="00055439">
      <w:pPr>
        <w:pStyle w:val="ab"/>
        <w:spacing w:after="0" w:line="240" w:lineRule="auto"/>
        <w:ind w:left="0" w:firstLine="851"/>
        <w:jc w:val="both"/>
        <w:rPr>
          <w:rFonts w:ascii="Times New Roman" w:hAnsi="Times New Roman"/>
          <w:sz w:val="28"/>
          <w:szCs w:val="28"/>
        </w:rPr>
      </w:pPr>
      <w:r w:rsidRPr="00055439">
        <w:rPr>
          <w:rFonts w:ascii="Times New Roman" w:hAnsi="Times New Roman"/>
          <w:sz w:val="28"/>
          <w:szCs w:val="28"/>
        </w:rPr>
        <w:t>На кафедре биологии, экологии и методики преподавания ДГПУ делается всё необходимое для создания благоприятной среды развития экологического образования и культуры студентов.</w:t>
      </w:r>
    </w:p>
    <w:p w:rsidR="008433D2" w:rsidRPr="00055439" w:rsidRDefault="008433D2" w:rsidP="00055439">
      <w:pPr>
        <w:pStyle w:val="ab"/>
        <w:spacing w:after="0" w:line="240" w:lineRule="auto"/>
        <w:ind w:left="0"/>
        <w:rPr>
          <w:rFonts w:ascii="Times New Roman" w:hAnsi="Times New Roman"/>
          <w:b/>
          <w:sz w:val="28"/>
          <w:szCs w:val="28"/>
        </w:rPr>
      </w:pPr>
    </w:p>
    <w:p w:rsidR="008433D2" w:rsidRPr="00055439" w:rsidRDefault="008433D2" w:rsidP="00055439">
      <w:pPr>
        <w:pStyle w:val="ab"/>
        <w:spacing w:after="0" w:line="240" w:lineRule="auto"/>
        <w:ind w:left="0"/>
        <w:rPr>
          <w:rFonts w:ascii="Times New Roman" w:hAnsi="Times New Roman"/>
          <w:b/>
          <w:sz w:val="28"/>
          <w:szCs w:val="28"/>
        </w:rPr>
      </w:pPr>
      <w:r w:rsidRPr="00055439">
        <w:rPr>
          <w:rFonts w:ascii="Times New Roman" w:hAnsi="Times New Roman"/>
          <w:b/>
          <w:sz w:val="28"/>
          <w:szCs w:val="28"/>
        </w:rPr>
        <w:t xml:space="preserve">                                                </w:t>
      </w:r>
      <w:r w:rsidR="00990C15">
        <w:rPr>
          <w:rFonts w:ascii="Times New Roman" w:hAnsi="Times New Roman"/>
          <w:b/>
          <w:sz w:val="28"/>
          <w:szCs w:val="28"/>
        </w:rPr>
        <w:t>Список  л</w:t>
      </w:r>
      <w:r w:rsidRPr="00055439">
        <w:rPr>
          <w:rFonts w:ascii="Times New Roman" w:hAnsi="Times New Roman"/>
          <w:b/>
          <w:sz w:val="28"/>
          <w:szCs w:val="28"/>
        </w:rPr>
        <w:t>итератур</w:t>
      </w:r>
      <w:r w:rsidR="00990C15">
        <w:rPr>
          <w:rFonts w:ascii="Times New Roman" w:hAnsi="Times New Roman"/>
          <w:b/>
          <w:sz w:val="28"/>
          <w:szCs w:val="28"/>
        </w:rPr>
        <w:t>ы</w:t>
      </w:r>
    </w:p>
    <w:p w:rsidR="008433D2" w:rsidRPr="00055439" w:rsidRDefault="008433D2" w:rsidP="00990C15">
      <w:pPr>
        <w:pStyle w:val="ab"/>
        <w:numPr>
          <w:ilvl w:val="0"/>
          <w:numId w:val="16"/>
        </w:numPr>
        <w:tabs>
          <w:tab w:val="left" w:pos="993"/>
        </w:tabs>
        <w:spacing w:after="0" w:line="240" w:lineRule="auto"/>
        <w:ind w:left="0" w:firstLine="709"/>
        <w:jc w:val="both"/>
        <w:rPr>
          <w:rFonts w:ascii="Times New Roman" w:hAnsi="Times New Roman"/>
          <w:color w:val="000000"/>
          <w:sz w:val="28"/>
          <w:szCs w:val="28"/>
        </w:rPr>
      </w:pPr>
      <w:r w:rsidRPr="00055439">
        <w:rPr>
          <w:rFonts w:ascii="Times New Roman" w:hAnsi="Times New Roman"/>
          <w:color w:val="000000"/>
          <w:sz w:val="28"/>
          <w:szCs w:val="28"/>
        </w:rPr>
        <w:t>Андреева Н.Д.,Соломин В.П., ВасильеваТ.В. Теория и методика обучения Экологии: Учебник для студ. высш. учеб. Заведений. – М.: Академия, 2009.- 375с.</w:t>
      </w:r>
    </w:p>
    <w:p w:rsidR="008433D2" w:rsidRPr="00055439" w:rsidRDefault="008433D2" w:rsidP="00990C15">
      <w:pPr>
        <w:pStyle w:val="ab"/>
        <w:numPr>
          <w:ilvl w:val="0"/>
          <w:numId w:val="16"/>
        </w:numPr>
        <w:tabs>
          <w:tab w:val="left" w:pos="993"/>
        </w:tabs>
        <w:spacing w:after="0" w:line="240" w:lineRule="auto"/>
        <w:ind w:left="0" w:firstLine="709"/>
        <w:jc w:val="both"/>
        <w:rPr>
          <w:rFonts w:ascii="Times New Roman" w:hAnsi="Times New Roman"/>
          <w:sz w:val="28"/>
          <w:szCs w:val="28"/>
        </w:rPr>
      </w:pPr>
      <w:r w:rsidRPr="00055439">
        <w:rPr>
          <w:rFonts w:ascii="Times New Roman" w:hAnsi="Times New Roman"/>
          <w:color w:val="000000"/>
          <w:sz w:val="28"/>
          <w:szCs w:val="28"/>
        </w:rPr>
        <w:t>Гаджиева У.Г. Становление</w:t>
      </w:r>
      <w:r w:rsidRPr="00055439">
        <w:rPr>
          <w:rFonts w:ascii="Times New Roman" w:hAnsi="Times New Roman"/>
          <w:sz w:val="28"/>
          <w:szCs w:val="28"/>
        </w:rPr>
        <w:t xml:space="preserve"> и перспективы развития школьного экологического образования. // Материалы докладов Республиканской межвузовской конференции преподавателей и аспирантов, специалистов охраны окружающей среды и природных ресурсов по проблеме экологии и образования. – Махачкала, ДГПУ, 1999. С. 14.</w:t>
      </w:r>
    </w:p>
    <w:p w:rsidR="008433D2" w:rsidRPr="00055439" w:rsidRDefault="008433D2" w:rsidP="00990C15">
      <w:pPr>
        <w:pStyle w:val="ab"/>
        <w:numPr>
          <w:ilvl w:val="0"/>
          <w:numId w:val="16"/>
        </w:numPr>
        <w:tabs>
          <w:tab w:val="left" w:pos="993"/>
        </w:tabs>
        <w:spacing w:after="0" w:line="240" w:lineRule="auto"/>
        <w:ind w:left="0" w:firstLine="709"/>
        <w:jc w:val="both"/>
        <w:rPr>
          <w:rFonts w:ascii="Times New Roman" w:hAnsi="Times New Roman"/>
          <w:sz w:val="28"/>
          <w:szCs w:val="28"/>
        </w:rPr>
      </w:pPr>
      <w:r w:rsidRPr="00055439">
        <w:rPr>
          <w:rFonts w:ascii="Times New Roman" w:hAnsi="Times New Roman"/>
          <w:sz w:val="28"/>
          <w:szCs w:val="28"/>
        </w:rPr>
        <w:t>Игумнова Е.А. Учиться знать, учиться делать, учиться жить. Воспитание экологической культуры в едином образовательном пространстве России // Экология и жизнь. № 11(108), 2010. С. 37-41.</w:t>
      </w:r>
    </w:p>
    <w:p w:rsidR="008433D2" w:rsidRPr="00055439" w:rsidRDefault="008433D2" w:rsidP="00990C15">
      <w:pPr>
        <w:pStyle w:val="ab"/>
        <w:numPr>
          <w:ilvl w:val="0"/>
          <w:numId w:val="16"/>
        </w:numPr>
        <w:tabs>
          <w:tab w:val="left" w:pos="993"/>
        </w:tabs>
        <w:spacing w:after="0" w:line="240" w:lineRule="auto"/>
        <w:ind w:left="0" w:firstLine="709"/>
        <w:jc w:val="both"/>
        <w:rPr>
          <w:rFonts w:ascii="Times New Roman" w:hAnsi="Times New Roman"/>
          <w:color w:val="000000"/>
          <w:sz w:val="28"/>
          <w:szCs w:val="28"/>
        </w:rPr>
      </w:pPr>
      <w:r w:rsidRPr="00055439">
        <w:rPr>
          <w:rFonts w:ascii="Times New Roman" w:hAnsi="Times New Roman"/>
          <w:color w:val="000000"/>
          <w:sz w:val="28"/>
          <w:szCs w:val="28"/>
        </w:rPr>
        <w:t xml:space="preserve">Пономарева О.В. и др. Экологическое образование в Российской школе: история, теория, методика– СПб., </w:t>
      </w:r>
      <w:r w:rsidRPr="00055439">
        <w:rPr>
          <w:rFonts w:ascii="Times New Roman" w:hAnsi="Times New Roman"/>
          <w:color w:val="000000"/>
          <w:sz w:val="28"/>
          <w:szCs w:val="28"/>
          <w:shd w:val="clear" w:color="auto" w:fill="FFFFFF"/>
        </w:rPr>
        <w:t>«БерестаN</w:t>
      </w:r>
      <w:r w:rsidRPr="00055439">
        <w:rPr>
          <w:rFonts w:ascii="Times New Roman" w:hAnsi="Times New Roman"/>
          <w:color w:val="000000"/>
          <w:sz w:val="28"/>
          <w:szCs w:val="28"/>
        </w:rPr>
        <w:t>».2007.- 415с.</w:t>
      </w:r>
    </w:p>
    <w:p w:rsidR="008433D2" w:rsidRPr="00055439" w:rsidRDefault="008433D2" w:rsidP="00990C15">
      <w:pPr>
        <w:pStyle w:val="ab"/>
        <w:numPr>
          <w:ilvl w:val="0"/>
          <w:numId w:val="16"/>
        </w:numPr>
        <w:tabs>
          <w:tab w:val="left" w:pos="993"/>
        </w:tabs>
        <w:spacing w:after="0" w:line="240" w:lineRule="auto"/>
        <w:ind w:left="0" w:firstLine="709"/>
        <w:jc w:val="both"/>
        <w:rPr>
          <w:rFonts w:ascii="Times New Roman" w:hAnsi="Times New Roman"/>
          <w:color w:val="000000"/>
          <w:sz w:val="28"/>
          <w:szCs w:val="28"/>
        </w:rPr>
      </w:pPr>
      <w:r w:rsidRPr="00055439">
        <w:rPr>
          <w:rFonts w:ascii="Times New Roman" w:hAnsi="Times New Roman"/>
          <w:color w:val="000000"/>
          <w:sz w:val="28"/>
          <w:szCs w:val="28"/>
        </w:rPr>
        <w:t xml:space="preserve">Проект Федеральных государственных образовательных стандартов по направлениям педагогического образования для общественной </w:t>
      </w:r>
      <w:r w:rsidRPr="00055439">
        <w:rPr>
          <w:rFonts w:ascii="Times New Roman" w:hAnsi="Times New Roman"/>
          <w:color w:val="000000"/>
          <w:sz w:val="28"/>
          <w:szCs w:val="28"/>
        </w:rPr>
        <w:lastRenderedPageBreak/>
        <w:t>экспертизы и обсуждения в академическом обществе. – СПб.: РГПУ им А.И. Герцена, 2008.- 375с.</w:t>
      </w:r>
    </w:p>
    <w:p w:rsidR="008433D2" w:rsidRPr="00055439" w:rsidRDefault="008433D2" w:rsidP="00990C15">
      <w:pPr>
        <w:tabs>
          <w:tab w:val="left" w:pos="993"/>
        </w:tabs>
        <w:ind w:firstLine="540"/>
        <w:jc w:val="both"/>
        <w:rPr>
          <w:sz w:val="28"/>
          <w:szCs w:val="28"/>
        </w:rPr>
      </w:pPr>
      <w:r w:rsidRPr="00055439">
        <w:rPr>
          <w:sz w:val="28"/>
          <w:szCs w:val="28"/>
        </w:rPr>
        <w:t xml:space="preserve">  6.     Османов Р.М., Абдуллаева Н.М., Магомедов У.М. Формирование экологической культуры студентов в условиях проектно-исследовательской деятельности. Высшая школа: пути и проблемы совершенствования учебно-воспитательной деятельности. Материалы всероссийской научно-методической конференции – Махачкала, ДГАУ, 2013. – С. 72-74.</w:t>
      </w:r>
    </w:p>
    <w:p w:rsidR="008433D2" w:rsidRDefault="008433D2" w:rsidP="00990C15">
      <w:pPr>
        <w:pStyle w:val="13"/>
        <w:tabs>
          <w:tab w:val="left" w:pos="993"/>
        </w:tabs>
        <w:jc w:val="both"/>
        <w:rPr>
          <w:color w:val="000000"/>
          <w:sz w:val="28"/>
          <w:szCs w:val="28"/>
        </w:rPr>
      </w:pPr>
      <w:r w:rsidRPr="00055439">
        <w:rPr>
          <w:sz w:val="28"/>
          <w:szCs w:val="28"/>
        </w:rPr>
        <w:t xml:space="preserve">          7.   Магомедов У.М., Паштаев Б.Д., Мурзаев Д.С. Важнейшие особенности формирования экологического образования в учебных заведениях Республики Дагестан. </w:t>
      </w:r>
      <w:r w:rsidRPr="00055439">
        <w:rPr>
          <w:color w:val="000000"/>
          <w:sz w:val="28"/>
          <w:szCs w:val="28"/>
        </w:rPr>
        <w:t xml:space="preserve">Сборник научных трудов Международной научно-практической конференции 29-30 марта 2018 г. «Основные направления развития науки и образования в АПК», «ДагГАУ им. М.М.Джамбулатова». - Махачкала – 2018 г.- 338-341. </w:t>
      </w:r>
    </w:p>
    <w:p w:rsidR="00F46C84" w:rsidRPr="00F46C84" w:rsidRDefault="00F46C84" w:rsidP="00F46C84">
      <w:pPr>
        <w:ind w:firstLine="709"/>
        <w:jc w:val="both"/>
        <w:rPr>
          <w:sz w:val="28"/>
          <w:szCs w:val="28"/>
        </w:rPr>
      </w:pPr>
      <w:r>
        <w:rPr>
          <w:sz w:val="28"/>
          <w:szCs w:val="28"/>
        </w:rPr>
        <w:t>8</w:t>
      </w:r>
      <w:r w:rsidRPr="00F46C84">
        <w:rPr>
          <w:sz w:val="28"/>
          <w:szCs w:val="28"/>
        </w:rPr>
        <w:t xml:space="preserve">. Стальмакова В.П., Ашурбекова Т.Н. </w:t>
      </w:r>
      <w:hyperlink r:id="rId1406" w:history="1">
        <w:r w:rsidRPr="00F46C84">
          <w:rPr>
            <w:rStyle w:val="aa"/>
            <w:color w:val="auto"/>
            <w:sz w:val="28"/>
            <w:szCs w:val="28"/>
            <w:u w:val="none"/>
          </w:rPr>
          <w:t>О проблемах экологического образования</w:t>
        </w:r>
      </w:hyperlink>
      <w:r w:rsidRPr="00F46C84">
        <w:rPr>
          <w:sz w:val="28"/>
          <w:szCs w:val="28"/>
        </w:rPr>
        <w:t>/В сборнике: </w:t>
      </w:r>
      <w:hyperlink r:id="rId1407" w:history="1">
        <w:r w:rsidRPr="00F46C84">
          <w:rPr>
            <w:rStyle w:val="aa"/>
            <w:color w:val="auto"/>
            <w:sz w:val="28"/>
            <w:szCs w:val="28"/>
            <w:u w:val="none"/>
          </w:rPr>
          <w:t>Актуальные экологические проблемы сельского хозяйства</w:t>
        </w:r>
      </w:hyperlink>
      <w:r w:rsidRPr="00F46C84">
        <w:rPr>
          <w:sz w:val="28"/>
          <w:szCs w:val="28"/>
        </w:rPr>
        <w:t> сборник материалов Международной научно-практической конференции. Министерство сельского хозяйства РФ; Дагестанский государственный аграрный университет им. М.М. Джамбулатова. 2014. С. 135-136.</w:t>
      </w:r>
    </w:p>
    <w:p w:rsidR="00F46C84" w:rsidRPr="00F46C84" w:rsidRDefault="00F46C84" w:rsidP="00F46C84">
      <w:pPr>
        <w:ind w:firstLine="709"/>
        <w:jc w:val="both"/>
        <w:rPr>
          <w:sz w:val="28"/>
          <w:szCs w:val="28"/>
        </w:rPr>
      </w:pPr>
      <w:r>
        <w:rPr>
          <w:sz w:val="28"/>
          <w:szCs w:val="28"/>
        </w:rPr>
        <w:t>9</w:t>
      </w:r>
      <w:r w:rsidRPr="00F46C84">
        <w:rPr>
          <w:sz w:val="28"/>
          <w:szCs w:val="28"/>
        </w:rPr>
        <w:t>.Исаева Н.Г., Ашурбекова Т.Н., Атаева Р.Д.</w:t>
      </w:r>
      <w:r w:rsidRPr="00F46C84">
        <w:rPr>
          <w:sz w:val="28"/>
          <w:szCs w:val="28"/>
        </w:rPr>
        <w:br/>
      </w:r>
      <w:hyperlink r:id="rId1408" w:history="1">
        <w:r w:rsidRPr="00F46C84">
          <w:rPr>
            <w:rStyle w:val="aa"/>
            <w:color w:val="auto"/>
            <w:sz w:val="28"/>
            <w:szCs w:val="28"/>
            <w:u w:val="none"/>
          </w:rPr>
          <w:t>Активация познавательной деятельности студентов на занятиях по химии и экологии</w:t>
        </w:r>
      </w:hyperlink>
      <w:r w:rsidRPr="00F46C84">
        <w:rPr>
          <w:sz w:val="28"/>
          <w:szCs w:val="28"/>
        </w:rPr>
        <w:br/>
        <w:t>В сборнике: </w:t>
      </w:r>
      <w:hyperlink r:id="rId1409" w:history="1">
        <w:r w:rsidRPr="00F46C84">
          <w:rPr>
            <w:rStyle w:val="aa"/>
            <w:color w:val="auto"/>
            <w:sz w:val="28"/>
            <w:szCs w:val="28"/>
            <w:u w:val="none"/>
          </w:rPr>
          <w:t>Инновационные фундаментальные и прикладные исследования в области химии сельскохозяйственному производству</w:t>
        </w:r>
      </w:hyperlink>
      <w:r w:rsidRPr="00F46C84">
        <w:rPr>
          <w:sz w:val="28"/>
          <w:szCs w:val="28"/>
        </w:rPr>
        <w:t> Материалы III Международной Интернет-конференции. Редколлегия: Ярован Н.И., Хилкова Н.Л., Коношина С.Н.. 2010. С. 186-188.</w:t>
      </w:r>
    </w:p>
    <w:p w:rsidR="00F46C84" w:rsidRPr="00F46C84" w:rsidRDefault="00F46C84" w:rsidP="00F46C84">
      <w:pPr>
        <w:ind w:firstLine="709"/>
        <w:jc w:val="both"/>
        <w:rPr>
          <w:sz w:val="28"/>
          <w:szCs w:val="28"/>
        </w:rPr>
      </w:pPr>
      <w:r>
        <w:rPr>
          <w:sz w:val="28"/>
          <w:szCs w:val="28"/>
        </w:rPr>
        <w:t>10</w:t>
      </w:r>
      <w:r w:rsidRPr="00F46C84">
        <w:rPr>
          <w:sz w:val="28"/>
          <w:szCs w:val="28"/>
        </w:rPr>
        <w:t xml:space="preserve">. Стальмакова В.П., Ашурбекова Т.Н. </w:t>
      </w:r>
      <w:hyperlink r:id="rId1410" w:history="1">
        <w:r w:rsidRPr="00F46C84">
          <w:rPr>
            <w:rStyle w:val="aa"/>
            <w:color w:val="auto"/>
            <w:sz w:val="28"/>
            <w:szCs w:val="28"/>
            <w:u w:val="none"/>
          </w:rPr>
          <w:t>Инновационные подходы к обучению студентов по экологии</w:t>
        </w:r>
      </w:hyperlink>
      <w:r w:rsidRPr="00F46C84">
        <w:rPr>
          <w:sz w:val="28"/>
          <w:szCs w:val="28"/>
        </w:rPr>
        <w:t>/В сборнике: </w:t>
      </w:r>
      <w:hyperlink r:id="rId1411" w:history="1">
        <w:r w:rsidRPr="00F46C84">
          <w:rPr>
            <w:rStyle w:val="aa"/>
            <w:color w:val="auto"/>
            <w:sz w:val="28"/>
            <w:szCs w:val="28"/>
            <w:u w:val="none"/>
          </w:rPr>
          <w:t>Актуальные вопросы АПК в современных условиях развития страны</w:t>
        </w:r>
      </w:hyperlink>
      <w:r w:rsidRPr="00F46C84">
        <w:rPr>
          <w:sz w:val="28"/>
          <w:szCs w:val="28"/>
        </w:rPr>
        <w:t> сборник научных трудов Всероссийской научно-практической конференции с международным участием. 2016. С. 482-483.</w:t>
      </w:r>
    </w:p>
    <w:p w:rsidR="00F46C84" w:rsidRPr="00F46C84" w:rsidRDefault="00513126" w:rsidP="00F46C84">
      <w:pPr>
        <w:ind w:firstLine="709"/>
        <w:jc w:val="both"/>
        <w:rPr>
          <w:sz w:val="28"/>
          <w:szCs w:val="28"/>
        </w:rPr>
      </w:pPr>
      <w:r>
        <w:rPr>
          <w:sz w:val="28"/>
          <w:szCs w:val="28"/>
        </w:rPr>
        <w:t>10</w:t>
      </w:r>
      <w:r w:rsidR="00F46C84" w:rsidRPr="00F46C84">
        <w:rPr>
          <w:sz w:val="28"/>
          <w:szCs w:val="28"/>
        </w:rPr>
        <w:t>. Стальмакова В.П., Исаева Н.Г., Ашурбекова Т.Н.</w:t>
      </w:r>
      <w:hyperlink r:id="rId1412" w:history="1">
        <w:r w:rsidR="00F46C84" w:rsidRPr="00F46C84">
          <w:rPr>
            <w:rStyle w:val="aa"/>
            <w:color w:val="auto"/>
            <w:sz w:val="28"/>
            <w:szCs w:val="28"/>
            <w:u w:val="none"/>
          </w:rPr>
          <w:t>О проблемах экологического образования</w:t>
        </w:r>
      </w:hyperlink>
      <w:r w:rsidR="00F46C84" w:rsidRPr="00F46C84">
        <w:rPr>
          <w:sz w:val="28"/>
          <w:szCs w:val="28"/>
        </w:rPr>
        <w:t>/В сборнике: </w:t>
      </w:r>
      <w:hyperlink r:id="rId1413" w:history="1">
        <w:r w:rsidR="00F46C84" w:rsidRPr="00F46C84">
          <w:rPr>
            <w:rStyle w:val="aa"/>
            <w:color w:val="auto"/>
            <w:sz w:val="28"/>
            <w:szCs w:val="28"/>
            <w:u w:val="none"/>
          </w:rPr>
          <w:t>Модернизация системы профессионального образования на основе регулируемого эволюционирования</w:t>
        </w:r>
      </w:hyperlink>
      <w:r w:rsidR="00F46C84" w:rsidRPr="00F46C84">
        <w:rPr>
          <w:sz w:val="28"/>
          <w:szCs w:val="28"/>
        </w:rPr>
        <w:t> Материалы VI Всероссийской научно-практической конференции.. 2007. С. 256-257.</w:t>
      </w:r>
    </w:p>
    <w:p w:rsidR="00F46C84" w:rsidRPr="00F46C84" w:rsidRDefault="00F46C84" w:rsidP="00F46C84">
      <w:pPr>
        <w:jc w:val="both"/>
        <w:rPr>
          <w:sz w:val="28"/>
          <w:szCs w:val="28"/>
        </w:rPr>
      </w:pPr>
    </w:p>
    <w:p w:rsidR="00F46C84" w:rsidRDefault="00F46C84" w:rsidP="00F46C84">
      <w:pPr>
        <w:jc w:val="both"/>
        <w:rPr>
          <w:sz w:val="28"/>
          <w:szCs w:val="28"/>
        </w:rPr>
      </w:pPr>
    </w:p>
    <w:p w:rsidR="008433D2" w:rsidRPr="005337B8" w:rsidRDefault="008433D2" w:rsidP="005337B8">
      <w:pPr>
        <w:jc w:val="both"/>
        <w:rPr>
          <w:b/>
          <w:sz w:val="28"/>
          <w:szCs w:val="28"/>
        </w:rPr>
      </w:pPr>
      <w:r w:rsidRPr="005337B8">
        <w:rPr>
          <w:b/>
          <w:sz w:val="28"/>
          <w:szCs w:val="28"/>
        </w:rPr>
        <w:t>УДК 591.1</w:t>
      </w:r>
    </w:p>
    <w:p w:rsidR="008433D2" w:rsidRPr="005337B8" w:rsidRDefault="008433D2" w:rsidP="00055439">
      <w:pPr>
        <w:ind w:firstLine="709"/>
        <w:jc w:val="center"/>
        <w:rPr>
          <w:rFonts w:eastAsia="Calibri"/>
          <w:b/>
          <w:sz w:val="28"/>
          <w:szCs w:val="28"/>
          <w:lang w:eastAsia="en-US"/>
        </w:rPr>
      </w:pPr>
      <w:r w:rsidRPr="005337B8">
        <w:rPr>
          <w:rFonts w:eastAsia="Calibri"/>
          <w:b/>
          <w:sz w:val="28"/>
          <w:szCs w:val="28"/>
          <w:lang w:eastAsia="en-US"/>
        </w:rPr>
        <w:t>АКТУАЛЬНЫЕ ПРОБЛЕМЫ ЭКОЛОГИЧЕСКОГО ОБРАЗОВАНИЯ И ВОСПИТАНИЯ</w:t>
      </w:r>
    </w:p>
    <w:p w:rsidR="005337B8" w:rsidRDefault="005337B8" w:rsidP="005337B8">
      <w:pPr>
        <w:ind w:firstLine="709"/>
        <w:jc w:val="right"/>
        <w:rPr>
          <w:sz w:val="28"/>
          <w:szCs w:val="28"/>
        </w:rPr>
      </w:pPr>
    </w:p>
    <w:p w:rsidR="00990C15" w:rsidRPr="00990C15" w:rsidRDefault="005337B8" w:rsidP="005337B8">
      <w:pPr>
        <w:ind w:firstLine="709"/>
        <w:jc w:val="center"/>
        <w:rPr>
          <w:b/>
          <w:sz w:val="28"/>
          <w:szCs w:val="28"/>
        </w:rPr>
      </w:pPr>
      <w:r w:rsidRPr="00990C15">
        <w:rPr>
          <w:b/>
          <w:sz w:val="28"/>
          <w:szCs w:val="28"/>
        </w:rPr>
        <w:t xml:space="preserve">Халимбекова А.М. </w:t>
      </w:r>
    </w:p>
    <w:p w:rsidR="005337B8" w:rsidRPr="00990C15" w:rsidRDefault="005337B8" w:rsidP="005337B8">
      <w:pPr>
        <w:ind w:firstLine="709"/>
        <w:jc w:val="center"/>
        <w:rPr>
          <w:b/>
          <w:sz w:val="28"/>
          <w:szCs w:val="28"/>
        </w:rPr>
      </w:pPr>
      <w:r w:rsidRPr="00990C15">
        <w:rPr>
          <w:b/>
          <w:sz w:val="28"/>
          <w:szCs w:val="28"/>
        </w:rPr>
        <w:t>Казанбекова А.А.</w:t>
      </w:r>
    </w:p>
    <w:p w:rsidR="008433D2" w:rsidRPr="007C4DC8" w:rsidRDefault="007C4DC8" w:rsidP="00055439">
      <w:pPr>
        <w:ind w:firstLine="709"/>
        <w:jc w:val="center"/>
        <w:rPr>
          <w:b/>
          <w:sz w:val="28"/>
          <w:szCs w:val="28"/>
        </w:rPr>
      </w:pPr>
      <w:r>
        <w:rPr>
          <w:b/>
          <w:sz w:val="28"/>
          <w:szCs w:val="28"/>
        </w:rPr>
        <w:lastRenderedPageBreak/>
        <w:t>ГОУ ВПО «</w:t>
      </w:r>
      <w:r w:rsidR="008433D2" w:rsidRPr="007C4DC8">
        <w:rPr>
          <w:b/>
          <w:sz w:val="28"/>
          <w:szCs w:val="28"/>
        </w:rPr>
        <w:t>Дагестанский государственный  университет народного хозяйства</w:t>
      </w:r>
      <w:r>
        <w:rPr>
          <w:b/>
          <w:sz w:val="28"/>
          <w:szCs w:val="28"/>
        </w:rPr>
        <w:t xml:space="preserve">», </w:t>
      </w:r>
      <w:r w:rsidR="008433D2" w:rsidRPr="007C4DC8">
        <w:rPr>
          <w:b/>
          <w:sz w:val="28"/>
          <w:szCs w:val="28"/>
        </w:rPr>
        <w:t>г. Махачкала</w:t>
      </w:r>
    </w:p>
    <w:p w:rsidR="008433D2" w:rsidRPr="00990C15" w:rsidRDefault="008433D2" w:rsidP="00055439">
      <w:pPr>
        <w:ind w:firstLine="709"/>
        <w:jc w:val="center"/>
        <w:rPr>
          <w:b/>
          <w:sz w:val="28"/>
          <w:szCs w:val="28"/>
        </w:rPr>
      </w:pPr>
      <w:r w:rsidRPr="00990C15">
        <w:rPr>
          <w:b/>
          <w:sz w:val="28"/>
          <w:szCs w:val="28"/>
          <w:lang w:val="en-US"/>
        </w:rPr>
        <w:t>karim</w:t>
      </w:r>
      <w:r w:rsidRPr="00990C15">
        <w:rPr>
          <w:b/>
          <w:sz w:val="28"/>
          <w:szCs w:val="28"/>
        </w:rPr>
        <w:t>2121@</w:t>
      </w:r>
      <w:r w:rsidRPr="00990C15">
        <w:rPr>
          <w:b/>
          <w:sz w:val="28"/>
          <w:szCs w:val="28"/>
          <w:lang w:val="en-US"/>
        </w:rPr>
        <w:t>mail</w:t>
      </w:r>
      <w:r w:rsidRPr="00990C15">
        <w:rPr>
          <w:b/>
          <w:sz w:val="28"/>
          <w:szCs w:val="28"/>
        </w:rPr>
        <w:t>.ru</w:t>
      </w:r>
    </w:p>
    <w:p w:rsidR="008433D2" w:rsidRPr="00055439" w:rsidRDefault="008433D2" w:rsidP="00055439">
      <w:pPr>
        <w:ind w:firstLine="709"/>
        <w:rPr>
          <w:rFonts w:eastAsia="Calibri"/>
          <w:b/>
          <w:sz w:val="28"/>
          <w:szCs w:val="28"/>
          <w:lang w:eastAsia="en-US"/>
        </w:rPr>
      </w:pPr>
    </w:p>
    <w:p w:rsidR="008433D2" w:rsidRPr="00055439" w:rsidRDefault="008433D2" w:rsidP="00055439">
      <w:pPr>
        <w:ind w:firstLine="709"/>
        <w:rPr>
          <w:rFonts w:eastAsia="Calibri"/>
          <w:sz w:val="28"/>
          <w:szCs w:val="28"/>
          <w:lang w:eastAsia="en-US"/>
        </w:rPr>
      </w:pPr>
      <w:r w:rsidRPr="00055439">
        <w:rPr>
          <w:rFonts w:eastAsia="Calibri"/>
          <w:b/>
          <w:sz w:val="28"/>
          <w:szCs w:val="28"/>
          <w:lang w:eastAsia="en-US"/>
        </w:rPr>
        <w:t>Аннотация.</w:t>
      </w:r>
      <w:r w:rsidRPr="00055439">
        <w:rPr>
          <w:rFonts w:eastAsia="Calibri"/>
          <w:sz w:val="28"/>
          <w:szCs w:val="28"/>
          <w:lang w:eastAsia="en-US"/>
        </w:rPr>
        <w:t xml:space="preserve"> В данной статье рассмотрены экологические проблемы, связанные с задачами экологического образования и воспитания.</w:t>
      </w:r>
    </w:p>
    <w:p w:rsidR="008433D2" w:rsidRPr="00055439" w:rsidRDefault="008433D2" w:rsidP="00055439">
      <w:pPr>
        <w:ind w:firstLine="709"/>
        <w:rPr>
          <w:rFonts w:eastAsia="Calibri"/>
          <w:sz w:val="28"/>
          <w:szCs w:val="28"/>
          <w:lang w:eastAsia="en-US"/>
        </w:rPr>
      </w:pPr>
      <w:r w:rsidRPr="00055439">
        <w:rPr>
          <w:rFonts w:eastAsia="Calibri"/>
          <w:b/>
          <w:sz w:val="28"/>
          <w:szCs w:val="28"/>
          <w:lang w:eastAsia="en-US"/>
        </w:rPr>
        <w:t>Ключевые слова</w:t>
      </w:r>
      <w:r w:rsidRPr="00055439">
        <w:rPr>
          <w:rFonts w:eastAsia="Calibri"/>
          <w:sz w:val="28"/>
          <w:szCs w:val="28"/>
          <w:lang w:eastAsia="en-US"/>
        </w:rPr>
        <w:t>: экологические проблемы, экологическое воспитание, экологическое образование.</w:t>
      </w:r>
    </w:p>
    <w:p w:rsidR="00990C15" w:rsidRDefault="00990C15" w:rsidP="00990C15">
      <w:pPr>
        <w:ind w:firstLine="708"/>
        <w:jc w:val="both"/>
        <w:rPr>
          <w:b/>
          <w:i/>
          <w:sz w:val="28"/>
          <w:szCs w:val="28"/>
        </w:rPr>
      </w:pPr>
    </w:p>
    <w:p w:rsidR="00990C15" w:rsidRPr="00990C15" w:rsidRDefault="00990C15" w:rsidP="00990C15">
      <w:pPr>
        <w:ind w:firstLine="708"/>
        <w:jc w:val="both"/>
        <w:rPr>
          <w:rFonts w:eastAsia="Calibri"/>
          <w:i/>
          <w:sz w:val="28"/>
          <w:szCs w:val="28"/>
          <w:lang w:val="en-US" w:eastAsia="en-US"/>
        </w:rPr>
      </w:pPr>
      <w:r w:rsidRPr="00990C15">
        <w:rPr>
          <w:b/>
          <w:i/>
          <w:sz w:val="28"/>
          <w:szCs w:val="28"/>
          <w:lang w:val="en-US"/>
        </w:rPr>
        <w:t>Abstract.</w:t>
      </w:r>
      <w:r w:rsidRPr="00990C15">
        <w:rPr>
          <w:rFonts w:eastAsia="Calibri"/>
          <w:i/>
          <w:sz w:val="28"/>
          <w:szCs w:val="28"/>
          <w:lang w:val="en-US" w:eastAsia="en-US"/>
        </w:rPr>
        <w:t>In this article the ecological problems connected with the tasks of ecological education and upbringing are considered.</w:t>
      </w:r>
    </w:p>
    <w:p w:rsidR="008433D2" w:rsidRPr="00990C15" w:rsidRDefault="008433D2" w:rsidP="00055439">
      <w:pPr>
        <w:ind w:firstLine="709"/>
        <w:rPr>
          <w:rFonts w:eastAsia="Calibri"/>
          <w:i/>
          <w:sz w:val="28"/>
          <w:szCs w:val="28"/>
          <w:lang w:val="en-US" w:eastAsia="en-US"/>
        </w:rPr>
      </w:pPr>
      <w:r w:rsidRPr="00990C15">
        <w:rPr>
          <w:rFonts w:eastAsia="Calibri"/>
          <w:b/>
          <w:i/>
          <w:sz w:val="28"/>
          <w:szCs w:val="28"/>
          <w:lang w:val="en-US" w:eastAsia="en-US"/>
        </w:rPr>
        <w:t>Keywords</w:t>
      </w:r>
      <w:r w:rsidRPr="00990C15">
        <w:rPr>
          <w:rFonts w:eastAsia="Calibri"/>
          <w:i/>
          <w:sz w:val="28"/>
          <w:szCs w:val="28"/>
          <w:lang w:val="en-US" w:eastAsia="en-US"/>
        </w:rPr>
        <w:t xml:space="preserve">: ecological problems, ecological education, </w:t>
      </w:r>
      <w:r w:rsidR="000063FB" w:rsidRPr="00990C15">
        <w:rPr>
          <w:i/>
          <w:sz w:val="28"/>
          <w:szCs w:val="28"/>
          <w:highlight w:val="white"/>
        </w:rPr>
        <w:fldChar w:fldCharType="begin"/>
      </w:r>
      <w:r w:rsidRPr="00990C15">
        <w:rPr>
          <w:i/>
          <w:sz w:val="28"/>
          <w:szCs w:val="28"/>
          <w:lang w:val="en-US"/>
        </w:rPr>
        <w:instrText xml:space="preserve">eq </w:instrText>
      </w:r>
      <w:r w:rsidRPr="00990C15">
        <w:rPr>
          <w:i/>
          <w:noProof/>
          <w:color w:val="FFFFFF"/>
          <w:spacing w:val="-20000"/>
          <w:sz w:val="28"/>
          <w:szCs w:val="28"/>
          <w:lang w:val="en-US"/>
        </w:rPr>
        <w:instrText> </w:instrText>
      </w:r>
      <w:r w:rsidRPr="00990C15">
        <w:rPr>
          <w:i/>
          <w:noProof/>
          <w:color w:val="FFFFFF"/>
          <w:spacing w:val="-20000"/>
          <w:sz w:val="28"/>
          <w:szCs w:val="28"/>
        </w:rPr>
        <w:instrText>возрастающего</w:instrText>
      </w:r>
      <w:r w:rsidRPr="00990C15">
        <w:rPr>
          <w:i/>
          <w:noProof/>
          <w:color w:val="FFFFFF"/>
          <w:spacing w:val="-20000"/>
          <w:sz w:val="28"/>
          <w:szCs w:val="28"/>
          <w:lang w:val="en-US"/>
        </w:rPr>
        <w:instrText xml:space="preserve"> </w:instrText>
      </w:r>
      <w:r w:rsidRPr="00990C15">
        <w:rPr>
          <w:rFonts w:eastAsia="Calibri"/>
          <w:i/>
          <w:noProof/>
          <w:sz w:val="28"/>
          <w:szCs w:val="28"/>
          <w:lang w:val="en-US" w:eastAsia="en-US"/>
        </w:rPr>
        <w:instrText>ecological</w:instrText>
      </w:r>
      <w:r w:rsidR="000063FB" w:rsidRPr="00990C15">
        <w:rPr>
          <w:i/>
          <w:sz w:val="28"/>
          <w:szCs w:val="28"/>
        </w:rPr>
        <w:fldChar w:fldCharType="end"/>
      </w:r>
      <w:r w:rsidRPr="00990C15">
        <w:rPr>
          <w:rFonts w:eastAsia="Calibri"/>
          <w:i/>
          <w:sz w:val="28"/>
          <w:szCs w:val="28"/>
          <w:lang w:val="en-US" w:eastAsia="en-US"/>
        </w:rPr>
        <w:t xml:space="preserve"> </w:t>
      </w:r>
      <w:r w:rsidR="000063FB" w:rsidRPr="00990C15">
        <w:rPr>
          <w:i/>
          <w:sz w:val="28"/>
          <w:szCs w:val="28"/>
          <w:highlight w:val="white"/>
        </w:rPr>
        <w:fldChar w:fldCharType="begin"/>
      </w:r>
      <w:r w:rsidRPr="00990C15">
        <w:rPr>
          <w:i/>
          <w:sz w:val="28"/>
          <w:szCs w:val="28"/>
          <w:lang w:val="en-US"/>
        </w:rPr>
        <w:instrText xml:space="preserve">eq </w:instrText>
      </w:r>
      <w:r w:rsidRPr="00990C15">
        <w:rPr>
          <w:i/>
          <w:noProof/>
          <w:color w:val="FFFFFF"/>
          <w:spacing w:val="-20000"/>
          <w:sz w:val="28"/>
          <w:szCs w:val="28"/>
          <w:lang w:val="en-US"/>
        </w:rPr>
        <w:instrText> </w:instrText>
      </w:r>
      <w:r w:rsidRPr="00990C15">
        <w:rPr>
          <w:i/>
          <w:noProof/>
          <w:color w:val="FFFFFF"/>
          <w:spacing w:val="-20000"/>
          <w:sz w:val="28"/>
          <w:szCs w:val="28"/>
        </w:rPr>
        <w:instrText>каждом</w:instrText>
      </w:r>
      <w:r w:rsidRPr="00990C15">
        <w:rPr>
          <w:i/>
          <w:noProof/>
          <w:color w:val="FFFFFF"/>
          <w:spacing w:val="-20000"/>
          <w:sz w:val="28"/>
          <w:szCs w:val="28"/>
          <w:lang w:val="en-US"/>
        </w:rPr>
        <w:instrText xml:space="preserve"> </w:instrText>
      </w:r>
      <w:r w:rsidRPr="00990C15">
        <w:rPr>
          <w:rFonts w:eastAsia="Calibri"/>
          <w:i/>
          <w:noProof/>
          <w:sz w:val="28"/>
          <w:szCs w:val="28"/>
          <w:lang w:val="en-US" w:eastAsia="en-US"/>
        </w:rPr>
        <w:instrText>education</w:instrText>
      </w:r>
      <w:r w:rsidR="000063FB" w:rsidRPr="00990C15">
        <w:rPr>
          <w:i/>
          <w:sz w:val="28"/>
          <w:szCs w:val="28"/>
        </w:rPr>
        <w:fldChar w:fldCharType="end"/>
      </w:r>
      <w:r w:rsidRPr="00990C15">
        <w:rPr>
          <w:rFonts w:eastAsia="Calibri"/>
          <w:i/>
          <w:sz w:val="28"/>
          <w:szCs w:val="28"/>
          <w:lang w:val="en-US" w:eastAsia="en-US"/>
        </w:rPr>
        <w:t>.</w:t>
      </w:r>
    </w:p>
    <w:p w:rsidR="008433D2" w:rsidRPr="00055439" w:rsidRDefault="008433D2" w:rsidP="00055439">
      <w:pPr>
        <w:ind w:firstLine="709"/>
        <w:jc w:val="both"/>
        <w:rPr>
          <w:b/>
          <w:sz w:val="28"/>
          <w:szCs w:val="28"/>
          <w:lang w:val="en-US"/>
        </w:rPr>
      </w:pPr>
      <w:r w:rsidRPr="00055439">
        <w:rPr>
          <w:sz w:val="28"/>
          <w:szCs w:val="28"/>
          <w:lang w:val="en-US"/>
        </w:rPr>
        <w:t xml:space="preserve">                                                                                                                                                                                                                                                                                                                                                                                                                                                                                                                                                                                                                                                                                                                                                             </w:t>
      </w:r>
    </w:p>
    <w:p w:rsidR="008433D2" w:rsidRPr="00055439" w:rsidRDefault="008433D2" w:rsidP="00055439">
      <w:pPr>
        <w:ind w:firstLine="709"/>
        <w:jc w:val="both"/>
        <w:rPr>
          <w:sz w:val="28"/>
          <w:szCs w:val="28"/>
        </w:rPr>
      </w:pPr>
      <w:r w:rsidRPr="00055439">
        <w:rPr>
          <w:sz w:val="28"/>
          <w:szCs w:val="28"/>
        </w:rPr>
        <w:t xml:space="preserve">Устойчивое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экологического </w:instrText>
      </w:r>
      <w:r w:rsidRPr="00055439">
        <w:rPr>
          <w:noProof/>
          <w:sz w:val="28"/>
          <w:szCs w:val="28"/>
        </w:rPr>
        <w:instrText>развитие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сохранению </w:instrText>
      </w:r>
      <w:r w:rsidRPr="00055439">
        <w:rPr>
          <w:noProof/>
          <w:sz w:val="28"/>
          <w:szCs w:val="28"/>
        </w:rPr>
        <w:instrText>определяется</w:instrText>
      </w:r>
      <w:r w:rsidR="000063FB" w:rsidRPr="00055439">
        <w:rPr>
          <w:sz w:val="28"/>
          <w:szCs w:val="28"/>
        </w:rPr>
        <w:fldChar w:fldCharType="end"/>
      </w:r>
      <w:r w:rsidRPr="00055439">
        <w:rPr>
          <w:sz w:val="28"/>
          <w:szCs w:val="28"/>
        </w:rPr>
        <w:t xml:space="preserve"> в современном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экологического </w:instrText>
      </w:r>
      <w:r w:rsidRPr="00055439">
        <w:rPr>
          <w:noProof/>
          <w:sz w:val="28"/>
          <w:szCs w:val="28"/>
        </w:rPr>
        <w:instrText>мире</w:instrText>
      </w:r>
      <w:r w:rsidR="000063FB" w:rsidRPr="00055439">
        <w:rPr>
          <w:sz w:val="28"/>
          <w:szCs w:val="28"/>
        </w:rPr>
        <w:fldChar w:fldCharType="end"/>
      </w:r>
      <w:r w:rsidRPr="00055439">
        <w:rPr>
          <w:sz w:val="28"/>
          <w:szCs w:val="28"/>
        </w:rPr>
        <w:t xml:space="preserve"> как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раздел </w:instrText>
      </w:r>
      <w:r w:rsidRPr="00055439">
        <w:rPr>
          <w:noProof/>
          <w:sz w:val="28"/>
          <w:szCs w:val="28"/>
        </w:rPr>
        <w:instrText>новое</w:instrText>
      </w:r>
      <w:r w:rsidR="000063FB" w:rsidRPr="00055439">
        <w:rPr>
          <w:sz w:val="28"/>
          <w:szCs w:val="28"/>
        </w:rPr>
        <w:fldChar w:fldCharType="end"/>
      </w:r>
      <w:r w:rsidRPr="00055439">
        <w:rPr>
          <w:sz w:val="28"/>
          <w:szCs w:val="28"/>
        </w:rPr>
        <w:t xml:space="preserve"> мировоззрение 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школьного </w:instrText>
      </w:r>
      <w:r w:rsidRPr="00055439">
        <w:rPr>
          <w:noProof/>
          <w:sz w:val="28"/>
          <w:szCs w:val="28"/>
        </w:rPr>
        <w:instrText>путях</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международной </w:instrText>
      </w:r>
      <w:r w:rsidRPr="00055439">
        <w:rPr>
          <w:noProof/>
          <w:sz w:val="28"/>
          <w:szCs w:val="28"/>
        </w:rPr>
        <w:instrText>развития</w:instrText>
      </w:r>
      <w:r w:rsidR="000063FB" w:rsidRPr="00055439">
        <w:rPr>
          <w:sz w:val="28"/>
          <w:szCs w:val="28"/>
        </w:rPr>
        <w:fldChar w:fldCharType="end"/>
      </w:r>
      <w:r w:rsidRPr="00055439">
        <w:rPr>
          <w:sz w:val="28"/>
          <w:szCs w:val="28"/>
        </w:rPr>
        <w:t xml:space="preserve"> человечества,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общего </w:instrText>
      </w:r>
      <w:r w:rsidRPr="00055439">
        <w:rPr>
          <w:noProof/>
          <w:sz w:val="28"/>
          <w:szCs w:val="28"/>
        </w:rPr>
        <w:instrText>которое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представляющий </w:instrText>
      </w:r>
      <w:r w:rsidRPr="00055439">
        <w:rPr>
          <w:noProof/>
          <w:sz w:val="28"/>
          <w:szCs w:val="28"/>
        </w:rPr>
        <w:instrText>должно</w:instrText>
      </w:r>
      <w:r w:rsidR="000063FB" w:rsidRPr="00055439">
        <w:rPr>
          <w:sz w:val="28"/>
          <w:szCs w:val="28"/>
        </w:rPr>
        <w:fldChar w:fldCharType="end"/>
      </w:r>
      <w:r w:rsidRPr="00055439">
        <w:rPr>
          <w:sz w:val="28"/>
          <w:szCs w:val="28"/>
        </w:rPr>
        <w:t xml:space="preserve"> гарантировать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высших </w:instrText>
      </w:r>
      <w:r w:rsidRPr="00055439">
        <w:rPr>
          <w:noProof/>
          <w:sz w:val="28"/>
          <w:szCs w:val="28"/>
        </w:rPr>
        <w:instrText>сохранение</w:instrText>
      </w:r>
      <w:r w:rsidR="000063FB" w:rsidRPr="00055439">
        <w:rPr>
          <w:sz w:val="28"/>
          <w:szCs w:val="28"/>
        </w:rPr>
        <w:fldChar w:fldCharType="end"/>
      </w:r>
      <w:r w:rsidRPr="00055439">
        <w:rPr>
          <w:sz w:val="28"/>
          <w:szCs w:val="28"/>
        </w:rPr>
        <w:t xml:space="preserve">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незря </w:instrText>
      </w:r>
      <w:r w:rsidRPr="00055439">
        <w:rPr>
          <w:noProof/>
          <w:sz w:val="28"/>
          <w:szCs w:val="28"/>
        </w:rPr>
        <w:instrText>поддержание</w:instrText>
      </w:r>
      <w:r w:rsidR="000063FB" w:rsidRPr="00055439">
        <w:rPr>
          <w:sz w:val="28"/>
          <w:szCs w:val="28"/>
        </w:rPr>
        <w:fldChar w:fldCharType="end"/>
      </w:r>
      <w:r w:rsidRPr="00055439">
        <w:rPr>
          <w:sz w:val="28"/>
          <w:szCs w:val="28"/>
        </w:rPr>
        <w:t xml:space="preserve"> систем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кардинальных </w:instrText>
      </w:r>
      <w:r w:rsidRPr="00055439">
        <w:rPr>
          <w:noProof/>
          <w:sz w:val="28"/>
          <w:szCs w:val="28"/>
        </w:rPr>
        <w:instrText>жизнеобеспечения</w:instrText>
      </w:r>
      <w:r w:rsidR="000063FB" w:rsidRPr="00055439">
        <w:rPr>
          <w:sz w:val="28"/>
          <w:szCs w:val="28"/>
        </w:rPr>
        <w:fldChar w:fldCharType="end"/>
      </w:r>
      <w:r w:rsidRPr="00055439">
        <w:rPr>
          <w:sz w:val="28"/>
          <w:szCs w:val="28"/>
        </w:rPr>
        <w:t xml:space="preserve"> для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кардинальных </w:instrText>
      </w:r>
      <w:r w:rsidRPr="00055439">
        <w:rPr>
          <w:noProof/>
          <w:sz w:val="28"/>
          <w:szCs w:val="28"/>
        </w:rPr>
        <w:instrText>всех</w:instrText>
      </w:r>
      <w:r w:rsidR="000063FB" w:rsidRPr="00055439">
        <w:rPr>
          <w:sz w:val="28"/>
          <w:szCs w:val="28"/>
        </w:rPr>
        <w:fldChar w:fldCharType="end"/>
      </w:r>
      <w:r w:rsidRPr="00055439">
        <w:rPr>
          <w:sz w:val="28"/>
          <w:szCs w:val="28"/>
        </w:rPr>
        <w:t xml:space="preserve"> форм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полученных </w:instrText>
      </w:r>
      <w:r w:rsidRPr="00055439">
        <w:rPr>
          <w:noProof/>
          <w:sz w:val="28"/>
          <w:szCs w:val="28"/>
        </w:rPr>
        <w:instrText>живого</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устойчивое </w:instrText>
      </w:r>
      <w:r w:rsidRPr="00055439">
        <w:rPr>
          <w:noProof/>
          <w:sz w:val="28"/>
          <w:szCs w:val="28"/>
        </w:rPr>
        <w:instrText>вещества</w:instrText>
      </w:r>
      <w:r w:rsidR="000063FB" w:rsidRPr="00055439">
        <w:rPr>
          <w:sz w:val="28"/>
          <w:szCs w:val="28"/>
        </w:rPr>
        <w:fldChar w:fldCharType="end"/>
      </w:r>
      <w:r w:rsidRPr="00055439">
        <w:rPr>
          <w:sz w:val="28"/>
          <w:szCs w:val="28"/>
        </w:rPr>
        <w:t xml:space="preserve"> на Земле. Для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каждый </w:instrText>
      </w:r>
      <w:r w:rsidRPr="00055439">
        <w:rPr>
          <w:noProof/>
          <w:sz w:val="28"/>
          <w:szCs w:val="28"/>
        </w:rPr>
        <w:instrText>того</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экологического </w:instrText>
      </w:r>
      <w:r w:rsidRPr="00055439">
        <w:rPr>
          <w:noProof/>
          <w:sz w:val="28"/>
          <w:szCs w:val="28"/>
        </w:rPr>
        <w:instrText>чтобы</w:instrText>
      </w:r>
      <w:r w:rsidR="000063FB" w:rsidRPr="00055439">
        <w:rPr>
          <w:sz w:val="28"/>
          <w:szCs w:val="28"/>
        </w:rPr>
        <w:fldChar w:fldCharType="end"/>
      </w:r>
      <w:r w:rsidRPr="00055439">
        <w:rPr>
          <w:sz w:val="28"/>
          <w:szCs w:val="28"/>
        </w:rPr>
        <w:t xml:space="preserve"> сохранить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большое </w:instrText>
      </w:r>
      <w:r w:rsidRPr="00055439">
        <w:rPr>
          <w:noProof/>
          <w:sz w:val="28"/>
          <w:szCs w:val="28"/>
        </w:rPr>
        <w:instrText>жизнь</w:instrText>
      </w:r>
      <w:r w:rsidR="000063FB" w:rsidRPr="00055439">
        <w:rPr>
          <w:sz w:val="28"/>
          <w:szCs w:val="28"/>
        </w:rPr>
        <w:fldChar w:fldCharType="end"/>
      </w:r>
      <w:r w:rsidRPr="00055439">
        <w:rPr>
          <w:sz w:val="28"/>
          <w:szCs w:val="28"/>
        </w:rPr>
        <w:t xml:space="preserve"> на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смотря </w:instrText>
      </w:r>
      <w:r w:rsidRPr="00055439">
        <w:rPr>
          <w:noProof/>
          <w:sz w:val="28"/>
          <w:szCs w:val="28"/>
        </w:rPr>
        <w:instrText>нашей</w:instrText>
      </w:r>
      <w:r w:rsidR="000063FB" w:rsidRPr="00055439">
        <w:rPr>
          <w:sz w:val="28"/>
          <w:szCs w:val="28"/>
        </w:rPr>
        <w:fldChar w:fldCharType="end"/>
      </w:r>
      <w:r w:rsidRPr="00055439">
        <w:rPr>
          <w:sz w:val="28"/>
          <w:szCs w:val="28"/>
        </w:rPr>
        <w:t xml:space="preserve"> планете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экологической </w:instrText>
      </w:r>
      <w:r w:rsidRPr="00055439">
        <w:rPr>
          <w:noProof/>
          <w:sz w:val="28"/>
          <w:szCs w:val="28"/>
        </w:rPr>
        <w:instrText>перед</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сохранению </w:instrText>
      </w:r>
      <w:r w:rsidRPr="00055439">
        <w:rPr>
          <w:noProof/>
          <w:sz w:val="28"/>
          <w:szCs w:val="28"/>
        </w:rPr>
        <w:instrText>человечеством</w:instrText>
      </w:r>
      <w:r w:rsidR="000063FB" w:rsidRPr="00055439">
        <w:rPr>
          <w:sz w:val="28"/>
          <w:szCs w:val="28"/>
        </w:rPr>
        <w:fldChar w:fldCharType="end"/>
      </w:r>
      <w:r w:rsidRPr="00055439">
        <w:rPr>
          <w:sz w:val="28"/>
          <w:szCs w:val="28"/>
        </w:rPr>
        <w:t xml:space="preserve"> встала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симпозиумов </w:instrText>
      </w:r>
      <w:r w:rsidRPr="00055439">
        <w:rPr>
          <w:noProof/>
          <w:sz w:val="28"/>
          <w:szCs w:val="28"/>
        </w:rPr>
        <w:instrText>нелегкая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полученных </w:instrText>
      </w:r>
      <w:r w:rsidRPr="00055439">
        <w:rPr>
          <w:noProof/>
          <w:sz w:val="28"/>
          <w:szCs w:val="28"/>
        </w:rPr>
        <w:instrText>задача</w:instrText>
      </w:r>
      <w:r w:rsidR="000063FB" w:rsidRPr="00055439">
        <w:rPr>
          <w:sz w:val="28"/>
          <w:szCs w:val="28"/>
        </w:rPr>
        <w:fldChar w:fldCharType="end"/>
      </w:r>
      <w:r w:rsidRPr="00055439">
        <w:rPr>
          <w:sz w:val="28"/>
          <w:szCs w:val="28"/>
        </w:rPr>
        <w:t xml:space="preserve"> осуществления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каждый </w:instrText>
      </w:r>
      <w:r w:rsidRPr="00055439">
        <w:rPr>
          <w:noProof/>
          <w:sz w:val="28"/>
          <w:szCs w:val="28"/>
        </w:rPr>
        <w:instrText>кардинальных</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экологического </w:instrText>
      </w:r>
      <w:r w:rsidRPr="00055439">
        <w:rPr>
          <w:noProof/>
          <w:sz w:val="28"/>
          <w:szCs w:val="28"/>
        </w:rPr>
        <w:instrText>изменений</w:instrText>
      </w:r>
      <w:r w:rsidR="000063FB" w:rsidRPr="00055439">
        <w:rPr>
          <w:sz w:val="28"/>
          <w:szCs w:val="28"/>
        </w:rPr>
        <w:fldChar w:fldCharType="end"/>
      </w:r>
      <w:r w:rsidRPr="00055439">
        <w:rPr>
          <w:sz w:val="28"/>
          <w:szCs w:val="28"/>
        </w:rPr>
        <w:t xml:space="preserve"> в сознании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многих </w:instrText>
      </w:r>
      <w:r w:rsidRPr="00055439">
        <w:rPr>
          <w:noProof/>
          <w:sz w:val="28"/>
          <w:szCs w:val="28"/>
        </w:rPr>
        <w:instrText>каждого</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веке </w:instrText>
      </w:r>
      <w:r w:rsidRPr="00055439">
        <w:rPr>
          <w:noProof/>
          <w:sz w:val="28"/>
          <w:szCs w:val="28"/>
        </w:rPr>
        <w:instrText>человека</w:instrText>
      </w:r>
      <w:r w:rsidR="000063FB" w:rsidRPr="00055439">
        <w:rPr>
          <w:sz w:val="28"/>
          <w:szCs w:val="28"/>
        </w:rPr>
        <w:fldChar w:fldCharType="end"/>
      </w:r>
      <w:r w:rsidRPr="00055439">
        <w:rPr>
          <w:sz w:val="28"/>
          <w:szCs w:val="28"/>
        </w:rPr>
        <w:t xml:space="preserve">, формулирования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сохранению </w:instrText>
      </w:r>
      <w:r w:rsidRPr="00055439">
        <w:rPr>
          <w:noProof/>
          <w:sz w:val="28"/>
          <w:szCs w:val="28"/>
        </w:rPr>
        <w:instrText>добровольного</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детских </w:instrText>
      </w:r>
      <w:r w:rsidRPr="00055439">
        <w:rPr>
          <w:noProof/>
          <w:sz w:val="28"/>
          <w:szCs w:val="28"/>
        </w:rPr>
        <w:instrText>принятия</w:instrText>
      </w:r>
      <w:r w:rsidR="000063FB" w:rsidRPr="00055439">
        <w:rPr>
          <w:sz w:val="28"/>
          <w:szCs w:val="28"/>
        </w:rPr>
        <w:fldChar w:fldCharType="end"/>
      </w:r>
      <w:r w:rsidRPr="00055439">
        <w:rPr>
          <w:sz w:val="28"/>
          <w:szCs w:val="28"/>
        </w:rPr>
        <w:t xml:space="preserve"> ограничений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заповедные </w:instrText>
      </w:r>
      <w:r w:rsidRPr="00055439">
        <w:rPr>
          <w:noProof/>
          <w:sz w:val="28"/>
          <w:szCs w:val="28"/>
        </w:rPr>
        <w:instrText>запретов</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устойчивое </w:instrText>
      </w:r>
      <w:r w:rsidRPr="00055439">
        <w:rPr>
          <w:noProof/>
          <w:sz w:val="28"/>
          <w:szCs w:val="28"/>
        </w:rPr>
        <w:instrText>диктуемых</w:instrText>
      </w:r>
      <w:r w:rsidR="000063FB" w:rsidRPr="00055439">
        <w:rPr>
          <w:sz w:val="28"/>
          <w:szCs w:val="28"/>
        </w:rPr>
        <w:fldChar w:fldCharType="end"/>
      </w:r>
      <w:r w:rsidRPr="00055439">
        <w:rPr>
          <w:sz w:val="28"/>
          <w:szCs w:val="28"/>
        </w:rPr>
        <w:t xml:space="preserve"> законами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детских </w:instrText>
      </w:r>
      <w:r w:rsidRPr="00055439">
        <w:rPr>
          <w:noProof/>
          <w:sz w:val="28"/>
          <w:szCs w:val="28"/>
        </w:rPr>
        <w:instrText>развития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темного </w:instrText>
      </w:r>
      <w:r w:rsidRPr="00055439">
        <w:rPr>
          <w:noProof/>
          <w:sz w:val="28"/>
          <w:szCs w:val="28"/>
        </w:rPr>
        <w:instrText>биосферы</w:instrText>
      </w:r>
      <w:r w:rsidR="000063FB" w:rsidRPr="00055439">
        <w:rPr>
          <w:sz w:val="28"/>
          <w:szCs w:val="28"/>
        </w:rPr>
        <w:fldChar w:fldCharType="end"/>
      </w:r>
      <w:r w:rsidRPr="00055439">
        <w:rPr>
          <w:sz w:val="28"/>
          <w:szCs w:val="28"/>
        </w:rPr>
        <w:t xml:space="preserve">. Выполнение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этой </w:instrText>
      </w:r>
      <w:r w:rsidRPr="00055439">
        <w:rPr>
          <w:noProof/>
          <w:sz w:val="28"/>
          <w:szCs w:val="28"/>
        </w:rPr>
        <w:instrText>этой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достаточно </w:instrText>
      </w:r>
      <w:r w:rsidRPr="00055439">
        <w:rPr>
          <w:noProof/>
          <w:sz w:val="28"/>
          <w:szCs w:val="28"/>
        </w:rPr>
        <w:instrText>задачи</w:instrText>
      </w:r>
      <w:r w:rsidR="000063FB" w:rsidRPr="00055439">
        <w:rPr>
          <w:sz w:val="28"/>
          <w:szCs w:val="28"/>
        </w:rPr>
        <w:fldChar w:fldCharType="end"/>
      </w:r>
      <w:r w:rsidRPr="00055439">
        <w:rPr>
          <w:sz w:val="28"/>
          <w:szCs w:val="28"/>
        </w:rPr>
        <w:t xml:space="preserve"> возможно при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реализаци </w:instrText>
      </w:r>
      <w:r w:rsidRPr="00055439">
        <w:rPr>
          <w:noProof/>
          <w:sz w:val="28"/>
          <w:szCs w:val="28"/>
        </w:rPr>
        <w:instrText>изменении</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анализом </w:instrText>
      </w:r>
      <w:r w:rsidRPr="00055439">
        <w:rPr>
          <w:noProof/>
          <w:sz w:val="28"/>
          <w:szCs w:val="28"/>
        </w:rPr>
        <w:instrText>многих</w:instrText>
      </w:r>
      <w:r w:rsidR="000063FB" w:rsidRPr="00055439">
        <w:rPr>
          <w:sz w:val="28"/>
          <w:szCs w:val="28"/>
        </w:rPr>
        <w:fldChar w:fldCharType="end"/>
      </w:r>
      <w:r w:rsidRPr="00055439">
        <w:rPr>
          <w:sz w:val="28"/>
          <w:szCs w:val="28"/>
        </w:rPr>
        <w:t xml:space="preserve"> стереотипов 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рассматривать </w:instrText>
      </w:r>
      <w:r w:rsidRPr="00055439">
        <w:rPr>
          <w:noProof/>
          <w:sz w:val="28"/>
          <w:szCs w:val="28"/>
        </w:rPr>
        <w:instrText>поведении</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этом </w:instrText>
      </w:r>
      <w:r w:rsidRPr="00055439">
        <w:rPr>
          <w:noProof/>
          <w:sz w:val="28"/>
          <w:szCs w:val="28"/>
        </w:rPr>
        <w:instrText>людей</w:instrText>
      </w:r>
      <w:r w:rsidR="000063FB" w:rsidRPr="00055439">
        <w:rPr>
          <w:sz w:val="28"/>
          <w:szCs w:val="28"/>
        </w:rPr>
        <w:fldChar w:fldCharType="end"/>
      </w:r>
      <w:r w:rsidRPr="00055439">
        <w:rPr>
          <w:sz w:val="28"/>
          <w:szCs w:val="28"/>
        </w:rPr>
        <w:t xml:space="preserve">, механизмах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школьного </w:instrText>
      </w:r>
      <w:r w:rsidRPr="00055439">
        <w:rPr>
          <w:noProof/>
          <w:sz w:val="28"/>
          <w:szCs w:val="28"/>
        </w:rPr>
        <w:instrText>экономики</w:instrText>
      </w:r>
      <w:r w:rsidR="000063FB" w:rsidRPr="00055439">
        <w:rPr>
          <w:sz w:val="28"/>
          <w:szCs w:val="28"/>
        </w:rPr>
        <w:fldChar w:fldCharType="end"/>
      </w:r>
      <w:r w:rsidRPr="00055439">
        <w:rPr>
          <w:sz w:val="28"/>
          <w:szCs w:val="28"/>
        </w:rPr>
        <w:t xml:space="preserve">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рассмотреть </w:instrText>
      </w:r>
      <w:r w:rsidRPr="00055439">
        <w:rPr>
          <w:noProof/>
          <w:sz w:val="28"/>
          <w:szCs w:val="28"/>
        </w:rPr>
        <w:instrText>социального</w:instrText>
      </w:r>
      <w:r w:rsidR="000063FB" w:rsidRPr="00055439">
        <w:rPr>
          <w:sz w:val="28"/>
          <w:szCs w:val="28"/>
        </w:rPr>
        <w:fldChar w:fldCharType="end"/>
      </w:r>
      <w:r w:rsidRPr="00055439">
        <w:rPr>
          <w:sz w:val="28"/>
          <w:szCs w:val="28"/>
        </w:rPr>
        <w:t xml:space="preserve"> развития.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принципов </w:instrText>
      </w:r>
      <w:r w:rsidRPr="00055439">
        <w:rPr>
          <w:noProof/>
          <w:sz w:val="28"/>
          <w:szCs w:val="28"/>
        </w:rPr>
        <w:instrText>Только</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каждом </w:instrText>
      </w:r>
      <w:r w:rsidRPr="00055439">
        <w:rPr>
          <w:noProof/>
          <w:sz w:val="28"/>
          <w:szCs w:val="28"/>
        </w:rPr>
        <w:instrText>через</w:instrText>
      </w:r>
      <w:r w:rsidR="000063FB" w:rsidRPr="00055439">
        <w:rPr>
          <w:sz w:val="28"/>
          <w:szCs w:val="28"/>
        </w:rPr>
        <w:fldChar w:fldCharType="end"/>
      </w:r>
      <w:r w:rsidRPr="00055439">
        <w:rPr>
          <w:sz w:val="28"/>
          <w:szCs w:val="28"/>
        </w:rPr>
        <w:t xml:space="preserve"> систему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подготовки </w:instrText>
      </w:r>
      <w:r w:rsidRPr="00055439">
        <w:rPr>
          <w:noProof/>
          <w:sz w:val="28"/>
          <w:szCs w:val="28"/>
        </w:rPr>
        <w:instrText>экологического</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международной </w:instrText>
      </w:r>
      <w:r w:rsidRPr="00055439">
        <w:rPr>
          <w:noProof/>
          <w:sz w:val="28"/>
          <w:szCs w:val="28"/>
        </w:rPr>
        <w:instrText>образования</w:instrText>
      </w:r>
      <w:r w:rsidR="000063FB" w:rsidRPr="00055439">
        <w:rPr>
          <w:sz w:val="28"/>
          <w:szCs w:val="28"/>
        </w:rPr>
        <w:fldChar w:fldCharType="end"/>
      </w:r>
      <w:r w:rsidRPr="00055439">
        <w:rPr>
          <w:sz w:val="28"/>
          <w:szCs w:val="28"/>
        </w:rPr>
        <w:t xml:space="preserve"> и просвещения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реализаци </w:instrText>
      </w:r>
      <w:r w:rsidRPr="00055439">
        <w:rPr>
          <w:noProof/>
          <w:sz w:val="28"/>
          <w:szCs w:val="28"/>
        </w:rPr>
        <w:instrText>общество</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путях </w:instrText>
      </w:r>
      <w:r w:rsidRPr="00055439">
        <w:rPr>
          <w:noProof/>
          <w:sz w:val="28"/>
          <w:szCs w:val="28"/>
        </w:rPr>
        <w:instrText>сможет</w:instrText>
      </w:r>
      <w:r w:rsidR="000063FB" w:rsidRPr="00055439">
        <w:rPr>
          <w:sz w:val="28"/>
          <w:szCs w:val="28"/>
        </w:rPr>
        <w:fldChar w:fldCharType="end"/>
      </w:r>
      <w:r w:rsidRPr="00055439">
        <w:rPr>
          <w:sz w:val="28"/>
          <w:szCs w:val="28"/>
        </w:rPr>
        <w:t xml:space="preserve"> принять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воспитания </w:instrText>
      </w:r>
      <w:r w:rsidRPr="00055439">
        <w:rPr>
          <w:noProof/>
          <w:sz w:val="28"/>
          <w:szCs w:val="28"/>
        </w:rPr>
        <w:instrText>идеи</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следствием </w:instrText>
      </w:r>
      <w:r w:rsidRPr="00055439">
        <w:rPr>
          <w:noProof/>
          <w:sz w:val="28"/>
          <w:szCs w:val="28"/>
        </w:rPr>
        <w:instrText>устойчивого</w:instrText>
      </w:r>
      <w:r w:rsidR="000063FB" w:rsidRPr="00055439">
        <w:rPr>
          <w:sz w:val="28"/>
          <w:szCs w:val="28"/>
        </w:rPr>
        <w:fldChar w:fldCharType="end"/>
      </w:r>
      <w:r w:rsidRPr="00055439">
        <w:rPr>
          <w:sz w:val="28"/>
          <w:szCs w:val="28"/>
        </w:rPr>
        <w:t xml:space="preserve"> развития.</w:t>
      </w:r>
    </w:p>
    <w:p w:rsidR="008433D2" w:rsidRPr="00055439" w:rsidRDefault="000063FB" w:rsidP="00055439">
      <w:pPr>
        <w:ind w:firstLine="709"/>
        <w:jc w:val="both"/>
        <w:rPr>
          <w:sz w:val="28"/>
          <w:szCs w:val="28"/>
        </w:rPr>
      </w:pP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умения </w:instrText>
      </w:r>
      <w:r w:rsidR="008433D2" w:rsidRPr="00055439">
        <w:rPr>
          <w:noProof/>
          <w:sz w:val="28"/>
          <w:szCs w:val="28"/>
        </w:rPr>
        <w:instrText>Актуальность</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путях </w:instrText>
      </w:r>
      <w:r w:rsidR="008433D2" w:rsidRPr="00055439">
        <w:rPr>
          <w:noProof/>
          <w:sz w:val="28"/>
          <w:szCs w:val="28"/>
        </w:rPr>
        <w:instrText>экологических</w:instrText>
      </w:r>
      <w:r w:rsidRPr="00055439">
        <w:rPr>
          <w:sz w:val="28"/>
          <w:szCs w:val="28"/>
        </w:rPr>
        <w:fldChar w:fldCharType="end"/>
      </w:r>
      <w:r w:rsidR="008433D2" w:rsidRPr="00055439">
        <w:rPr>
          <w:sz w:val="28"/>
          <w:szCs w:val="28"/>
        </w:rPr>
        <w:t xml:space="preserve"> проблем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каждый </w:instrText>
      </w:r>
      <w:r w:rsidR="008433D2" w:rsidRPr="00055439">
        <w:rPr>
          <w:noProof/>
          <w:sz w:val="28"/>
          <w:szCs w:val="28"/>
        </w:rPr>
        <w:instrText>определяется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информации </w:instrText>
      </w:r>
      <w:r w:rsidR="008433D2" w:rsidRPr="00055439">
        <w:rPr>
          <w:noProof/>
          <w:sz w:val="28"/>
          <w:szCs w:val="28"/>
        </w:rPr>
        <w:instrText>всем</w:instrText>
      </w:r>
      <w:r w:rsidRPr="00055439">
        <w:rPr>
          <w:sz w:val="28"/>
          <w:szCs w:val="28"/>
        </w:rPr>
        <w:fldChar w:fldCharType="end"/>
      </w:r>
      <w:r w:rsidR="008433D2" w:rsidRPr="00055439">
        <w:rPr>
          <w:sz w:val="28"/>
          <w:szCs w:val="28"/>
        </w:rPr>
        <w:t xml:space="preserve"> ходом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лизированных </w:instrText>
      </w:r>
      <w:r w:rsidR="008433D2" w:rsidRPr="00055439">
        <w:rPr>
          <w:noProof/>
          <w:sz w:val="28"/>
          <w:szCs w:val="28"/>
        </w:rPr>
        <w:instrText>развития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добровольного </w:instrText>
      </w:r>
      <w:r w:rsidR="008433D2" w:rsidRPr="00055439">
        <w:rPr>
          <w:noProof/>
          <w:sz w:val="28"/>
          <w:szCs w:val="28"/>
        </w:rPr>
        <w:instrText>цивилизации</w:instrText>
      </w:r>
      <w:r w:rsidRPr="00055439">
        <w:rPr>
          <w:sz w:val="28"/>
          <w:szCs w:val="28"/>
        </w:rPr>
        <w:fldChar w:fldCharType="end"/>
      </w:r>
      <w:r w:rsidR="008433D2" w:rsidRPr="00055439">
        <w:rPr>
          <w:sz w:val="28"/>
          <w:szCs w:val="28"/>
        </w:rPr>
        <w:t xml:space="preserve">. В </w:t>
      </w:r>
      <w:r w:rsidR="008433D2" w:rsidRPr="00055439">
        <w:rPr>
          <w:sz w:val="28"/>
          <w:szCs w:val="28"/>
          <w:lang w:val="en-US"/>
        </w:rPr>
        <w:t>XXI</w:t>
      </w:r>
      <w:r w:rsidR="008433D2" w:rsidRPr="00055439">
        <w:rPr>
          <w:sz w:val="28"/>
          <w:szCs w:val="28"/>
        </w:rPr>
        <w:t xml:space="preserve"> веке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сохранению </w:instrText>
      </w:r>
      <w:r w:rsidR="008433D2" w:rsidRPr="00055439">
        <w:rPr>
          <w:noProof/>
          <w:sz w:val="28"/>
          <w:szCs w:val="28"/>
        </w:rPr>
        <w:instrText>главным</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общего </w:instrText>
      </w:r>
      <w:r w:rsidR="008433D2" w:rsidRPr="00055439">
        <w:rPr>
          <w:noProof/>
          <w:sz w:val="28"/>
          <w:szCs w:val="28"/>
        </w:rPr>
        <w:instrText>условием</w:instrText>
      </w:r>
      <w:r w:rsidRPr="00055439">
        <w:rPr>
          <w:sz w:val="28"/>
          <w:szCs w:val="28"/>
        </w:rPr>
        <w:fldChar w:fldCharType="end"/>
      </w:r>
      <w:r w:rsidR="008433D2" w:rsidRPr="00055439">
        <w:rPr>
          <w:sz w:val="28"/>
          <w:szCs w:val="28"/>
        </w:rPr>
        <w:t xml:space="preserve"> сохранения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лизированных </w:instrText>
      </w:r>
      <w:r w:rsidR="008433D2" w:rsidRPr="00055439">
        <w:rPr>
          <w:noProof/>
          <w:sz w:val="28"/>
          <w:szCs w:val="28"/>
        </w:rPr>
        <w:instrText>жизни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цели </w:instrText>
      </w:r>
      <w:r w:rsidR="008433D2" w:rsidRPr="00055439">
        <w:rPr>
          <w:noProof/>
          <w:sz w:val="28"/>
          <w:szCs w:val="28"/>
        </w:rPr>
        <w:instrText>нашей</w:instrText>
      </w:r>
      <w:r w:rsidRPr="00055439">
        <w:rPr>
          <w:sz w:val="28"/>
          <w:szCs w:val="28"/>
        </w:rPr>
        <w:fldChar w:fldCharType="end"/>
      </w:r>
      <w:r w:rsidR="008433D2" w:rsidRPr="00055439">
        <w:rPr>
          <w:sz w:val="28"/>
          <w:szCs w:val="28"/>
        </w:rPr>
        <w:t xml:space="preserve"> планеты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международной </w:instrText>
      </w:r>
      <w:r w:rsidR="008433D2" w:rsidRPr="00055439">
        <w:rPr>
          <w:noProof/>
          <w:sz w:val="28"/>
          <w:szCs w:val="28"/>
        </w:rPr>
        <w:instrText>выступает</w:instrText>
      </w:r>
      <w:r w:rsidRPr="00055439">
        <w:rPr>
          <w:sz w:val="28"/>
          <w:szCs w:val="28"/>
        </w:rPr>
        <w:fldChar w:fldCharType="end"/>
      </w:r>
      <w:r w:rsidR="008433D2" w:rsidRPr="00055439">
        <w:rPr>
          <w:sz w:val="28"/>
          <w:szCs w:val="28"/>
        </w:rPr>
        <w:t xml:space="preserve"> на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способств </w:instrText>
      </w:r>
      <w:r w:rsidR="008433D2" w:rsidRPr="00055439">
        <w:rPr>
          <w:noProof/>
          <w:sz w:val="28"/>
          <w:szCs w:val="28"/>
        </w:rPr>
        <w:instrText>первый</w:instrText>
      </w:r>
      <w:r w:rsidRPr="00055439">
        <w:rPr>
          <w:sz w:val="28"/>
          <w:szCs w:val="28"/>
        </w:rPr>
        <w:fldChar w:fldCharType="end"/>
      </w:r>
      <w:r w:rsidR="008433D2" w:rsidRPr="00055439">
        <w:rPr>
          <w:sz w:val="28"/>
          <w:szCs w:val="28"/>
        </w:rPr>
        <w:t xml:space="preserve"> план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уровень </w:instrText>
      </w:r>
      <w:r w:rsidR="008433D2" w:rsidRPr="00055439">
        <w:rPr>
          <w:noProof/>
          <w:sz w:val="28"/>
          <w:szCs w:val="28"/>
        </w:rPr>
        <w:instrText>человеческий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сохранению </w:instrText>
      </w:r>
      <w:r w:rsidR="008433D2" w:rsidRPr="00055439">
        <w:rPr>
          <w:noProof/>
          <w:sz w:val="28"/>
          <w:szCs w:val="28"/>
        </w:rPr>
        <w:instrText>фактор</w:instrText>
      </w:r>
      <w:r w:rsidRPr="00055439">
        <w:rPr>
          <w:sz w:val="28"/>
          <w:szCs w:val="28"/>
        </w:rPr>
        <w:fldChar w:fldCharType="end"/>
      </w:r>
      <w:r w:rsidR="008433D2" w:rsidRPr="00055439">
        <w:rPr>
          <w:sz w:val="28"/>
          <w:szCs w:val="28"/>
        </w:rPr>
        <w:t xml:space="preserve">. Совершенствование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лизированных </w:instrText>
      </w:r>
      <w:r w:rsidR="008433D2" w:rsidRPr="00055439">
        <w:rPr>
          <w:noProof/>
          <w:sz w:val="28"/>
          <w:szCs w:val="28"/>
        </w:rPr>
        <w:instrText>человека</w:instrText>
      </w:r>
      <w:r w:rsidRPr="00055439">
        <w:rPr>
          <w:sz w:val="28"/>
          <w:szCs w:val="28"/>
        </w:rPr>
        <w:fldChar w:fldCharType="end"/>
      </w:r>
      <w:r w:rsidR="008433D2" w:rsidRPr="00055439">
        <w:rPr>
          <w:sz w:val="28"/>
          <w:szCs w:val="28"/>
        </w:rPr>
        <w:t xml:space="preserve"> как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школьного </w:instrText>
      </w:r>
      <w:r w:rsidR="008433D2" w:rsidRPr="00055439">
        <w:rPr>
          <w:noProof/>
          <w:sz w:val="28"/>
          <w:szCs w:val="28"/>
        </w:rPr>
        <w:instrText>личности</w:instrText>
      </w:r>
      <w:r w:rsidRPr="00055439">
        <w:rPr>
          <w:sz w:val="28"/>
          <w:szCs w:val="28"/>
        </w:rPr>
        <w:fldChar w:fldCharType="end"/>
      </w:r>
      <w:r w:rsidR="008433D2" w:rsidRPr="00055439">
        <w:rPr>
          <w:sz w:val="28"/>
          <w:szCs w:val="28"/>
        </w:rPr>
        <w:t xml:space="preserve">, его интеллект,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механизмах </w:instrText>
      </w:r>
      <w:r w:rsidR="008433D2" w:rsidRPr="00055439">
        <w:rPr>
          <w:noProof/>
          <w:sz w:val="28"/>
          <w:szCs w:val="28"/>
        </w:rPr>
        <w:instrText>гуманизм</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способств </w:instrText>
      </w:r>
      <w:r w:rsidR="008433D2" w:rsidRPr="00055439">
        <w:rPr>
          <w:noProof/>
          <w:sz w:val="28"/>
          <w:szCs w:val="28"/>
        </w:rPr>
        <w:instrText>нравственность</w:instrText>
      </w:r>
      <w:r w:rsidRPr="00055439">
        <w:rPr>
          <w:sz w:val="28"/>
          <w:szCs w:val="28"/>
        </w:rPr>
        <w:fldChar w:fldCharType="end"/>
      </w:r>
      <w:r w:rsidR="008433D2" w:rsidRPr="00055439">
        <w:rPr>
          <w:sz w:val="28"/>
          <w:szCs w:val="28"/>
        </w:rPr>
        <w:t xml:space="preserve"> выступают как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информации </w:instrText>
      </w:r>
      <w:r w:rsidR="008433D2" w:rsidRPr="00055439">
        <w:rPr>
          <w:noProof/>
          <w:sz w:val="28"/>
          <w:szCs w:val="28"/>
        </w:rPr>
        <w:instrText>важнейшие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если </w:instrText>
      </w:r>
      <w:r w:rsidR="008433D2" w:rsidRPr="00055439">
        <w:rPr>
          <w:noProof/>
          <w:sz w:val="28"/>
          <w:szCs w:val="28"/>
        </w:rPr>
        <w:instrText>компоненты</w:instrText>
      </w:r>
      <w:r w:rsidRPr="00055439">
        <w:rPr>
          <w:sz w:val="28"/>
          <w:szCs w:val="28"/>
        </w:rPr>
        <w:fldChar w:fldCharType="end"/>
      </w:r>
      <w:r w:rsidR="008433D2" w:rsidRPr="00055439">
        <w:rPr>
          <w:sz w:val="28"/>
          <w:szCs w:val="28"/>
        </w:rPr>
        <w:t xml:space="preserve"> в системе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сохранению </w:instrText>
      </w:r>
      <w:r w:rsidR="008433D2" w:rsidRPr="00055439">
        <w:rPr>
          <w:noProof/>
          <w:sz w:val="28"/>
          <w:szCs w:val="28"/>
        </w:rPr>
        <w:instrText>экологического</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умения </w:instrText>
      </w:r>
      <w:r w:rsidR="008433D2" w:rsidRPr="00055439">
        <w:rPr>
          <w:noProof/>
          <w:sz w:val="28"/>
          <w:szCs w:val="28"/>
        </w:rPr>
        <w:instrText>образования</w:instrText>
      </w:r>
      <w:r w:rsidRPr="00055439">
        <w:rPr>
          <w:sz w:val="28"/>
          <w:szCs w:val="28"/>
        </w:rPr>
        <w:fldChar w:fldCharType="end"/>
      </w:r>
      <w:r w:rsidR="008433D2" w:rsidRPr="00055439">
        <w:rPr>
          <w:sz w:val="28"/>
          <w:szCs w:val="28"/>
        </w:rPr>
        <w:t xml:space="preserve"> и просвещения.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предпосылки </w:instrText>
      </w:r>
      <w:r w:rsidR="008433D2" w:rsidRPr="00055439">
        <w:rPr>
          <w:noProof/>
          <w:sz w:val="28"/>
          <w:szCs w:val="28"/>
        </w:rPr>
        <w:instrText>Формирование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анализом </w:instrText>
      </w:r>
      <w:r w:rsidR="008433D2" w:rsidRPr="00055439">
        <w:rPr>
          <w:noProof/>
          <w:sz w:val="28"/>
          <w:szCs w:val="28"/>
        </w:rPr>
        <w:instrText>экологического</w:instrText>
      </w:r>
      <w:r w:rsidRPr="00055439">
        <w:rPr>
          <w:sz w:val="28"/>
          <w:szCs w:val="28"/>
        </w:rPr>
        <w:fldChar w:fldCharType="end"/>
      </w:r>
      <w:r w:rsidR="008433D2" w:rsidRPr="00055439">
        <w:rPr>
          <w:sz w:val="28"/>
          <w:szCs w:val="28"/>
        </w:rPr>
        <w:t xml:space="preserve"> массового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выполнившая </w:instrText>
      </w:r>
      <w:r w:rsidR="008433D2" w:rsidRPr="00055439">
        <w:rPr>
          <w:noProof/>
          <w:sz w:val="28"/>
          <w:szCs w:val="28"/>
        </w:rPr>
        <w:instrText>сознания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экологического </w:instrText>
      </w:r>
      <w:r w:rsidR="008433D2" w:rsidRPr="00055439">
        <w:rPr>
          <w:noProof/>
          <w:sz w:val="28"/>
          <w:szCs w:val="28"/>
        </w:rPr>
        <w:instrText>происходит</w:instrText>
      </w:r>
      <w:r w:rsidRPr="00055439">
        <w:rPr>
          <w:sz w:val="28"/>
          <w:szCs w:val="28"/>
        </w:rPr>
        <w:fldChar w:fldCharType="end"/>
      </w:r>
      <w:r w:rsidR="008433D2" w:rsidRPr="00055439">
        <w:rPr>
          <w:sz w:val="28"/>
          <w:szCs w:val="28"/>
        </w:rPr>
        <w:t xml:space="preserve"> в первую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принципов </w:instrText>
      </w:r>
      <w:r w:rsidR="008433D2" w:rsidRPr="00055439">
        <w:rPr>
          <w:noProof/>
          <w:sz w:val="28"/>
          <w:szCs w:val="28"/>
        </w:rPr>
        <w:instrText>очередь</w:instrText>
      </w:r>
      <w:r w:rsidRPr="00055439">
        <w:rPr>
          <w:sz w:val="28"/>
          <w:szCs w:val="28"/>
        </w:rPr>
        <w:fldChar w:fldCharType="end"/>
      </w:r>
      <w:r w:rsidR="008433D2" w:rsidRPr="00055439">
        <w:rPr>
          <w:sz w:val="28"/>
          <w:szCs w:val="28"/>
        </w:rPr>
        <w:t xml:space="preserve"> по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реализаци </w:instrText>
      </w:r>
      <w:r w:rsidR="008433D2" w:rsidRPr="00055439">
        <w:rPr>
          <w:noProof/>
          <w:sz w:val="28"/>
          <w:szCs w:val="28"/>
        </w:rPr>
        <w:instrText>разным</w:instrText>
      </w:r>
      <w:r w:rsidRPr="00055439">
        <w:rPr>
          <w:sz w:val="28"/>
          <w:szCs w:val="28"/>
        </w:rPr>
        <w:fldChar w:fldCharType="end"/>
      </w:r>
      <w:r w:rsidR="008433D2" w:rsidRPr="00055439">
        <w:rPr>
          <w:sz w:val="28"/>
          <w:szCs w:val="28"/>
        </w:rPr>
        <w:t xml:space="preserve"> каналам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большое </w:instrText>
      </w:r>
      <w:r w:rsidR="008433D2" w:rsidRPr="00055439">
        <w:rPr>
          <w:noProof/>
          <w:sz w:val="28"/>
          <w:szCs w:val="28"/>
        </w:rPr>
        <w:instrText>дошкольного</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воспитания </w:instrText>
      </w:r>
      <w:r w:rsidR="008433D2" w:rsidRPr="00055439">
        <w:rPr>
          <w:noProof/>
          <w:sz w:val="28"/>
          <w:szCs w:val="28"/>
        </w:rPr>
        <w:instrText>школьного</w:instrText>
      </w:r>
      <w:r w:rsidRPr="00055439">
        <w:rPr>
          <w:sz w:val="28"/>
          <w:szCs w:val="28"/>
        </w:rPr>
        <w:fldChar w:fldCharType="end"/>
      </w:r>
      <w:r w:rsidR="008433D2" w:rsidRPr="00055439">
        <w:rPr>
          <w:sz w:val="28"/>
          <w:szCs w:val="28"/>
        </w:rPr>
        <w:t xml:space="preserve"> и вузовского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между </w:instrText>
      </w:r>
      <w:r w:rsidR="008433D2" w:rsidRPr="00055439">
        <w:rPr>
          <w:noProof/>
          <w:sz w:val="28"/>
          <w:szCs w:val="28"/>
        </w:rPr>
        <w:instrText>образования</w:instrText>
      </w:r>
      <w:r w:rsidRPr="00055439">
        <w:rPr>
          <w:sz w:val="28"/>
          <w:szCs w:val="28"/>
        </w:rPr>
        <w:fldChar w:fldCharType="end"/>
      </w:r>
      <w:r w:rsidR="008433D2" w:rsidRPr="00055439">
        <w:rPr>
          <w:sz w:val="28"/>
          <w:szCs w:val="28"/>
        </w:rPr>
        <w:t xml:space="preserve"> 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симпозиумов </w:instrText>
      </w:r>
      <w:r w:rsidR="008433D2" w:rsidRPr="00055439">
        <w:rPr>
          <w:noProof/>
          <w:sz w:val="28"/>
          <w:szCs w:val="28"/>
        </w:rPr>
        <w:instrText>воспитания</w:instrText>
      </w:r>
      <w:r w:rsidRPr="00055439">
        <w:rPr>
          <w:sz w:val="28"/>
          <w:szCs w:val="28"/>
        </w:rPr>
        <w:fldChar w:fldCharType="end"/>
      </w:r>
      <w:r w:rsidR="008433D2" w:rsidRPr="00055439">
        <w:rPr>
          <w:sz w:val="28"/>
          <w:szCs w:val="28"/>
        </w:rPr>
        <w:t xml:space="preserve">, а потом уже по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рассмотреть </w:instrText>
      </w:r>
      <w:r w:rsidR="008433D2" w:rsidRPr="00055439">
        <w:rPr>
          <w:noProof/>
          <w:sz w:val="28"/>
          <w:szCs w:val="28"/>
        </w:rPr>
        <w:instrText>средствам</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экологической </w:instrText>
      </w:r>
      <w:r w:rsidR="008433D2" w:rsidRPr="00055439">
        <w:rPr>
          <w:noProof/>
          <w:sz w:val="28"/>
          <w:szCs w:val="28"/>
        </w:rPr>
        <w:instrText>массовой</w:instrText>
      </w:r>
      <w:r w:rsidRPr="00055439">
        <w:rPr>
          <w:sz w:val="28"/>
          <w:szCs w:val="28"/>
        </w:rPr>
        <w:fldChar w:fldCharType="end"/>
      </w:r>
      <w:r w:rsidR="008433D2" w:rsidRPr="00055439">
        <w:rPr>
          <w:sz w:val="28"/>
          <w:szCs w:val="28"/>
        </w:rPr>
        <w:t xml:space="preserve"> информации,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многих </w:instrText>
      </w:r>
      <w:r w:rsidR="008433D2" w:rsidRPr="00055439">
        <w:rPr>
          <w:noProof/>
          <w:sz w:val="28"/>
          <w:szCs w:val="28"/>
        </w:rPr>
        <w:instrText>различных</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средствам </w:instrText>
      </w:r>
      <w:r w:rsidR="008433D2" w:rsidRPr="00055439">
        <w:rPr>
          <w:noProof/>
          <w:sz w:val="28"/>
          <w:szCs w:val="28"/>
        </w:rPr>
        <w:instrText>форм</w:instrText>
      </w:r>
      <w:r w:rsidRPr="00055439">
        <w:rPr>
          <w:sz w:val="28"/>
          <w:szCs w:val="28"/>
        </w:rPr>
        <w:fldChar w:fldCharType="end"/>
      </w:r>
      <w:r w:rsidR="008433D2" w:rsidRPr="00055439">
        <w:rPr>
          <w:sz w:val="28"/>
          <w:szCs w:val="28"/>
        </w:rPr>
        <w:t xml:space="preserve"> народного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добровольного </w:instrText>
      </w:r>
      <w:r w:rsidR="008433D2" w:rsidRPr="00055439">
        <w:rPr>
          <w:noProof/>
          <w:sz w:val="28"/>
          <w:szCs w:val="28"/>
        </w:rPr>
        <w:instrText>просветительства</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предпосылки </w:instrText>
      </w:r>
      <w:r w:rsidR="008433D2" w:rsidRPr="00055439">
        <w:rPr>
          <w:noProof/>
          <w:sz w:val="28"/>
          <w:szCs w:val="28"/>
        </w:rPr>
        <w:instrText>лектории</w:instrText>
      </w:r>
      <w:r w:rsidRPr="00055439">
        <w:rPr>
          <w:sz w:val="28"/>
          <w:szCs w:val="28"/>
        </w:rPr>
        <w:fldChar w:fldCharType="end"/>
      </w:r>
      <w:r w:rsidR="008433D2" w:rsidRPr="00055439">
        <w:rPr>
          <w:sz w:val="28"/>
          <w:szCs w:val="28"/>
        </w:rPr>
        <w:t xml:space="preserve">, клубы,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настолько </w:instrText>
      </w:r>
      <w:r w:rsidR="008433D2" w:rsidRPr="00055439">
        <w:rPr>
          <w:noProof/>
          <w:sz w:val="28"/>
          <w:szCs w:val="28"/>
        </w:rPr>
        <w:instrText>музеи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устойчивое </w:instrText>
      </w:r>
      <w:r w:rsidR="008433D2" w:rsidRPr="00055439">
        <w:rPr>
          <w:noProof/>
          <w:sz w:val="28"/>
          <w:szCs w:val="28"/>
        </w:rPr>
        <w:instrText>заповедные</w:instrText>
      </w:r>
      <w:r w:rsidRPr="00055439">
        <w:rPr>
          <w:sz w:val="28"/>
          <w:szCs w:val="28"/>
        </w:rPr>
        <w:fldChar w:fldCharType="end"/>
      </w:r>
      <w:r w:rsidR="008433D2" w:rsidRPr="00055439">
        <w:rPr>
          <w:sz w:val="28"/>
          <w:szCs w:val="28"/>
        </w:rPr>
        <w:t xml:space="preserve"> места,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представляющий </w:instrText>
      </w:r>
      <w:r w:rsidR="008433D2" w:rsidRPr="00055439">
        <w:rPr>
          <w:noProof/>
          <w:sz w:val="28"/>
          <w:szCs w:val="28"/>
        </w:rPr>
        <w:instrText>туризм</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американский </w:instrText>
      </w:r>
      <w:r w:rsidR="008433D2" w:rsidRPr="00055439">
        <w:rPr>
          <w:noProof/>
          <w:sz w:val="28"/>
          <w:szCs w:val="28"/>
        </w:rPr>
        <w:instrText>Немаловажное</w:instrText>
      </w:r>
      <w:r w:rsidRPr="00055439">
        <w:rPr>
          <w:sz w:val="28"/>
          <w:szCs w:val="28"/>
        </w:rPr>
        <w:fldChar w:fldCharType="end"/>
      </w:r>
      <w:r w:rsidR="008433D2" w:rsidRPr="00055439">
        <w:rPr>
          <w:sz w:val="28"/>
          <w:szCs w:val="28"/>
        </w:rPr>
        <w:t xml:space="preserve"> значение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сохранению </w:instrText>
      </w:r>
      <w:r w:rsidR="008433D2" w:rsidRPr="00055439">
        <w:rPr>
          <w:noProof/>
          <w:sz w:val="28"/>
          <w:szCs w:val="28"/>
        </w:rPr>
        <w:instrText>имеет</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информации </w:instrText>
      </w:r>
      <w:r w:rsidR="008433D2" w:rsidRPr="00055439">
        <w:rPr>
          <w:noProof/>
          <w:sz w:val="28"/>
          <w:szCs w:val="28"/>
        </w:rPr>
        <w:instrText>проведение</w:instrText>
      </w:r>
      <w:r w:rsidRPr="00055439">
        <w:rPr>
          <w:sz w:val="28"/>
          <w:szCs w:val="28"/>
        </w:rPr>
        <w:fldChar w:fldCharType="end"/>
      </w:r>
      <w:r w:rsidR="008433D2" w:rsidRPr="00055439">
        <w:rPr>
          <w:sz w:val="28"/>
          <w:szCs w:val="28"/>
        </w:rPr>
        <w:t xml:space="preserve"> массовых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умения </w:instrText>
      </w:r>
      <w:r w:rsidR="008433D2" w:rsidRPr="00055439">
        <w:rPr>
          <w:noProof/>
          <w:sz w:val="28"/>
          <w:szCs w:val="28"/>
        </w:rPr>
        <w:instrText>общественных</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веке </w:instrText>
      </w:r>
      <w:r w:rsidR="008433D2" w:rsidRPr="00055439">
        <w:rPr>
          <w:noProof/>
          <w:sz w:val="28"/>
          <w:szCs w:val="28"/>
        </w:rPr>
        <w:instrText>акций</w:instrText>
      </w:r>
      <w:r w:rsidRPr="00055439">
        <w:rPr>
          <w:sz w:val="28"/>
          <w:szCs w:val="28"/>
        </w:rPr>
        <w:fldChar w:fldCharType="end"/>
      </w:r>
      <w:r w:rsidR="008433D2" w:rsidRPr="00055439">
        <w:rPr>
          <w:sz w:val="28"/>
          <w:szCs w:val="28"/>
        </w:rPr>
        <w:t xml:space="preserve">: конференций,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выполнившая </w:instrText>
      </w:r>
      <w:r w:rsidR="008433D2" w:rsidRPr="00055439">
        <w:rPr>
          <w:noProof/>
          <w:sz w:val="28"/>
          <w:szCs w:val="28"/>
        </w:rPr>
        <w:instrText>симпозиумов</w:instrText>
      </w:r>
      <w:r w:rsidRPr="00055439">
        <w:rPr>
          <w:sz w:val="28"/>
          <w:szCs w:val="28"/>
        </w:rPr>
        <w:fldChar w:fldCharType="end"/>
      </w:r>
      <w:r w:rsidR="008433D2" w:rsidRPr="00055439">
        <w:rPr>
          <w:sz w:val="28"/>
          <w:szCs w:val="28"/>
        </w:rPr>
        <w:t xml:space="preserve"> и т.д.  </w:t>
      </w:r>
    </w:p>
    <w:p w:rsidR="008433D2" w:rsidRPr="00055439" w:rsidRDefault="008433D2" w:rsidP="00055439">
      <w:pPr>
        <w:ind w:firstLine="709"/>
        <w:jc w:val="both"/>
        <w:rPr>
          <w:color w:val="000000"/>
          <w:spacing w:val="-1"/>
          <w:sz w:val="28"/>
          <w:szCs w:val="28"/>
        </w:rPr>
      </w:pP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смотря </w:instrText>
      </w:r>
      <w:r w:rsidRPr="00055439">
        <w:rPr>
          <w:noProof/>
          <w:color w:val="000000"/>
          <w:spacing w:val="3"/>
          <w:sz w:val="28"/>
          <w:szCs w:val="28"/>
        </w:rPr>
        <w:instrText>Решение</w:instrText>
      </w:r>
      <w:r w:rsidR="000063FB" w:rsidRPr="00055439">
        <w:rPr>
          <w:sz w:val="28"/>
          <w:szCs w:val="28"/>
        </w:rPr>
        <w:fldChar w:fldCharType="end"/>
      </w:r>
      <w:r w:rsidRPr="00055439">
        <w:rPr>
          <w:color w:val="000000"/>
          <w:spacing w:val="3"/>
          <w:sz w:val="28"/>
          <w:szCs w:val="28"/>
        </w:rPr>
        <w:t xml:space="preserve"> многих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первый </w:instrText>
      </w:r>
      <w:r w:rsidRPr="00055439">
        <w:rPr>
          <w:noProof/>
          <w:color w:val="000000"/>
          <w:spacing w:val="3"/>
          <w:sz w:val="28"/>
          <w:szCs w:val="28"/>
        </w:rPr>
        <w:instrText>экологических</w:instrText>
      </w:r>
      <w:r w:rsidR="000063FB" w:rsidRPr="00055439">
        <w:rPr>
          <w:sz w:val="28"/>
          <w:szCs w:val="28"/>
        </w:rPr>
        <w:fldChar w:fldCharType="end"/>
      </w:r>
      <w:r w:rsidRPr="00055439">
        <w:rPr>
          <w:color w:val="000000"/>
          <w:spacing w:val="3"/>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окружающей </w:instrText>
      </w:r>
      <w:r w:rsidRPr="00055439">
        <w:rPr>
          <w:noProof/>
          <w:color w:val="000000"/>
          <w:spacing w:val="3"/>
          <w:sz w:val="28"/>
          <w:szCs w:val="28"/>
        </w:rPr>
        <w:instrText>проблем</w:instrText>
      </w:r>
      <w:r w:rsidR="000063FB" w:rsidRPr="00055439">
        <w:rPr>
          <w:sz w:val="28"/>
          <w:szCs w:val="28"/>
        </w:rPr>
        <w:fldChar w:fldCharType="end"/>
      </w:r>
      <w:r w:rsidRPr="00055439">
        <w:rPr>
          <w:color w:val="000000"/>
          <w:spacing w:val="3"/>
          <w:sz w:val="28"/>
          <w:szCs w:val="28"/>
        </w:rPr>
        <w:t xml:space="preserve"> современности </w:t>
      </w:r>
      <w:r w:rsidRPr="00055439">
        <w:rPr>
          <w:color w:val="000000"/>
          <w:spacing w:val="6"/>
          <w:sz w:val="28"/>
          <w:szCs w:val="28"/>
        </w:rPr>
        <w:t xml:space="preserve">во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выполнившая </w:instrText>
      </w:r>
      <w:r w:rsidRPr="00055439">
        <w:rPr>
          <w:noProof/>
          <w:color w:val="000000"/>
          <w:spacing w:val="6"/>
          <w:sz w:val="28"/>
          <w:szCs w:val="28"/>
        </w:rPr>
        <w:instrText>многом</w:instrText>
      </w:r>
      <w:r w:rsidR="000063FB" w:rsidRPr="00055439">
        <w:rPr>
          <w:sz w:val="28"/>
          <w:szCs w:val="28"/>
        </w:rPr>
        <w:fldChar w:fldCharType="end"/>
      </w:r>
      <w:r w:rsidRPr="00055439">
        <w:rPr>
          <w:color w:val="000000"/>
          <w:spacing w:val="6"/>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окружающей </w:instrText>
      </w:r>
      <w:r w:rsidRPr="00055439">
        <w:rPr>
          <w:noProof/>
          <w:color w:val="000000"/>
          <w:spacing w:val="6"/>
          <w:sz w:val="28"/>
          <w:szCs w:val="28"/>
        </w:rPr>
        <w:instrText>зависит</w:instrText>
      </w:r>
      <w:r w:rsidR="000063FB" w:rsidRPr="00055439">
        <w:rPr>
          <w:sz w:val="28"/>
          <w:szCs w:val="28"/>
        </w:rPr>
        <w:fldChar w:fldCharType="end"/>
      </w:r>
      <w:r w:rsidRPr="00055439">
        <w:rPr>
          <w:color w:val="000000"/>
          <w:spacing w:val="6"/>
          <w:sz w:val="28"/>
          <w:szCs w:val="28"/>
        </w:rPr>
        <w:t xml:space="preserve"> от умения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всех </w:instrText>
      </w:r>
      <w:r w:rsidRPr="00055439">
        <w:rPr>
          <w:noProof/>
          <w:color w:val="000000"/>
          <w:spacing w:val="6"/>
          <w:sz w:val="28"/>
          <w:szCs w:val="28"/>
        </w:rPr>
        <w:instrText>специалистов</w:instrText>
      </w:r>
      <w:r w:rsidR="000063FB" w:rsidRPr="00055439">
        <w:rPr>
          <w:sz w:val="28"/>
          <w:szCs w:val="28"/>
        </w:rPr>
        <w:fldChar w:fldCharType="end"/>
      </w:r>
      <w:r w:rsidRPr="00055439">
        <w:rPr>
          <w:color w:val="000000"/>
          <w:spacing w:val="6"/>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карсон </w:instrText>
      </w:r>
      <w:r w:rsidRPr="00055439">
        <w:rPr>
          <w:noProof/>
          <w:color w:val="000000"/>
          <w:spacing w:val="6"/>
          <w:sz w:val="28"/>
          <w:szCs w:val="28"/>
        </w:rPr>
        <w:instrText>находить</w:instrText>
      </w:r>
      <w:r w:rsidR="000063FB" w:rsidRPr="00055439">
        <w:rPr>
          <w:sz w:val="28"/>
          <w:szCs w:val="28"/>
        </w:rPr>
        <w:fldChar w:fldCharType="end"/>
      </w:r>
      <w:r w:rsidRPr="00055439">
        <w:rPr>
          <w:color w:val="000000"/>
          <w:spacing w:val="6"/>
          <w:sz w:val="28"/>
          <w:szCs w:val="28"/>
        </w:rPr>
        <w:t xml:space="preserve"> опти</w:t>
      </w:r>
      <w:r w:rsidRPr="00055439">
        <w:rPr>
          <w:color w:val="000000"/>
          <w:spacing w:val="6"/>
          <w:sz w:val="28"/>
          <w:szCs w:val="28"/>
        </w:rPr>
        <w:softHyphen/>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актуальность </w:instrText>
      </w:r>
      <w:r w:rsidRPr="00055439">
        <w:rPr>
          <w:noProof/>
          <w:color w:val="000000"/>
          <w:sz w:val="28"/>
          <w:szCs w:val="28"/>
        </w:rPr>
        <w:instrText>мальные</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информации </w:instrText>
      </w:r>
      <w:r w:rsidRPr="00055439">
        <w:rPr>
          <w:noProof/>
          <w:color w:val="000000"/>
          <w:sz w:val="28"/>
          <w:szCs w:val="28"/>
        </w:rPr>
        <w:instrText>решения</w:instrText>
      </w:r>
      <w:r w:rsidR="000063FB" w:rsidRPr="00055439">
        <w:rPr>
          <w:sz w:val="28"/>
          <w:szCs w:val="28"/>
        </w:rPr>
        <w:fldChar w:fldCharType="end"/>
      </w:r>
      <w:r w:rsidRPr="00055439">
        <w:rPr>
          <w:color w:val="000000"/>
          <w:sz w:val="28"/>
          <w:szCs w:val="28"/>
        </w:rPr>
        <w:t xml:space="preserve"> при организации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всегда </w:instrText>
      </w:r>
      <w:r w:rsidRPr="00055439">
        <w:rPr>
          <w:noProof/>
          <w:color w:val="000000"/>
          <w:sz w:val="28"/>
          <w:szCs w:val="28"/>
        </w:rPr>
        <w:instrText>природопользования</w:instrText>
      </w:r>
      <w:r w:rsidR="000063FB" w:rsidRPr="00055439">
        <w:rPr>
          <w:sz w:val="28"/>
          <w:szCs w:val="28"/>
        </w:rPr>
        <w:fldChar w:fldCharType="end"/>
      </w:r>
      <w:r w:rsidRPr="00055439">
        <w:rPr>
          <w:color w:val="000000"/>
          <w:sz w:val="28"/>
          <w:szCs w:val="28"/>
        </w:rPr>
        <w:t xml:space="preserve">, от их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умения </w:instrText>
      </w:r>
      <w:r w:rsidRPr="00055439">
        <w:rPr>
          <w:noProof/>
          <w:color w:val="000000"/>
          <w:spacing w:val="2"/>
          <w:sz w:val="28"/>
          <w:szCs w:val="28"/>
        </w:rPr>
        <w:instrText>умения</w:instrText>
      </w:r>
      <w:r w:rsidR="000063FB" w:rsidRPr="00055439">
        <w:rPr>
          <w:sz w:val="28"/>
          <w:szCs w:val="28"/>
        </w:rPr>
        <w:fldChar w:fldCharType="end"/>
      </w:r>
      <w:r w:rsidRPr="00055439">
        <w:rPr>
          <w:color w:val="000000"/>
          <w:spacing w:val="2"/>
          <w:sz w:val="28"/>
          <w:szCs w:val="28"/>
        </w:rPr>
        <w:t xml:space="preserve"> отдавать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выполнившая </w:instrText>
      </w:r>
      <w:r w:rsidRPr="00055439">
        <w:rPr>
          <w:noProof/>
          <w:color w:val="000000"/>
          <w:spacing w:val="2"/>
          <w:sz w:val="28"/>
          <w:szCs w:val="28"/>
        </w:rPr>
        <w:instrText>приоритет</w:instrText>
      </w:r>
      <w:r w:rsidR="000063FB" w:rsidRPr="00055439">
        <w:rPr>
          <w:sz w:val="28"/>
          <w:szCs w:val="28"/>
        </w:rPr>
        <w:fldChar w:fldCharType="end"/>
      </w:r>
      <w:r w:rsidRPr="00055439">
        <w:rPr>
          <w:color w:val="000000"/>
          <w:spacing w:val="2"/>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экологического </w:instrText>
      </w:r>
      <w:r w:rsidRPr="00055439">
        <w:rPr>
          <w:noProof/>
          <w:color w:val="000000"/>
          <w:spacing w:val="2"/>
          <w:sz w:val="28"/>
          <w:szCs w:val="28"/>
        </w:rPr>
        <w:instrText>сохранению</w:instrText>
      </w:r>
      <w:r w:rsidR="000063FB" w:rsidRPr="00055439">
        <w:rPr>
          <w:sz w:val="28"/>
          <w:szCs w:val="28"/>
        </w:rPr>
        <w:fldChar w:fldCharType="end"/>
      </w:r>
      <w:r w:rsidRPr="00055439">
        <w:rPr>
          <w:color w:val="000000"/>
          <w:spacing w:val="2"/>
          <w:sz w:val="28"/>
          <w:szCs w:val="28"/>
        </w:rPr>
        <w:t xml:space="preserve"> среды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следствием </w:instrText>
      </w:r>
      <w:r w:rsidRPr="00055439">
        <w:rPr>
          <w:noProof/>
          <w:color w:val="000000"/>
          <w:spacing w:val="2"/>
          <w:sz w:val="28"/>
          <w:szCs w:val="28"/>
        </w:rPr>
        <w:instrText>обитания</w:instrText>
      </w:r>
      <w:r w:rsidR="000063FB" w:rsidRPr="00055439">
        <w:rPr>
          <w:sz w:val="28"/>
          <w:szCs w:val="28"/>
        </w:rPr>
        <w:fldChar w:fldCharType="end"/>
      </w:r>
      <w:r w:rsidRPr="00055439">
        <w:rPr>
          <w:color w:val="000000"/>
          <w:spacing w:val="2"/>
          <w:sz w:val="28"/>
          <w:szCs w:val="28"/>
        </w:rPr>
        <w:t xml:space="preserve"> в це</w:t>
      </w:r>
      <w:r w:rsidRPr="00055439">
        <w:rPr>
          <w:color w:val="000000"/>
          <w:spacing w:val="2"/>
          <w:sz w:val="28"/>
          <w:szCs w:val="28"/>
        </w:rPr>
        <w:softHyphen/>
      </w:r>
      <w:r w:rsidRPr="00055439">
        <w:rPr>
          <w:color w:val="000000"/>
          <w:sz w:val="28"/>
          <w:szCs w:val="28"/>
        </w:rPr>
        <w:t xml:space="preserve">лом. Для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экологической </w:instrText>
      </w:r>
      <w:r w:rsidRPr="00055439">
        <w:rPr>
          <w:noProof/>
          <w:color w:val="000000"/>
          <w:sz w:val="28"/>
          <w:szCs w:val="28"/>
        </w:rPr>
        <w:instrText>этого</w:instrText>
      </w:r>
      <w:r w:rsidR="000063FB" w:rsidRPr="00055439">
        <w:rPr>
          <w:sz w:val="28"/>
          <w:szCs w:val="28"/>
        </w:rPr>
        <w:fldChar w:fldCharType="end"/>
      </w:r>
      <w:r w:rsidRPr="00055439">
        <w:rPr>
          <w:color w:val="000000"/>
          <w:sz w:val="28"/>
          <w:szCs w:val="28"/>
        </w:rPr>
        <w:t xml:space="preserve"> специалисты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уровень </w:instrText>
      </w:r>
      <w:r w:rsidRPr="00055439">
        <w:rPr>
          <w:noProof/>
          <w:color w:val="000000"/>
          <w:sz w:val="28"/>
          <w:szCs w:val="28"/>
        </w:rPr>
        <w:instrText>самых</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всех </w:instrText>
      </w:r>
      <w:r w:rsidRPr="00055439">
        <w:rPr>
          <w:noProof/>
          <w:color w:val="000000"/>
          <w:sz w:val="28"/>
          <w:szCs w:val="28"/>
        </w:rPr>
        <w:instrText>разных</w:instrText>
      </w:r>
      <w:r w:rsidR="000063FB" w:rsidRPr="00055439">
        <w:rPr>
          <w:sz w:val="28"/>
          <w:szCs w:val="28"/>
        </w:rPr>
        <w:fldChar w:fldCharType="end"/>
      </w:r>
      <w:r w:rsidRPr="00055439">
        <w:rPr>
          <w:color w:val="000000"/>
          <w:sz w:val="28"/>
          <w:szCs w:val="28"/>
        </w:rPr>
        <w:t xml:space="preserve"> профессий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многих </w:instrText>
      </w:r>
      <w:r w:rsidRPr="00055439">
        <w:rPr>
          <w:noProof/>
          <w:color w:val="000000"/>
          <w:sz w:val="28"/>
          <w:szCs w:val="28"/>
        </w:rPr>
        <w:instrText>должны</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воспитания </w:instrText>
      </w:r>
      <w:r w:rsidRPr="00055439">
        <w:rPr>
          <w:noProof/>
          <w:color w:val="000000"/>
          <w:spacing w:val="3"/>
          <w:sz w:val="28"/>
          <w:szCs w:val="28"/>
        </w:rPr>
        <w:instrText>иметь</w:instrText>
      </w:r>
      <w:r w:rsidR="000063FB" w:rsidRPr="00055439">
        <w:rPr>
          <w:sz w:val="28"/>
          <w:szCs w:val="28"/>
        </w:rPr>
        <w:fldChar w:fldCharType="end"/>
      </w:r>
      <w:r w:rsidRPr="00055439">
        <w:rPr>
          <w:color w:val="000000"/>
          <w:spacing w:val="3"/>
          <w:sz w:val="28"/>
          <w:szCs w:val="28"/>
        </w:rPr>
        <w:t xml:space="preserve"> определенный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сложно </w:instrText>
      </w:r>
      <w:r w:rsidRPr="00055439">
        <w:rPr>
          <w:noProof/>
          <w:color w:val="000000"/>
          <w:spacing w:val="3"/>
          <w:sz w:val="28"/>
          <w:szCs w:val="28"/>
        </w:rPr>
        <w:instrText>уровень</w:instrText>
      </w:r>
      <w:r w:rsidR="000063FB" w:rsidRPr="00055439">
        <w:rPr>
          <w:sz w:val="28"/>
          <w:szCs w:val="28"/>
        </w:rPr>
        <w:fldChar w:fldCharType="end"/>
      </w:r>
      <w:r w:rsidRPr="00055439">
        <w:rPr>
          <w:color w:val="000000"/>
          <w:spacing w:val="3"/>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между </w:instrText>
      </w:r>
      <w:r w:rsidRPr="00055439">
        <w:rPr>
          <w:noProof/>
          <w:color w:val="000000"/>
          <w:spacing w:val="3"/>
          <w:sz w:val="28"/>
          <w:szCs w:val="28"/>
        </w:rPr>
        <w:instrText>развития</w:instrText>
      </w:r>
      <w:r w:rsidR="000063FB" w:rsidRPr="00055439">
        <w:rPr>
          <w:sz w:val="28"/>
          <w:szCs w:val="28"/>
        </w:rPr>
        <w:fldChar w:fldCharType="end"/>
      </w:r>
      <w:r w:rsidRPr="00055439">
        <w:rPr>
          <w:color w:val="000000"/>
          <w:spacing w:val="3"/>
          <w:sz w:val="28"/>
          <w:szCs w:val="28"/>
        </w:rPr>
        <w:t xml:space="preserve"> экологического мыш</w:t>
      </w:r>
      <w:r w:rsidRPr="00055439">
        <w:rPr>
          <w:color w:val="000000"/>
          <w:spacing w:val="3"/>
          <w:sz w:val="28"/>
          <w:szCs w:val="28"/>
        </w:rPr>
        <w:softHyphen/>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этой </w:instrText>
      </w:r>
      <w:r w:rsidRPr="00055439">
        <w:rPr>
          <w:noProof/>
          <w:color w:val="000000"/>
          <w:spacing w:val="4"/>
          <w:sz w:val="28"/>
          <w:szCs w:val="28"/>
        </w:rPr>
        <w:instrText>ления</w:instrText>
      </w:r>
      <w:r w:rsidR="000063FB" w:rsidRPr="00055439">
        <w:rPr>
          <w:sz w:val="28"/>
          <w:szCs w:val="28"/>
        </w:rPr>
        <w:fldChar w:fldCharType="end"/>
      </w:r>
      <w:r w:rsidRPr="00055439">
        <w:rPr>
          <w:color w:val="000000"/>
          <w:spacing w:val="4"/>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очередь </w:instrText>
      </w:r>
      <w:r w:rsidRPr="00055439">
        <w:rPr>
          <w:noProof/>
          <w:color w:val="000000"/>
          <w:spacing w:val="4"/>
          <w:sz w:val="28"/>
          <w:szCs w:val="28"/>
        </w:rPr>
        <w:instrText>который</w:instrText>
      </w:r>
      <w:r w:rsidR="000063FB" w:rsidRPr="00055439">
        <w:rPr>
          <w:sz w:val="28"/>
          <w:szCs w:val="28"/>
        </w:rPr>
        <w:fldChar w:fldCharType="end"/>
      </w:r>
      <w:r w:rsidRPr="00055439">
        <w:rPr>
          <w:color w:val="000000"/>
          <w:spacing w:val="4"/>
          <w:sz w:val="28"/>
          <w:szCs w:val="28"/>
        </w:rPr>
        <w:t xml:space="preserve"> бы позволил им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общего </w:instrText>
      </w:r>
      <w:r w:rsidRPr="00055439">
        <w:rPr>
          <w:noProof/>
          <w:color w:val="000000"/>
          <w:spacing w:val="4"/>
          <w:sz w:val="28"/>
          <w:szCs w:val="28"/>
        </w:rPr>
        <w:instrText>принимать</w:instrText>
      </w:r>
      <w:r w:rsidR="000063FB" w:rsidRPr="00055439">
        <w:rPr>
          <w:sz w:val="28"/>
          <w:szCs w:val="28"/>
        </w:rPr>
        <w:fldChar w:fldCharType="end"/>
      </w:r>
      <w:r w:rsidRPr="00055439">
        <w:rPr>
          <w:color w:val="000000"/>
          <w:spacing w:val="4"/>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рассматривать </w:instrText>
      </w:r>
      <w:r w:rsidRPr="00055439">
        <w:rPr>
          <w:noProof/>
          <w:color w:val="000000"/>
          <w:spacing w:val="4"/>
          <w:sz w:val="28"/>
          <w:szCs w:val="28"/>
        </w:rPr>
        <w:instrText>оптимальные</w:instrText>
      </w:r>
      <w:r w:rsidR="000063FB" w:rsidRPr="00055439">
        <w:rPr>
          <w:sz w:val="28"/>
          <w:szCs w:val="28"/>
        </w:rPr>
        <w:fldChar w:fldCharType="end"/>
      </w:r>
      <w:r w:rsidRPr="00055439">
        <w:rPr>
          <w:color w:val="000000"/>
          <w:spacing w:val="4"/>
          <w:sz w:val="28"/>
          <w:szCs w:val="28"/>
        </w:rPr>
        <w:t xml:space="preserve"> ре</w:t>
      </w:r>
      <w:r w:rsidRPr="00055439">
        <w:rPr>
          <w:color w:val="000000"/>
          <w:spacing w:val="4"/>
          <w:sz w:val="28"/>
          <w:szCs w:val="28"/>
        </w:rPr>
        <w:softHyphen/>
      </w:r>
      <w:r w:rsidRPr="00055439">
        <w:rPr>
          <w:color w:val="000000"/>
          <w:spacing w:val="-1"/>
          <w:sz w:val="28"/>
          <w:szCs w:val="28"/>
        </w:rPr>
        <w:t xml:space="preserve">шения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общего </w:instrText>
      </w:r>
      <w:r w:rsidRPr="00055439">
        <w:rPr>
          <w:noProof/>
          <w:color w:val="000000"/>
          <w:spacing w:val="-1"/>
          <w:sz w:val="28"/>
          <w:szCs w:val="28"/>
        </w:rPr>
        <w:instrText>стоящих</w:instrText>
      </w:r>
      <w:r w:rsidR="000063FB" w:rsidRPr="00055439">
        <w:rPr>
          <w:sz w:val="28"/>
          <w:szCs w:val="28"/>
        </w:rPr>
        <w:fldChar w:fldCharType="end"/>
      </w:r>
      <w:r w:rsidRPr="00055439">
        <w:rPr>
          <w:color w:val="000000"/>
          <w:spacing w:val="-1"/>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информации </w:instrText>
      </w:r>
      <w:r w:rsidRPr="00055439">
        <w:rPr>
          <w:noProof/>
          <w:color w:val="000000"/>
          <w:spacing w:val="-1"/>
          <w:sz w:val="28"/>
          <w:szCs w:val="28"/>
        </w:rPr>
        <w:instrText>перед</w:instrText>
      </w:r>
      <w:r w:rsidR="000063FB" w:rsidRPr="00055439">
        <w:rPr>
          <w:sz w:val="28"/>
          <w:szCs w:val="28"/>
        </w:rPr>
        <w:fldChar w:fldCharType="end"/>
      </w:r>
      <w:r w:rsidRPr="00055439">
        <w:rPr>
          <w:color w:val="000000"/>
          <w:spacing w:val="-1"/>
          <w:sz w:val="28"/>
          <w:szCs w:val="28"/>
        </w:rPr>
        <w:t xml:space="preserve"> ними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экологического </w:instrText>
      </w:r>
      <w:r w:rsidRPr="00055439">
        <w:rPr>
          <w:noProof/>
          <w:color w:val="000000"/>
          <w:spacing w:val="-1"/>
          <w:sz w:val="28"/>
          <w:szCs w:val="28"/>
        </w:rPr>
        <w:instrText>задач</w:instrText>
      </w:r>
      <w:r w:rsidR="000063FB" w:rsidRPr="00055439">
        <w:rPr>
          <w:sz w:val="28"/>
          <w:szCs w:val="28"/>
        </w:rPr>
        <w:fldChar w:fldCharType="end"/>
      </w:r>
      <w:r w:rsidRPr="00055439">
        <w:rPr>
          <w:color w:val="000000"/>
          <w:spacing w:val="-1"/>
          <w:sz w:val="28"/>
          <w:szCs w:val="28"/>
        </w:rPr>
        <w:t xml:space="preserve"> по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лизированных </w:instrText>
      </w:r>
      <w:r w:rsidRPr="00055439">
        <w:rPr>
          <w:noProof/>
          <w:color w:val="000000"/>
          <w:spacing w:val="-1"/>
          <w:sz w:val="28"/>
          <w:szCs w:val="28"/>
        </w:rPr>
        <w:instrText>сохранению</w:instrText>
      </w:r>
      <w:r w:rsidR="000063FB" w:rsidRPr="00055439">
        <w:rPr>
          <w:sz w:val="28"/>
          <w:szCs w:val="28"/>
        </w:rPr>
        <w:fldChar w:fldCharType="end"/>
      </w:r>
      <w:r w:rsidRPr="00055439">
        <w:rPr>
          <w:color w:val="000000"/>
          <w:spacing w:val="-1"/>
          <w:sz w:val="28"/>
          <w:szCs w:val="28"/>
        </w:rPr>
        <w:t xml:space="preserve"> необходимых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сложно </w:instrText>
      </w:r>
      <w:r w:rsidRPr="00055439">
        <w:rPr>
          <w:noProof/>
          <w:color w:val="000000"/>
          <w:spacing w:val="3"/>
          <w:sz w:val="28"/>
          <w:szCs w:val="28"/>
        </w:rPr>
        <w:instrText>параметров</w:instrText>
      </w:r>
      <w:r w:rsidR="000063FB" w:rsidRPr="00055439">
        <w:rPr>
          <w:sz w:val="28"/>
          <w:szCs w:val="28"/>
        </w:rPr>
        <w:fldChar w:fldCharType="end"/>
      </w:r>
      <w:r w:rsidRPr="00055439">
        <w:rPr>
          <w:color w:val="000000"/>
          <w:spacing w:val="3"/>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выполнившая </w:instrText>
      </w:r>
      <w:r w:rsidRPr="00055439">
        <w:rPr>
          <w:noProof/>
          <w:color w:val="000000"/>
          <w:spacing w:val="3"/>
          <w:sz w:val="28"/>
          <w:szCs w:val="28"/>
        </w:rPr>
        <w:instrText>среды</w:instrText>
      </w:r>
      <w:r w:rsidR="000063FB" w:rsidRPr="00055439">
        <w:rPr>
          <w:sz w:val="28"/>
          <w:szCs w:val="28"/>
        </w:rPr>
        <w:fldChar w:fldCharType="end"/>
      </w:r>
      <w:r w:rsidRPr="00055439">
        <w:rPr>
          <w:color w:val="000000"/>
          <w:spacing w:val="3"/>
          <w:sz w:val="28"/>
          <w:szCs w:val="28"/>
        </w:rPr>
        <w:t xml:space="preserve"> обитания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развить </w:instrText>
      </w:r>
      <w:r w:rsidRPr="00055439">
        <w:rPr>
          <w:noProof/>
          <w:color w:val="000000"/>
          <w:spacing w:val="3"/>
          <w:sz w:val="28"/>
          <w:szCs w:val="28"/>
        </w:rPr>
        <w:instrText>человека</w:instrText>
      </w:r>
      <w:r w:rsidR="000063FB" w:rsidRPr="00055439">
        <w:rPr>
          <w:sz w:val="28"/>
          <w:szCs w:val="28"/>
        </w:rPr>
        <w:fldChar w:fldCharType="end"/>
      </w:r>
      <w:r w:rsidRPr="00055439">
        <w:rPr>
          <w:color w:val="000000"/>
          <w:spacing w:val="3"/>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возрастающего </w:instrText>
      </w:r>
      <w:r w:rsidRPr="00055439">
        <w:rPr>
          <w:noProof/>
          <w:color w:val="000000"/>
          <w:spacing w:val="3"/>
          <w:sz w:val="28"/>
          <w:szCs w:val="28"/>
        </w:rPr>
        <w:instrText>владеть</w:instrText>
      </w:r>
      <w:r w:rsidR="000063FB" w:rsidRPr="00055439">
        <w:rPr>
          <w:sz w:val="28"/>
          <w:szCs w:val="28"/>
        </w:rPr>
        <w:fldChar w:fldCharType="end"/>
      </w:r>
      <w:r w:rsidRPr="00055439">
        <w:rPr>
          <w:color w:val="000000"/>
          <w:spacing w:val="3"/>
          <w:sz w:val="28"/>
          <w:szCs w:val="28"/>
        </w:rPr>
        <w:t xml:space="preserve"> навыками сис</w:t>
      </w:r>
      <w:r w:rsidRPr="00055439">
        <w:rPr>
          <w:color w:val="000000"/>
          <w:spacing w:val="3"/>
          <w:sz w:val="28"/>
          <w:szCs w:val="28"/>
        </w:rPr>
        <w:softHyphen/>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смотря </w:instrText>
      </w:r>
      <w:r w:rsidRPr="00055439">
        <w:rPr>
          <w:noProof/>
          <w:color w:val="000000"/>
          <w:sz w:val="28"/>
          <w:szCs w:val="28"/>
        </w:rPr>
        <w:instrText>темного</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сохранению </w:instrText>
      </w:r>
      <w:r w:rsidRPr="00055439">
        <w:rPr>
          <w:noProof/>
          <w:color w:val="000000"/>
          <w:sz w:val="28"/>
          <w:szCs w:val="28"/>
        </w:rPr>
        <w:instrText>анализа</w:instrText>
      </w:r>
      <w:r w:rsidR="000063FB" w:rsidRPr="00055439">
        <w:rPr>
          <w:sz w:val="28"/>
          <w:szCs w:val="28"/>
        </w:rPr>
        <w:fldChar w:fldCharType="end"/>
      </w:r>
      <w:r w:rsidRPr="00055439">
        <w:rPr>
          <w:color w:val="000000"/>
          <w:sz w:val="28"/>
          <w:szCs w:val="28"/>
        </w:rPr>
        <w:t xml:space="preserve"> особенностей </w:t>
      </w:r>
      <w:r w:rsidR="000063FB" w:rsidRPr="00055439">
        <w:rPr>
          <w:sz w:val="28"/>
          <w:szCs w:val="28"/>
          <w:highlight w:val="white"/>
        </w:rPr>
        <w:lastRenderedPageBreak/>
        <w:fldChar w:fldCharType="begin"/>
      </w:r>
      <w:r w:rsidRPr="00055439">
        <w:rPr>
          <w:sz w:val="28"/>
          <w:szCs w:val="28"/>
        </w:rPr>
        <w:instrText xml:space="preserve">eq </w:instrText>
      </w:r>
      <w:r w:rsidRPr="00055439">
        <w:rPr>
          <w:noProof/>
          <w:color w:val="FFFFFF"/>
          <w:spacing w:val="-20000"/>
          <w:sz w:val="28"/>
          <w:szCs w:val="28"/>
        </w:rPr>
        <w:instrText xml:space="preserve"> незря </w:instrText>
      </w:r>
      <w:r w:rsidRPr="00055439">
        <w:rPr>
          <w:noProof/>
          <w:color w:val="000000"/>
          <w:sz w:val="28"/>
          <w:szCs w:val="28"/>
        </w:rPr>
        <w:instrText>функционирования</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всегда </w:instrText>
      </w:r>
      <w:r w:rsidRPr="00055439">
        <w:rPr>
          <w:noProof/>
          <w:color w:val="000000"/>
          <w:sz w:val="28"/>
          <w:szCs w:val="28"/>
        </w:rPr>
        <w:instrText>экосистем</w:instrText>
      </w:r>
      <w:r w:rsidR="000063FB" w:rsidRPr="00055439">
        <w:rPr>
          <w:sz w:val="28"/>
          <w:szCs w:val="28"/>
        </w:rPr>
        <w:fldChar w:fldCharType="end"/>
      </w:r>
      <w:r w:rsidRPr="00055439">
        <w:rPr>
          <w:color w:val="000000"/>
          <w:sz w:val="28"/>
          <w:szCs w:val="28"/>
        </w:rPr>
        <w:t xml:space="preserve"> и </w:t>
      </w:r>
      <w:r w:rsidRPr="00055439">
        <w:rPr>
          <w:color w:val="000000"/>
          <w:spacing w:val="4"/>
          <w:sz w:val="28"/>
          <w:szCs w:val="28"/>
        </w:rPr>
        <w:t xml:space="preserve">на основе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школьного </w:instrText>
      </w:r>
      <w:r w:rsidRPr="00055439">
        <w:rPr>
          <w:noProof/>
          <w:color w:val="000000"/>
          <w:spacing w:val="4"/>
          <w:sz w:val="28"/>
          <w:szCs w:val="28"/>
        </w:rPr>
        <w:instrText>полученных</w:instrText>
      </w:r>
      <w:r w:rsidR="000063FB" w:rsidRPr="00055439">
        <w:rPr>
          <w:sz w:val="28"/>
          <w:szCs w:val="28"/>
        </w:rPr>
        <w:fldChar w:fldCharType="end"/>
      </w:r>
      <w:r w:rsidRPr="00055439">
        <w:rPr>
          <w:color w:val="000000"/>
          <w:spacing w:val="4"/>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следствием </w:instrText>
      </w:r>
      <w:r w:rsidRPr="00055439">
        <w:rPr>
          <w:noProof/>
          <w:color w:val="000000"/>
          <w:spacing w:val="4"/>
          <w:sz w:val="28"/>
          <w:szCs w:val="28"/>
        </w:rPr>
        <w:instrText>результатов</w:instrText>
      </w:r>
      <w:r w:rsidR="000063FB" w:rsidRPr="00055439">
        <w:rPr>
          <w:sz w:val="28"/>
          <w:szCs w:val="28"/>
        </w:rPr>
        <w:fldChar w:fldCharType="end"/>
      </w:r>
      <w:r w:rsidRPr="00055439">
        <w:rPr>
          <w:color w:val="000000"/>
          <w:spacing w:val="4"/>
          <w:sz w:val="28"/>
          <w:szCs w:val="28"/>
        </w:rPr>
        <w:t xml:space="preserve"> прогнозировать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вузовского </w:instrText>
      </w:r>
      <w:r w:rsidRPr="00055439">
        <w:rPr>
          <w:noProof/>
          <w:color w:val="000000"/>
          <w:spacing w:val="4"/>
          <w:sz w:val="28"/>
          <w:szCs w:val="28"/>
        </w:rPr>
        <w:instrText>развитие</w:instrText>
      </w:r>
      <w:r w:rsidR="000063FB" w:rsidRPr="00055439">
        <w:rPr>
          <w:sz w:val="28"/>
          <w:szCs w:val="28"/>
        </w:rPr>
        <w:fldChar w:fldCharType="end"/>
      </w:r>
      <w:r w:rsidRPr="00055439">
        <w:rPr>
          <w:color w:val="000000"/>
          <w:spacing w:val="4"/>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высших </w:instrText>
      </w:r>
      <w:r w:rsidRPr="00055439">
        <w:rPr>
          <w:noProof/>
          <w:color w:val="000000"/>
          <w:spacing w:val="-1"/>
          <w:sz w:val="28"/>
          <w:szCs w:val="28"/>
        </w:rPr>
        <w:instrText>экологических</w:instrText>
      </w:r>
      <w:r w:rsidR="000063FB" w:rsidRPr="00055439">
        <w:rPr>
          <w:sz w:val="28"/>
          <w:szCs w:val="28"/>
        </w:rPr>
        <w:fldChar w:fldCharType="end"/>
      </w:r>
      <w:r w:rsidRPr="00055439">
        <w:rPr>
          <w:color w:val="000000"/>
          <w:spacing w:val="-1"/>
          <w:sz w:val="28"/>
          <w:szCs w:val="28"/>
        </w:rPr>
        <w:t xml:space="preserve"> ситуаций на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рассмотреть </w:instrText>
      </w:r>
      <w:r w:rsidRPr="00055439">
        <w:rPr>
          <w:noProof/>
          <w:color w:val="000000"/>
          <w:spacing w:val="-1"/>
          <w:sz w:val="28"/>
          <w:szCs w:val="28"/>
        </w:rPr>
        <w:instrText>несколько</w:instrText>
      </w:r>
      <w:r w:rsidR="000063FB" w:rsidRPr="00055439">
        <w:rPr>
          <w:sz w:val="28"/>
          <w:szCs w:val="28"/>
        </w:rPr>
        <w:fldChar w:fldCharType="end"/>
      </w:r>
      <w:r w:rsidRPr="00055439">
        <w:rPr>
          <w:color w:val="000000"/>
          <w:spacing w:val="-1"/>
          <w:sz w:val="28"/>
          <w:szCs w:val="28"/>
        </w:rPr>
        <w:t xml:space="preserve"> лет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умения </w:instrText>
      </w:r>
      <w:r w:rsidRPr="00055439">
        <w:rPr>
          <w:noProof/>
          <w:color w:val="000000"/>
          <w:spacing w:val="-1"/>
          <w:sz w:val="28"/>
          <w:szCs w:val="28"/>
        </w:rPr>
        <w:instrText>вперед</w:instrText>
      </w:r>
      <w:r w:rsidR="000063FB" w:rsidRPr="00055439">
        <w:rPr>
          <w:sz w:val="28"/>
          <w:szCs w:val="28"/>
        </w:rPr>
        <w:fldChar w:fldCharType="end"/>
      </w:r>
      <w:r w:rsidRPr="00055439">
        <w:rPr>
          <w:color w:val="000000"/>
          <w:spacing w:val="-1"/>
          <w:sz w:val="28"/>
          <w:szCs w:val="28"/>
        </w:rPr>
        <w:t>. [1]</w:t>
      </w:r>
    </w:p>
    <w:p w:rsidR="008433D2" w:rsidRPr="00055439" w:rsidRDefault="008433D2" w:rsidP="00055439">
      <w:pPr>
        <w:ind w:firstLine="709"/>
        <w:jc w:val="both"/>
        <w:rPr>
          <w:color w:val="000000"/>
          <w:sz w:val="28"/>
          <w:szCs w:val="28"/>
        </w:rPr>
      </w:pPr>
      <w:r w:rsidRPr="00055439">
        <w:rPr>
          <w:color w:val="000000"/>
          <w:sz w:val="28"/>
          <w:szCs w:val="28"/>
        </w:rPr>
        <w:t xml:space="preserve">Несмотря на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развития </w:instrText>
      </w:r>
      <w:r w:rsidRPr="00055439">
        <w:rPr>
          <w:noProof/>
          <w:color w:val="000000"/>
          <w:sz w:val="28"/>
          <w:szCs w:val="28"/>
        </w:rPr>
        <w:instrText>многочисленные</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этом </w:instrText>
      </w:r>
      <w:r w:rsidRPr="00055439">
        <w:rPr>
          <w:noProof/>
          <w:color w:val="000000"/>
          <w:sz w:val="28"/>
          <w:szCs w:val="28"/>
        </w:rPr>
        <w:instrText>реформы</w:instrText>
      </w:r>
      <w:r w:rsidR="000063FB" w:rsidRPr="00055439">
        <w:rPr>
          <w:sz w:val="28"/>
          <w:szCs w:val="28"/>
        </w:rPr>
        <w:fldChar w:fldCharType="end"/>
      </w:r>
      <w:r w:rsidRPr="00055439">
        <w:rPr>
          <w:color w:val="000000"/>
          <w:sz w:val="28"/>
          <w:szCs w:val="28"/>
        </w:rPr>
        <w:t xml:space="preserve"> в области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этапам </w:instrText>
      </w:r>
      <w:r w:rsidRPr="00055439">
        <w:rPr>
          <w:noProof/>
          <w:color w:val="000000"/>
          <w:sz w:val="28"/>
          <w:szCs w:val="28"/>
        </w:rPr>
        <w:instrText>образования</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результате </w:instrText>
      </w:r>
      <w:r w:rsidRPr="00055439">
        <w:rPr>
          <w:noProof/>
          <w:color w:val="000000"/>
          <w:sz w:val="28"/>
          <w:szCs w:val="28"/>
        </w:rPr>
        <w:instrText>проблемы</w:instrText>
      </w:r>
      <w:r w:rsidR="000063FB" w:rsidRPr="00055439">
        <w:rPr>
          <w:sz w:val="28"/>
          <w:szCs w:val="28"/>
        </w:rPr>
        <w:fldChar w:fldCharType="end"/>
      </w:r>
      <w:r w:rsidRPr="00055439">
        <w:rPr>
          <w:color w:val="000000"/>
          <w:sz w:val="28"/>
          <w:szCs w:val="28"/>
        </w:rPr>
        <w:t xml:space="preserve"> обучения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международной </w:instrText>
      </w:r>
      <w:r w:rsidRPr="00055439">
        <w:rPr>
          <w:noProof/>
          <w:color w:val="000000"/>
          <w:sz w:val="28"/>
          <w:szCs w:val="28"/>
        </w:rPr>
        <w:instrText>воспитания</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этапам </w:instrText>
      </w:r>
      <w:r w:rsidRPr="00055439">
        <w:rPr>
          <w:noProof/>
          <w:color w:val="000000"/>
          <w:sz w:val="28"/>
          <w:szCs w:val="28"/>
        </w:rPr>
        <w:instrText>молодежи</w:instrText>
      </w:r>
      <w:r w:rsidR="000063FB" w:rsidRPr="00055439">
        <w:rPr>
          <w:sz w:val="28"/>
          <w:szCs w:val="28"/>
        </w:rPr>
        <w:fldChar w:fldCharType="end"/>
      </w:r>
      <w:r w:rsidRPr="00055439">
        <w:rPr>
          <w:color w:val="000000"/>
          <w:sz w:val="28"/>
          <w:szCs w:val="28"/>
        </w:rPr>
        <w:t xml:space="preserve"> существовали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принципов </w:instrText>
      </w:r>
      <w:r w:rsidRPr="00055439">
        <w:rPr>
          <w:noProof/>
          <w:color w:val="000000"/>
          <w:sz w:val="28"/>
          <w:szCs w:val="28"/>
        </w:rPr>
        <w:instrText>всегда</w:instrText>
      </w:r>
      <w:r w:rsidR="000063FB" w:rsidRPr="00055439">
        <w:rPr>
          <w:sz w:val="28"/>
          <w:szCs w:val="28"/>
        </w:rPr>
        <w:fldChar w:fldCharType="end"/>
      </w:r>
      <w:r w:rsidRPr="00055439">
        <w:rPr>
          <w:color w:val="000000"/>
          <w:sz w:val="28"/>
          <w:szCs w:val="28"/>
        </w:rPr>
        <w:t>, и во</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уровень </w:instrText>
      </w:r>
      <w:r w:rsidRPr="00055439">
        <w:rPr>
          <w:noProof/>
          <w:color w:val="000000"/>
          <w:sz w:val="28"/>
          <w:szCs w:val="28"/>
        </w:rPr>
        <w:instrText>прос</w:instrText>
      </w:r>
      <w:r w:rsidR="000063FB" w:rsidRPr="00055439">
        <w:rPr>
          <w:sz w:val="28"/>
          <w:szCs w:val="28"/>
        </w:rPr>
        <w:fldChar w:fldCharType="end"/>
      </w:r>
      <w:r w:rsidRPr="00055439">
        <w:rPr>
          <w:color w:val="000000"/>
          <w:sz w:val="28"/>
          <w:szCs w:val="28"/>
        </w:rPr>
        <w:t xml:space="preserve"> эффективности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повышению </w:instrText>
      </w:r>
      <w:r w:rsidRPr="00055439">
        <w:rPr>
          <w:noProof/>
          <w:color w:val="000000"/>
          <w:sz w:val="28"/>
          <w:szCs w:val="28"/>
        </w:rPr>
        <w:instrText>усвоения</w:instrText>
      </w:r>
      <w:r w:rsidR="000063FB" w:rsidRPr="00055439">
        <w:rPr>
          <w:sz w:val="28"/>
          <w:szCs w:val="28"/>
        </w:rPr>
        <w:fldChar w:fldCharType="end"/>
      </w:r>
      <w:r w:rsidRPr="00055439">
        <w:rPr>
          <w:color w:val="000000"/>
          <w:sz w:val="28"/>
          <w:szCs w:val="28"/>
        </w:rPr>
        <w:t xml:space="preserve"> все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экологической </w:instrText>
      </w:r>
      <w:r w:rsidRPr="00055439">
        <w:rPr>
          <w:noProof/>
          <w:color w:val="000000"/>
          <w:sz w:val="28"/>
          <w:szCs w:val="28"/>
        </w:rPr>
        <w:instrText>возрастающего</w:instrText>
      </w:r>
      <w:r w:rsidR="000063FB" w:rsidRPr="00055439">
        <w:rPr>
          <w:sz w:val="28"/>
          <w:szCs w:val="28"/>
        </w:rPr>
        <w:fldChar w:fldCharType="end"/>
      </w:r>
      <w:r w:rsidRPr="00055439">
        <w:rPr>
          <w:color w:val="000000"/>
          <w:sz w:val="28"/>
          <w:szCs w:val="28"/>
        </w:rPr>
        <w:t xml:space="preserve"> количества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очередь </w:instrText>
      </w:r>
      <w:r w:rsidRPr="00055439">
        <w:rPr>
          <w:noProof/>
          <w:color w:val="000000"/>
          <w:sz w:val="28"/>
          <w:szCs w:val="28"/>
        </w:rPr>
        <w:instrText>информации</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механизмах </w:instrText>
      </w:r>
      <w:r w:rsidRPr="00055439">
        <w:rPr>
          <w:noProof/>
          <w:color w:val="000000"/>
          <w:sz w:val="28"/>
          <w:szCs w:val="28"/>
        </w:rPr>
        <w:instrText>остается</w:instrText>
      </w:r>
      <w:r w:rsidR="000063FB" w:rsidRPr="00055439">
        <w:rPr>
          <w:sz w:val="28"/>
          <w:szCs w:val="28"/>
        </w:rPr>
        <w:fldChar w:fldCharType="end"/>
      </w:r>
      <w:r w:rsidRPr="00055439">
        <w:rPr>
          <w:color w:val="000000"/>
          <w:sz w:val="28"/>
          <w:szCs w:val="28"/>
        </w:rPr>
        <w:t xml:space="preserve"> открытым.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этого </w:instrText>
      </w:r>
      <w:r w:rsidRPr="00055439">
        <w:rPr>
          <w:noProof/>
          <w:color w:val="000000"/>
          <w:sz w:val="28"/>
          <w:szCs w:val="28"/>
        </w:rPr>
        <w:instrText>Создание</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сложно </w:instrText>
      </w:r>
      <w:r w:rsidRPr="00055439">
        <w:rPr>
          <w:noProof/>
          <w:color w:val="000000"/>
          <w:sz w:val="28"/>
          <w:szCs w:val="28"/>
        </w:rPr>
        <w:instrText>гимназий</w:instrText>
      </w:r>
      <w:r w:rsidR="000063FB" w:rsidRPr="00055439">
        <w:rPr>
          <w:sz w:val="28"/>
          <w:szCs w:val="28"/>
        </w:rPr>
        <w:fldChar w:fldCharType="end"/>
      </w:r>
      <w:r w:rsidRPr="00055439">
        <w:rPr>
          <w:color w:val="000000"/>
          <w:sz w:val="28"/>
          <w:szCs w:val="28"/>
        </w:rPr>
        <w:t xml:space="preserve"> и специа</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вузовского </w:instrText>
      </w:r>
      <w:r w:rsidRPr="00055439">
        <w:rPr>
          <w:noProof/>
          <w:color w:val="000000"/>
          <w:sz w:val="28"/>
          <w:szCs w:val="28"/>
        </w:rPr>
        <w:instrText>лизированных</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средств </w:instrText>
      </w:r>
      <w:r w:rsidRPr="00055439">
        <w:rPr>
          <w:noProof/>
          <w:color w:val="000000"/>
          <w:sz w:val="28"/>
          <w:szCs w:val="28"/>
        </w:rPr>
        <w:instrText>школ</w:instrText>
      </w:r>
      <w:r w:rsidR="000063FB" w:rsidRPr="00055439">
        <w:rPr>
          <w:sz w:val="28"/>
          <w:szCs w:val="28"/>
        </w:rPr>
        <w:fldChar w:fldCharType="end"/>
      </w:r>
      <w:r w:rsidRPr="00055439">
        <w:rPr>
          <w:color w:val="000000"/>
          <w:sz w:val="28"/>
          <w:szCs w:val="28"/>
        </w:rPr>
        <w:t xml:space="preserve">, необоснованное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вузовского </w:instrText>
      </w:r>
      <w:r w:rsidRPr="00055439">
        <w:rPr>
          <w:noProof/>
          <w:color w:val="000000"/>
          <w:sz w:val="28"/>
          <w:szCs w:val="28"/>
        </w:rPr>
        <w:instrText>усложнение</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кардинальных </w:instrText>
      </w:r>
      <w:r w:rsidRPr="00055439">
        <w:rPr>
          <w:noProof/>
          <w:color w:val="000000"/>
          <w:sz w:val="28"/>
          <w:szCs w:val="28"/>
        </w:rPr>
        <w:instrText>программ</w:instrText>
      </w:r>
      <w:r w:rsidR="000063FB" w:rsidRPr="00055439">
        <w:rPr>
          <w:sz w:val="28"/>
          <w:szCs w:val="28"/>
        </w:rPr>
        <w:fldChar w:fldCharType="end"/>
      </w:r>
      <w:r w:rsidRPr="00055439">
        <w:rPr>
          <w:color w:val="000000"/>
          <w:sz w:val="28"/>
          <w:szCs w:val="28"/>
        </w:rPr>
        <w:t xml:space="preserve"> обучения 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этой </w:instrText>
      </w:r>
      <w:r w:rsidRPr="00055439">
        <w:rPr>
          <w:noProof/>
          <w:color w:val="000000"/>
          <w:sz w:val="28"/>
          <w:szCs w:val="28"/>
        </w:rPr>
        <w:instrText>целом</w:instrText>
      </w:r>
      <w:r w:rsidR="000063FB" w:rsidRPr="00055439">
        <w:rPr>
          <w:sz w:val="28"/>
          <w:szCs w:val="28"/>
        </w:rPr>
        <w:fldChar w:fldCharType="end"/>
      </w:r>
      <w:r w:rsidRPr="00055439">
        <w:rPr>
          <w:color w:val="000000"/>
          <w:sz w:val="28"/>
          <w:szCs w:val="28"/>
        </w:rPr>
        <w:t xml:space="preserve"> не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президента </w:instrText>
      </w:r>
      <w:r w:rsidRPr="00055439">
        <w:rPr>
          <w:noProof/>
          <w:color w:val="000000"/>
          <w:sz w:val="28"/>
          <w:szCs w:val="28"/>
        </w:rPr>
        <w:instrText>решат</w:instrText>
      </w:r>
      <w:r w:rsidR="000063FB" w:rsidRPr="00055439">
        <w:rPr>
          <w:sz w:val="28"/>
          <w:szCs w:val="28"/>
        </w:rPr>
        <w:fldChar w:fldCharType="end"/>
      </w:r>
      <w:r w:rsidRPr="00055439">
        <w:rPr>
          <w:color w:val="000000"/>
          <w:sz w:val="28"/>
          <w:szCs w:val="28"/>
        </w:rPr>
        <w:t xml:space="preserve"> проблему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всех </w:instrText>
      </w:r>
      <w:r w:rsidRPr="00055439">
        <w:rPr>
          <w:noProof/>
          <w:color w:val="000000"/>
          <w:sz w:val="28"/>
          <w:szCs w:val="28"/>
        </w:rPr>
        <w:instrText>установления</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всех </w:instrText>
      </w:r>
      <w:r w:rsidRPr="00055439">
        <w:rPr>
          <w:noProof/>
          <w:color w:val="000000"/>
          <w:sz w:val="28"/>
          <w:szCs w:val="28"/>
        </w:rPr>
        <w:instrText>взаимосвязи</w:instrText>
      </w:r>
      <w:r w:rsidR="000063FB" w:rsidRPr="00055439">
        <w:rPr>
          <w:sz w:val="28"/>
          <w:szCs w:val="28"/>
        </w:rPr>
        <w:fldChar w:fldCharType="end"/>
      </w:r>
      <w:r w:rsidRPr="00055439">
        <w:rPr>
          <w:color w:val="000000"/>
          <w:sz w:val="28"/>
          <w:szCs w:val="28"/>
        </w:rPr>
        <w:t xml:space="preserve"> между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раздел </w:instrText>
      </w:r>
      <w:r w:rsidRPr="00055439">
        <w:rPr>
          <w:noProof/>
          <w:color w:val="000000"/>
          <w:sz w:val="28"/>
          <w:szCs w:val="28"/>
        </w:rPr>
        <w:instrText>изучаемым</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веке </w:instrText>
      </w:r>
      <w:r w:rsidRPr="00055439">
        <w:rPr>
          <w:noProof/>
          <w:color w:val="000000"/>
          <w:sz w:val="28"/>
          <w:szCs w:val="28"/>
        </w:rPr>
        <w:instrText>предметом</w:instrText>
      </w:r>
      <w:r w:rsidR="000063FB" w:rsidRPr="00055439">
        <w:rPr>
          <w:sz w:val="28"/>
          <w:szCs w:val="28"/>
        </w:rPr>
        <w:fldChar w:fldCharType="end"/>
      </w:r>
      <w:r w:rsidRPr="00055439">
        <w:rPr>
          <w:color w:val="000000"/>
          <w:sz w:val="28"/>
          <w:szCs w:val="28"/>
        </w:rPr>
        <w:t xml:space="preserve"> и конкретными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средствам </w:instrText>
      </w:r>
      <w:r w:rsidRPr="00055439">
        <w:rPr>
          <w:noProof/>
          <w:color w:val="000000"/>
          <w:sz w:val="28"/>
          <w:szCs w:val="28"/>
        </w:rPr>
        <w:instrText>проявлениями</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актуальность </w:instrText>
      </w:r>
      <w:r w:rsidRPr="00055439">
        <w:rPr>
          <w:noProof/>
          <w:color w:val="000000"/>
          <w:sz w:val="28"/>
          <w:szCs w:val="28"/>
        </w:rPr>
        <w:instrText>жизни</w:instrText>
      </w:r>
      <w:r w:rsidR="000063FB" w:rsidRPr="00055439">
        <w:rPr>
          <w:sz w:val="28"/>
          <w:szCs w:val="28"/>
        </w:rPr>
        <w:fldChar w:fldCharType="end"/>
      </w:r>
      <w:r w:rsidRPr="00055439">
        <w:rPr>
          <w:color w:val="000000"/>
          <w:sz w:val="28"/>
          <w:szCs w:val="28"/>
        </w:rPr>
        <w:t xml:space="preserve">, процесса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жизнь </w:instrText>
      </w:r>
      <w:r w:rsidRPr="00055439">
        <w:rPr>
          <w:noProof/>
          <w:color w:val="000000"/>
          <w:sz w:val="28"/>
          <w:szCs w:val="28"/>
        </w:rPr>
        <w:instrText>распределения</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президента </w:instrText>
      </w:r>
      <w:r w:rsidRPr="00055439">
        <w:rPr>
          <w:noProof/>
          <w:color w:val="000000"/>
          <w:sz w:val="28"/>
          <w:szCs w:val="28"/>
        </w:rPr>
        <w:instrText>информации</w:instrText>
      </w:r>
      <w:r w:rsidR="000063FB" w:rsidRPr="00055439">
        <w:rPr>
          <w:sz w:val="28"/>
          <w:szCs w:val="28"/>
        </w:rPr>
        <w:fldChar w:fldCharType="end"/>
      </w:r>
      <w:r w:rsidRPr="00055439">
        <w:rPr>
          <w:color w:val="000000"/>
          <w:sz w:val="28"/>
          <w:szCs w:val="28"/>
        </w:rPr>
        <w:t xml:space="preserve">. В результате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очередь </w:instrText>
      </w:r>
      <w:r w:rsidRPr="00055439">
        <w:rPr>
          <w:noProof/>
          <w:color w:val="000000"/>
          <w:sz w:val="28"/>
          <w:szCs w:val="28"/>
        </w:rPr>
        <w:instrText>такого</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этом </w:instrText>
      </w:r>
      <w:r w:rsidRPr="00055439">
        <w:rPr>
          <w:noProof/>
          <w:color w:val="000000"/>
          <w:sz w:val="28"/>
          <w:szCs w:val="28"/>
        </w:rPr>
        <w:instrText>подхода</w:instrText>
      </w:r>
      <w:r w:rsidR="000063FB" w:rsidRPr="00055439">
        <w:rPr>
          <w:sz w:val="28"/>
          <w:szCs w:val="28"/>
        </w:rPr>
        <w:fldChar w:fldCharType="end"/>
      </w:r>
      <w:r w:rsidRPr="00055439">
        <w:rPr>
          <w:color w:val="000000"/>
          <w:sz w:val="28"/>
          <w:szCs w:val="28"/>
        </w:rPr>
        <w:t xml:space="preserve"> к обучению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просвещения </w:instrText>
      </w:r>
      <w:r w:rsidRPr="00055439">
        <w:rPr>
          <w:noProof/>
          <w:color w:val="000000"/>
          <w:sz w:val="28"/>
          <w:szCs w:val="28"/>
        </w:rPr>
        <w:instrText>наблюдается</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механизмах </w:instrText>
      </w:r>
      <w:r w:rsidRPr="00055439">
        <w:rPr>
          <w:noProof/>
          <w:color w:val="000000"/>
          <w:sz w:val="28"/>
          <w:szCs w:val="28"/>
        </w:rPr>
        <w:instrText>ухудшение</w:instrText>
      </w:r>
      <w:r w:rsidR="000063FB" w:rsidRPr="00055439">
        <w:rPr>
          <w:sz w:val="28"/>
          <w:szCs w:val="28"/>
        </w:rPr>
        <w:fldChar w:fldCharType="end"/>
      </w:r>
      <w:r w:rsidRPr="00055439">
        <w:rPr>
          <w:color w:val="000000"/>
          <w:sz w:val="28"/>
          <w:szCs w:val="28"/>
        </w:rPr>
        <w:t xml:space="preserve"> здоровья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всех </w:instrText>
      </w:r>
      <w:r w:rsidRPr="00055439">
        <w:rPr>
          <w:noProof/>
          <w:color w:val="000000"/>
          <w:sz w:val="28"/>
          <w:szCs w:val="28"/>
        </w:rPr>
        <w:instrText>молодежи</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подготовки </w:instrText>
      </w:r>
      <w:r w:rsidRPr="00055439">
        <w:rPr>
          <w:noProof/>
          <w:color w:val="000000"/>
          <w:sz w:val="28"/>
          <w:szCs w:val="28"/>
        </w:rPr>
        <w:instrText>являющиеся</w:instrText>
      </w:r>
      <w:r w:rsidR="000063FB" w:rsidRPr="00055439">
        <w:rPr>
          <w:sz w:val="28"/>
          <w:szCs w:val="28"/>
        </w:rPr>
        <w:fldChar w:fldCharType="end"/>
      </w:r>
      <w:r w:rsidRPr="00055439">
        <w:rPr>
          <w:color w:val="000000"/>
          <w:sz w:val="28"/>
          <w:szCs w:val="28"/>
        </w:rPr>
        <w:t xml:space="preserve"> следствием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большое </w:instrText>
      </w:r>
      <w:r w:rsidRPr="00055439">
        <w:rPr>
          <w:noProof/>
          <w:color w:val="000000"/>
          <w:sz w:val="28"/>
          <w:szCs w:val="28"/>
        </w:rPr>
        <w:instrText>перегрузок</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окружающей </w:instrText>
      </w:r>
      <w:r w:rsidRPr="00055439">
        <w:rPr>
          <w:noProof/>
          <w:color w:val="000000"/>
          <w:sz w:val="28"/>
          <w:szCs w:val="28"/>
        </w:rPr>
        <w:instrText>малой</w:instrText>
      </w:r>
      <w:r w:rsidR="000063FB" w:rsidRPr="00055439">
        <w:rPr>
          <w:sz w:val="28"/>
          <w:szCs w:val="28"/>
        </w:rPr>
        <w:fldChar w:fldCharType="end"/>
      </w:r>
      <w:r w:rsidRPr="00055439">
        <w:rPr>
          <w:color w:val="000000"/>
          <w:sz w:val="28"/>
          <w:szCs w:val="28"/>
        </w:rPr>
        <w:t xml:space="preserve"> подвижности [</w:t>
      </w:r>
      <w:r w:rsidRPr="00055439">
        <w:rPr>
          <w:sz w:val="28"/>
          <w:szCs w:val="28"/>
        </w:rPr>
        <w:t>4</w:t>
      </w:r>
      <w:r w:rsidRPr="00055439">
        <w:rPr>
          <w:color w:val="000000"/>
          <w:sz w:val="28"/>
          <w:szCs w:val="28"/>
        </w:rPr>
        <w:t>].</w:t>
      </w:r>
    </w:p>
    <w:p w:rsidR="008433D2" w:rsidRPr="00055439" w:rsidRDefault="000063FB" w:rsidP="00055439">
      <w:pPr>
        <w:ind w:firstLine="709"/>
        <w:jc w:val="both"/>
        <w:rPr>
          <w:color w:val="000000"/>
          <w:sz w:val="28"/>
          <w:szCs w:val="28"/>
        </w:rPr>
      </w:pP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цели </w:instrText>
      </w:r>
      <w:r w:rsidR="008433D2" w:rsidRPr="00055439">
        <w:rPr>
          <w:noProof/>
          <w:color w:val="000000"/>
          <w:sz w:val="28"/>
          <w:szCs w:val="28"/>
        </w:rPr>
        <w:instrText>Если</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лизированных </w:instrText>
      </w:r>
      <w:r w:rsidR="008433D2" w:rsidRPr="00055439">
        <w:rPr>
          <w:noProof/>
          <w:color w:val="000000"/>
          <w:sz w:val="28"/>
          <w:szCs w:val="28"/>
        </w:rPr>
        <w:instrText>познание</w:instrText>
      </w:r>
      <w:r w:rsidRPr="00055439">
        <w:rPr>
          <w:sz w:val="28"/>
          <w:szCs w:val="28"/>
        </w:rPr>
        <w:fldChar w:fldCharType="end"/>
      </w:r>
      <w:r w:rsidR="008433D2" w:rsidRPr="00055439">
        <w:rPr>
          <w:color w:val="000000"/>
          <w:sz w:val="28"/>
          <w:szCs w:val="28"/>
        </w:rPr>
        <w:t xml:space="preserve"> осуществлять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между </w:instrText>
      </w:r>
      <w:r w:rsidR="008433D2" w:rsidRPr="00055439">
        <w:rPr>
          <w:noProof/>
          <w:color w:val="000000"/>
          <w:sz w:val="28"/>
          <w:szCs w:val="28"/>
        </w:rPr>
        <w:instrText>через</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школьного </w:instrText>
      </w:r>
      <w:r w:rsidR="008433D2" w:rsidRPr="00055439">
        <w:rPr>
          <w:noProof/>
          <w:color w:val="000000"/>
          <w:sz w:val="28"/>
          <w:szCs w:val="28"/>
        </w:rPr>
        <w:instrText>путь</w:instrText>
      </w:r>
      <w:r w:rsidRPr="00055439">
        <w:rPr>
          <w:sz w:val="28"/>
          <w:szCs w:val="28"/>
        </w:rPr>
        <w:fldChar w:fldCharType="end"/>
      </w:r>
      <w:r w:rsidR="008433D2" w:rsidRPr="00055439">
        <w:rPr>
          <w:color w:val="000000"/>
          <w:sz w:val="28"/>
          <w:szCs w:val="28"/>
        </w:rPr>
        <w:t xml:space="preserve"> научных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способств </w:instrText>
      </w:r>
      <w:r w:rsidR="008433D2" w:rsidRPr="00055439">
        <w:rPr>
          <w:noProof/>
          <w:color w:val="000000"/>
          <w:sz w:val="28"/>
          <w:szCs w:val="28"/>
        </w:rPr>
        <w:instrText>исследований</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развития </w:instrText>
      </w:r>
      <w:r w:rsidR="008433D2" w:rsidRPr="00055439">
        <w:rPr>
          <w:noProof/>
          <w:color w:val="000000"/>
          <w:sz w:val="28"/>
          <w:szCs w:val="28"/>
        </w:rPr>
        <w:instrText>отказаться</w:instrText>
      </w:r>
      <w:r w:rsidRPr="00055439">
        <w:rPr>
          <w:sz w:val="28"/>
          <w:szCs w:val="28"/>
        </w:rPr>
        <w:fldChar w:fldCharType="end"/>
      </w:r>
      <w:r w:rsidR="008433D2" w:rsidRPr="00055439">
        <w:rPr>
          <w:color w:val="000000"/>
          <w:sz w:val="28"/>
          <w:szCs w:val="28"/>
        </w:rPr>
        <w:t xml:space="preserve"> от зазубривания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президента </w:instrText>
      </w:r>
      <w:r w:rsidR="008433D2" w:rsidRPr="00055439">
        <w:rPr>
          <w:noProof/>
          <w:color w:val="000000"/>
          <w:sz w:val="28"/>
          <w:szCs w:val="28"/>
        </w:rPr>
        <w:instrText>материала</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школьного </w:instrText>
      </w:r>
      <w:r w:rsidR="008433D2" w:rsidRPr="00055439">
        <w:rPr>
          <w:noProof/>
          <w:color w:val="000000"/>
          <w:sz w:val="28"/>
          <w:szCs w:val="28"/>
        </w:rPr>
        <w:instrText>развить</w:instrText>
      </w:r>
      <w:r w:rsidRPr="00055439">
        <w:rPr>
          <w:sz w:val="28"/>
          <w:szCs w:val="28"/>
        </w:rPr>
        <w:fldChar w:fldCharType="end"/>
      </w:r>
      <w:r w:rsidR="008433D2" w:rsidRPr="00055439">
        <w:rPr>
          <w:color w:val="000000"/>
          <w:sz w:val="28"/>
          <w:szCs w:val="28"/>
        </w:rPr>
        <w:t xml:space="preserve"> творческий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средствам </w:instrText>
      </w:r>
      <w:r w:rsidR="008433D2" w:rsidRPr="00055439">
        <w:rPr>
          <w:noProof/>
          <w:color w:val="000000"/>
          <w:sz w:val="28"/>
          <w:szCs w:val="28"/>
        </w:rPr>
        <w:instrText>подход</w:instrText>
      </w:r>
      <w:r w:rsidRPr="00055439">
        <w:rPr>
          <w:sz w:val="28"/>
          <w:szCs w:val="28"/>
        </w:rPr>
        <w:fldChar w:fldCharType="end"/>
      </w:r>
      <w:r w:rsidR="008433D2" w:rsidRPr="00055439">
        <w:rPr>
          <w:color w:val="000000"/>
          <w:sz w:val="28"/>
          <w:szCs w:val="28"/>
        </w:rPr>
        <w:t xml:space="preserve"> к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умения </w:instrText>
      </w:r>
      <w:r w:rsidR="008433D2" w:rsidRPr="00055439">
        <w:rPr>
          <w:noProof/>
          <w:color w:val="000000"/>
          <w:sz w:val="28"/>
          <w:szCs w:val="28"/>
        </w:rPr>
        <w:instrText>получаемой</w:instrText>
      </w:r>
      <w:r w:rsidRPr="00055439">
        <w:rPr>
          <w:sz w:val="28"/>
          <w:szCs w:val="28"/>
        </w:rPr>
        <w:fldChar w:fldCharType="end"/>
      </w:r>
      <w:r w:rsidR="008433D2" w:rsidRPr="00055439">
        <w:rPr>
          <w:color w:val="000000"/>
          <w:sz w:val="28"/>
          <w:szCs w:val="28"/>
        </w:rPr>
        <w:t xml:space="preserve"> информации не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жизнь </w:instrText>
      </w:r>
      <w:r w:rsidR="008433D2" w:rsidRPr="00055439">
        <w:rPr>
          <w:noProof/>
          <w:color w:val="000000"/>
          <w:sz w:val="28"/>
          <w:szCs w:val="28"/>
        </w:rPr>
        <w:instrText>только</w:instrText>
      </w:r>
      <w:r w:rsidRPr="00055439">
        <w:rPr>
          <w:sz w:val="28"/>
          <w:szCs w:val="28"/>
        </w:rPr>
        <w:fldChar w:fldCharType="end"/>
      </w:r>
      <w:r w:rsidR="008433D2" w:rsidRPr="00055439">
        <w:rPr>
          <w:color w:val="000000"/>
          <w:sz w:val="28"/>
          <w:szCs w:val="28"/>
        </w:rPr>
        <w:t xml:space="preserve"> на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экологической </w:instrText>
      </w:r>
      <w:r w:rsidR="008433D2" w:rsidRPr="00055439">
        <w:rPr>
          <w:noProof/>
          <w:color w:val="000000"/>
          <w:sz w:val="28"/>
          <w:szCs w:val="28"/>
        </w:rPr>
        <w:instrText>уровне</w:instrText>
      </w:r>
      <w:r w:rsidRPr="00055439">
        <w:rPr>
          <w:sz w:val="28"/>
          <w:szCs w:val="28"/>
        </w:rPr>
        <w:fldChar w:fldCharType="end"/>
      </w:r>
      <w:r w:rsidR="008433D2" w:rsidRPr="00055439">
        <w:rPr>
          <w:color w:val="000000"/>
          <w:sz w:val="28"/>
          <w:szCs w:val="28"/>
        </w:rPr>
        <w:t xml:space="preserve"> старших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смотря </w:instrText>
      </w:r>
      <w:r w:rsidR="008433D2" w:rsidRPr="00055439">
        <w:rPr>
          <w:noProof/>
          <w:color w:val="000000"/>
          <w:sz w:val="28"/>
          <w:szCs w:val="28"/>
        </w:rPr>
        <w:instrText>курсов</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информации </w:instrText>
      </w:r>
      <w:r w:rsidR="008433D2" w:rsidRPr="00055439">
        <w:rPr>
          <w:noProof/>
          <w:color w:val="000000"/>
          <w:sz w:val="28"/>
          <w:szCs w:val="28"/>
        </w:rPr>
        <w:instrText>вузов</w:instrText>
      </w:r>
      <w:r w:rsidRPr="00055439">
        <w:rPr>
          <w:sz w:val="28"/>
          <w:szCs w:val="28"/>
        </w:rPr>
        <w:fldChar w:fldCharType="end"/>
      </w:r>
      <w:r w:rsidR="008433D2" w:rsidRPr="00055439">
        <w:rPr>
          <w:color w:val="000000"/>
          <w:sz w:val="28"/>
          <w:szCs w:val="28"/>
        </w:rPr>
        <w:t xml:space="preserve">, но и на низших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многих </w:instrText>
      </w:r>
      <w:r w:rsidR="008433D2" w:rsidRPr="00055439">
        <w:rPr>
          <w:noProof/>
          <w:color w:val="000000"/>
          <w:sz w:val="28"/>
          <w:szCs w:val="28"/>
        </w:rPr>
        <w:instrText>ступенях</w:instrText>
      </w:r>
      <w:r w:rsidRPr="00055439">
        <w:rPr>
          <w:sz w:val="28"/>
          <w:szCs w:val="28"/>
        </w:rPr>
        <w:fldChar w:fldCharType="end"/>
      </w:r>
      <w:r w:rsidR="008433D2" w:rsidRPr="00055439">
        <w:rPr>
          <w:color w:val="000000"/>
          <w:sz w:val="28"/>
          <w:szCs w:val="28"/>
        </w:rPr>
        <w:t xml:space="preserve">: в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веке </w:instrText>
      </w:r>
      <w:r w:rsidR="008433D2" w:rsidRPr="00055439">
        <w:rPr>
          <w:noProof/>
          <w:color w:val="000000"/>
          <w:sz w:val="28"/>
          <w:szCs w:val="28"/>
        </w:rPr>
        <w:instrText>техникумах</w:instrText>
      </w:r>
      <w:r w:rsidRPr="00055439">
        <w:rPr>
          <w:sz w:val="28"/>
          <w:szCs w:val="28"/>
        </w:rPr>
        <w:fldChar w:fldCharType="end"/>
      </w:r>
      <w:r w:rsidR="008433D2" w:rsidRPr="00055439">
        <w:rPr>
          <w:color w:val="000000"/>
          <w:sz w:val="28"/>
          <w:szCs w:val="28"/>
        </w:rPr>
        <w:t xml:space="preserve">, школах,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законе </w:instrText>
      </w:r>
      <w:r w:rsidR="008433D2" w:rsidRPr="00055439">
        <w:rPr>
          <w:noProof/>
          <w:color w:val="000000"/>
          <w:sz w:val="28"/>
          <w:szCs w:val="28"/>
        </w:rPr>
        <w:instrText>гимназиях</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путях </w:instrText>
      </w:r>
      <w:r w:rsidR="008433D2" w:rsidRPr="00055439">
        <w:rPr>
          <w:noProof/>
          <w:color w:val="000000"/>
          <w:sz w:val="28"/>
          <w:szCs w:val="28"/>
        </w:rPr>
        <w:instrText>детских</w:instrText>
      </w:r>
      <w:r w:rsidRPr="00055439">
        <w:rPr>
          <w:sz w:val="28"/>
          <w:szCs w:val="28"/>
        </w:rPr>
        <w:fldChar w:fldCharType="end"/>
      </w:r>
      <w:r w:rsidR="008433D2" w:rsidRPr="00055439">
        <w:rPr>
          <w:color w:val="000000"/>
          <w:sz w:val="28"/>
          <w:szCs w:val="28"/>
        </w:rPr>
        <w:t xml:space="preserve"> садах,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симпозиумов </w:instrText>
      </w:r>
      <w:r w:rsidR="008433D2" w:rsidRPr="00055439">
        <w:rPr>
          <w:noProof/>
          <w:color w:val="000000"/>
          <w:sz w:val="28"/>
          <w:szCs w:val="28"/>
        </w:rPr>
        <w:instrText>экологических</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всех </w:instrText>
      </w:r>
      <w:r w:rsidR="008433D2" w:rsidRPr="00055439">
        <w:rPr>
          <w:noProof/>
          <w:color w:val="000000"/>
          <w:sz w:val="28"/>
          <w:szCs w:val="28"/>
        </w:rPr>
        <w:instrText>кружках</w:instrText>
      </w:r>
      <w:r w:rsidRPr="00055439">
        <w:rPr>
          <w:sz w:val="28"/>
          <w:szCs w:val="28"/>
        </w:rPr>
        <w:fldChar w:fldCharType="end"/>
      </w:r>
      <w:r w:rsidR="008433D2" w:rsidRPr="00055439">
        <w:rPr>
          <w:color w:val="000000"/>
          <w:sz w:val="28"/>
          <w:szCs w:val="28"/>
        </w:rPr>
        <w:t xml:space="preserve">, то создадутся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устойчивое </w:instrText>
      </w:r>
      <w:r w:rsidR="008433D2" w:rsidRPr="00055439">
        <w:rPr>
          <w:noProof/>
          <w:color w:val="000000"/>
          <w:sz w:val="28"/>
          <w:szCs w:val="28"/>
        </w:rPr>
        <w:instrText>предпосылки</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высших </w:instrText>
      </w:r>
      <w:r w:rsidR="008433D2" w:rsidRPr="00055439">
        <w:rPr>
          <w:noProof/>
          <w:color w:val="000000"/>
          <w:sz w:val="28"/>
          <w:szCs w:val="28"/>
        </w:rPr>
        <w:instrText>закладывания</w:instrText>
      </w:r>
      <w:r w:rsidRPr="00055439">
        <w:rPr>
          <w:sz w:val="28"/>
          <w:szCs w:val="28"/>
        </w:rPr>
        <w:fldChar w:fldCharType="end"/>
      </w:r>
      <w:r w:rsidR="008433D2" w:rsidRPr="00055439">
        <w:rPr>
          <w:color w:val="000000"/>
          <w:sz w:val="28"/>
          <w:szCs w:val="28"/>
        </w:rPr>
        <w:t xml:space="preserve"> у молодежи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симпозиумов </w:instrText>
      </w:r>
      <w:r w:rsidR="008433D2" w:rsidRPr="00055439">
        <w:rPr>
          <w:noProof/>
          <w:color w:val="000000"/>
          <w:sz w:val="28"/>
          <w:szCs w:val="28"/>
        </w:rPr>
        <w:instrText>глубоких</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детских </w:instrText>
      </w:r>
      <w:r w:rsidR="008433D2" w:rsidRPr="00055439">
        <w:rPr>
          <w:noProof/>
          <w:color w:val="000000"/>
          <w:sz w:val="28"/>
          <w:szCs w:val="28"/>
        </w:rPr>
        <w:instrText>знаний</w:instrText>
      </w:r>
      <w:r w:rsidRPr="00055439">
        <w:rPr>
          <w:sz w:val="28"/>
          <w:szCs w:val="28"/>
        </w:rPr>
        <w:fldChar w:fldCharType="end"/>
      </w:r>
      <w:r w:rsidR="008433D2" w:rsidRPr="00055439">
        <w:rPr>
          <w:color w:val="000000"/>
          <w:sz w:val="28"/>
          <w:szCs w:val="28"/>
        </w:rPr>
        <w:t xml:space="preserve"> и практических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сложно </w:instrText>
      </w:r>
      <w:r w:rsidR="008433D2" w:rsidRPr="00055439">
        <w:rPr>
          <w:noProof/>
          <w:color w:val="000000"/>
          <w:sz w:val="28"/>
          <w:szCs w:val="28"/>
        </w:rPr>
        <w:instrText>навыков</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карсон </w:instrText>
      </w:r>
      <w:r w:rsidR="008433D2" w:rsidRPr="00055439">
        <w:rPr>
          <w:noProof/>
          <w:color w:val="000000"/>
          <w:sz w:val="28"/>
          <w:szCs w:val="28"/>
        </w:rPr>
        <w:instrText>решения</w:instrText>
      </w:r>
      <w:r w:rsidRPr="00055439">
        <w:rPr>
          <w:sz w:val="28"/>
          <w:szCs w:val="28"/>
        </w:rPr>
        <w:fldChar w:fldCharType="end"/>
      </w:r>
      <w:r w:rsidR="008433D2" w:rsidRPr="00055439">
        <w:rPr>
          <w:color w:val="000000"/>
          <w:sz w:val="28"/>
          <w:szCs w:val="28"/>
        </w:rPr>
        <w:t xml:space="preserve"> проблем. Как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актуальность </w:instrText>
      </w:r>
      <w:r w:rsidR="008433D2" w:rsidRPr="00055439">
        <w:rPr>
          <w:noProof/>
          <w:color w:val="000000"/>
          <w:sz w:val="28"/>
          <w:szCs w:val="28"/>
        </w:rPr>
        <w:instrText>правило</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настолько </w:instrText>
      </w:r>
      <w:r w:rsidR="008433D2" w:rsidRPr="00055439">
        <w:rPr>
          <w:noProof/>
          <w:color w:val="000000"/>
          <w:sz w:val="28"/>
          <w:szCs w:val="28"/>
        </w:rPr>
        <w:instrText>личность</w:instrText>
      </w:r>
      <w:r w:rsidRPr="00055439">
        <w:rPr>
          <w:sz w:val="28"/>
          <w:szCs w:val="28"/>
        </w:rPr>
        <w:fldChar w:fldCharType="end"/>
      </w:r>
      <w:r w:rsidR="008433D2" w:rsidRPr="00055439">
        <w:rPr>
          <w:color w:val="000000"/>
          <w:sz w:val="28"/>
          <w:szCs w:val="28"/>
        </w:rPr>
        <w:t xml:space="preserve">, выполнившая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экологического </w:instrText>
      </w:r>
      <w:r w:rsidR="008433D2" w:rsidRPr="00055439">
        <w:rPr>
          <w:noProof/>
          <w:color w:val="000000"/>
          <w:sz w:val="28"/>
          <w:szCs w:val="28"/>
        </w:rPr>
        <w:instrText>собственное</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этой </w:instrText>
      </w:r>
      <w:r w:rsidR="008433D2" w:rsidRPr="00055439">
        <w:rPr>
          <w:noProof/>
          <w:color w:val="000000"/>
          <w:sz w:val="28"/>
          <w:szCs w:val="28"/>
        </w:rPr>
        <w:instrText>научное</w:instrText>
      </w:r>
      <w:r w:rsidRPr="00055439">
        <w:rPr>
          <w:sz w:val="28"/>
          <w:szCs w:val="28"/>
        </w:rPr>
        <w:fldChar w:fldCharType="end"/>
      </w:r>
      <w:r w:rsidR="008433D2" w:rsidRPr="00055439">
        <w:rPr>
          <w:color w:val="000000"/>
          <w:sz w:val="28"/>
          <w:szCs w:val="28"/>
        </w:rPr>
        <w:t xml:space="preserve"> исследование 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старших </w:instrText>
      </w:r>
      <w:r w:rsidR="008433D2" w:rsidRPr="00055439">
        <w:rPr>
          <w:noProof/>
          <w:color w:val="000000"/>
          <w:sz w:val="28"/>
          <w:szCs w:val="28"/>
        </w:rPr>
        <w:instrText>сделавшая</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развить </w:instrText>
      </w:r>
      <w:r w:rsidR="008433D2" w:rsidRPr="00055439">
        <w:rPr>
          <w:noProof/>
          <w:color w:val="000000"/>
          <w:sz w:val="28"/>
          <w:szCs w:val="28"/>
        </w:rPr>
        <w:instrText>свои</w:instrText>
      </w:r>
      <w:r w:rsidRPr="00055439">
        <w:rPr>
          <w:sz w:val="28"/>
          <w:szCs w:val="28"/>
        </w:rPr>
        <w:fldChar w:fldCharType="end"/>
      </w:r>
      <w:r w:rsidR="008433D2" w:rsidRPr="00055439">
        <w:rPr>
          <w:color w:val="000000"/>
          <w:sz w:val="28"/>
          <w:szCs w:val="28"/>
        </w:rPr>
        <w:t xml:space="preserve"> выводы, не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старших </w:instrText>
      </w:r>
      <w:r w:rsidR="008433D2" w:rsidRPr="00055439">
        <w:rPr>
          <w:noProof/>
          <w:color w:val="000000"/>
          <w:sz w:val="28"/>
          <w:szCs w:val="28"/>
        </w:rPr>
        <w:instrText>забывает</w:instrText>
      </w:r>
      <w:r w:rsidRPr="00055439">
        <w:rPr>
          <w:sz w:val="28"/>
          <w:szCs w:val="28"/>
        </w:rPr>
        <w:fldChar w:fldCharType="end"/>
      </w:r>
      <w:r w:rsidR="008433D2" w:rsidRPr="00055439">
        <w:rPr>
          <w:color w:val="000000"/>
          <w:sz w:val="28"/>
          <w:szCs w:val="28"/>
        </w:rPr>
        <w:t xml:space="preserve"> их всю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симпозиумов </w:instrText>
      </w:r>
      <w:r w:rsidR="008433D2" w:rsidRPr="00055439">
        <w:rPr>
          <w:noProof/>
          <w:color w:val="000000"/>
          <w:sz w:val="28"/>
          <w:szCs w:val="28"/>
        </w:rPr>
        <w:instrText>жизнь</w:instrText>
      </w:r>
      <w:r w:rsidRPr="00055439">
        <w:rPr>
          <w:sz w:val="28"/>
          <w:szCs w:val="28"/>
        </w:rPr>
        <w:fldChar w:fldCharType="end"/>
      </w:r>
      <w:r w:rsidR="008433D2" w:rsidRPr="00055439">
        <w:rPr>
          <w:color w:val="000000"/>
          <w:sz w:val="28"/>
          <w:szCs w:val="28"/>
        </w:rPr>
        <w:t xml:space="preserve">. Большое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умения </w:instrText>
      </w:r>
      <w:r w:rsidR="008433D2" w:rsidRPr="00055439">
        <w:rPr>
          <w:noProof/>
          <w:color w:val="000000"/>
          <w:sz w:val="28"/>
          <w:szCs w:val="28"/>
        </w:rPr>
        <w:instrText>значение</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этом </w:instrText>
      </w:r>
      <w:r w:rsidR="008433D2" w:rsidRPr="00055439">
        <w:rPr>
          <w:noProof/>
          <w:color w:val="000000"/>
          <w:sz w:val="28"/>
          <w:szCs w:val="28"/>
        </w:rPr>
        <w:instrText>имеет</w:instrText>
      </w:r>
      <w:r w:rsidRPr="00055439">
        <w:rPr>
          <w:sz w:val="28"/>
          <w:szCs w:val="28"/>
        </w:rPr>
        <w:fldChar w:fldCharType="end"/>
      </w:r>
      <w:r w:rsidR="008433D2" w:rsidRPr="00055439">
        <w:rPr>
          <w:color w:val="000000"/>
          <w:sz w:val="28"/>
          <w:szCs w:val="28"/>
        </w:rPr>
        <w:t xml:space="preserve"> осознание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особо </w:instrText>
      </w:r>
      <w:r w:rsidR="008433D2" w:rsidRPr="00055439">
        <w:rPr>
          <w:noProof/>
          <w:color w:val="000000"/>
          <w:sz w:val="28"/>
          <w:szCs w:val="28"/>
        </w:rPr>
        <w:instrText>учащимися</w:instrText>
      </w:r>
      <w:r w:rsidRPr="00055439">
        <w:rPr>
          <w:sz w:val="28"/>
          <w:szCs w:val="28"/>
        </w:rPr>
        <w:fldChar w:fldCharType="end"/>
      </w:r>
      <w:r w:rsidR="008433D2" w:rsidRPr="00055439">
        <w:rPr>
          <w:color w:val="000000"/>
          <w:sz w:val="28"/>
          <w:szCs w:val="28"/>
        </w:rPr>
        <w:t xml:space="preserve">, что нет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симпозиумов </w:instrText>
      </w:r>
      <w:r w:rsidR="008433D2" w:rsidRPr="00055439">
        <w:rPr>
          <w:noProof/>
          <w:color w:val="000000"/>
          <w:sz w:val="28"/>
          <w:szCs w:val="28"/>
        </w:rPr>
        <w:instrText>абсолютных</w:instrText>
      </w:r>
      <w:r w:rsidRPr="00055439">
        <w:rPr>
          <w:sz w:val="28"/>
          <w:szCs w:val="28"/>
        </w:rPr>
        <w:fldChar w:fldCharType="end"/>
      </w:r>
      <w:r w:rsidR="008433D2" w:rsidRPr="00055439">
        <w:rPr>
          <w:color w:val="000000"/>
          <w:sz w:val="28"/>
          <w:szCs w:val="28"/>
        </w:rPr>
        <w:t xml:space="preserve"> истин и что в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путях </w:instrText>
      </w:r>
      <w:r w:rsidR="008433D2" w:rsidRPr="00055439">
        <w:rPr>
          <w:noProof/>
          <w:color w:val="000000"/>
          <w:sz w:val="28"/>
          <w:szCs w:val="28"/>
        </w:rPr>
        <w:instrText>каждом</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воспитания </w:instrText>
      </w:r>
      <w:r w:rsidR="008433D2" w:rsidRPr="00055439">
        <w:rPr>
          <w:noProof/>
          <w:color w:val="000000"/>
          <w:sz w:val="28"/>
          <w:szCs w:val="28"/>
        </w:rPr>
        <w:instrText>предмете</w:instrText>
      </w:r>
      <w:r w:rsidRPr="00055439">
        <w:rPr>
          <w:sz w:val="28"/>
          <w:szCs w:val="28"/>
        </w:rPr>
        <w:fldChar w:fldCharType="end"/>
      </w:r>
      <w:r w:rsidR="008433D2" w:rsidRPr="00055439">
        <w:rPr>
          <w:color w:val="000000"/>
          <w:sz w:val="28"/>
          <w:szCs w:val="28"/>
        </w:rPr>
        <w:t xml:space="preserve"> и явлении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принимать </w:instrText>
      </w:r>
      <w:r w:rsidR="008433D2" w:rsidRPr="00055439">
        <w:rPr>
          <w:noProof/>
          <w:color w:val="000000"/>
          <w:sz w:val="28"/>
          <w:szCs w:val="28"/>
        </w:rPr>
        <w:instrText>окружающего</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умения </w:instrText>
      </w:r>
      <w:r w:rsidR="008433D2" w:rsidRPr="00055439">
        <w:rPr>
          <w:noProof/>
          <w:color w:val="000000"/>
          <w:sz w:val="28"/>
          <w:szCs w:val="28"/>
        </w:rPr>
        <w:instrText>мира</w:instrText>
      </w:r>
      <w:r w:rsidRPr="00055439">
        <w:rPr>
          <w:sz w:val="28"/>
          <w:szCs w:val="28"/>
        </w:rPr>
        <w:fldChar w:fldCharType="end"/>
      </w:r>
      <w:r w:rsidR="008433D2" w:rsidRPr="00055439">
        <w:rPr>
          <w:color w:val="000000"/>
          <w:sz w:val="28"/>
          <w:szCs w:val="28"/>
        </w:rPr>
        <w:t xml:space="preserve">, заключено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американский </w:instrText>
      </w:r>
      <w:r w:rsidR="008433D2" w:rsidRPr="00055439">
        <w:rPr>
          <w:noProof/>
          <w:color w:val="000000"/>
          <w:sz w:val="28"/>
          <w:szCs w:val="28"/>
        </w:rPr>
        <w:instrText>множество</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настолько </w:instrText>
      </w:r>
      <w:r w:rsidR="008433D2" w:rsidRPr="00055439">
        <w:rPr>
          <w:noProof/>
          <w:color w:val="000000"/>
          <w:sz w:val="28"/>
          <w:szCs w:val="28"/>
        </w:rPr>
        <w:instrText>удивительных</w:instrText>
      </w:r>
      <w:r w:rsidRPr="00055439">
        <w:rPr>
          <w:sz w:val="28"/>
          <w:szCs w:val="28"/>
        </w:rPr>
        <w:fldChar w:fldCharType="end"/>
      </w:r>
      <w:r w:rsidR="008433D2" w:rsidRPr="00055439">
        <w:rPr>
          <w:color w:val="000000"/>
          <w:sz w:val="28"/>
          <w:szCs w:val="28"/>
        </w:rPr>
        <w:t xml:space="preserve"> и не всегда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этой </w:instrText>
      </w:r>
      <w:r w:rsidR="008433D2" w:rsidRPr="00055439">
        <w:rPr>
          <w:noProof/>
          <w:color w:val="000000"/>
          <w:sz w:val="28"/>
          <w:szCs w:val="28"/>
        </w:rPr>
        <w:instrText>объяснимых</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если </w:instrText>
      </w:r>
      <w:r w:rsidR="008433D2" w:rsidRPr="00055439">
        <w:rPr>
          <w:noProof/>
          <w:color w:val="000000"/>
          <w:sz w:val="28"/>
          <w:szCs w:val="28"/>
        </w:rPr>
        <w:instrText>фактов</w:instrText>
      </w:r>
      <w:r w:rsidRPr="00055439">
        <w:rPr>
          <w:sz w:val="28"/>
          <w:szCs w:val="28"/>
        </w:rPr>
        <w:fldChar w:fldCharType="end"/>
      </w:r>
      <w:r w:rsidR="008433D2" w:rsidRPr="00055439">
        <w:rPr>
          <w:color w:val="000000"/>
          <w:sz w:val="28"/>
          <w:szCs w:val="28"/>
        </w:rPr>
        <w:t>.</w:t>
      </w:r>
    </w:p>
    <w:p w:rsidR="008433D2" w:rsidRPr="00055439" w:rsidRDefault="008433D2" w:rsidP="00055439">
      <w:pPr>
        <w:ind w:firstLine="709"/>
        <w:jc w:val="both"/>
        <w:rPr>
          <w:sz w:val="28"/>
          <w:szCs w:val="28"/>
        </w:rPr>
      </w:pPr>
      <w:r w:rsidRPr="00055439">
        <w:rPr>
          <w:color w:val="000000"/>
          <w:sz w:val="28"/>
          <w:szCs w:val="28"/>
        </w:rPr>
        <w:t xml:space="preserve">Экологические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между </w:instrText>
      </w:r>
      <w:r w:rsidRPr="00055439">
        <w:rPr>
          <w:noProof/>
          <w:color w:val="000000"/>
          <w:sz w:val="28"/>
          <w:szCs w:val="28"/>
        </w:rPr>
        <w:instrText>проблемы</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средствам </w:instrText>
      </w:r>
      <w:r w:rsidRPr="00055439">
        <w:rPr>
          <w:noProof/>
          <w:color w:val="000000"/>
          <w:sz w:val="28"/>
          <w:szCs w:val="28"/>
        </w:rPr>
        <w:instrText>тесно</w:instrText>
      </w:r>
      <w:r w:rsidR="000063FB" w:rsidRPr="00055439">
        <w:rPr>
          <w:sz w:val="28"/>
          <w:szCs w:val="28"/>
        </w:rPr>
        <w:fldChar w:fldCharType="end"/>
      </w:r>
      <w:r w:rsidRPr="00055439">
        <w:rPr>
          <w:color w:val="000000"/>
          <w:sz w:val="28"/>
          <w:szCs w:val="28"/>
        </w:rPr>
        <w:t xml:space="preserve"> связаны с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международной </w:instrText>
      </w:r>
      <w:r w:rsidRPr="00055439">
        <w:rPr>
          <w:noProof/>
          <w:color w:val="000000"/>
          <w:sz w:val="28"/>
          <w:szCs w:val="28"/>
        </w:rPr>
        <w:instrText>задачами</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всех </w:instrText>
      </w:r>
      <w:r w:rsidRPr="00055439">
        <w:rPr>
          <w:noProof/>
          <w:color w:val="000000"/>
          <w:sz w:val="28"/>
          <w:szCs w:val="28"/>
        </w:rPr>
        <w:instrText>экологического</w:instrText>
      </w:r>
      <w:r w:rsidR="000063FB" w:rsidRPr="00055439">
        <w:rPr>
          <w:sz w:val="28"/>
          <w:szCs w:val="28"/>
        </w:rPr>
        <w:fldChar w:fldCharType="end"/>
      </w:r>
      <w:r w:rsidRPr="00055439">
        <w:rPr>
          <w:color w:val="000000"/>
          <w:sz w:val="28"/>
          <w:szCs w:val="28"/>
        </w:rPr>
        <w:t xml:space="preserve"> образования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сохранению </w:instrText>
      </w:r>
      <w:r w:rsidRPr="00055439">
        <w:rPr>
          <w:noProof/>
          <w:color w:val="000000"/>
          <w:sz w:val="28"/>
          <w:szCs w:val="28"/>
        </w:rPr>
        <w:instrText>воспитания</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рассматривать </w:instrText>
      </w:r>
      <w:r w:rsidRPr="00055439">
        <w:rPr>
          <w:noProof/>
          <w:color w:val="000000"/>
          <w:sz w:val="28"/>
          <w:szCs w:val="28"/>
        </w:rPr>
        <w:instrText>Экологическое</w:instrText>
      </w:r>
      <w:r w:rsidR="000063FB" w:rsidRPr="00055439">
        <w:rPr>
          <w:sz w:val="28"/>
          <w:szCs w:val="28"/>
        </w:rPr>
        <w:fldChar w:fldCharType="end"/>
      </w:r>
      <w:r w:rsidRPr="00055439">
        <w:rPr>
          <w:color w:val="000000"/>
          <w:sz w:val="28"/>
          <w:szCs w:val="28"/>
        </w:rPr>
        <w:t xml:space="preserve">, природоохранное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экологической </w:instrText>
      </w:r>
      <w:r w:rsidRPr="00055439">
        <w:rPr>
          <w:noProof/>
          <w:color w:val="000000"/>
          <w:sz w:val="28"/>
          <w:szCs w:val="28"/>
        </w:rPr>
        <w:instrText>мировоззрение</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высших </w:instrText>
      </w:r>
      <w:r w:rsidRPr="00055439">
        <w:rPr>
          <w:noProof/>
          <w:color w:val="000000"/>
          <w:sz w:val="28"/>
          <w:szCs w:val="28"/>
        </w:rPr>
        <w:instrText>должно</w:instrText>
      </w:r>
      <w:r w:rsidR="000063FB" w:rsidRPr="00055439">
        <w:rPr>
          <w:sz w:val="28"/>
          <w:szCs w:val="28"/>
        </w:rPr>
        <w:fldChar w:fldCharType="end"/>
      </w:r>
      <w:r w:rsidRPr="00055439">
        <w:rPr>
          <w:color w:val="000000"/>
          <w:sz w:val="28"/>
          <w:szCs w:val="28"/>
        </w:rPr>
        <w:t xml:space="preserve"> воспитываться со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сложно </w:instrText>
      </w:r>
      <w:r w:rsidRPr="00055439">
        <w:rPr>
          <w:noProof/>
          <w:color w:val="000000"/>
          <w:sz w:val="28"/>
          <w:szCs w:val="28"/>
        </w:rPr>
        <w:instrText>школьного</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повышению </w:instrText>
      </w:r>
      <w:r w:rsidRPr="00055439">
        <w:rPr>
          <w:noProof/>
          <w:color w:val="000000"/>
          <w:sz w:val="28"/>
          <w:szCs w:val="28"/>
        </w:rPr>
        <w:instrText>возраста</w:instrText>
      </w:r>
      <w:r w:rsidR="000063FB" w:rsidRPr="00055439">
        <w:rPr>
          <w:sz w:val="28"/>
          <w:szCs w:val="28"/>
        </w:rPr>
        <w:fldChar w:fldCharType="end"/>
      </w:r>
      <w:r w:rsidRPr="00055439">
        <w:rPr>
          <w:color w:val="000000"/>
          <w:sz w:val="28"/>
          <w:szCs w:val="28"/>
        </w:rPr>
        <w:t xml:space="preserve"> как одна из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нравственность </w:instrText>
      </w:r>
      <w:r w:rsidRPr="00055439">
        <w:rPr>
          <w:noProof/>
          <w:color w:val="000000"/>
          <w:sz w:val="28"/>
          <w:szCs w:val="28"/>
        </w:rPr>
        <w:instrText>морально-нравственных</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американский </w:instrText>
      </w:r>
      <w:r w:rsidRPr="00055439">
        <w:rPr>
          <w:noProof/>
          <w:color w:val="000000"/>
          <w:sz w:val="28"/>
          <w:szCs w:val="28"/>
        </w:rPr>
        <w:instrText>норм</w:instrText>
      </w:r>
      <w:r w:rsidR="000063FB" w:rsidRPr="00055439">
        <w:rPr>
          <w:sz w:val="28"/>
          <w:szCs w:val="28"/>
        </w:rPr>
        <w:fldChar w:fldCharType="end"/>
      </w:r>
      <w:r w:rsidRPr="00055439">
        <w:rPr>
          <w:color w:val="000000"/>
          <w:sz w:val="28"/>
          <w:szCs w:val="28"/>
        </w:rPr>
        <w:t xml:space="preserve"> поведения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достаточно </w:instrText>
      </w:r>
      <w:r w:rsidRPr="00055439">
        <w:rPr>
          <w:noProof/>
          <w:color w:val="000000"/>
          <w:sz w:val="28"/>
          <w:szCs w:val="28"/>
        </w:rPr>
        <w:instrText>человека</w:instrText>
      </w:r>
      <w:r w:rsidR="000063FB" w:rsidRPr="00055439">
        <w:rPr>
          <w:sz w:val="28"/>
          <w:szCs w:val="28"/>
        </w:rPr>
        <w:fldChar w:fldCharType="end"/>
      </w:r>
      <w:r w:rsidRPr="00055439">
        <w:rPr>
          <w:color w:val="000000"/>
          <w:sz w:val="28"/>
          <w:szCs w:val="28"/>
        </w:rPr>
        <w:t xml:space="preserve">[2].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подготовки </w:instrText>
      </w:r>
      <w:r w:rsidRPr="00055439">
        <w:rPr>
          <w:noProof/>
          <w:color w:val="000000"/>
          <w:sz w:val="28"/>
          <w:szCs w:val="28"/>
        </w:rPr>
        <w:instrText>Незря</w:instrText>
      </w:r>
      <w:r w:rsidR="000063FB" w:rsidRPr="00055439">
        <w:rPr>
          <w:sz w:val="28"/>
          <w:szCs w:val="28"/>
        </w:rPr>
        <w:fldChar w:fldCharType="end"/>
      </w:r>
      <w:r w:rsidRPr="00055439">
        <w:rPr>
          <w:color w:val="000000"/>
          <w:sz w:val="28"/>
          <w:szCs w:val="28"/>
        </w:rPr>
        <w:t xml:space="preserve"> этот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незря </w:instrText>
      </w:r>
      <w:r w:rsidRPr="00055439">
        <w:rPr>
          <w:noProof/>
          <w:color w:val="000000"/>
          <w:sz w:val="28"/>
          <w:szCs w:val="28"/>
        </w:rPr>
        <w:instrText>вопрос</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раздел </w:instrText>
      </w:r>
      <w:r w:rsidRPr="00055439">
        <w:rPr>
          <w:noProof/>
          <w:color w:val="000000"/>
          <w:sz w:val="28"/>
          <w:szCs w:val="28"/>
        </w:rPr>
        <w:instrText>особо</w:instrText>
      </w:r>
      <w:r w:rsidR="000063FB" w:rsidRPr="00055439">
        <w:rPr>
          <w:sz w:val="28"/>
          <w:szCs w:val="28"/>
        </w:rPr>
        <w:fldChar w:fldCharType="end"/>
      </w:r>
      <w:r w:rsidRPr="00055439">
        <w:rPr>
          <w:color w:val="000000"/>
          <w:sz w:val="28"/>
          <w:szCs w:val="28"/>
        </w:rPr>
        <w:t xml:space="preserve"> отмечается 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подготовки </w:instrText>
      </w:r>
      <w:r w:rsidRPr="00055439">
        <w:rPr>
          <w:noProof/>
          <w:color w:val="000000"/>
          <w:sz w:val="28"/>
          <w:szCs w:val="28"/>
        </w:rPr>
        <w:instrText>главном</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веке </w:instrText>
      </w:r>
      <w:r w:rsidRPr="00055439">
        <w:rPr>
          <w:noProof/>
          <w:color w:val="000000"/>
          <w:sz w:val="28"/>
          <w:szCs w:val="28"/>
        </w:rPr>
        <w:instrText>документе</w:instrText>
      </w:r>
      <w:r w:rsidR="000063FB" w:rsidRPr="00055439">
        <w:rPr>
          <w:sz w:val="28"/>
          <w:szCs w:val="28"/>
        </w:rPr>
        <w:fldChar w:fldCharType="end"/>
      </w:r>
      <w:r w:rsidRPr="00055439">
        <w:rPr>
          <w:color w:val="000000"/>
          <w:sz w:val="28"/>
          <w:szCs w:val="28"/>
        </w:rPr>
        <w:t xml:space="preserve"> международной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общего </w:instrText>
      </w:r>
      <w:r w:rsidRPr="00055439">
        <w:rPr>
          <w:noProof/>
          <w:color w:val="000000"/>
          <w:sz w:val="28"/>
          <w:szCs w:val="28"/>
        </w:rPr>
        <w:instrText>конференции</w:instrText>
      </w:r>
      <w:r w:rsidR="000063FB" w:rsidRPr="00055439">
        <w:rPr>
          <w:sz w:val="28"/>
          <w:szCs w:val="28"/>
        </w:rPr>
        <w:fldChar w:fldCharType="end"/>
      </w:r>
      <w:r w:rsidRPr="00055439">
        <w:rPr>
          <w:color w:val="000000"/>
          <w:sz w:val="28"/>
          <w:szCs w:val="28"/>
        </w:rPr>
        <w:t xml:space="preserve"> в 1992</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экологической </w:instrText>
      </w:r>
      <w:r w:rsidRPr="00055439">
        <w:rPr>
          <w:noProof/>
          <w:color w:val="000000"/>
          <w:sz w:val="28"/>
          <w:szCs w:val="28"/>
        </w:rPr>
        <w:instrText>г</w:instrText>
      </w:r>
      <w:r w:rsidR="000063FB" w:rsidRPr="00055439">
        <w:rPr>
          <w:sz w:val="28"/>
          <w:szCs w:val="28"/>
        </w:rPr>
        <w:fldChar w:fldCharType="end"/>
      </w:r>
      <w:r w:rsidRPr="00055439">
        <w:rPr>
          <w:color w:val="000000"/>
          <w:sz w:val="28"/>
          <w:szCs w:val="28"/>
        </w:rPr>
        <w:t>. в Рио-де-Жанейро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первый </w:instrText>
      </w:r>
      <w:r w:rsidRPr="00055439">
        <w:rPr>
          <w:noProof/>
          <w:color w:val="000000"/>
          <w:sz w:val="28"/>
          <w:szCs w:val="28"/>
        </w:rPr>
        <w:instrText>Повестке</w:instrText>
      </w:r>
      <w:r w:rsidR="000063FB" w:rsidRPr="00055439">
        <w:rPr>
          <w:sz w:val="28"/>
          <w:szCs w:val="28"/>
        </w:rPr>
        <w:fldChar w:fldCharType="end"/>
      </w:r>
      <w:r w:rsidRPr="00055439">
        <w:rPr>
          <w:color w:val="000000"/>
          <w:sz w:val="28"/>
          <w:szCs w:val="28"/>
        </w:rPr>
        <w:t xml:space="preserve"> дня на 21-</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веке </w:instrText>
      </w:r>
      <w:r w:rsidRPr="00055439">
        <w:rPr>
          <w:noProof/>
          <w:color w:val="000000"/>
          <w:sz w:val="28"/>
          <w:szCs w:val="28"/>
        </w:rPr>
        <w:instrText>й</w:instrText>
      </w:r>
      <w:r w:rsidR="000063FB" w:rsidRPr="00055439">
        <w:rPr>
          <w:sz w:val="28"/>
          <w:szCs w:val="28"/>
        </w:rPr>
        <w:fldChar w:fldCharType="end"/>
      </w:r>
      <w:r w:rsidRPr="00055439">
        <w:rPr>
          <w:color w:val="000000"/>
          <w:sz w:val="28"/>
          <w:szCs w:val="28"/>
        </w:rPr>
        <w:t xml:space="preserve"> век»,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экологического </w:instrText>
      </w:r>
      <w:r w:rsidRPr="00055439">
        <w:rPr>
          <w:noProof/>
          <w:color w:val="000000"/>
          <w:sz w:val="28"/>
          <w:szCs w:val="28"/>
        </w:rPr>
        <w:instrText>представляющий</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результате </w:instrText>
      </w:r>
      <w:r w:rsidRPr="00055439">
        <w:rPr>
          <w:noProof/>
          <w:color w:val="000000"/>
          <w:sz w:val="28"/>
          <w:szCs w:val="28"/>
        </w:rPr>
        <w:instrText>собой</w:instrText>
      </w:r>
      <w:r w:rsidR="000063FB" w:rsidRPr="00055439">
        <w:rPr>
          <w:sz w:val="28"/>
          <w:szCs w:val="28"/>
        </w:rPr>
        <w:fldChar w:fldCharType="end"/>
      </w:r>
      <w:r w:rsidRPr="00055439">
        <w:rPr>
          <w:color w:val="000000"/>
          <w:sz w:val="28"/>
          <w:szCs w:val="28"/>
        </w:rPr>
        <w:t xml:space="preserve"> программу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детских </w:instrText>
      </w:r>
      <w:r w:rsidRPr="00055439">
        <w:rPr>
          <w:noProof/>
          <w:color w:val="000000"/>
          <w:sz w:val="28"/>
          <w:szCs w:val="28"/>
        </w:rPr>
        <w:instrText>действий</w:instrText>
      </w:r>
      <w:r w:rsidR="000063FB" w:rsidRPr="00055439">
        <w:rPr>
          <w:sz w:val="28"/>
          <w:szCs w:val="28"/>
        </w:rPr>
        <w:fldChar w:fldCharType="end"/>
      </w:r>
      <w:r w:rsidRPr="00055439">
        <w:rPr>
          <w:color w:val="000000"/>
          <w:sz w:val="28"/>
          <w:szCs w:val="28"/>
        </w:rPr>
        <w:t xml:space="preserve"> с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незря </w:instrText>
      </w:r>
      <w:r w:rsidRPr="00055439">
        <w:rPr>
          <w:noProof/>
          <w:color w:val="000000"/>
          <w:sz w:val="28"/>
          <w:szCs w:val="28"/>
        </w:rPr>
        <w:instrText>целью</w:instrText>
      </w:r>
      <w:r w:rsidR="000063FB" w:rsidRPr="00055439">
        <w:rPr>
          <w:sz w:val="28"/>
          <w:szCs w:val="28"/>
        </w:rPr>
        <w:fldChar w:fldCharType="end"/>
      </w:r>
      <w:r w:rsidRPr="00055439">
        <w:rPr>
          <w:color w:val="000000"/>
          <w:sz w:val="28"/>
          <w:szCs w:val="28"/>
        </w:rPr>
        <w:t xml:space="preserve"> сделать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устойчивое </w:instrText>
      </w:r>
      <w:r w:rsidRPr="00055439">
        <w:rPr>
          <w:noProof/>
          <w:color w:val="000000"/>
          <w:sz w:val="28"/>
          <w:szCs w:val="28"/>
        </w:rPr>
        <w:instrText>развитие</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высших </w:instrText>
      </w:r>
      <w:r w:rsidRPr="00055439">
        <w:rPr>
          <w:noProof/>
          <w:color w:val="000000"/>
          <w:sz w:val="28"/>
          <w:szCs w:val="28"/>
        </w:rPr>
        <w:instrText>устойчивым</w:instrText>
      </w:r>
      <w:r w:rsidR="000063FB" w:rsidRPr="00055439">
        <w:rPr>
          <w:sz w:val="28"/>
          <w:szCs w:val="28"/>
        </w:rPr>
        <w:fldChar w:fldCharType="end"/>
      </w:r>
      <w:r w:rsidRPr="00055439">
        <w:rPr>
          <w:color w:val="000000"/>
          <w:sz w:val="28"/>
          <w:szCs w:val="28"/>
        </w:rPr>
        <w:t xml:space="preserve"> с социальной,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воспитания </w:instrText>
      </w:r>
      <w:r w:rsidRPr="00055439">
        <w:rPr>
          <w:noProof/>
          <w:color w:val="000000"/>
          <w:sz w:val="28"/>
          <w:szCs w:val="28"/>
        </w:rPr>
        <w:instrText>экологической</w:instrText>
      </w:r>
      <w:r w:rsidR="000063FB" w:rsidRPr="00055439">
        <w:rPr>
          <w:sz w:val="28"/>
          <w:szCs w:val="28"/>
        </w:rPr>
        <w:fldChar w:fldCharType="end"/>
      </w:r>
      <w:r w:rsidRPr="00055439">
        <w:rPr>
          <w:color w:val="000000"/>
          <w:sz w:val="28"/>
          <w:szCs w:val="28"/>
        </w:rPr>
        <w:t xml:space="preserve">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повышению </w:instrText>
      </w:r>
      <w:r w:rsidRPr="00055439">
        <w:rPr>
          <w:noProof/>
          <w:color w:val="000000"/>
          <w:sz w:val="28"/>
          <w:szCs w:val="28"/>
        </w:rPr>
        <w:instrText>экономической</w:instrText>
      </w:r>
      <w:r w:rsidR="000063FB" w:rsidRPr="00055439">
        <w:rPr>
          <w:sz w:val="28"/>
          <w:szCs w:val="28"/>
        </w:rPr>
        <w:fldChar w:fldCharType="end"/>
      </w:r>
      <w:r w:rsidRPr="00055439">
        <w:rPr>
          <w:color w:val="000000"/>
          <w:sz w:val="28"/>
          <w:szCs w:val="28"/>
        </w:rPr>
        <w:t xml:space="preserve"> точек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каждый </w:instrText>
      </w:r>
      <w:r w:rsidRPr="00055439">
        <w:rPr>
          <w:noProof/>
          <w:color w:val="000000"/>
          <w:sz w:val="28"/>
          <w:szCs w:val="28"/>
        </w:rPr>
        <w:instrText>зрения</w:instrText>
      </w:r>
      <w:r w:rsidR="000063FB" w:rsidRPr="00055439">
        <w:rPr>
          <w:sz w:val="28"/>
          <w:szCs w:val="28"/>
        </w:rPr>
        <w:fldChar w:fldCharType="end"/>
      </w:r>
      <w:r w:rsidRPr="00055439">
        <w:rPr>
          <w:color w:val="000000"/>
          <w:sz w:val="28"/>
          <w:szCs w:val="28"/>
        </w:rPr>
        <w:t xml:space="preserve">. 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уровень </w:instrText>
      </w:r>
      <w:r w:rsidRPr="00055439">
        <w:rPr>
          <w:noProof/>
          <w:color w:val="000000"/>
          <w:sz w:val="28"/>
          <w:szCs w:val="28"/>
        </w:rPr>
        <w:instrText>тексте</w:instrText>
      </w:r>
      <w:r w:rsidR="000063FB" w:rsidRPr="00055439">
        <w:rPr>
          <w:sz w:val="28"/>
          <w:szCs w:val="28"/>
        </w:rPr>
        <w:fldChar w:fldCharType="end"/>
      </w:r>
      <w:r w:rsidRPr="00055439">
        <w:rPr>
          <w:color w:val="000000"/>
          <w:sz w:val="28"/>
          <w:szCs w:val="28"/>
        </w:rPr>
        <w:t xml:space="preserve"> подчеркивается, что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между </w:instrText>
      </w:r>
      <w:r w:rsidRPr="00055439">
        <w:rPr>
          <w:noProof/>
          <w:color w:val="000000"/>
          <w:sz w:val="28"/>
          <w:szCs w:val="28"/>
        </w:rPr>
        <w:instrText>нельзя</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каждом </w:instrText>
      </w:r>
      <w:r w:rsidRPr="00055439">
        <w:rPr>
          <w:noProof/>
          <w:color w:val="000000"/>
          <w:sz w:val="28"/>
          <w:szCs w:val="28"/>
        </w:rPr>
        <w:instrText>рассматривать</w:instrText>
      </w:r>
      <w:r w:rsidR="000063FB" w:rsidRPr="00055439">
        <w:rPr>
          <w:sz w:val="28"/>
          <w:szCs w:val="28"/>
        </w:rPr>
        <w:fldChar w:fldCharType="end"/>
      </w:r>
      <w:r w:rsidRPr="00055439">
        <w:rPr>
          <w:color w:val="000000"/>
          <w:sz w:val="28"/>
          <w:szCs w:val="28"/>
        </w:rPr>
        <w:t xml:space="preserve"> окружающую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большое </w:instrText>
      </w:r>
      <w:r w:rsidRPr="00055439">
        <w:rPr>
          <w:noProof/>
          <w:color w:val="000000"/>
          <w:sz w:val="28"/>
          <w:szCs w:val="28"/>
        </w:rPr>
        <w:instrText>среду</w:instrText>
      </w:r>
      <w:r w:rsidR="000063FB" w:rsidRPr="00055439">
        <w:rPr>
          <w:sz w:val="28"/>
          <w:szCs w:val="28"/>
        </w:rPr>
        <w:fldChar w:fldCharType="end"/>
      </w:r>
      <w:r w:rsidRPr="00055439">
        <w:rPr>
          <w:color w:val="000000"/>
          <w:sz w:val="28"/>
          <w:szCs w:val="28"/>
        </w:rPr>
        <w:t xml:space="preserve">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карсон </w:instrText>
      </w:r>
      <w:r w:rsidRPr="00055439">
        <w:rPr>
          <w:noProof/>
          <w:color w:val="000000"/>
          <w:sz w:val="28"/>
          <w:szCs w:val="28"/>
        </w:rPr>
        <w:instrText>социально-экологическое</w:instrText>
      </w:r>
      <w:r w:rsidR="000063FB" w:rsidRPr="00055439">
        <w:rPr>
          <w:sz w:val="28"/>
          <w:szCs w:val="28"/>
        </w:rPr>
        <w:fldChar w:fldCharType="end"/>
      </w:r>
      <w:r w:rsidRPr="00055439">
        <w:rPr>
          <w:color w:val="000000"/>
          <w:sz w:val="28"/>
          <w:szCs w:val="28"/>
        </w:rPr>
        <w:t xml:space="preserve"> развитие как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возрастающего </w:instrText>
      </w:r>
      <w:r w:rsidRPr="00055439">
        <w:rPr>
          <w:noProof/>
          <w:color w:val="000000"/>
          <w:sz w:val="28"/>
          <w:szCs w:val="28"/>
        </w:rPr>
        <w:instrText>изолированные</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анализом </w:instrText>
      </w:r>
      <w:r w:rsidRPr="00055439">
        <w:rPr>
          <w:noProof/>
          <w:color w:val="000000"/>
          <w:sz w:val="28"/>
          <w:szCs w:val="28"/>
        </w:rPr>
        <w:instrText>области</w:instrText>
      </w:r>
      <w:r w:rsidR="000063FB" w:rsidRPr="00055439">
        <w:rPr>
          <w:sz w:val="28"/>
          <w:szCs w:val="28"/>
        </w:rPr>
        <w:fldChar w:fldCharType="end"/>
      </w:r>
      <w:r w:rsidRPr="00055439">
        <w:rPr>
          <w:color w:val="000000"/>
          <w:sz w:val="28"/>
          <w:szCs w:val="28"/>
        </w:rPr>
        <w:t xml:space="preserve">. Две цели –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рассмотреть </w:instrText>
      </w:r>
      <w:r w:rsidRPr="00055439">
        <w:rPr>
          <w:noProof/>
          <w:color w:val="000000"/>
          <w:sz w:val="28"/>
          <w:szCs w:val="28"/>
        </w:rPr>
        <w:instrText>высокое</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школьного </w:instrText>
      </w:r>
      <w:r w:rsidRPr="00055439">
        <w:rPr>
          <w:noProof/>
          <w:color w:val="000000"/>
          <w:sz w:val="28"/>
          <w:szCs w:val="28"/>
        </w:rPr>
        <w:instrText>качество</w:instrText>
      </w:r>
      <w:r w:rsidR="000063FB" w:rsidRPr="00055439">
        <w:rPr>
          <w:sz w:val="28"/>
          <w:szCs w:val="28"/>
        </w:rPr>
        <w:fldChar w:fldCharType="end"/>
      </w:r>
      <w:r w:rsidRPr="00055439">
        <w:rPr>
          <w:color w:val="000000"/>
          <w:sz w:val="28"/>
          <w:szCs w:val="28"/>
        </w:rPr>
        <w:t xml:space="preserve"> окружающей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экологического </w:instrText>
      </w:r>
      <w:r w:rsidRPr="00055439">
        <w:rPr>
          <w:noProof/>
          <w:color w:val="000000"/>
          <w:sz w:val="28"/>
          <w:szCs w:val="28"/>
        </w:rPr>
        <w:instrText>среды</w:instrText>
      </w:r>
      <w:r w:rsidR="000063FB" w:rsidRPr="00055439">
        <w:rPr>
          <w:sz w:val="28"/>
          <w:szCs w:val="28"/>
        </w:rPr>
        <w:fldChar w:fldCharType="end"/>
      </w:r>
      <w:r w:rsidRPr="00055439">
        <w:rPr>
          <w:color w:val="000000"/>
          <w:sz w:val="28"/>
          <w:szCs w:val="28"/>
        </w:rPr>
        <w:t xml:space="preserve">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экологической </w:instrText>
      </w:r>
      <w:r w:rsidRPr="00055439">
        <w:rPr>
          <w:noProof/>
          <w:color w:val="000000"/>
          <w:sz w:val="28"/>
          <w:szCs w:val="28"/>
        </w:rPr>
        <w:instrText>здоровая</w:instrText>
      </w:r>
      <w:r w:rsidR="000063FB" w:rsidRPr="00055439">
        <w:rPr>
          <w:sz w:val="28"/>
          <w:szCs w:val="28"/>
        </w:rPr>
        <w:fldChar w:fldCharType="end"/>
      </w:r>
      <w:r w:rsidRPr="00055439">
        <w:rPr>
          <w:color w:val="000000"/>
          <w:sz w:val="28"/>
          <w:szCs w:val="28"/>
        </w:rPr>
        <w:t xml:space="preserve"> экономика для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этого </w:instrText>
      </w:r>
      <w:r w:rsidRPr="00055439">
        <w:rPr>
          <w:noProof/>
          <w:color w:val="000000"/>
          <w:sz w:val="28"/>
          <w:szCs w:val="28"/>
        </w:rPr>
        <w:instrText>всех</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большое </w:instrText>
      </w:r>
      <w:r w:rsidRPr="00055439">
        <w:rPr>
          <w:noProof/>
          <w:color w:val="000000"/>
          <w:sz w:val="28"/>
          <w:szCs w:val="28"/>
        </w:rPr>
        <w:instrText>народов</w:instrText>
      </w:r>
      <w:r w:rsidR="000063FB" w:rsidRPr="00055439">
        <w:rPr>
          <w:sz w:val="28"/>
          <w:szCs w:val="28"/>
        </w:rPr>
        <w:fldChar w:fldCharType="end"/>
      </w:r>
      <w:r w:rsidRPr="00055439">
        <w:rPr>
          <w:color w:val="000000"/>
          <w:sz w:val="28"/>
          <w:szCs w:val="28"/>
        </w:rPr>
        <w:t xml:space="preserve"> мира –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развития </w:instrText>
      </w:r>
      <w:r w:rsidRPr="00055439">
        <w:rPr>
          <w:noProof/>
          <w:color w:val="000000"/>
          <w:sz w:val="28"/>
          <w:szCs w:val="28"/>
        </w:rPr>
        <w:instrText>должны</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способств </w:instrText>
      </w:r>
      <w:r w:rsidRPr="00055439">
        <w:rPr>
          <w:noProof/>
          <w:color w:val="000000"/>
          <w:sz w:val="28"/>
          <w:szCs w:val="28"/>
        </w:rPr>
        <w:instrText>рассматриваться</w:instrText>
      </w:r>
      <w:r w:rsidR="000063FB" w:rsidRPr="00055439">
        <w:rPr>
          <w:sz w:val="28"/>
          <w:szCs w:val="28"/>
        </w:rPr>
        <w:fldChar w:fldCharType="end"/>
      </w:r>
      <w:r w:rsidRPr="00055439">
        <w:rPr>
          <w:color w:val="000000"/>
          <w:sz w:val="28"/>
          <w:szCs w:val="28"/>
        </w:rPr>
        <w:t xml:space="preserve"> в единстве.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полученных </w:instrText>
      </w:r>
      <w:r w:rsidRPr="00055439">
        <w:rPr>
          <w:noProof/>
          <w:color w:val="000000"/>
          <w:sz w:val="28"/>
          <w:szCs w:val="28"/>
        </w:rPr>
        <w:instrText>Среди</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вузовского </w:instrText>
      </w:r>
      <w:r w:rsidRPr="00055439">
        <w:rPr>
          <w:noProof/>
          <w:color w:val="000000"/>
          <w:sz w:val="28"/>
          <w:szCs w:val="28"/>
        </w:rPr>
        <w:instrText>множества</w:instrText>
      </w:r>
      <w:r w:rsidR="000063FB" w:rsidRPr="00055439">
        <w:rPr>
          <w:sz w:val="28"/>
          <w:szCs w:val="28"/>
        </w:rPr>
        <w:fldChar w:fldCharType="end"/>
      </w:r>
      <w:r w:rsidRPr="00055439">
        <w:rPr>
          <w:color w:val="000000"/>
          <w:sz w:val="28"/>
          <w:szCs w:val="28"/>
        </w:rPr>
        <w:t xml:space="preserve"> принципов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законе </w:instrText>
      </w:r>
      <w:r w:rsidRPr="00055439">
        <w:rPr>
          <w:noProof/>
          <w:color w:val="000000"/>
          <w:sz w:val="28"/>
          <w:szCs w:val="28"/>
        </w:rPr>
        <w:instrText>рекомендаций</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предпосылки </w:instrText>
      </w:r>
      <w:r w:rsidRPr="00055439">
        <w:rPr>
          <w:noProof/>
          <w:color w:val="000000"/>
          <w:sz w:val="28"/>
          <w:szCs w:val="28"/>
        </w:rPr>
        <w:instrText>сформулированных</w:instrText>
      </w:r>
      <w:r w:rsidR="000063FB" w:rsidRPr="00055439">
        <w:rPr>
          <w:sz w:val="28"/>
          <w:szCs w:val="28"/>
        </w:rPr>
        <w:fldChar w:fldCharType="end"/>
      </w:r>
      <w:r w:rsidRPr="00055439">
        <w:rPr>
          <w:color w:val="000000"/>
          <w:sz w:val="28"/>
          <w:szCs w:val="28"/>
        </w:rPr>
        <w:t xml:space="preserve"> в «Повестке дня на 21-</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следствием </w:instrText>
      </w:r>
      <w:r w:rsidRPr="00055439">
        <w:rPr>
          <w:noProof/>
          <w:color w:val="000000"/>
          <w:sz w:val="28"/>
          <w:szCs w:val="28"/>
        </w:rPr>
        <w:instrText>й</w:instrText>
      </w:r>
      <w:r w:rsidR="000063FB" w:rsidRPr="00055439">
        <w:rPr>
          <w:sz w:val="28"/>
          <w:szCs w:val="28"/>
        </w:rPr>
        <w:fldChar w:fldCharType="end"/>
      </w:r>
      <w:r w:rsidRPr="00055439">
        <w:rPr>
          <w:color w:val="000000"/>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раздел </w:instrText>
      </w:r>
      <w:r w:rsidRPr="00055439">
        <w:rPr>
          <w:noProof/>
          <w:color w:val="000000"/>
          <w:sz w:val="28"/>
          <w:szCs w:val="28"/>
        </w:rPr>
        <w:instrText>век</w:instrText>
      </w:r>
      <w:r w:rsidR="000063FB" w:rsidRPr="00055439">
        <w:rPr>
          <w:sz w:val="28"/>
          <w:szCs w:val="28"/>
        </w:rPr>
        <w:fldChar w:fldCharType="end"/>
      </w:r>
      <w:r w:rsidRPr="00055439">
        <w:rPr>
          <w:color w:val="000000"/>
          <w:sz w:val="28"/>
          <w:szCs w:val="28"/>
        </w:rPr>
        <w:t xml:space="preserve">», особо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просвещения </w:instrText>
      </w:r>
      <w:r w:rsidRPr="00055439">
        <w:rPr>
          <w:noProof/>
          <w:color w:val="000000"/>
          <w:sz w:val="28"/>
          <w:szCs w:val="28"/>
        </w:rPr>
        <w:instrText>выделены</w:instrText>
      </w:r>
      <w:r w:rsidR="000063FB" w:rsidRPr="00055439">
        <w:rPr>
          <w:sz w:val="28"/>
          <w:szCs w:val="28"/>
        </w:rPr>
        <w:fldChar w:fldCharType="end"/>
      </w:r>
      <w:r w:rsidRPr="00055439">
        <w:rPr>
          <w:color w:val="000000"/>
          <w:sz w:val="28"/>
          <w:szCs w:val="28"/>
        </w:rPr>
        <w:t>:</w:t>
      </w:r>
      <w:r w:rsidRPr="00055439">
        <w:rPr>
          <w:sz w:val="28"/>
          <w:szCs w:val="28"/>
        </w:rPr>
        <w:t xml:space="preserve"> </w:t>
      </w:r>
    </w:p>
    <w:p w:rsidR="008433D2" w:rsidRPr="00055439" w:rsidRDefault="000063FB" w:rsidP="00A0227E">
      <w:pPr>
        <w:numPr>
          <w:ilvl w:val="0"/>
          <w:numId w:val="17"/>
        </w:numPr>
        <w:ind w:left="0" w:firstLine="709"/>
        <w:jc w:val="both"/>
        <w:rPr>
          <w:sz w:val="28"/>
          <w:szCs w:val="28"/>
        </w:rPr>
      </w:pP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предпосылки </w:instrText>
      </w:r>
      <w:r w:rsidR="008433D2" w:rsidRPr="00055439">
        <w:rPr>
          <w:noProof/>
          <w:sz w:val="28"/>
          <w:szCs w:val="28"/>
        </w:rPr>
        <w:instrText>Просвещение</w:instrText>
      </w:r>
      <w:r w:rsidRPr="00055439">
        <w:rPr>
          <w:sz w:val="28"/>
          <w:szCs w:val="28"/>
        </w:rPr>
        <w:fldChar w:fldCharType="end"/>
      </w:r>
      <w:r w:rsidR="008433D2" w:rsidRPr="00055439">
        <w:rPr>
          <w:sz w:val="28"/>
          <w:szCs w:val="28"/>
        </w:rPr>
        <w:t xml:space="preserve"> и включение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принимать </w:instrText>
      </w:r>
      <w:r w:rsidR="008433D2" w:rsidRPr="00055439">
        <w:rPr>
          <w:noProof/>
          <w:sz w:val="28"/>
          <w:szCs w:val="28"/>
        </w:rPr>
        <w:instrText>концепций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уровень </w:instrText>
      </w:r>
      <w:r w:rsidR="008433D2" w:rsidRPr="00055439">
        <w:rPr>
          <w:noProof/>
          <w:sz w:val="28"/>
          <w:szCs w:val="28"/>
        </w:rPr>
        <w:instrText>развития</w:instrText>
      </w:r>
      <w:r w:rsidRPr="00055439">
        <w:rPr>
          <w:sz w:val="28"/>
          <w:szCs w:val="28"/>
        </w:rPr>
        <w:fldChar w:fldCharType="end"/>
      </w:r>
      <w:r w:rsidR="008433D2" w:rsidRPr="00055439">
        <w:rPr>
          <w:sz w:val="28"/>
          <w:szCs w:val="28"/>
        </w:rPr>
        <w:t xml:space="preserve"> и охраны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предпосылки </w:instrText>
      </w:r>
      <w:r w:rsidR="008433D2" w:rsidRPr="00055439">
        <w:rPr>
          <w:noProof/>
          <w:sz w:val="28"/>
          <w:szCs w:val="28"/>
        </w:rPr>
        <w:instrText>окружающей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просвещения </w:instrText>
      </w:r>
      <w:r w:rsidR="008433D2" w:rsidRPr="00055439">
        <w:rPr>
          <w:noProof/>
          <w:sz w:val="28"/>
          <w:szCs w:val="28"/>
        </w:rPr>
        <w:instrText>среды</w:instrText>
      </w:r>
      <w:r w:rsidRPr="00055439">
        <w:rPr>
          <w:sz w:val="28"/>
          <w:szCs w:val="28"/>
        </w:rPr>
        <w:fldChar w:fldCharType="end"/>
      </w:r>
      <w:r w:rsidR="008433D2" w:rsidRPr="00055439">
        <w:rPr>
          <w:sz w:val="28"/>
          <w:szCs w:val="28"/>
        </w:rPr>
        <w:t xml:space="preserve"> во все учебные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незря </w:instrText>
      </w:r>
      <w:r w:rsidR="008433D2" w:rsidRPr="00055439">
        <w:rPr>
          <w:noProof/>
          <w:sz w:val="28"/>
          <w:szCs w:val="28"/>
        </w:rPr>
        <w:instrText>программы</w:instrText>
      </w:r>
      <w:r w:rsidRPr="00055439">
        <w:rPr>
          <w:sz w:val="28"/>
          <w:szCs w:val="28"/>
        </w:rPr>
        <w:fldChar w:fldCharType="end"/>
      </w:r>
      <w:r w:rsidR="008433D2" w:rsidRPr="00055439">
        <w:rPr>
          <w:sz w:val="28"/>
          <w:szCs w:val="28"/>
        </w:rPr>
        <w:t xml:space="preserve"> с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президента </w:instrText>
      </w:r>
      <w:r w:rsidR="008433D2" w:rsidRPr="00055439">
        <w:rPr>
          <w:noProof/>
          <w:sz w:val="28"/>
          <w:szCs w:val="28"/>
        </w:rPr>
        <w:instrText>анализом</w:instrText>
      </w:r>
      <w:r w:rsidRPr="00055439">
        <w:rPr>
          <w:sz w:val="28"/>
          <w:szCs w:val="28"/>
        </w:rPr>
        <w:fldChar w:fldCharType="end"/>
      </w:r>
      <w:r w:rsidR="008433D2" w:rsidRPr="00055439">
        <w:rPr>
          <w:sz w:val="28"/>
          <w:szCs w:val="28"/>
        </w:rPr>
        <w:t xml:space="preserve"> причин,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экологической </w:instrText>
      </w:r>
      <w:r w:rsidR="008433D2" w:rsidRPr="00055439">
        <w:rPr>
          <w:noProof/>
          <w:sz w:val="28"/>
          <w:szCs w:val="28"/>
        </w:rPr>
        <w:instrText>вызывающих</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способств </w:instrText>
      </w:r>
      <w:r w:rsidR="008433D2" w:rsidRPr="00055439">
        <w:rPr>
          <w:noProof/>
          <w:sz w:val="28"/>
          <w:szCs w:val="28"/>
        </w:rPr>
        <w:instrText>основные</w:instrText>
      </w:r>
      <w:r w:rsidRPr="00055439">
        <w:rPr>
          <w:sz w:val="28"/>
          <w:szCs w:val="28"/>
        </w:rPr>
        <w:fldChar w:fldCharType="end"/>
      </w:r>
      <w:r w:rsidR="008433D2" w:rsidRPr="00055439">
        <w:rPr>
          <w:sz w:val="28"/>
          <w:szCs w:val="28"/>
        </w:rPr>
        <w:t xml:space="preserve"> проблемы;</w:t>
      </w:r>
    </w:p>
    <w:p w:rsidR="008433D2" w:rsidRPr="00055439" w:rsidRDefault="000063FB" w:rsidP="00A0227E">
      <w:pPr>
        <w:numPr>
          <w:ilvl w:val="0"/>
          <w:numId w:val="17"/>
        </w:numPr>
        <w:ind w:left="0" w:firstLine="709"/>
        <w:jc w:val="both"/>
        <w:rPr>
          <w:sz w:val="28"/>
          <w:szCs w:val="28"/>
        </w:rPr>
      </w:pP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большое </w:instrText>
      </w:r>
      <w:r w:rsidR="008433D2" w:rsidRPr="00055439">
        <w:rPr>
          <w:noProof/>
          <w:sz w:val="28"/>
          <w:szCs w:val="28"/>
        </w:rPr>
        <w:instrText>Вовлечение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средствам </w:instrText>
      </w:r>
      <w:r w:rsidR="008433D2" w:rsidRPr="00055439">
        <w:rPr>
          <w:noProof/>
          <w:sz w:val="28"/>
          <w:szCs w:val="28"/>
        </w:rPr>
        <w:instrText>школьников</w:instrText>
      </w:r>
      <w:r w:rsidRPr="00055439">
        <w:rPr>
          <w:sz w:val="28"/>
          <w:szCs w:val="28"/>
        </w:rPr>
        <w:fldChar w:fldCharType="end"/>
      </w:r>
      <w:r w:rsidR="008433D2" w:rsidRPr="00055439">
        <w:rPr>
          <w:sz w:val="28"/>
          <w:szCs w:val="28"/>
        </w:rPr>
        <w:t xml:space="preserve"> и студентов в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подготовки </w:instrText>
      </w:r>
      <w:r w:rsidR="008433D2" w:rsidRPr="00055439">
        <w:rPr>
          <w:noProof/>
          <w:sz w:val="28"/>
          <w:szCs w:val="28"/>
        </w:rPr>
        <w:instrText>местные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средств </w:instrText>
      </w:r>
      <w:r w:rsidR="008433D2" w:rsidRPr="00055439">
        <w:rPr>
          <w:noProof/>
          <w:sz w:val="28"/>
          <w:szCs w:val="28"/>
        </w:rPr>
        <w:instrText>исследования</w:instrText>
      </w:r>
      <w:r w:rsidRPr="00055439">
        <w:rPr>
          <w:sz w:val="28"/>
          <w:szCs w:val="28"/>
        </w:rPr>
        <w:fldChar w:fldCharType="end"/>
      </w:r>
      <w:r w:rsidR="008433D2" w:rsidRPr="00055439">
        <w:rPr>
          <w:sz w:val="28"/>
          <w:szCs w:val="28"/>
        </w:rPr>
        <w:t xml:space="preserve"> состояния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всегда </w:instrText>
      </w:r>
      <w:r w:rsidR="008433D2" w:rsidRPr="00055439">
        <w:rPr>
          <w:noProof/>
          <w:sz w:val="28"/>
          <w:szCs w:val="28"/>
        </w:rPr>
        <w:instrText>окружающей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лизированных </w:instrText>
      </w:r>
      <w:r w:rsidR="008433D2" w:rsidRPr="00055439">
        <w:rPr>
          <w:noProof/>
          <w:sz w:val="28"/>
          <w:szCs w:val="28"/>
        </w:rPr>
        <w:instrText>среды</w:instrText>
      </w:r>
      <w:r w:rsidRPr="00055439">
        <w:rPr>
          <w:sz w:val="28"/>
          <w:szCs w:val="28"/>
        </w:rPr>
        <w:fldChar w:fldCharType="end"/>
      </w:r>
      <w:r w:rsidR="008433D2" w:rsidRPr="00055439">
        <w:rPr>
          <w:sz w:val="28"/>
          <w:szCs w:val="28"/>
        </w:rPr>
        <w:t xml:space="preserve"> [3].</w:t>
      </w:r>
    </w:p>
    <w:p w:rsidR="008433D2" w:rsidRPr="00055439" w:rsidRDefault="008433D2" w:rsidP="00055439">
      <w:pPr>
        <w:ind w:firstLine="709"/>
        <w:jc w:val="both"/>
        <w:rPr>
          <w:sz w:val="28"/>
          <w:szCs w:val="28"/>
        </w:rPr>
      </w:pPr>
      <w:r w:rsidRPr="00055439">
        <w:rPr>
          <w:sz w:val="28"/>
          <w:szCs w:val="28"/>
        </w:rPr>
        <w:t xml:space="preserve">Реализации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темного </w:instrText>
      </w:r>
      <w:r w:rsidRPr="00055439">
        <w:rPr>
          <w:noProof/>
          <w:sz w:val="28"/>
          <w:szCs w:val="28"/>
        </w:rPr>
        <w:instrText>концепции</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принципов </w:instrText>
      </w:r>
      <w:r w:rsidRPr="00055439">
        <w:rPr>
          <w:noProof/>
          <w:sz w:val="28"/>
          <w:szCs w:val="28"/>
        </w:rPr>
        <w:instrText>устойчивого</w:instrText>
      </w:r>
      <w:r w:rsidR="000063FB" w:rsidRPr="00055439">
        <w:rPr>
          <w:sz w:val="28"/>
          <w:szCs w:val="28"/>
        </w:rPr>
        <w:fldChar w:fldCharType="end"/>
      </w:r>
      <w:r w:rsidRPr="00055439">
        <w:rPr>
          <w:sz w:val="28"/>
          <w:szCs w:val="28"/>
        </w:rPr>
        <w:t xml:space="preserve"> развития 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если </w:instrText>
      </w:r>
      <w:r w:rsidRPr="00055439">
        <w:rPr>
          <w:noProof/>
          <w:sz w:val="28"/>
          <w:szCs w:val="28"/>
        </w:rPr>
        <w:instrText>области</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первый </w:instrText>
      </w:r>
      <w:r w:rsidRPr="00055439">
        <w:rPr>
          <w:noProof/>
          <w:sz w:val="28"/>
          <w:szCs w:val="28"/>
        </w:rPr>
        <w:instrText>экологического</w:instrText>
      </w:r>
      <w:r w:rsidR="000063FB" w:rsidRPr="00055439">
        <w:rPr>
          <w:sz w:val="28"/>
          <w:szCs w:val="28"/>
        </w:rPr>
        <w:fldChar w:fldCharType="end"/>
      </w:r>
      <w:r w:rsidRPr="00055439">
        <w:rPr>
          <w:sz w:val="28"/>
          <w:szCs w:val="28"/>
        </w:rPr>
        <w:t xml:space="preserve"> образования 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возрастающего </w:instrText>
      </w:r>
      <w:r w:rsidRPr="00055439">
        <w:rPr>
          <w:noProof/>
          <w:sz w:val="28"/>
          <w:szCs w:val="28"/>
        </w:rPr>
        <w:instrText>нашей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каждый </w:instrText>
      </w:r>
      <w:r w:rsidRPr="00055439">
        <w:rPr>
          <w:noProof/>
          <w:sz w:val="28"/>
          <w:szCs w:val="28"/>
        </w:rPr>
        <w:instrText>стране</w:instrText>
      </w:r>
      <w:r w:rsidR="000063FB" w:rsidRPr="00055439">
        <w:rPr>
          <w:sz w:val="28"/>
          <w:szCs w:val="28"/>
        </w:rPr>
        <w:fldChar w:fldCharType="end"/>
      </w:r>
      <w:r w:rsidRPr="00055439">
        <w:rPr>
          <w:sz w:val="28"/>
          <w:szCs w:val="28"/>
        </w:rPr>
        <w:t xml:space="preserve"> должен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повышению </w:instrText>
      </w:r>
      <w:r w:rsidRPr="00055439">
        <w:rPr>
          <w:noProof/>
          <w:sz w:val="28"/>
          <w:szCs w:val="28"/>
        </w:rPr>
        <w:instrText>способств</w:instrText>
      </w:r>
      <w:r w:rsidR="000063FB" w:rsidRPr="00055439">
        <w:rPr>
          <w:sz w:val="28"/>
          <w:szCs w:val="28"/>
        </w:rPr>
        <w:fldChar w:fldCharType="end"/>
      </w:r>
      <w:r w:rsidRPr="00055439">
        <w:rPr>
          <w:sz w:val="28"/>
          <w:szCs w:val="28"/>
        </w:rPr>
        <w:t xml:space="preserve">овать Указ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экологического </w:instrText>
      </w:r>
      <w:r w:rsidRPr="00055439">
        <w:rPr>
          <w:noProof/>
          <w:sz w:val="28"/>
          <w:szCs w:val="28"/>
        </w:rPr>
        <w:instrText>Президента</w:instrText>
      </w:r>
      <w:r w:rsidR="000063FB" w:rsidRPr="00055439">
        <w:rPr>
          <w:sz w:val="28"/>
          <w:szCs w:val="28"/>
        </w:rPr>
        <w:fldChar w:fldCharType="end"/>
      </w:r>
      <w:r w:rsidRPr="00055439">
        <w:rPr>
          <w:sz w:val="28"/>
          <w:szCs w:val="28"/>
        </w:rPr>
        <w:t xml:space="preserve"> РФ от 4 июня 2008</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школьного </w:instrText>
      </w:r>
      <w:r w:rsidRPr="00055439">
        <w:rPr>
          <w:noProof/>
          <w:sz w:val="28"/>
          <w:szCs w:val="28"/>
        </w:rPr>
        <w:instrText>г</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заповедные </w:instrText>
      </w:r>
      <w:r w:rsidRPr="00055439">
        <w:rPr>
          <w:noProof/>
          <w:sz w:val="28"/>
          <w:szCs w:val="28"/>
        </w:rPr>
        <w:instrText>№889</w:instrText>
      </w:r>
      <w:r w:rsidR="000063FB" w:rsidRPr="00055439">
        <w:rPr>
          <w:sz w:val="28"/>
          <w:szCs w:val="28"/>
        </w:rPr>
        <w:fldChar w:fldCharType="end"/>
      </w:r>
      <w:r w:rsidRPr="00055439">
        <w:rPr>
          <w:sz w:val="28"/>
          <w:szCs w:val="28"/>
        </w:rPr>
        <w:t xml:space="preserve"> «О некоторых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президента </w:instrText>
      </w:r>
      <w:r w:rsidRPr="00055439">
        <w:rPr>
          <w:noProof/>
          <w:sz w:val="28"/>
          <w:szCs w:val="28"/>
        </w:rPr>
        <w:instrText>мерах</w:instrText>
      </w:r>
      <w:r w:rsidR="000063FB" w:rsidRPr="00055439">
        <w:rPr>
          <w:sz w:val="28"/>
          <w:szCs w:val="28"/>
        </w:rPr>
        <w:fldChar w:fldCharType="end"/>
      </w:r>
      <w:r w:rsidRPr="00055439">
        <w:rPr>
          <w:sz w:val="28"/>
          <w:szCs w:val="28"/>
        </w:rPr>
        <w:t xml:space="preserve"> по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способств </w:instrText>
      </w:r>
      <w:r w:rsidRPr="00055439">
        <w:rPr>
          <w:noProof/>
          <w:sz w:val="28"/>
          <w:szCs w:val="28"/>
        </w:rPr>
        <w:instrText>повышению</w:instrText>
      </w:r>
      <w:r w:rsidR="000063FB" w:rsidRPr="00055439">
        <w:rPr>
          <w:sz w:val="28"/>
          <w:szCs w:val="28"/>
        </w:rPr>
        <w:fldChar w:fldCharType="end"/>
      </w:r>
      <w:r w:rsidRPr="00055439">
        <w:rPr>
          <w:sz w:val="28"/>
          <w:szCs w:val="28"/>
        </w:rPr>
        <w:t xml:space="preserve"> </w:t>
      </w:r>
      <w:r w:rsidRPr="00055439">
        <w:rPr>
          <w:sz w:val="28"/>
          <w:szCs w:val="28"/>
        </w:rPr>
        <w:lastRenderedPageBreak/>
        <w:t xml:space="preserve">энергетической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многих </w:instrText>
      </w:r>
      <w:r w:rsidRPr="00055439">
        <w:rPr>
          <w:noProof/>
          <w:sz w:val="28"/>
          <w:szCs w:val="28"/>
        </w:rPr>
        <w:instrText>экологической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этом </w:instrText>
      </w:r>
      <w:r w:rsidRPr="00055439">
        <w:rPr>
          <w:noProof/>
          <w:sz w:val="28"/>
          <w:szCs w:val="28"/>
        </w:rPr>
        <w:instrText>эффективности</w:instrText>
      </w:r>
      <w:r w:rsidR="000063FB" w:rsidRPr="00055439">
        <w:rPr>
          <w:sz w:val="28"/>
          <w:szCs w:val="28"/>
        </w:rPr>
        <w:fldChar w:fldCharType="end"/>
      </w:r>
      <w:r w:rsidRPr="00055439">
        <w:rPr>
          <w:sz w:val="28"/>
          <w:szCs w:val="28"/>
        </w:rPr>
        <w:t xml:space="preserve"> российской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этой </w:instrText>
      </w:r>
      <w:r w:rsidRPr="00055439">
        <w:rPr>
          <w:noProof/>
          <w:sz w:val="28"/>
          <w:szCs w:val="28"/>
        </w:rPr>
        <w:instrText>экономики</w:instrText>
      </w:r>
      <w:r w:rsidR="000063FB" w:rsidRPr="00055439">
        <w:rPr>
          <w:sz w:val="28"/>
          <w:szCs w:val="28"/>
        </w:rPr>
        <w:fldChar w:fldCharType="end"/>
      </w:r>
      <w:r w:rsidRPr="00055439">
        <w:rPr>
          <w:sz w:val="28"/>
          <w:szCs w:val="28"/>
        </w:rPr>
        <w:t xml:space="preserve">», где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высших </w:instrText>
      </w:r>
      <w:r w:rsidRPr="00055439">
        <w:rPr>
          <w:noProof/>
          <w:sz w:val="28"/>
          <w:szCs w:val="28"/>
        </w:rPr>
        <w:instrText>отдельным</w:instrText>
      </w:r>
      <w:r w:rsidR="000063FB" w:rsidRPr="00055439">
        <w:rPr>
          <w:sz w:val="28"/>
          <w:szCs w:val="28"/>
        </w:rPr>
        <w:fldChar w:fldCharType="end"/>
      </w:r>
      <w:r w:rsidRPr="00055439">
        <w:rPr>
          <w:sz w:val="28"/>
          <w:szCs w:val="28"/>
        </w:rPr>
        <w:t xml:space="preserve"> пунктом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смотря </w:instrText>
      </w:r>
      <w:r w:rsidRPr="00055439">
        <w:rPr>
          <w:noProof/>
          <w:sz w:val="28"/>
          <w:szCs w:val="28"/>
        </w:rPr>
        <w:instrText>вынесено</w:instrText>
      </w:r>
      <w:r w:rsidR="000063FB" w:rsidRPr="00055439">
        <w:rPr>
          <w:sz w:val="28"/>
          <w:szCs w:val="28"/>
        </w:rPr>
        <w:fldChar w:fldCharType="end"/>
      </w:r>
      <w:r w:rsidRPr="00055439">
        <w:rPr>
          <w:sz w:val="28"/>
          <w:szCs w:val="28"/>
        </w:rPr>
        <w:t xml:space="preserve">: «е)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первый </w:instrText>
      </w:r>
      <w:r w:rsidRPr="00055439">
        <w:rPr>
          <w:noProof/>
          <w:sz w:val="28"/>
          <w:szCs w:val="28"/>
        </w:rPr>
        <w:instrText>рассмотреть</w:instrText>
      </w:r>
      <w:r w:rsidR="000063FB" w:rsidRPr="00055439">
        <w:rPr>
          <w:sz w:val="28"/>
          <w:szCs w:val="28"/>
        </w:rPr>
        <w:fldChar w:fldCharType="end"/>
      </w:r>
      <w:r w:rsidRPr="00055439">
        <w:rPr>
          <w:sz w:val="28"/>
          <w:szCs w:val="28"/>
        </w:rPr>
        <w:t xml:space="preserve"> вопрос 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актуальность </w:instrText>
      </w:r>
      <w:r w:rsidRPr="00055439">
        <w:rPr>
          <w:noProof/>
          <w:sz w:val="28"/>
          <w:szCs w:val="28"/>
        </w:rPr>
        <w:instrText>включении</w:instrText>
      </w:r>
      <w:r w:rsidR="000063FB" w:rsidRPr="00055439">
        <w:rPr>
          <w:sz w:val="28"/>
          <w:szCs w:val="28"/>
        </w:rPr>
        <w:fldChar w:fldCharType="end"/>
      </w:r>
      <w:r w:rsidRPr="00055439">
        <w:rPr>
          <w:sz w:val="28"/>
          <w:szCs w:val="28"/>
        </w:rPr>
        <w:t xml:space="preserve"> 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карсон </w:instrText>
      </w:r>
      <w:r w:rsidRPr="00055439">
        <w:rPr>
          <w:noProof/>
          <w:sz w:val="28"/>
          <w:szCs w:val="28"/>
        </w:rPr>
        <w:instrText>федеральные</w:instrText>
      </w:r>
      <w:r w:rsidR="000063FB" w:rsidRPr="00055439">
        <w:rPr>
          <w:sz w:val="28"/>
          <w:szCs w:val="28"/>
        </w:rPr>
        <w:fldChar w:fldCharType="end"/>
      </w:r>
      <w:r w:rsidRPr="00055439">
        <w:rPr>
          <w:sz w:val="28"/>
          <w:szCs w:val="28"/>
        </w:rPr>
        <w:t xml:space="preserve"> государственные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симпозиумов </w:instrText>
      </w:r>
      <w:r w:rsidRPr="00055439">
        <w:rPr>
          <w:noProof/>
          <w:sz w:val="28"/>
          <w:szCs w:val="28"/>
        </w:rPr>
        <w:instrText>образовательные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многих </w:instrText>
      </w:r>
      <w:r w:rsidRPr="00055439">
        <w:rPr>
          <w:noProof/>
          <w:sz w:val="28"/>
          <w:szCs w:val="28"/>
        </w:rPr>
        <w:instrText>стандарты</w:instrText>
      </w:r>
      <w:r w:rsidR="000063FB" w:rsidRPr="00055439">
        <w:rPr>
          <w:sz w:val="28"/>
          <w:szCs w:val="28"/>
        </w:rPr>
        <w:fldChar w:fldCharType="end"/>
      </w:r>
      <w:r w:rsidRPr="00055439">
        <w:rPr>
          <w:sz w:val="28"/>
          <w:szCs w:val="28"/>
        </w:rPr>
        <w:t xml:space="preserve"> основного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если </w:instrText>
      </w:r>
      <w:r w:rsidRPr="00055439">
        <w:rPr>
          <w:noProof/>
          <w:sz w:val="28"/>
          <w:szCs w:val="28"/>
        </w:rPr>
        <w:instrText>общего</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заповедные </w:instrText>
      </w:r>
      <w:r w:rsidRPr="00055439">
        <w:rPr>
          <w:noProof/>
          <w:sz w:val="28"/>
          <w:szCs w:val="28"/>
        </w:rPr>
        <w:instrText>образования</w:instrText>
      </w:r>
      <w:r w:rsidR="000063FB" w:rsidRPr="00055439">
        <w:rPr>
          <w:sz w:val="28"/>
          <w:szCs w:val="28"/>
        </w:rPr>
        <w:fldChar w:fldCharType="end"/>
      </w:r>
      <w:r w:rsidRPr="00055439">
        <w:rPr>
          <w:sz w:val="28"/>
          <w:szCs w:val="28"/>
        </w:rPr>
        <w:t xml:space="preserve"> основ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веке </w:instrText>
      </w:r>
      <w:r w:rsidRPr="00055439">
        <w:rPr>
          <w:noProof/>
          <w:sz w:val="28"/>
          <w:szCs w:val="28"/>
        </w:rPr>
        <w:instrText>экологических</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путях </w:instrText>
      </w:r>
      <w:r w:rsidRPr="00055439">
        <w:rPr>
          <w:noProof/>
          <w:sz w:val="28"/>
          <w:szCs w:val="28"/>
        </w:rPr>
        <w:instrText>знаний</w:instrText>
      </w:r>
      <w:r w:rsidR="000063FB" w:rsidRPr="00055439">
        <w:rPr>
          <w:sz w:val="28"/>
          <w:szCs w:val="28"/>
        </w:rPr>
        <w:fldChar w:fldCharType="end"/>
      </w:r>
      <w:r w:rsidRPr="00055439">
        <w:rPr>
          <w:sz w:val="28"/>
          <w:szCs w:val="28"/>
        </w:rPr>
        <w:t>».</w:t>
      </w:r>
    </w:p>
    <w:p w:rsidR="008433D2" w:rsidRPr="00055439" w:rsidRDefault="008433D2" w:rsidP="00055439">
      <w:pPr>
        <w:ind w:firstLine="709"/>
        <w:jc w:val="both"/>
        <w:rPr>
          <w:sz w:val="28"/>
          <w:szCs w:val="28"/>
        </w:rPr>
      </w:pPr>
      <w:r w:rsidRPr="00055439">
        <w:rPr>
          <w:sz w:val="28"/>
          <w:szCs w:val="28"/>
        </w:rPr>
        <w:t xml:space="preserve">Также 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умения </w:instrText>
      </w:r>
      <w:r w:rsidRPr="00055439">
        <w:rPr>
          <w:noProof/>
          <w:sz w:val="28"/>
          <w:szCs w:val="28"/>
        </w:rPr>
        <w:instrText>Законе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экологического </w:instrText>
      </w:r>
      <w:r w:rsidRPr="00055439">
        <w:rPr>
          <w:noProof/>
          <w:sz w:val="28"/>
          <w:szCs w:val="28"/>
        </w:rPr>
        <w:instrText>Российской</w:instrText>
      </w:r>
      <w:r w:rsidR="000063FB" w:rsidRPr="00055439">
        <w:rPr>
          <w:sz w:val="28"/>
          <w:szCs w:val="28"/>
        </w:rPr>
        <w:fldChar w:fldCharType="end"/>
      </w:r>
      <w:r w:rsidRPr="00055439">
        <w:rPr>
          <w:sz w:val="28"/>
          <w:szCs w:val="28"/>
        </w:rPr>
        <w:t xml:space="preserve"> Федерации "Об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механизмах </w:instrText>
      </w:r>
      <w:r w:rsidRPr="00055439">
        <w:rPr>
          <w:noProof/>
          <w:sz w:val="28"/>
          <w:szCs w:val="28"/>
        </w:rPr>
        <w:instrText>охране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этой </w:instrText>
      </w:r>
      <w:r w:rsidRPr="00055439">
        <w:rPr>
          <w:noProof/>
          <w:sz w:val="28"/>
          <w:szCs w:val="28"/>
        </w:rPr>
        <w:instrText>окружающей</w:instrText>
      </w:r>
      <w:r w:rsidR="000063FB" w:rsidRPr="00055439">
        <w:rPr>
          <w:sz w:val="28"/>
          <w:szCs w:val="28"/>
        </w:rPr>
        <w:fldChar w:fldCharType="end"/>
      </w:r>
      <w:r w:rsidRPr="00055439">
        <w:rPr>
          <w:sz w:val="28"/>
          <w:szCs w:val="28"/>
        </w:rPr>
        <w:t xml:space="preserve"> среды",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развития </w:instrText>
      </w:r>
      <w:r w:rsidRPr="00055439">
        <w:rPr>
          <w:noProof/>
          <w:sz w:val="28"/>
          <w:szCs w:val="28"/>
        </w:rPr>
        <w:instrText>принятом</w:instrText>
      </w:r>
      <w:r w:rsidR="000063FB" w:rsidRPr="00055439">
        <w:rPr>
          <w:sz w:val="28"/>
          <w:szCs w:val="28"/>
        </w:rPr>
        <w:fldChar w:fldCharType="end"/>
      </w:r>
      <w:r w:rsidRPr="00055439">
        <w:rPr>
          <w:sz w:val="28"/>
          <w:szCs w:val="28"/>
        </w:rPr>
        <w:t xml:space="preserve"> 10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законе </w:instrText>
      </w:r>
      <w:r w:rsidRPr="00055439">
        <w:rPr>
          <w:noProof/>
          <w:sz w:val="28"/>
          <w:szCs w:val="28"/>
        </w:rPr>
        <w:instrText>января</w:instrText>
      </w:r>
      <w:r w:rsidR="000063FB" w:rsidRPr="00055439">
        <w:rPr>
          <w:sz w:val="28"/>
          <w:szCs w:val="28"/>
        </w:rPr>
        <w:fldChar w:fldCharType="end"/>
      </w:r>
      <w:r w:rsidRPr="00055439">
        <w:rPr>
          <w:sz w:val="28"/>
          <w:szCs w:val="28"/>
        </w:rPr>
        <w:t xml:space="preserve"> </w:t>
      </w:r>
      <w:smartTag w:uri="urn:schemas-microsoft-com:office:smarttags" w:element="metricconverter">
        <w:smartTagPr>
          <w:attr w:name="ProductID" w:val="2002 г"/>
        </w:smartTagPr>
        <w:r w:rsidRPr="00055439">
          <w:rPr>
            <w:sz w:val="28"/>
            <w:szCs w:val="28"/>
          </w:rPr>
          <w:t>2002 г</w:t>
        </w:r>
      </w:smartTag>
      <w:r w:rsidRPr="00055439">
        <w:rPr>
          <w:sz w:val="28"/>
          <w:szCs w:val="28"/>
        </w:rPr>
        <w:t xml:space="preserve">., раздел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заповедные </w:instrText>
      </w:r>
      <w:r w:rsidRPr="00055439">
        <w:rPr>
          <w:noProof/>
          <w:sz w:val="28"/>
          <w:szCs w:val="28"/>
        </w:rPr>
        <w:instrText>XIII</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сложно </w:instrText>
      </w:r>
      <w:r w:rsidRPr="00055439">
        <w:rPr>
          <w:noProof/>
          <w:sz w:val="28"/>
          <w:szCs w:val="28"/>
        </w:rPr>
        <w:instrText>посвящен</w:instrText>
      </w:r>
      <w:r w:rsidR="000063FB" w:rsidRPr="00055439">
        <w:rPr>
          <w:sz w:val="28"/>
          <w:szCs w:val="28"/>
        </w:rPr>
        <w:fldChar w:fldCharType="end"/>
      </w:r>
      <w:r w:rsidRPr="00055439">
        <w:rPr>
          <w:sz w:val="28"/>
          <w:szCs w:val="28"/>
        </w:rPr>
        <w:t xml:space="preserve"> экологическому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средств </w:instrText>
      </w:r>
      <w:r w:rsidRPr="00055439">
        <w:rPr>
          <w:noProof/>
          <w:sz w:val="28"/>
          <w:szCs w:val="28"/>
        </w:rPr>
        <w:instrText>воспитанию</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первый </w:instrText>
      </w:r>
      <w:r w:rsidRPr="00055439">
        <w:rPr>
          <w:noProof/>
          <w:sz w:val="28"/>
          <w:szCs w:val="28"/>
        </w:rPr>
        <w:instrText>образованию</w:instrText>
      </w:r>
      <w:r w:rsidR="000063FB" w:rsidRPr="00055439">
        <w:rPr>
          <w:sz w:val="28"/>
          <w:szCs w:val="28"/>
        </w:rPr>
        <w:fldChar w:fldCharType="end"/>
      </w:r>
      <w:r w:rsidRPr="00055439">
        <w:rPr>
          <w:sz w:val="28"/>
          <w:szCs w:val="28"/>
        </w:rPr>
        <w:t xml:space="preserve"> и формированию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кардинальных </w:instrText>
      </w:r>
      <w:r w:rsidRPr="00055439">
        <w:rPr>
          <w:noProof/>
          <w:sz w:val="28"/>
          <w:szCs w:val="28"/>
        </w:rPr>
        <w:instrText>экологической</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принимать </w:instrText>
      </w:r>
      <w:r w:rsidRPr="00055439">
        <w:rPr>
          <w:noProof/>
          <w:sz w:val="28"/>
          <w:szCs w:val="28"/>
        </w:rPr>
        <w:instrText>культуры</w:instrText>
      </w:r>
      <w:r w:rsidR="000063FB" w:rsidRPr="00055439">
        <w:rPr>
          <w:sz w:val="28"/>
          <w:szCs w:val="28"/>
        </w:rPr>
        <w:fldChar w:fldCharType="end"/>
      </w:r>
      <w:r w:rsidRPr="00055439">
        <w:rPr>
          <w:sz w:val="28"/>
          <w:szCs w:val="28"/>
        </w:rPr>
        <w:t xml:space="preserve">. В этом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развить </w:instrText>
      </w:r>
      <w:r w:rsidRPr="00055439">
        <w:rPr>
          <w:noProof/>
          <w:sz w:val="28"/>
          <w:szCs w:val="28"/>
        </w:rPr>
        <w:instrText>разделе</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многих </w:instrText>
      </w:r>
      <w:r w:rsidRPr="00055439">
        <w:rPr>
          <w:noProof/>
          <w:sz w:val="28"/>
          <w:szCs w:val="28"/>
        </w:rPr>
        <w:instrText>отмечается</w:instrText>
      </w:r>
      <w:r w:rsidR="000063FB" w:rsidRPr="00055439">
        <w:rPr>
          <w:sz w:val="28"/>
          <w:szCs w:val="28"/>
        </w:rPr>
        <w:fldChar w:fldCharType="end"/>
      </w:r>
      <w:r w:rsidRPr="00055439">
        <w:rPr>
          <w:sz w:val="28"/>
          <w:szCs w:val="28"/>
        </w:rPr>
        <w:t xml:space="preserve">, что в целях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экологического </w:instrText>
      </w:r>
      <w:r w:rsidRPr="00055439">
        <w:rPr>
          <w:noProof/>
          <w:sz w:val="28"/>
          <w:szCs w:val="28"/>
        </w:rPr>
        <w:instrText>повышения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повышению </w:instrText>
      </w:r>
      <w:r w:rsidRPr="00055439">
        <w:rPr>
          <w:noProof/>
          <w:sz w:val="28"/>
          <w:szCs w:val="28"/>
        </w:rPr>
        <w:instrText>экологической</w:instrText>
      </w:r>
      <w:r w:rsidR="000063FB" w:rsidRPr="00055439">
        <w:rPr>
          <w:sz w:val="28"/>
          <w:szCs w:val="28"/>
        </w:rPr>
        <w:fldChar w:fldCharType="end"/>
      </w:r>
      <w:r w:rsidRPr="00055439">
        <w:rPr>
          <w:sz w:val="28"/>
          <w:szCs w:val="28"/>
        </w:rPr>
        <w:t xml:space="preserve"> культуры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следствием </w:instrText>
      </w:r>
      <w:r w:rsidRPr="00055439">
        <w:rPr>
          <w:noProof/>
          <w:sz w:val="28"/>
          <w:szCs w:val="28"/>
        </w:rPr>
        <w:instrText>общества</w:instrText>
      </w:r>
      <w:r w:rsidR="000063FB" w:rsidRPr="00055439">
        <w:rPr>
          <w:sz w:val="28"/>
          <w:szCs w:val="28"/>
        </w:rPr>
        <w:fldChar w:fldCharType="end"/>
      </w:r>
      <w:r w:rsidRPr="00055439">
        <w:rPr>
          <w:sz w:val="28"/>
          <w:szCs w:val="28"/>
        </w:rPr>
        <w:t xml:space="preserve">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этого </w:instrText>
      </w:r>
      <w:r w:rsidRPr="00055439">
        <w:rPr>
          <w:noProof/>
          <w:sz w:val="28"/>
          <w:szCs w:val="28"/>
        </w:rPr>
        <w:instrText>профессиональной</w:instrText>
      </w:r>
      <w:r w:rsidR="000063FB" w:rsidRPr="00055439">
        <w:rPr>
          <w:sz w:val="28"/>
          <w:szCs w:val="28"/>
        </w:rPr>
        <w:fldChar w:fldCharType="end"/>
      </w:r>
      <w:r w:rsidRPr="00055439">
        <w:rPr>
          <w:sz w:val="28"/>
          <w:szCs w:val="28"/>
        </w:rPr>
        <w:t xml:space="preserve"> подготовки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следствием </w:instrText>
      </w:r>
      <w:r w:rsidRPr="00055439">
        <w:rPr>
          <w:noProof/>
          <w:sz w:val="28"/>
          <w:szCs w:val="28"/>
        </w:rPr>
        <w:instrText>специалистов</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экологического </w:instrText>
      </w:r>
      <w:r w:rsidRPr="00055439">
        <w:rPr>
          <w:noProof/>
          <w:sz w:val="28"/>
          <w:szCs w:val="28"/>
        </w:rPr>
        <w:instrText>устанавливается</w:instrText>
      </w:r>
      <w:r w:rsidR="000063FB" w:rsidRPr="00055439">
        <w:rPr>
          <w:sz w:val="28"/>
          <w:szCs w:val="28"/>
        </w:rPr>
        <w:fldChar w:fldCharType="end"/>
      </w:r>
      <w:r w:rsidRPr="00055439">
        <w:rPr>
          <w:sz w:val="28"/>
          <w:szCs w:val="28"/>
        </w:rPr>
        <w:t xml:space="preserve"> система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каждом </w:instrText>
      </w:r>
      <w:r w:rsidRPr="00055439">
        <w:rPr>
          <w:noProof/>
          <w:sz w:val="28"/>
          <w:szCs w:val="28"/>
        </w:rPr>
        <w:instrText>всеобщего</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общего </w:instrText>
      </w:r>
      <w:r w:rsidRPr="00055439">
        <w:rPr>
          <w:noProof/>
          <w:sz w:val="28"/>
          <w:szCs w:val="28"/>
        </w:rPr>
        <w:instrText>комплексного</w:instrText>
      </w:r>
      <w:r w:rsidR="000063FB" w:rsidRPr="00055439">
        <w:rPr>
          <w:sz w:val="28"/>
          <w:szCs w:val="28"/>
        </w:rPr>
        <w:fldChar w:fldCharType="end"/>
      </w:r>
      <w:r w:rsidRPr="00055439">
        <w:rPr>
          <w:sz w:val="28"/>
          <w:szCs w:val="28"/>
        </w:rPr>
        <w:t xml:space="preserve"> и непрерывного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особо </w:instrText>
      </w:r>
      <w:r w:rsidRPr="00055439">
        <w:rPr>
          <w:noProof/>
          <w:sz w:val="28"/>
          <w:szCs w:val="28"/>
        </w:rPr>
        <w:instrText>экологического</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всех </w:instrText>
      </w:r>
      <w:r w:rsidRPr="00055439">
        <w:rPr>
          <w:noProof/>
          <w:sz w:val="28"/>
          <w:szCs w:val="28"/>
        </w:rPr>
        <w:instrText>воспитания</w:instrText>
      </w:r>
      <w:r w:rsidR="000063FB" w:rsidRPr="00055439">
        <w:rPr>
          <w:sz w:val="28"/>
          <w:szCs w:val="28"/>
        </w:rPr>
        <w:fldChar w:fldCharType="end"/>
      </w:r>
      <w:r w:rsidRPr="00055439">
        <w:rPr>
          <w:sz w:val="28"/>
          <w:szCs w:val="28"/>
        </w:rPr>
        <w:t xml:space="preserve">, и образования,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высших </w:instrText>
      </w:r>
      <w:r w:rsidRPr="00055439">
        <w:rPr>
          <w:noProof/>
          <w:sz w:val="28"/>
          <w:szCs w:val="28"/>
        </w:rPr>
        <w:instrText>охватывающая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местные </w:instrText>
      </w:r>
      <w:r w:rsidRPr="00055439">
        <w:rPr>
          <w:noProof/>
          <w:sz w:val="28"/>
          <w:szCs w:val="28"/>
        </w:rPr>
        <w:instrText>весь</w:instrText>
      </w:r>
      <w:r w:rsidR="000063FB" w:rsidRPr="00055439">
        <w:rPr>
          <w:sz w:val="28"/>
          <w:szCs w:val="28"/>
        </w:rPr>
        <w:fldChar w:fldCharType="end"/>
      </w:r>
      <w:r w:rsidRPr="00055439">
        <w:rPr>
          <w:sz w:val="28"/>
          <w:szCs w:val="28"/>
        </w:rPr>
        <w:t xml:space="preserve"> процесс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повышению </w:instrText>
      </w:r>
      <w:r w:rsidRPr="00055439">
        <w:rPr>
          <w:noProof/>
          <w:sz w:val="28"/>
          <w:szCs w:val="28"/>
        </w:rPr>
        <w:instrText>дошкольного</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рассматривать </w:instrText>
      </w:r>
      <w:r w:rsidRPr="00055439">
        <w:rPr>
          <w:noProof/>
          <w:sz w:val="28"/>
          <w:szCs w:val="28"/>
        </w:rPr>
        <w:instrText>школьного</w:instrText>
      </w:r>
      <w:r w:rsidR="000063FB" w:rsidRPr="00055439">
        <w:rPr>
          <w:sz w:val="28"/>
          <w:szCs w:val="28"/>
        </w:rPr>
        <w:fldChar w:fldCharType="end"/>
      </w:r>
      <w:r w:rsidRPr="00055439">
        <w:rPr>
          <w:sz w:val="28"/>
          <w:szCs w:val="28"/>
        </w:rPr>
        <w:t xml:space="preserve"> воспитания 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нравственность </w:instrText>
      </w:r>
      <w:r w:rsidRPr="00055439">
        <w:rPr>
          <w:noProof/>
          <w:sz w:val="28"/>
          <w:szCs w:val="28"/>
        </w:rPr>
        <w:instrText>образования</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этой </w:instrText>
      </w:r>
      <w:r w:rsidRPr="00055439">
        <w:rPr>
          <w:noProof/>
          <w:sz w:val="28"/>
          <w:szCs w:val="28"/>
        </w:rPr>
        <w:instrText>профессиональной</w:instrText>
      </w:r>
      <w:r w:rsidR="000063FB" w:rsidRPr="00055439">
        <w:rPr>
          <w:sz w:val="28"/>
          <w:szCs w:val="28"/>
        </w:rPr>
        <w:fldChar w:fldCharType="end"/>
      </w:r>
      <w:r w:rsidRPr="00055439">
        <w:rPr>
          <w:sz w:val="28"/>
          <w:szCs w:val="28"/>
        </w:rPr>
        <w:t xml:space="preserve"> подготовки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заповедные </w:instrText>
      </w:r>
      <w:r w:rsidRPr="00055439">
        <w:rPr>
          <w:noProof/>
          <w:sz w:val="28"/>
          <w:szCs w:val="28"/>
        </w:rPr>
        <w:instrText>специалистов</w:instrText>
      </w:r>
      <w:r w:rsidR="000063FB" w:rsidRPr="00055439">
        <w:rPr>
          <w:sz w:val="28"/>
          <w:szCs w:val="28"/>
        </w:rPr>
        <w:fldChar w:fldCharType="end"/>
      </w:r>
      <w:r w:rsidRPr="00055439">
        <w:rPr>
          <w:sz w:val="28"/>
          <w:szCs w:val="28"/>
        </w:rPr>
        <w:t xml:space="preserve"> в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многих </w:instrText>
      </w:r>
      <w:r w:rsidRPr="00055439">
        <w:rPr>
          <w:noProof/>
          <w:sz w:val="28"/>
          <w:szCs w:val="28"/>
        </w:rPr>
        <w:instrText>средних</w:instrText>
      </w:r>
      <w:r w:rsidR="000063FB" w:rsidRPr="00055439">
        <w:rPr>
          <w:sz w:val="28"/>
          <w:szCs w:val="28"/>
        </w:rPr>
        <w:fldChar w:fldCharType="end"/>
      </w:r>
      <w:r w:rsidRPr="00055439">
        <w:rPr>
          <w:sz w:val="28"/>
          <w:szCs w:val="28"/>
        </w:rPr>
        <w:t xml:space="preserve"> и высших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путях </w:instrText>
      </w:r>
      <w:r w:rsidRPr="00055439">
        <w:rPr>
          <w:noProof/>
          <w:sz w:val="28"/>
          <w:szCs w:val="28"/>
        </w:rPr>
        <w:instrText>учебных</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смотря </w:instrText>
      </w:r>
      <w:r w:rsidRPr="00055439">
        <w:rPr>
          <w:noProof/>
          <w:sz w:val="28"/>
          <w:szCs w:val="28"/>
        </w:rPr>
        <w:instrText>заведениях</w:instrText>
      </w:r>
      <w:r w:rsidR="000063FB" w:rsidRPr="00055439">
        <w:rPr>
          <w:sz w:val="28"/>
          <w:szCs w:val="28"/>
        </w:rPr>
        <w:fldChar w:fldCharType="end"/>
      </w:r>
      <w:r w:rsidRPr="00055439">
        <w:rPr>
          <w:sz w:val="28"/>
          <w:szCs w:val="28"/>
        </w:rPr>
        <w:t xml:space="preserve">, повышение их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развития </w:instrText>
      </w:r>
      <w:r w:rsidRPr="00055439">
        <w:rPr>
          <w:noProof/>
          <w:sz w:val="28"/>
          <w:szCs w:val="28"/>
        </w:rPr>
        <w:instrText>квалификации</w:instrText>
      </w:r>
      <w:r w:rsidR="000063FB" w:rsidRPr="00055439">
        <w:rPr>
          <w:sz w:val="28"/>
          <w:szCs w:val="28"/>
        </w:rPr>
        <w:fldChar w:fldCharType="end"/>
      </w:r>
      <w:r w:rsidRPr="00055439">
        <w:rPr>
          <w:sz w:val="28"/>
          <w:szCs w:val="28"/>
        </w:rPr>
        <w:t xml:space="preserve"> с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особо </w:instrText>
      </w:r>
      <w:r w:rsidRPr="00055439">
        <w:rPr>
          <w:noProof/>
          <w:sz w:val="28"/>
          <w:szCs w:val="28"/>
        </w:rPr>
        <w:instrText>использованием</w:instrText>
      </w:r>
      <w:r w:rsidR="000063FB" w:rsidRPr="00055439">
        <w:rPr>
          <w:sz w:val="28"/>
          <w:szCs w:val="28"/>
        </w:rPr>
        <w:fldChar w:fldCharType="end"/>
      </w:r>
      <w:r w:rsidRPr="00055439">
        <w:rPr>
          <w:sz w:val="28"/>
          <w:szCs w:val="28"/>
        </w:rPr>
        <w:t xml:space="preserve"> при этом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развить </w:instrText>
      </w:r>
      <w:r w:rsidRPr="00055439">
        <w:rPr>
          <w:noProof/>
          <w:sz w:val="28"/>
          <w:szCs w:val="28"/>
        </w:rPr>
        <w:instrText>средств</w:instrText>
      </w:r>
      <w:r w:rsidR="000063FB" w:rsidRPr="00055439">
        <w:rPr>
          <w:sz w:val="28"/>
          <w:szCs w:val="28"/>
        </w:rPr>
        <w:fldChar w:fldCharType="end"/>
      </w:r>
      <w:r w:rsidRPr="00055439">
        <w:rPr>
          <w:sz w:val="28"/>
          <w:szCs w:val="28"/>
        </w:rPr>
        <w:t xml:space="preserve"> </w:t>
      </w:r>
      <w:r w:rsidR="000063FB" w:rsidRPr="00055439">
        <w:rPr>
          <w:sz w:val="28"/>
          <w:szCs w:val="28"/>
          <w:highlight w:val="white"/>
        </w:rPr>
        <w:fldChar w:fldCharType="begin"/>
      </w:r>
      <w:r w:rsidRPr="00055439">
        <w:rPr>
          <w:sz w:val="28"/>
          <w:szCs w:val="28"/>
        </w:rPr>
        <w:instrText xml:space="preserve">eq </w:instrText>
      </w:r>
      <w:r w:rsidRPr="00055439">
        <w:rPr>
          <w:noProof/>
          <w:color w:val="FFFFFF"/>
          <w:spacing w:val="-20000"/>
          <w:sz w:val="28"/>
          <w:szCs w:val="28"/>
        </w:rPr>
        <w:instrText xml:space="preserve"> общего </w:instrText>
      </w:r>
      <w:r w:rsidRPr="00055439">
        <w:rPr>
          <w:noProof/>
          <w:sz w:val="28"/>
          <w:szCs w:val="28"/>
        </w:rPr>
        <w:instrText>массовой</w:instrText>
      </w:r>
      <w:r w:rsidR="000063FB" w:rsidRPr="00055439">
        <w:rPr>
          <w:sz w:val="28"/>
          <w:szCs w:val="28"/>
        </w:rPr>
        <w:fldChar w:fldCharType="end"/>
      </w:r>
      <w:r w:rsidRPr="00055439">
        <w:rPr>
          <w:sz w:val="28"/>
          <w:szCs w:val="28"/>
        </w:rPr>
        <w:t xml:space="preserve"> информации.</w:t>
      </w:r>
    </w:p>
    <w:p w:rsidR="008433D2" w:rsidRPr="00055439" w:rsidRDefault="000063FB" w:rsidP="00055439">
      <w:pPr>
        <w:ind w:firstLine="709"/>
        <w:jc w:val="both"/>
        <w:rPr>
          <w:sz w:val="28"/>
          <w:szCs w:val="28"/>
        </w:rPr>
      </w:pP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всегда </w:instrText>
      </w:r>
      <w:r w:rsidR="008433D2" w:rsidRPr="00055439">
        <w:rPr>
          <w:noProof/>
          <w:sz w:val="28"/>
          <w:szCs w:val="28"/>
        </w:rPr>
        <w:instrText>Вообще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настолько </w:instrText>
      </w:r>
      <w:r w:rsidR="008433D2" w:rsidRPr="00055439">
        <w:rPr>
          <w:noProof/>
          <w:sz w:val="28"/>
          <w:szCs w:val="28"/>
        </w:rPr>
        <w:instrText>роль</w:instrText>
      </w:r>
      <w:r w:rsidRPr="00055439">
        <w:rPr>
          <w:sz w:val="28"/>
          <w:szCs w:val="28"/>
        </w:rPr>
        <w:fldChar w:fldCharType="end"/>
      </w:r>
      <w:r w:rsidR="008433D2" w:rsidRPr="00055439">
        <w:rPr>
          <w:sz w:val="28"/>
          <w:szCs w:val="28"/>
        </w:rPr>
        <w:t xml:space="preserve"> гражданского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каждом </w:instrText>
      </w:r>
      <w:r w:rsidR="008433D2" w:rsidRPr="00055439">
        <w:rPr>
          <w:noProof/>
          <w:sz w:val="28"/>
          <w:szCs w:val="28"/>
        </w:rPr>
        <w:instrText>общества</w:instrText>
      </w:r>
      <w:r w:rsidRPr="00055439">
        <w:rPr>
          <w:sz w:val="28"/>
          <w:szCs w:val="28"/>
        </w:rPr>
        <w:fldChar w:fldCharType="end"/>
      </w:r>
      <w:r w:rsidR="008433D2" w:rsidRPr="00055439">
        <w:rPr>
          <w:sz w:val="28"/>
          <w:szCs w:val="28"/>
        </w:rPr>
        <w:t xml:space="preserve"> в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этого </w:instrText>
      </w:r>
      <w:r w:rsidR="008433D2" w:rsidRPr="00055439">
        <w:rPr>
          <w:noProof/>
          <w:sz w:val="28"/>
          <w:szCs w:val="28"/>
        </w:rPr>
        <w:instrText>формировании</w:instrText>
      </w:r>
      <w:r w:rsidRPr="00055439">
        <w:rPr>
          <w:sz w:val="28"/>
          <w:szCs w:val="28"/>
        </w:rPr>
        <w:fldChar w:fldCharType="end"/>
      </w:r>
      <w:r w:rsidR="008433D2" w:rsidRPr="00055439">
        <w:rPr>
          <w:sz w:val="28"/>
          <w:szCs w:val="28"/>
        </w:rPr>
        <w:t xml:space="preserve"> экологической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настолько </w:instrText>
      </w:r>
      <w:r w:rsidR="008433D2" w:rsidRPr="00055439">
        <w:rPr>
          <w:noProof/>
          <w:sz w:val="28"/>
          <w:szCs w:val="28"/>
        </w:rPr>
        <w:instrText>политики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каждый </w:instrText>
      </w:r>
      <w:r w:rsidR="008433D2" w:rsidRPr="00055439">
        <w:rPr>
          <w:noProof/>
          <w:sz w:val="28"/>
          <w:szCs w:val="28"/>
        </w:rPr>
        <w:instrText>регионов</w:instrText>
      </w:r>
      <w:r w:rsidRPr="00055439">
        <w:rPr>
          <w:sz w:val="28"/>
          <w:szCs w:val="28"/>
        </w:rPr>
        <w:fldChar w:fldCharType="end"/>
      </w:r>
      <w:r w:rsidR="008433D2" w:rsidRPr="00055439">
        <w:rPr>
          <w:sz w:val="28"/>
          <w:szCs w:val="28"/>
        </w:rPr>
        <w:t xml:space="preserve"> и страны в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этом </w:instrText>
      </w:r>
      <w:r w:rsidR="008433D2" w:rsidRPr="00055439">
        <w:rPr>
          <w:noProof/>
          <w:sz w:val="28"/>
          <w:szCs w:val="28"/>
        </w:rPr>
        <w:instrText>целом</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кардинальных </w:instrText>
      </w:r>
      <w:r w:rsidR="008433D2" w:rsidRPr="00055439">
        <w:rPr>
          <w:noProof/>
          <w:sz w:val="28"/>
          <w:szCs w:val="28"/>
        </w:rPr>
        <w:instrText>очень</w:instrText>
      </w:r>
      <w:r w:rsidRPr="00055439">
        <w:rPr>
          <w:sz w:val="28"/>
          <w:szCs w:val="28"/>
        </w:rPr>
        <w:fldChar w:fldCharType="end"/>
      </w:r>
      <w:r w:rsidR="008433D2" w:rsidRPr="00055439">
        <w:rPr>
          <w:sz w:val="28"/>
          <w:szCs w:val="28"/>
        </w:rPr>
        <w:t xml:space="preserve"> высокая.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местные </w:instrText>
      </w:r>
      <w:r w:rsidR="008433D2" w:rsidRPr="00055439">
        <w:rPr>
          <w:noProof/>
          <w:sz w:val="28"/>
          <w:szCs w:val="28"/>
        </w:rPr>
        <w:instrText>Достаточно</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экологической </w:instrText>
      </w:r>
      <w:r w:rsidR="008433D2" w:rsidRPr="00055439">
        <w:rPr>
          <w:noProof/>
          <w:sz w:val="28"/>
          <w:szCs w:val="28"/>
        </w:rPr>
        <w:instrText>вспомнить</w:instrText>
      </w:r>
      <w:r w:rsidRPr="00055439">
        <w:rPr>
          <w:sz w:val="28"/>
          <w:szCs w:val="28"/>
        </w:rPr>
        <w:fldChar w:fldCharType="end"/>
      </w:r>
      <w:r w:rsidR="008433D2" w:rsidRPr="00055439">
        <w:rPr>
          <w:sz w:val="28"/>
          <w:szCs w:val="28"/>
        </w:rPr>
        <w:t xml:space="preserve"> реакцию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средствам </w:instrText>
      </w:r>
      <w:r w:rsidR="008433D2" w:rsidRPr="00055439">
        <w:rPr>
          <w:noProof/>
          <w:sz w:val="28"/>
          <w:szCs w:val="28"/>
        </w:rPr>
        <w:instrText>общественности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детских </w:instrText>
      </w:r>
      <w:r w:rsidR="008433D2" w:rsidRPr="00055439">
        <w:rPr>
          <w:noProof/>
          <w:sz w:val="28"/>
          <w:szCs w:val="28"/>
        </w:rPr>
        <w:instrText>Америки</w:instrText>
      </w:r>
      <w:r w:rsidRPr="00055439">
        <w:rPr>
          <w:sz w:val="28"/>
          <w:szCs w:val="28"/>
        </w:rPr>
        <w:fldChar w:fldCharType="end"/>
      </w:r>
      <w:r w:rsidR="008433D2" w:rsidRPr="00055439">
        <w:rPr>
          <w:sz w:val="28"/>
          <w:szCs w:val="28"/>
        </w:rPr>
        <w:t xml:space="preserve"> на появление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этом </w:instrText>
      </w:r>
      <w:r w:rsidR="008433D2" w:rsidRPr="00055439">
        <w:rPr>
          <w:noProof/>
          <w:sz w:val="28"/>
          <w:szCs w:val="28"/>
        </w:rPr>
        <w:instrText>книги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очередь </w:instrText>
      </w:r>
      <w:r w:rsidR="008433D2" w:rsidRPr="00055439">
        <w:rPr>
          <w:noProof/>
          <w:sz w:val="28"/>
          <w:szCs w:val="28"/>
        </w:rPr>
        <w:instrText>американки</w:instrText>
      </w:r>
      <w:r w:rsidRPr="00055439">
        <w:rPr>
          <w:sz w:val="28"/>
          <w:szCs w:val="28"/>
        </w:rPr>
        <w:fldChar w:fldCharType="end"/>
      </w:r>
      <w:r w:rsidR="008433D2" w:rsidRPr="00055439">
        <w:rPr>
          <w:sz w:val="28"/>
          <w:szCs w:val="28"/>
        </w:rPr>
        <w:t xml:space="preserve"> Рейчел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общего </w:instrText>
      </w:r>
      <w:r w:rsidR="008433D2" w:rsidRPr="00055439">
        <w:rPr>
          <w:noProof/>
          <w:sz w:val="28"/>
          <w:szCs w:val="28"/>
        </w:rPr>
        <w:instrText>Карсон</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уровень </w:instrText>
      </w:r>
      <w:r w:rsidR="008433D2" w:rsidRPr="00055439">
        <w:rPr>
          <w:noProof/>
          <w:sz w:val="28"/>
          <w:szCs w:val="28"/>
        </w:rPr>
        <w:instrText>Безмолвная</w:instrText>
      </w:r>
      <w:r w:rsidRPr="00055439">
        <w:rPr>
          <w:sz w:val="28"/>
          <w:szCs w:val="28"/>
        </w:rPr>
        <w:fldChar w:fldCharType="end"/>
      </w:r>
      <w:r w:rsidR="008433D2" w:rsidRPr="00055439">
        <w:rPr>
          <w:sz w:val="28"/>
          <w:szCs w:val="28"/>
        </w:rPr>
        <w:t xml:space="preserve"> весна». Эта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большое </w:instrText>
      </w:r>
      <w:r w:rsidR="008433D2" w:rsidRPr="00055439">
        <w:rPr>
          <w:noProof/>
          <w:sz w:val="28"/>
          <w:szCs w:val="28"/>
        </w:rPr>
        <w:instrText>книга</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предпосылки </w:instrText>
      </w:r>
      <w:r w:rsidR="008433D2" w:rsidRPr="00055439">
        <w:rPr>
          <w:noProof/>
          <w:sz w:val="28"/>
          <w:szCs w:val="28"/>
        </w:rPr>
        <w:instrText>потрясла</w:instrText>
      </w:r>
      <w:r w:rsidRPr="00055439">
        <w:rPr>
          <w:sz w:val="28"/>
          <w:szCs w:val="28"/>
        </w:rPr>
        <w:fldChar w:fldCharType="end"/>
      </w:r>
      <w:r w:rsidR="008433D2" w:rsidRPr="00055439">
        <w:rPr>
          <w:sz w:val="28"/>
          <w:szCs w:val="28"/>
        </w:rPr>
        <w:t xml:space="preserve"> и заставила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если </w:instrText>
      </w:r>
      <w:r w:rsidR="008433D2" w:rsidRPr="00055439">
        <w:rPr>
          <w:noProof/>
          <w:sz w:val="28"/>
          <w:szCs w:val="28"/>
        </w:rPr>
        <w:instrText>американский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развить </w:instrText>
      </w:r>
      <w:r w:rsidR="008433D2" w:rsidRPr="00055439">
        <w:rPr>
          <w:noProof/>
          <w:sz w:val="28"/>
          <w:szCs w:val="28"/>
        </w:rPr>
        <w:instrText>народ</w:instrText>
      </w:r>
      <w:r w:rsidRPr="00055439">
        <w:rPr>
          <w:sz w:val="28"/>
          <w:szCs w:val="28"/>
        </w:rPr>
        <w:fldChar w:fldCharType="end"/>
      </w:r>
      <w:r w:rsidR="008433D2" w:rsidRPr="00055439">
        <w:rPr>
          <w:sz w:val="28"/>
          <w:szCs w:val="28"/>
        </w:rPr>
        <w:t xml:space="preserve"> поднять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заповедные </w:instrText>
      </w:r>
      <w:r w:rsidR="008433D2" w:rsidRPr="00055439">
        <w:rPr>
          <w:noProof/>
          <w:sz w:val="28"/>
          <w:szCs w:val="28"/>
        </w:rPr>
        <w:instrText>свой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информации </w:instrText>
      </w:r>
      <w:r w:rsidR="008433D2" w:rsidRPr="00055439">
        <w:rPr>
          <w:noProof/>
          <w:sz w:val="28"/>
          <w:szCs w:val="28"/>
        </w:rPr>
        <w:instrText>голос</w:instrText>
      </w:r>
      <w:r w:rsidRPr="00055439">
        <w:rPr>
          <w:sz w:val="28"/>
          <w:szCs w:val="28"/>
        </w:rPr>
        <w:fldChar w:fldCharType="end"/>
      </w:r>
      <w:r w:rsidR="008433D2" w:rsidRPr="00055439">
        <w:rPr>
          <w:sz w:val="28"/>
          <w:szCs w:val="28"/>
        </w:rPr>
        <w:t xml:space="preserve"> в защиту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всех </w:instrText>
      </w:r>
      <w:r w:rsidR="008433D2" w:rsidRPr="00055439">
        <w:rPr>
          <w:noProof/>
          <w:sz w:val="28"/>
          <w:szCs w:val="28"/>
        </w:rPr>
        <w:instrText>природы</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представляющий </w:instrText>
      </w:r>
      <w:r w:rsidR="008433D2" w:rsidRPr="00055439">
        <w:rPr>
          <w:noProof/>
          <w:sz w:val="28"/>
          <w:szCs w:val="28"/>
        </w:rPr>
        <w:instrText>Поэтому</w:instrText>
      </w:r>
      <w:r w:rsidRPr="00055439">
        <w:rPr>
          <w:sz w:val="28"/>
          <w:szCs w:val="28"/>
        </w:rPr>
        <w:fldChar w:fldCharType="end"/>
      </w:r>
      <w:r w:rsidR="008433D2" w:rsidRPr="00055439">
        <w:rPr>
          <w:sz w:val="28"/>
          <w:szCs w:val="28"/>
        </w:rPr>
        <w:t xml:space="preserve">, насколько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раздел </w:instrText>
      </w:r>
      <w:r w:rsidR="008433D2" w:rsidRPr="00055439">
        <w:rPr>
          <w:noProof/>
          <w:sz w:val="28"/>
          <w:szCs w:val="28"/>
        </w:rPr>
        <w:instrText>каждый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раздел </w:instrText>
      </w:r>
      <w:r w:rsidR="008433D2" w:rsidRPr="00055439">
        <w:rPr>
          <w:noProof/>
          <w:sz w:val="28"/>
          <w:szCs w:val="28"/>
        </w:rPr>
        <w:instrText>человек</w:instrText>
      </w:r>
      <w:r w:rsidRPr="00055439">
        <w:rPr>
          <w:sz w:val="28"/>
          <w:szCs w:val="28"/>
        </w:rPr>
        <w:fldChar w:fldCharType="end"/>
      </w:r>
      <w:r w:rsidR="008433D2" w:rsidRPr="00055439">
        <w:rPr>
          <w:sz w:val="28"/>
          <w:szCs w:val="28"/>
        </w:rPr>
        <w:t xml:space="preserve"> на Земле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американский </w:instrText>
      </w:r>
      <w:r w:rsidR="008433D2" w:rsidRPr="00055439">
        <w:rPr>
          <w:noProof/>
          <w:sz w:val="28"/>
          <w:szCs w:val="28"/>
        </w:rPr>
        <w:instrText>будет</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подготовки </w:instrText>
      </w:r>
      <w:r w:rsidR="008433D2" w:rsidRPr="00055439">
        <w:rPr>
          <w:noProof/>
          <w:sz w:val="28"/>
          <w:szCs w:val="28"/>
        </w:rPr>
        <w:instrText>экологически</w:instrText>
      </w:r>
      <w:r w:rsidRPr="00055439">
        <w:rPr>
          <w:sz w:val="28"/>
          <w:szCs w:val="28"/>
        </w:rPr>
        <w:fldChar w:fldCharType="end"/>
      </w:r>
      <w:r w:rsidR="008433D2" w:rsidRPr="00055439">
        <w:rPr>
          <w:sz w:val="28"/>
          <w:szCs w:val="28"/>
        </w:rPr>
        <w:t xml:space="preserve"> образован,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этого </w:instrText>
      </w:r>
      <w:r w:rsidR="008433D2" w:rsidRPr="00055439">
        <w:rPr>
          <w:noProof/>
          <w:sz w:val="28"/>
          <w:szCs w:val="28"/>
        </w:rPr>
        <w:instrText>просвещен</w:instrText>
      </w:r>
      <w:r w:rsidRPr="00055439">
        <w:rPr>
          <w:sz w:val="28"/>
          <w:szCs w:val="28"/>
        </w:rPr>
        <w:fldChar w:fldCharType="end"/>
      </w:r>
      <w:r w:rsidR="008433D2" w:rsidRPr="00055439">
        <w:rPr>
          <w:sz w:val="28"/>
          <w:szCs w:val="28"/>
        </w:rPr>
        <w:t xml:space="preserve"> 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экологического </w:instrText>
      </w:r>
      <w:r w:rsidR="008433D2" w:rsidRPr="00055439">
        <w:rPr>
          <w:noProof/>
          <w:sz w:val="28"/>
          <w:szCs w:val="28"/>
        </w:rPr>
        <w:instrText>активен</w:instrText>
      </w:r>
      <w:r w:rsidRPr="00055439">
        <w:rPr>
          <w:sz w:val="28"/>
          <w:szCs w:val="28"/>
        </w:rPr>
        <w:fldChar w:fldCharType="end"/>
      </w:r>
      <w:r w:rsidR="008433D2" w:rsidRPr="00055439">
        <w:rPr>
          <w:sz w:val="28"/>
          <w:szCs w:val="28"/>
        </w:rPr>
        <w:t xml:space="preserve">, настолько 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школьного </w:instrText>
      </w:r>
      <w:r w:rsidR="008433D2" w:rsidRPr="00055439">
        <w:rPr>
          <w:noProof/>
          <w:sz w:val="28"/>
          <w:szCs w:val="28"/>
        </w:rPr>
        <w:instrText>увеличиваются</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добровольного </w:instrText>
      </w:r>
      <w:r w:rsidR="008433D2" w:rsidRPr="00055439">
        <w:rPr>
          <w:noProof/>
          <w:sz w:val="28"/>
          <w:szCs w:val="28"/>
        </w:rPr>
        <w:instrText>шансы</w:instrText>
      </w:r>
      <w:r w:rsidRPr="00055439">
        <w:rPr>
          <w:sz w:val="28"/>
          <w:szCs w:val="28"/>
        </w:rPr>
        <w:fldChar w:fldCharType="end"/>
      </w:r>
      <w:r w:rsidR="008433D2" w:rsidRPr="00055439">
        <w:rPr>
          <w:sz w:val="28"/>
          <w:szCs w:val="28"/>
        </w:rPr>
        <w:t xml:space="preserve"> сохранения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сохранению </w:instrText>
      </w:r>
      <w:r w:rsidR="008433D2" w:rsidRPr="00055439">
        <w:rPr>
          <w:noProof/>
          <w:sz w:val="28"/>
          <w:szCs w:val="28"/>
        </w:rPr>
        <w:instrText>жизни</w:instrText>
      </w:r>
      <w:r w:rsidRPr="00055439">
        <w:rPr>
          <w:sz w:val="28"/>
          <w:szCs w:val="28"/>
        </w:rPr>
        <w:fldChar w:fldCharType="end"/>
      </w:r>
      <w:r w:rsidR="008433D2" w:rsidRPr="00055439">
        <w:rPr>
          <w:sz w:val="28"/>
          <w:szCs w:val="28"/>
        </w:rPr>
        <w:t xml:space="preserve">. Но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принципов </w:instrText>
      </w:r>
      <w:r w:rsidR="008433D2" w:rsidRPr="00055439">
        <w:rPr>
          <w:noProof/>
          <w:sz w:val="28"/>
          <w:szCs w:val="28"/>
        </w:rPr>
        <w:instrText>очень</w:instrText>
      </w:r>
      <w:r w:rsidRPr="00055439">
        <w:rPr>
          <w:sz w:val="28"/>
          <w:szCs w:val="28"/>
        </w:rPr>
        <w:fldChar w:fldCharType="end"/>
      </w:r>
      <w:r w:rsidR="008433D2" w:rsidRPr="00055439">
        <w:rPr>
          <w:sz w:val="28"/>
          <w:szCs w:val="28"/>
        </w:rPr>
        <w:t xml:space="preserve"> сложно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способств </w:instrText>
      </w:r>
      <w:r w:rsidR="008433D2" w:rsidRPr="00055439">
        <w:rPr>
          <w:noProof/>
          <w:sz w:val="28"/>
          <w:szCs w:val="28"/>
        </w:rPr>
        <w:instrText>побуждать</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детских </w:instrText>
      </w:r>
      <w:r w:rsidR="008433D2" w:rsidRPr="00055439">
        <w:rPr>
          <w:noProof/>
          <w:sz w:val="28"/>
          <w:szCs w:val="28"/>
        </w:rPr>
        <w:instrText>людей</w:instrText>
      </w:r>
      <w:r w:rsidRPr="00055439">
        <w:rPr>
          <w:sz w:val="28"/>
          <w:szCs w:val="28"/>
        </w:rPr>
        <w:fldChar w:fldCharType="end"/>
      </w:r>
      <w:r w:rsidR="008433D2" w:rsidRPr="00055439">
        <w:rPr>
          <w:sz w:val="28"/>
          <w:szCs w:val="28"/>
        </w:rPr>
        <w:t xml:space="preserve"> к практическим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темного </w:instrText>
      </w:r>
      <w:r w:rsidR="008433D2" w:rsidRPr="00055439">
        <w:rPr>
          <w:noProof/>
          <w:sz w:val="28"/>
          <w:szCs w:val="28"/>
        </w:rPr>
        <w:instrText>действиям</w:instrText>
      </w:r>
      <w:r w:rsidRPr="00055439">
        <w:rPr>
          <w:sz w:val="28"/>
          <w:szCs w:val="28"/>
        </w:rPr>
        <w:fldChar w:fldCharType="end"/>
      </w:r>
      <w:r w:rsidR="008433D2" w:rsidRPr="00055439">
        <w:rPr>
          <w:sz w:val="28"/>
          <w:szCs w:val="28"/>
        </w:rPr>
        <w:t xml:space="preserve">, не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умения </w:instrText>
      </w:r>
      <w:r w:rsidR="008433D2" w:rsidRPr="00055439">
        <w:rPr>
          <w:noProof/>
          <w:sz w:val="28"/>
          <w:szCs w:val="28"/>
        </w:rPr>
        <w:instrText>имея</w:instrText>
      </w:r>
      <w:r w:rsidRPr="00055439">
        <w:rPr>
          <w:sz w:val="28"/>
          <w:szCs w:val="28"/>
        </w:rPr>
        <w:fldChar w:fldCharType="end"/>
      </w:r>
      <w:r w:rsidR="008433D2" w:rsidRPr="00055439">
        <w:rPr>
          <w:sz w:val="28"/>
          <w:szCs w:val="28"/>
        </w:rPr>
        <w:t xml:space="preserve"> информацию об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экологического </w:instrText>
      </w:r>
      <w:r w:rsidR="008433D2" w:rsidRPr="00055439">
        <w:rPr>
          <w:noProof/>
          <w:sz w:val="28"/>
          <w:szCs w:val="28"/>
        </w:rPr>
        <w:instrText>окружающей</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экологического </w:instrText>
      </w:r>
      <w:r w:rsidR="008433D2" w:rsidRPr="00055439">
        <w:rPr>
          <w:noProof/>
          <w:sz w:val="28"/>
          <w:szCs w:val="28"/>
        </w:rPr>
        <w:instrText>среде</w:instrText>
      </w:r>
      <w:r w:rsidRPr="00055439">
        <w:rPr>
          <w:sz w:val="28"/>
          <w:szCs w:val="28"/>
        </w:rPr>
        <w:fldChar w:fldCharType="end"/>
      </w:r>
      <w:r w:rsidR="008433D2" w:rsidRPr="00055439">
        <w:rPr>
          <w:sz w:val="28"/>
          <w:szCs w:val="28"/>
        </w:rPr>
        <w:t xml:space="preserve">. Россией не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подготовки </w:instrText>
      </w:r>
      <w:r w:rsidR="008433D2" w:rsidRPr="00055439">
        <w:rPr>
          <w:noProof/>
          <w:sz w:val="28"/>
          <w:szCs w:val="28"/>
        </w:rPr>
        <w:instrText>подписана</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этом </w:instrText>
      </w:r>
      <w:r w:rsidR="008433D2" w:rsidRPr="00055439">
        <w:rPr>
          <w:noProof/>
          <w:sz w:val="28"/>
          <w:szCs w:val="28"/>
        </w:rPr>
        <w:instrText>Орхусская</w:instrText>
      </w:r>
      <w:r w:rsidRPr="00055439">
        <w:rPr>
          <w:sz w:val="28"/>
          <w:szCs w:val="28"/>
        </w:rPr>
        <w:fldChar w:fldCharType="end"/>
      </w:r>
      <w:r w:rsidR="008433D2" w:rsidRPr="00055439">
        <w:rPr>
          <w:sz w:val="28"/>
          <w:szCs w:val="28"/>
        </w:rPr>
        <w:t xml:space="preserve"> конвенция 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устойчивое </w:instrText>
      </w:r>
      <w:r w:rsidR="008433D2" w:rsidRPr="00055439">
        <w:rPr>
          <w:noProof/>
          <w:sz w:val="28"/>
          <w:szCs w:val="28"/>
        </w:rPr>
        <w:instrText>доступе</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средств </w:instrText>
      </w:r>
      <w:r w:rsidR="008433D2" w:rsidRPr="00055439">
        <w:rPr>
          <w:noProof/>
          <w:sz w:val="28"/>
          <w:szCs w:val="28"/>
        </w:rPr>
        <w:instrText>общественности</w:instrText>
      </w:r>
      <w:r w:rsidRPr="00055439">
        <w:rPr>
          <w:sz w:val="28"/>
          <w:szCs w:val="28"/>
        </w:rPr>
        <w:fldChar w:fldCharType="end"/>
      </w:r>
      <w:r w:rsidR="008433D2" w:rsidRPr="00055439">
        <w:rPr>
          <w:sz w:val="28"/>
          <w:szCs w:val="28"/>
        </w:rPr>
        <w:t xml:space="preserve"> к информации 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следствием </w:instrText>
      </w:r>
      <w:r w:rsidR="008433D2" w:rsidRPr="00055439">
        <w:rPr>
          <w:noProof/>
          <w:sz w:val="28"/>
          <w:szCs w:val="28"/>
        </w:rPr>
        <w:instrText>состоянии</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развития </w:instrText>
      </w:r>
      <w:r w:rsidR="008433D2" w:rsidRPr="00055439">
        <w:rPr>
          <w:noProof/>
          <w:sz w:val="28"/>
          <w:szCs w:val="28"/>
        </w:rPr>
        <w:instrText>окружающей</w:instrText>
      </w:r>
      <w:r w:rsidRPr="00055439">
        <w:rPr>
          <w:sz w:val="28"/>
          <w:szCs w:val="28"/>
        </w:rPr>
        <w:fldChar w:fldCharType="end"/>
      </w:r>
      <w:r w:rsidR="008433D2" w:rsidRPr="00055439">
        <w:rPr>
          <w:sz w:val="28"/>
          <w:szCs w:val="28"/>
        </w:rPr>
        <w:t xml:space="preserve"> среды, но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этого </w:instrText>
      </w:r>
      <w:r w:rsidR="008433D2" w:rsidRPr="00055439">
        <w:rPr>
          <w:noProof/>
          <w:sz w:val="28"/>
          <w:szCs w:val="28"/>
        </w:rPr>
        <w:instrText>очевидно</w:instrText>
      </w:r>
      <w:r w:rsidRPr="00055439">
        <w:rPr>
          <w:sz w:val="28"/>
          <w:szCs w:val="28"/>
        </w:rPr>
        <w:fldChar w:fldCharType="end"/>
      </w:r>
      <w:r w:rsidR="008433D2" w:rsidRPr="00055439">
        <w:rPr>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жизнь </w:instrText>
      </w:r>
      <w:r w:rsidR="008433D2" w:rsidRPr="00055439">
        <w:rPr>
          <w:noProof/>
          <w:sz w:val="28"/>
          <w:szCs w:val="28"/>
        </w:rPr>
        <w:instrText>существует</w:instrText>
      </w:r>
      <w:r w:rsidRPr="00055439">
        <w:rPr>
          <w:sz w:val="28"/>
          <w:szCs w:val="28"/>
        </w:rPr>
        <w:fldChar w:fldCharType="end"/>
      </w:r>
      <w:r w:rsidR="008433D2" w:rsidRPr="00055439">
        <w:rPr>
          <w:sz w:val="28"/>
          <w:szCs w:val="28"/>
        </w:rPr>
        <w:t xml:space="preserve"> необходимость,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развить </w:instrText>
      </w:r>
      <w:r w:rsidR="008433D2" w:rsidRPr="00055439">
        <w:rPr>
          <w:noProof/>
          <w:sz w:val="28"/>
          <w:szCs w:val="28"/>
        </w:rPr>
        <w:instrText>как-то</w:instrText>
      </w:r>
      <w:r w:rsidRPr="00055439">
        <w:rPr>
          <w:sz w:val="28"/>
          <w:szCs w:val="28"/>
        </w:rPr>
        <w:fldChar w:fldCharType="end"/>
      </w:r>
      <w:r w:rsidR="008433D2" w:rsidRPr="00055439">
        <w:rPr>
          <w:sz w:val="28"/>
          <w:szCs w:val="28"/>
        </w:rPr>
        <w:t xml:space="preserve"> по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способств </w:instrText>
      </w:r>
      <w:r w:rsidR="008433D2" w:rsidRPr="00055439">
        <w:rPr>
          <w:noProof/>
          <w:sz w:val="28"/>
          <w:szCs w:val="28"/>
        </w:rPr>
        <w:instrText>этапам</w:instrText>
      </w:r>
      <w:r w:rsidRPr="00055439">
        <w:rPr>
          <w:sz w:val="28"/>
          <w:szCs w:val="28"/>
        </w:rPr>
        <w:fldChar w:fldCharType="end"/>
      </w:r>
      <w:r w:rsidR="008433D2" w:rsidRPr="00055439">
        <w:rPr>
          <w:sz w:val="28"/>
          <w:szCs w:val="28"/>
        </w:rPr>
        <w:t xml:space="preserve"> к ней приближаться.</w:t>
      </w:r>
    </w:p>
    <w:p w:rsidR="008433D2" w:rsidRPr="00055439" w:rsidRDefault="000063FB" w:rsidP="00055439">
      <w:pPr>
        <w:ind w:firstLine="709"/>
        <w:jc w:val="both"/>
        <w:rPr>
          <w:sz w:val="28"/>
          <w:szCs w:val="28"/>
        </w:rPr>
      </w:pP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экологического </w:instrText>
      </w:r>
      <w:r w:rsidR="008433D2" w:rsidRPr="00055439">
        <w:rPr>
          <w:noProof/>
          <w:color w:val="000000"/>
          <w:sz w:val="28"/>
          <w:szCs w:val="28"/>
        </w:rPr>
        <w:instrText>Таким</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средствам </w:instrText>
      </w:r>
      <w:r w:rsidR="008433D2" w:rsidRPr="00055439">
        <w:rPr>
          <w:noProof/>
          <w:color w:val="000000"/>
          <w:sz w:val="28"/>
          <w:szCs w:val="28"/>
        </w:rPr>
        <w:instrText>образом</w:instrText>
      </w:r>
      <w:r w:rsidRPr="00055439">
        <w:rPr>
          <w:sz w:val="28"/>
          <w:szCs w:val="28"/>
        </w:rPr>
        <w:fldChar w:fldCharType="end"/>
      </w:r>
      <w:r w:rsidR="008433D2" w:rsidRPr="00055439">
        <w:rPr>
          <w:color w:val="000000"/>
          <w:sz w:val="28"/>
          <w:szCs w:val="28"/>
        </w:rPr>
        <w:t xml:space="preserve">, экологическое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симпозиумов </w:instrText>
      </w:r>
      <w:r w:rsidR="008433D2" w:rsidRPr="00055439">
        <w:rPr>
          <w:noProof/>
          <w:color w:val="000000"/>
          <w:sz w:val="28"/>
          <w:szCs w:val="28"/>
        </w:rPr>
        <w:instrText>образование</w:instrText>
      </w:r>
      <w:r w:rsidRPr="00055439">
        <w:rPr>
          <w:sz w:val="28"/>
          <w:szCs w:val="28"/>
        </w:rPr>
        <w:fldChar w:fldCharType="end"/>
      </w:r>
      <w:r w:rsidR="008433D2" w:rsidRPr="00055439">
        <w:rPr>
          <w:color w:val="000000"/>
          <w:sz w:val="28"/>
          <w:szCs w:val="28"/>
        </w:rPr>
        <w:t xml:space="preserve"> в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устойчивое </w:instrText>
      </w:r>
      <w:r w:rsidR="008433D2" w:rsidRPr="00055439">
        <w:rPr>
          <w:noProof/>
          <w:color w:val="000000"/>
          <w:sz w:val="28"/>
          <w:szCs w:val="28"/>
        </w:rPr>
        <w:instrText>интересах</w:instrText>
      </w:r>
      <w:r w:rsidRPr="00055439">
        <w:rPr>
          <w:sz w:val="28"/>
          <w:szCs w:val="28"/>
        </w:rPr>
        <w:fldChar w:fldCharType="end"/>
      </w:r>
      <w:r w:rsidR="008433D2" w:rsidRPr="00055439">
        <w:rPr>
          <w:color w:val="000000"/>
          <w:sz w:val="28"/>
          <w:szCs w:val="28"/>
        </w:rPr>
        <w:t xml:space="preserve"> устойчивого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незря </w:instrText>
      </w:r>
      <w:r w:rsidR="008433D2" w:rsidRPr="00055439">
        <w:rPr>
          <w:noProof/>
          <w:color w:val="000000"/>
          <w:sz w:val="28"/>
          <w:szCs w:val="28"/>
        </w:rPr>
        <w:instrText>развития</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школьного </w:instrText>
      </w:r>
      <w:r w:rsidR="008433D2" w:rsidRPr="00055439">
        <w:rPr>
          <w:noProof/>
          <w:color w:val="000000"/>
          <w:sz w:val="28"/>
          <w:szCs w:val="28"/>
        </w:rPr>
        <w:instrText>необходимо</w:instrText>
      </w:r>
      <w:r w:rsidRPr="00055439">
        <w:rPr>
          <w:sz w:val="28"/>
          <w:szCs w:val="28"/>
        </w:rPr>
        <w:fldChar w:fldCharType="end"/>
      </w:r>
      <w:r w:rsidR="008433D2" w:rsidRPr="00055439">
        <w:rPr>
          <w:color w:val="000000"/>
          <w:sz w:val="28"/>
          <w:szCs w:val="28"/>
        </w:rPr>
        <w:t xml:space="preserve"> для формирования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американский </w:instrText>
      </w:r>
      <w:r w:rsidR="008433D2" w:rsidRPr="00055439">
        <w:rPr>
          <w:noProof/>
          <w:color w:val="000000"/>
          <w:sz w:val="28"/>
          <w:szCs w:val="28"/>
        </w:rPr>
        <w:instrText>подлинного</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каждый </w:instrText>
      </w:r>
      <w:r w:rsidR="008433D2" w:rsidRPr="00055439">
        <w:rPr>
          <w:noProof/>
          <w:color w:val="000000"/>
          <w:sz w:val="28"/>
          <w:szCs w:val="28"/>
        </w:rPr>
        <w:instrText>человеческого</w:instrText>
      </w:r>
      <w:r w:rsidRPr="00055439">
        <w:rPr>
          <w:sz w:val="28"/>
          <w:szCs w:val="28"/>
        </w:rPr>
        <w:fldChar w:fldCharType="end"/>
      </w:r>
      <w:r w:rsidR="008433D2" w:rsidRPr="00055439">
        <w:rPr>
          <w:color w:val="000000"/>
          <w:sz w:val="28"/>
          <w:szCs w:val="28"/>
        </w:rPr>
        <w:t xml:space="preserve"> отношения к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старших </w:instrText>
      </w:r>
      <w:r w:rsidR="008433D2" w:rsidRPr="00055439">
        <w:rPr>
          <w:noProof/>
          <w:color w:val="000000"/>
          <w:sz w:val="28"/>
          <w:szCs w:val="28"/>
        </w:rPr>
        <w:instrText>природе</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первый </w:instrText>
      </w:r>
      <w:r w:rsidR="008433D2" w:rsidRPr="00055439">
        <w:rPr>
          <w:noProof/>
          <w:color w:val="000000"/>
          <w:sz w:val="28"/>
          <w:szCs w:val="28"/>
        </w:rPr>
        <w:instrText>определения</w:instrText>
      </w:r>
      <w:r w:rsidRPr="00055439">
        <w:rPr>
          <w:sz w:val="28"/>
          <w:szCs w:val="28"/>
        </w:rPr>
        <w:fldChar w:fldCharType="end"/>
      </w:r>
      <w:r w:rsidR="008433D2" w:rsidRPr="00055439">
        <w:rPr>
          <w:color w:val="000000"/>
          <w:sz w:val="28"/>
          <w:szCs w:val="28"/>
        </w:rPr>
        <w:t xml:space="preserve"> допустимой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устойчивое </w:instrText>
      </w:r>
      <w:r w:rsidR="008433D2" w:rsidRPr="00055439">
        <w:rPr>
          <w:noProof/>
          <w:color w:val="000000"/>
          <w:sz w:val="28"/>
          <w:szCs w:val="28"/>
        </w:rPr>
        <w:instrText>меры</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информации </w:instrText>
      </w:r>
      <w:r w:rsidR="008433D2" w:rsidRPr="00055439">
        <w:rPr>
          <w:noProof/>
          <w:color w:val="000000"/>
          <w:sz w:val="28"/>
          <w:szCs w:val="28"/>
        </w:rPr>
        <w:instrText>преобразования</w:instrText>
      </w:r>
      <w:r w:rsidRPr="00055439">
        <w:rPr>
          <w:sz w:val="28"/>
          <w:szCs w:val="28"/>
        </w:rPr>
        <w:fldChar w:fldCharType="end"/>
      </w:r>
      <w:r w:rsidR="008433D2" w:rsidRPr="00055439">
        <w:rPr>
          <w:color w:val="000000"/>
          <w:sz w:val="28"/>
          <w:szCs w:val="28"/>
        </w:rPr>
        <w:t xml:space="preserve"> природы,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общего </w:instrText>
      </w:r>
      <w:r w:rsidR="008433D2" w:rsidRPr="00055439">
        <w:rPr>
          <w:noProof/>
          <w:color w:val="000000"/>
          <w:sz w:val="28"/>
          <w:szCs w:val="28"/>
        </w:rPr>
        <w:instrText>выработки</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представляющий </w:instrText>
      </w:r>
      <w:r w:rsidR="008433D2" w:rsidRPr="00055439">
        <w:rPr>
          <w:noProof/>
          <w:color w:val="000000"/>
          <w:sz w:val="28"/>
          <w:szCs w:val="28"/>
        </w:rPr>
        <w:instrText>нормативов</w:instrText>
      </w:r>
      <w:r w:rsidRPr="00055439">
        <w:rPr>
          <w:sz w:val="28"/>
          <w:szCs w:val="28"/>
        </w:rPr>
        <w:fldChar w:fldCharType="end"/>
      </w:r>
      <w:r w:rsidR="008433D2" w:rsidRPr="00055439">
        <w:rPr>
          <w:color w:val="000000"/>
          <w:sz w:val="28"/>
          <w:szCs w:val="28"/>
        </w:rPr>
        <w:t xml:space="preserve"> поведения, при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полученных </w:instrText>
      </w:r>
      <w:r w:rsidR="008433D2" w:rsidRPr="00055439">
        <w:rPr>
          <w:noProof/>
          <w:color w:val="000000"/>
          <w:sz w:val="28"/>
          <w:szCs w:val="28"/>
        </w:rPr>
        <w:instrText>соблюдении</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первый </w:instrText>
      </w:r>
      <w:r w:rsidR="008433D2" w:rsidRPr="00055439">
        <w:rPr>
          <w:noProof/>
          <w:color w:val="000000"/>
          <w:sz w:val="28"/>
          <w:szCs w:val="28"/>
        </w:rPr>
        <w:instrText>которых</w:instrText>
      </w:r>
      <w:r w:rsidRPr="00055439">
        <w:rPr>
          <w:sz w:val="28"/>
          <w:szCs w:val="28"/>
        </w:rPr>
        <w:fldChar w:fldCharType="end"/>
      </w:r>
      <w:r w:rsidR="008433D2" w:rsidRPr="00055439">
        <w:rPr>
          <w:color w:val="000000"/>
          <w:sz w:val="28"/>
          <w:szCs w:val="28"/>
        </w:rPr>
        <w:t xml:space="preserve"> станет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очередь </w:instrText>
      </w:r>
      <w:r w:rsidR="008433D2" w:rsidRPr="00055439">
        <w:rPr>
          <w:noProof/>
          <w:color w:val="000000"/>
          <w:sz w:val="28"/>
          <w:szCs w:val="28"/>
        </w:rPr>
        <w:instrText>возможным</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просвещения </w:instrText>
      </w:r>
      <w:r w:rsidR="008433D2" w:rsidRPr="00055439">
        <w:rPr>
          <w:noProof/>
          <w:color w:val="000000"/>
          <w:sz w:val="28"/>
          <w:szCs w:val="28"/>
        </w:rPr>
        <w:instrText>дальнейшее</w:instrText>
      </w:r>
      <w:r w:rsidRPr="00055439">
        <w:rPr>
          <w:sz w:val="28"/>
          <w:szCs w:val="28"/>
        </w:rPr>
        <w:fldChar w:fldCharType="end"/>
      </w:r>
      <w:r w:rsidR="008433D2" w:rsidRPr="00055439">
        <w:rPr>
          <w:color w:val="000000"/>
          <w:sz w:val="28"/>
          <w:szCs w:val="28"/>
        </w:rPr>
        <w:t xml:space="preserve"> существование и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развить </w:instrText>
      </w:r>
      <w:r w:rsidR="008433D2" w:rsidRPr="00055439">
        <w:rPr>
          <w:noProof/>
          <w:color w:val="000000"/>
          <w:sz w:val="28"/>
          <w:szCs w:val="28"/>
        </w:rPr>
        <w:instrText>развитие</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темного </w:instrText>
      </w:r>
      <w:r w:rsidR="008433D2" w:rsidRPr="00055439">
        <w:rPr>
          <w:noProof/>
          <w:color w:val="000000"/>
          <w:sz w:val="28"/>
          <w:szCs w:val="28"/>
        </w:rPr>
        <w:instrText>человека</w:instrText>
      </w:r>
      <w:r w:rsidRPr="00055439">
        <w:rPr>
          <w:sz w:val="28"/>
          <w:szCs w:val="28"/>
        </w:rPr>
        <w:fldChar w:fldCharType="end"/>
      </w:r>
      <w:r w:rsidR="008433D2" w:rsidRPr="00055439">
        <w:rPr>
          <w:color w:val="000000"/>
          <w:sz w:val="28"/>
          <w:szCs w:val="28"/>
        </w:rPr>
        <w:t xml:space="preserve">, жизни на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окружающей </w:instrText>
      </w:r>
      <w:r w:rsidR="008433D2" w:rsidRPr="00055439">
        <w:rPr>
          <w:noProof/>
          <w:color w:val="000000"/>
          <w:sz w:val="28"/>
          <w:szCs w:val="28"/>
        </w:rPr>
        <w:instrText>нашей</w:instrText>
      </w:r>
      <w:r w:rsidRPr="00055439">
        <w:rPr>
          <w:sz w:val="28"/>
          <w:szCs w:val="28"/>
        </w:rPr>
        <w:fldChar w:fldCharType="end"/>
      </w:r>
      <w:r w:rsidR="008433D2" w:rsidRPr="00055439">
        <w:rPr>
          <w:color w:val="000000"/>
          <w:sz w:val="28"/>
          <w:szCs w:val="28"/>
        </w:rPr>
        <w:t xml:space="preserve"> </w:t>
      </w:r>
      <w:r w:rsidRPr="00055439">
        <w:rPr>
          <w:sz w:val="28"/>
          <w:szCs w:val="28"/>
          <w:highlight w:val="white"/>
        </w:rPr>
        <w:fldChar w:fldCharType="begin"/>
      </w:r>
      <w:r w:rsidR="008433D2" w:rsidRPr="00055439">
        <w:rPr>
          <w:sz w:val="28"/>
          <w:szCs w:val="28"/>
        </w:rPr>
        <w:instrText xml:space="preserve">eq </w:instrText>
      </w:r>
      <w:r w:rsidR="008433D2" w:rsidRPr="00055439">
        <w:rPr>
          <w:noProof/>
          <w:color w:val="FFFFFF"/>
          <w:spacing w:val="-20000"/>
          <w:sz w:val="28"/>
          <w:szCs w:val="28"/>
        </w:rPr>
        <w:instrText xml:space="preserve"> этого </w:instrText>
      </w:r>
      <w:r w:rsidR="008433D2" w:rsidRPr="00055439">
        <w:rPr>
          <w:noProof/>
          <w:color w:val="000000"/>
          <w:sz w:val="28"/>
          <w:szCs w:val="28"/>
        </w:rPr>
        <w:instrText>планете</w:instrText>
      </w:r>
      <w:r w:rsidRPr="00055439">
        <w:rPr>
          <w:sz w:val="28"/>
          <w:szCs w:val="28"/>
        </w:rPr>
        <w:fldChar w:fldCharType="end"/>
      </w:r>
      <w:r w:rsidR="008433D2" w:rsidRPr="00055439">
        <w:rPr>
          <w:color w:val="000000"/>
          <w:sz w:val="28"/>
          <w:szCs w:val="28"/>
        </w:rPr>
        <w:t>.</w:t>
      </w:r>
    </w:p>
    <w:p w:rsidR="008433D2" w:rsidRPr="00055439" w:rsidRDefault="008433D2" w:rsidP="00055439">
      <w:pPr>
        <w:ind w:firstLine="709"/>
        <w:jc w:val="both"/>
        <w:rPr>
          <w:b/>
          <w:color w:val="000000"/>
          <w:sz w:val="28"/>
          <w:szCs w:val="28"/>
        </w:rPr>
      </w:pPr>
    </w:p>
    <w:p w:rsidR="008433D2" w:rsidRPr="00506C3B" w:rsidRDefault="00990C15" w:rsidP="00055439">
      <w:pPr>
        <w:ind w:firstLine="709"/>
        <w:jc w:val="center"/>
        <w:rPr>
          <w:b/>
          <w:color w:val="000000"/>
          <w:sz w:val="28"/>
          <w:szCs w:val="28"/>
        </w:rPr>
      </w:pPr>
      <w:r>
        <w:rPr>
          <w:b/>
          <w:color w:val="000000"/>
          <w:sz w:val="28"/>
          <w:szCs w:val="28"/>
        </w:rPr>
        <w:t>Список л</w:t>
      </w:r>
      <w:r w:rsidR="00506C3B" w:rsidRPr="00506C3B">
        <w:rPr>
          <w:b/>
          <w:color w:val="000000"/>
          <w:sz w:val="28"/>
          <w:szCs w:val="28"/>
        </w:rPr>
        <w:t>итератур</w:t>
      </w:r>
      <w:r>
        <w:rPr>
          <w:b/>
          <w:color w:val="000000"/>
          <w:sz w:val="28"/>
          <w:szCs w:val="28"/>
        </w:rPr>
        <w:t>ы</w:t>
      </w:r>
    </w:p>
    <w:p w:rsidR="008433D2" w:rsidRPr="00055439" w:rsidRDefault="008433D2" w:rsidP="00055439">
      <w:pPr>
        <w:jc w:val="both"/>
        <w:rPr>
          <w:sz w:val="28"/>
          <w:szCs w:val="28"/>
        </w:rPr>
      </w:pPr>
      <w:r w:rsidRPr="00055439">
        <w:rPr>
          <w:color w:val="000000"/>
          <w:sz w:val="28"/>
          <w:szCs w:val="28"/>
        </w:rPr>
        <w:t xml:space="preserve">          </w:t>
      </w:r>
      <w:r w:rsidRPr="00055439">
        <w:rPr>
          <w:sz w:val="28"/>
          <w:szCs w:val="28"/>
        </w:rPr>
        <w:t>1. Переход к устойчивому развитию: глобальный, региональный и локальный уровни. М.: Товарищество научных изданий КМК. 2002г.</w:t>
      </w:r>
    </w:p>
    <w:p w:rsidR="008433D2" w:rsidRPr="00055439" w:rsidRDefault="008433D2" w:rsidP="00055439">
      <w:pPr>
        <w:ind w:firstLine="709"/>
        <w:jc w:val="both"/>
        <w:rPr>
          <w:sz w:val="28"/>
          <w:szCs w:val="28"/>
        </w:rPr>
      </w:pPr>
      <w:r w:rsidRPr="00055439">
        <w:rPr>
          <w:sz w:val="28"/>
          <w:szCs w:val="28"/>
        </w:rPr>
        <w:t xml:space="preserve">2. Лосев К.С. Экологические проблемы и перспективы устойчивого развития России в </w:t>
      </w:r>
      <w:r w:rsidRPr="00055439">
        <w:rPr>
          <w:sz w:val="28"/>
          <w:szCs w:val="28"/>
          <w:lang w:val="en-US"/>
        </w:rPr>
        <w:t>XXI</w:t>
      </w:r>
      <w:r w:rsidRPr="00055439">
        <w:rPr>
          <w:sz w:val="28"/>
          <w:szCs w:val="28"/>
        </w:rPr>
        <w:t xml:space="preserve"> веке. М.: Косминформ, </w:t>
      </w:r>
      <w:smartTag w:uri="urn:schemas-microsoft-com:office:smarttags" w:element="metricconverter">
        <w:smartTagPr>
          <w:attr w:name="ProductID" w:val="2001 г"/>
        </w:smartTagPr>
        <w:r w:rsidRPr="00055439">
          <w:rPr>
            <w:sz w:val="28"/>
            <w:szCs w:val="28"/>
          </w:rPr>
          <w:t>2001 г</w:t>
        </w:r>
      </w:smartTag>
      <w:r w:rsidRPr="00055439">
        <w:rPr>
          <w:sz w:val="28"/>
          <w:szCs w:val="28"/>
        </w:rPr>
        <w:t>.</w:t>
      </w:r>
    </w:p>
    <w:p w:rsidR="008433D2" w:rsidRPr="00055439" w:rsidRDefault="008433D2" w:rsidP="00055439">
      <w:pPr>
        <w:ind w:firstLine="709"/>
        <w:jc w:val="both"/>
        <w:rPr>
          <w:sz w:val="28"/>
          <w:szCs w:val="28"/>
        </w:rPr>
      </w:pPr>
      <w:r w:rsidRPr="00055439">
        <w:rPr>
          <w:sz w:val="28"/>
          <w:szCs w:val="28"/>
        </w:rPr>
        <w:t>3. Урсул А.Д. Переход России к устойчивому развитию. Ноосферная стратегия. М.: Издательский дом «Ноосфера», 1998, 500с.</w:t>
      </w:r>
    </w:p>
    <w:p w:rsidR="00F46C84" w:rsidRDefault="008433D2" w:rsidP="00F46C84">
      <w:pPr>
        <w:ind w:firstLine="709"/>
        <w:jc w:val="both"/>
        <w:rPr>
          <w:sz w:val="28"/>
          <w:szCs w:val="28"/>
        </w:rPr>
      </w:pPr>
      <w:r w:rsidRPr="00055439">
        <w:rPr>
          <w:sz w:val="28"/>
          <w:szCs w:val="28"/>
        </w:rPr>
        <w:t>4. Халимбекова А.М. Об экологическом образовании и образовании школьников и студентов. - Экологическое образование и воспитание в средней и высшей школе: материалы региональной научно-практической конференции, посвященной 20-летию кафедры экологии ДГПУ. – Махачкала: ДГПУ, 2008. – С.237 – 238.</w:t>
      </w:r>
    </w:p>
    <w:p w:rsidR="00F46C84" w:rsidRPr="00F46C84" w:rsidRDefault="00F46C84" w:rsidP="00F46C84">
      <w:pPr>
        <w:ind w:firstLine="709"/>
        <w:jc w:val="both"/>
        <w:rPr>
          <w:sz w:val="28"/>
          <w:szCs w:val="28"/>
        </w:rPr>
      </w:pPr>
      <w:r w:rsidRPr="00F46C84">
        <w:rPr>
          <w:sz w:val="28"/>
          <w:szCs w:val="28"/>
        </w:rPr>
        <w:lastRenderedPageBreak/>
        <w:t xml:space="preserve">5. Стальмакова В.П., Ашурбекова Т.Н. </w:t>
      </w:r>
      <w:hyperlink r:id="rId1414" w:history="1">
        <w:r w:rsidRPr="00F46C84">
          <w:rPr>
            <w:rStyle w:val="aa"/>
            <w:color w:val="auto"/>
            <w:sz w:val="28"/>
            <w:szCs w:val="28"/>
            <w:u w:val="none"/>
          </w:rPr>
          <w:t>О проблемах экологического образования</w:t>
        </w:r>
      </w:hyperlink>
      <w:r w:rsidRPr="00F46C84">
        <w:rPr>
          <w:sz w:val="28"/>
          <w:szCs w:val="28"/>
        </w:rPr>
        <w:t>/</w:t>
      </w:r>
      <w:r w:rsidRPr="00F46C84">
        <w:rPr>
          <w:sz w:val="28"/>
          <w:szCs w:val="28"/>
        </w:rPr>
        <w:br/>
        <w:t>В сборнике: </w:t>
      </w:r>
      <w:hyperlink r:id="rId1415" w:history="1">
        <w:r w:rsidRPr="00F46C84">
          <w:rPr>
            <w:rStyle w:val="aa"/>
            <w:color w:val="auto"/>
            <w:sz w:val="28"/>
            <w:szCs w:val="28"/>
            <w:u w:val="none"/>
          </w:rPr>
          <w:t>Актуальные экологические проблемы сельского хозяйства</w:t>
        </w:r>
      </w:hyperlink>
      <w:r w:rsidRPr="00F46C84">
        <w:rPr>
          <w:sz w:val="28"/>
          <w:szCs w:val="28"/>
        </w:rPr>
        <w:t> сборник материалов Международной научно-практической конференции. Министерство сельского хозяйства РФ; Дагестанский государственный аграрный университет им. М.М. Джамбулатова. 2014. С. 135-136.</w:t>
      </w:r>
    </w:p>
    <w:p w:rsidR="00F46C84" w:rsidRPr="00F46C84" w:rsidRDefault="00F46C84" w:rsidP="00F46C84">
      <w:pPr>
        <w:ind w:firstLine="709"/>
        <w:jc w:val="both"/>
        <w:rPr>
          <w:sz w:val="28"/>
          <w:szCs w:val="28"/>
        </w:rPr>
      </w:pPr>
      <w:r w:rsidRPr="00F46C84">
        <w:rPr>
          <w:sz w:val="28"/>
          <w:szCs w:val="28"/>
        </w:rPr>
        <w:t>6.Исаева Н.Г., Ашурбекова Т.Н., Атаева Р.Д.</w:t>
      </w:r>
      <w:r w:rsidRPr="00F46C84">
        <w:rPr>
          <w:sz w:val="28"/>
          <w:szCs w:val="28"/>
        </w:rPr>
        <w:br/>
      </w:r>
      <w:hyperlink r:id="rId1416" w:history="1">
        <w:r w:rsidRPr="00F46C84">
          <w:rPr>
            <w:rStyle w:val="aa"/>
            <w:color w:val="auto"/>
            <w:sz w:val="28"/>
            <w:szCs w:val="28"/>
            <w:u w:val="none"/>
          </w:rPr>
          <w:t>Активация познавательной деятельности студентов на занятиях по химии и экологии</w:t>
        </w:r>
      </w:hyperlink>
      <w:r w:rsidRPr="00F46C84">
        <w:rPr>
          <w:sz w:val="28"/>
          <w:szCs w:val="28"/>
        </w:rPr>
        <w:br/>
        <w:t>В сборнике: </w:t>
      </w:r>
      <w:hyperlink r:id="rId1417" w:history="1">
        <w:r w:rsidRPr="00F46C84">
          <w:rPr>
            <w:rStyle w:val="aa"/>
            <w:color w:val="auto"/>
            <w:sz w:val="28"/>
            <w:szCs w:val="28"/>
            <w:u w:val="none"/>
          </w:rPr>
          <w:t>Инновационные фундаментальные и прикладные исследования в области химии сельскохозяйственному производству</w:t>
        </w:r>
      </w:hyperlink>
      <w:r w:rsidRPr="00F46C84">
        <w:rPr>
          <w:sz w:val="28"/>
          <w:szCs w:val="28"/>
        </w:rPr>
        <w:t> Материалы III Международной Интернет-конференции. Редколлегия: Ярован Н.И., Хилкова Н.Л., Коношина С.Н.. 2010. С. 186-188.</w:t>
      </w:r>
    </w:p>
    <w:p w:rsidR="00F46C84" w:rsidRPr="00F46C84" w:rsidRDefault="00F46C84" w:rsidP="00F46C84">
      <w:pPr>
        <w:ind w:firstLine="709"/>
        <w:jc w:val="both"/>
        <w:rPr>
          <w:sz w:val="28"/>
          <w:szCs w:val="28"/>
        </w:rPr>
      </w:pPr>
      <w:r w:rsidRPr="00F46C84">
        <w:rPr>
          <w:sz w:val="28"/>
          <w:szCs w:val="28"/>
        </w:rPr>
        <w:t xml:space="preserve">7. Стальмакова В.П., Ашурбекова Т.Н. </w:t>
      </w:r>
      <w:hyperlink r:id="rId1418" w:history="1">
        <w:r w:rsidRPr="00F46C84">
          <w:rPr>
            <w:rStyle w:val="aa"/>
            <w:color w:val="auto"/>
            <w:sz w:val="28"/>
            <w:szCs w:val="28"/>
            <w:u w:val="none"/>
          </w:rPr>
          <w:t>Инновационные подходы к обучению студентов по экологии</w:t>
        </w:r>
      </w:hyperlink>
      <w:r w:rsidRPr="00F46C84">
        <w:rPr>
          <w:sz w:val="28"/>
          <w:szCs w:val="28"/>
        </w:rPr>
        <w:t>/В сборнике: </w:t>
      </w:r>
      <w:hyperlink r:id="rId1419" w:history="1">
        <w:r w:rsidRPr="00F46C84">
          <w:rPr>
            <w:rStyle w:val="aa"/>
            <w:color w:val="auto"/>
            <w:sz w:val="28"/>
            <w:szCs w:val="28"/>
            <w:u w:val="none"/>
          </w:rPr>
          <w:t>Актуальные вопросы АПК в современных условиях развития страны</w:t>
        </w:r>
      </w:hyperlink>
      <w:r w:rsidRPr="00F46C84">
        <w:rPr>
          <w:sz w:val="28"/>
          <w:szCs w:val="28"/>
        </w:rPr>
        <w:t> сборник научных трудов Всероссийской научно-практической конференции с международным участием. 2016. С. 482-483.</w:t>
      </w:r>
    </w:p>
    <w:p w:rsidR="00F46C84" w:rsidRPr="00F46C84" w:rsidRDefault="00F46C84" w:rsidP="00F46C84">
      <w:pPr>
        <w:ind w:firstLine="709"/>
        <w:jc w:val="both"/>
        <w:rPr>
          <w:sz w:val="28"/>
          <w:szCs w:val="28"/>
        </w:rPr>
      </w:pPr>
      <w:r w:rsidRPr="00F46C84">
        <w:rPr>
          <w:sz w:val="28"/>
          <w:szCs w:val="28"/>
        </w:rPr>
        <w:t>8. Стальмакова В.П., Исаева Н.Г., Ашурбекова Т.Н.</w:t>
      </w:r>
      <w:hyperlink r:id="rId1420" w:history="1">
        <w:r w:rsidRPr="00F46C84">
          <w:rPr>
            <w:rStyle w:val="aa"/>
            <w:color w:val="auto"/>
            <w:sz w:val="28"/>
            <w:szCs w:val="28"/>
            <w:u w:val="none"/>
          </w:rPr>
          <w:t>О проблемах экологического образования</w:t>
        </w:r>
      </w:hyperlink>
      <w:r w:rsidRPr="00F46C84">
        <w:rPr>
          <w:sz w:val="28"/>
          <w:szCs w:val="28"/>
        </w:rPr>
        <w:t>/В сборнике: </w:t>
      </w:r>
      <w:hyperlink r:id="rId1421" w:history="1">
        <w:r w:rsidRPr="00F46C84">
          <w:rPr>
            <w:rStyle w:val="aa"/>
            <w:color w:val="auto"/>
            <w:sz w:val="28"/>
            <w:szCs w:val="28"/>
            <w:u w:val="none"/>
          </w:rPr>
          <w:t>Модернизация системы профессионального образования на основе регулируемого эволюционирования</w:t>
        </w:r>
      </w:hyperlink>
      <w:r w:rsidRPr="00F46C84">
        <w:rPr>
          <w:sz w:val="28"/>
          <w:szCs w:val="28"/>
        </w:rPr>
        <w:t> Материалы VI Всероссийской научно-практической конференции. Министерство образования и науки РФ, Министерство образования и науки Челябинской области, Академия повышения квалификации и профессиональной переподготовки работников образования, Челябинский институти переподготовки и повышения квалификации работников образования; Ответственный редактор Ильясов Д. Ф.. 2007. С. 256-257.</w:t>
      </w:r>
    </w:p>
    <w:p w:rsidR="008433D2" w:rsidRPr="00F46C84" w:rsidRDefault="008433D2" w:rsidP="00F46C84">
      <w:pPr>
        <w:jc w:val="both"/>
        <w:rPr>
          <w:sz w:val="28"/>
          <w:szCs w:val="28"/>
        </w:rPr>
      </w:pPr>
    </w:p>
    <w:p w:rsidR="00124183" w:rsidRPr="00F46C84" w:rsidRDefault="00124183" w:rsidP="00055439">
      <w:pPr>
        <w:jc w:val="both"/>
        <w:rPr>
          <w:sz w:val="28"/>
          <w:szCs w:val="28"/>
        </w:rPr>
      </w:pPr>
    </w:p>
    <w:p w:rsidR="00124183" w:rsidRPr="00F46C84" w:rsidRDefault="00124183" w:rsidP="00055439">
      <w:pPr>
        <w:jc w:val="both"/>
        <w:rPr>
          <w:sz w:val="28"/>
          <w:szCs w:val="28"/>
        </w:rPr>
      </w:pPr>
    </w:p>
    <w:p w:rsidR="00124183" w:rsidRPr="00F46C84" w:rsidRDefault="00124183" w:rsidP="00055439">
      <w:pPr>
        <w:jc w:val="both"/>
        <w:rPr>
          <w:sz w:val="28"/>
          <w:szCs w:val="28"/>
        </w:rPr>
      </w:pPr>
    </w:p>
    <w:p w:rsidR="00124183" w:rsidRPr="00F46C84" w:rsidRDefault="00124183" w:rsidP="00055439">
      <w:pPr>
        <w:jc w:val="both"/>
        <w:rPr>
          <w:sz w:val="28"/>
          <w:szCs w:val="28"/>
        </w:rPr>
      </w:pPr>
    </w:p>
    <w:p w:rsidR="00124183" w:rsidRPr="00F46C84" w:rsidRDefault="00124183" w:rsidP="00055439">
      <w:pPr>
        <w:jc w:val="both"/>
        <w:rPr>
          <w:sz w:val="28"/>
          <w:szCs w:val="28"/>
        </w:rPr>
      </w:pPr>
    </w:p>
    <w:p w:rsidR="00124183" w:rsidRPr="00F46C84" w:rsidRDefault="00124183" w:rsidP="00055439">
      <w:pPr>
        <w:jc w:val="both"/>
        <w:rPr>
          <w:sz w:val="28"/>
          <w:szCs w:val="28"/>
        </w:rPr>
      </w:pPr>
    </w:p>
    <w:p w:rsidR="00124183" w:rsidRDefault="00124183" w:rsidP="00055439">
      <w:pPr>
        <w:jc w:val="both"/>
        <w:rPr>
          <w:sz w:val="28"/>
          <w:szCs w:val="28"/>
        </w:rPr>
      </w:pPr>
    </w:p>
    <w:p w:rsidR="00124183" w:rsidRDefault="00124183" w:rsidP="00055439">
      <w:pPr>
        <w:jc w:val="both"/>
        <w:rPr>
          <w:sz w:val="28"/>
          <w:szCs w:val="28"/>
        </w:rPr>
      </w:pPr>
    </w:p>
    <w:p w:rsidR="00506C3B" w:rsidRDefault="00506C3B" w:rsidP="00055439">
      <w:pPr>
        <w:jc w:val="both"/>
        <w:rPr>
          <w:sz w:val="28"/>
          <w:szCs w:val="28"/>
        </w:rPr>
      </w:pPr>
    </w:p>
    <w:p w:rsidR="00506C3B" w:rsidRDefault="00506C3B" w:rsidP="00055439">
      <w:pPr>
        <w:jc w:val="both"/>
        <w:rPr>
          <w:sz w:val="28"/>
          <w:szCs w:val="28"/>
        </w:rPr>
      </w:pPr>
    </w:p>
    <w:p w:rsidR="00506C3B" w:rsidRDefault="00506C3B" w:rsidP="00055439">
      <w:pPr>
        <w:jc w:val="both"/>
        <w:rPr>
          <w:sz w:val="28"/>
          <w:szCs w:val="28"/>
        </w:rPr>
      </w:pPr>
    </w:p>
    <w:p w:rsidR="00990C15" w:rsidRDefault="00990C15" w:rsidP="00055439">
      <w:pPr>
        <w:jc w:val="both"/>
        <w:rPr>
          <w:sz w:val="28"/>
          <w:szCs w:val="28"/>
        </w:rPr>
      </w:pPr>
    </w:p>
    <w:p w:rsidR="00990C15" w:rsidRDefault="00990C15" w:rsidP="00055439">
      <w:pPr>
        <w:jc w:val="both"/>
        <w:rPr>
          <w:sz w:val="28"/>
          <w:szCs w:val="28"/>
        </w:rPr>
      </w:pPr>
    </w:p>
    <w:p w:rsidR="00124183" w:rsidRDefault="00124183" w:rsidP="00055439">
      <w:pPr>
        <w:jc w:val="both"/>
        <w:rPr>
          <w:sz w:val="28"/>
          <w:szCs w:val="28"/>
        </w:rPr>
      </w:pPr>
    </w:p>
    <w:p w:rsidR="003D09EF" w:rsidRDefault="003D09EF" w:rsidP="00124183">
      <w:pPr>
        <w:ind w:firstLine="567"/>
        <w:jc w:val="center"/>
        <w:rPr>
          <w:b/>
          <w:spacing w:val="-20"/>
          <w:sz w:val="28"/>
          <w:szCs w:val="28"/>
        </w:rPr>
      </w:pPr>
    </w:p>
    <w:p w:rsidR="00124183" w:rsidRPr="00990C15" w:rsidRDefault="00124183" w:rsidP="00124183">
      <w:pPr>
        <w:ind w:firstLine="567"/>
        <w:jc w:val="center"/>
        <w:rPr>
          <w:b/>
          <w:spacing w:val="-20"/>
          <w:sz w:val="28"/>
          <w:szCs w:val="28"/>
        </w:rPr>
      </w:pPr>
      <w:r w:rsidRPr="00990C15">
        <w:rPr>
          <w:b/>
          <w:spacing w:val="-20"/>
          <w:sz w:val="28"/>
          <w:szCs w:val="28"/>
        </w:rPr>
        <w:lastRenderedPageBreak/>
        <w:t>ОГЛАВЛЕНИЕ</w:t>
      </w:r>
    </w:p>
    <w:p w:rsidR="00990C15" w:rsidRDefault="00990C15" w:rsidP="00124183">
      <w:pPr>
        <w:ind w:firstLine="567"/>
        <w:jc w:val="center"/>
        <w:rPr>
          <w:b/>
          <w:spacing w:val="-20"/>
          <w:sz w:val="28"/>
          <w:szCs w:val="28"/>
          <w:u w:val="single"/>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gridCol w:w="580"/>
      </w:tblGrid>
      <w:tr w:rsidR="00AD4F26" w:rsidTr="005062A2">
        <w:tc>
          <w:tcPr>
            <w:tcW w:w="8755" w:type="dxa"/>
          </w:tcPr>
          <w:p w:rsidR="00AD4F26" w:rsidRDefault="00AD4F26" w:rsidP="00AD4F26">
            <w:pPr>
              <w:ind w:firstLine="567"/>
              <w:jc w:val="center"/>
              <w:rPr>
                <w:b/>
                <w:spacing w:val="-20"/>
                <w:sz w:val="28"/>
                <w:szCs w:val="28"/>
                <w:u w:val="single"/>
              </w:rPr>
            </w:pPr>
          </w:p>
          <w:p w:rsidR="00AD4F26" w:rsidRPr="00590DBC" w:rsidRDefault="00AD4F26" w:rsidP="00AD4F26">
            <w:pPr>
              <w:ind w:firstLine="567"/>
              <w:jc w:val="center"/>
              <w:rPr>
                <w:rFonts w:eastAsiaTheme="minorHAnsi"/>
                <w:b/>
                <w:spacing w:val="-20"/>
                <w:sz w:val="28"/>
                <w:szCs w:val="28"/>
                <w:u w:val="single"/>
                <w:lang w:eastAsia="en-US"/>
              </w:rPr>
            </w:pPr>
            <w:r w:rsidRPr="00590DBC">
              <w:rPr>
                <w:b/>
                <w:spacing w:val="-20"/>
                <w:sz w:val="28"/>
                <w:szCs w:val="28"/>
                <w:u w:val="single"/>
              </w:rPr>
              <w:t>ТЕХНОЛОГИЯ ХРАНЕНИЯ И ПЕРЕРАБОТКИ СЕЛЬСКОХОЗЯЙСТВЕННОЙ ПРОДУКЦИИ</w:t>
            </w:r>
          </w:p>
        </w:tc>
        <w:tc>
          <w:tcPr>
            <w:tcW w:w="816" w:type="dxa"/>
          </w:tcPr>
          <w:p w:rsidR="00AD4F26" w:rsidRDefault="00AD4F26" w:rsidP="00AD4F26"/>
        </w:tc>
      </w:tr>
      <w:tr w:rsidR="00AD4F26" w:rsidTr="005062A2">
        <w:tc>
          <w:tcPr>
            <w:tcW w:w="8755" w:type="dxa"/>
          </w:tcPr>
          <w:p w:rsidR="00806CF8" w:rsidRDefault="00806CF8" w:rsidP="00B6433A">
            <w:pPr>
              <w:ind w:firstLine="284"/>
              <w:jc w:val="both"/>
              <w:rPr>
                <w:b/>
                <w:sz w:val="28"/>
                <w:szCs w:val="28"/>
              </w:rPr>
            </w:pPr>
          </w:p>
          <w:p w:rsidR="00AD4F26" w:rsidRPr="006E4E52" w:rsidRDefault="00AD4F26" w:rsidP="00B6433A">
            <w:pPr>
              <w:ind w:firstLine="284"/>
              <w:jc w:val="both"/>
              <w:rPr>
                <w:sz w:val="28"/>
                <w:szCs w:val="28"/>
              </w:rPr>
            </w:pPr>
            <w:r w:rsidRPr="006E4E52">
              <w:rPr>
                <w:b/>
                <w:sz w:val="28"/>
                <w:szCs w:val="28"/>
              </w:rPr>
              <w:t>Асабутаев И. Х., Ашурбекова Ф. А</w:t>
            </w:r>
            <w:r w:rsidRPr="006E4E52">
              <w:rPr>
                <w:sz w:val="28"/>
                <w:szCs w:val="28"/>
              </w:rPr>
              <w:t xml:space="preserve">. </w:t>
            </w:r>
          </w:p>
          <w:p w:rsidR="00AD4F26" w:rsidRPr="006E4E52" w:rsidRDefault="00AD4F26" w:rsidP="00B6433A">
            <w:pPr>
              <w:ind w:firstLine="284"/>
              <w:jc w:val="both"/>
            </w:pPr>
            <w:r w:rsidRPr="006E4E52">
              <w:rPr>
                <w:sz w:val="28"/>
                <w:szCs w:val="28"/>
              </w:rPr>
              <w:t>Интенсификация экстракции фенолов и витаминов из растительного сырья</w:t>
            </w:r>
            <w:r>
              <w:rPr>
                <w:sz w:val="28"/>
                <w:szCs w:val="28"/>
              </w:rPr>
              <w:t>………………………………………………………</w:t>
            </w:r>
            <w:r w:rsidR="005062A2">
              <w:rPr>
                <w:sz w:val="28"/>
                <w:szCs w:val="28"/>
              </w:rPr>
              <w:t>…………………</w:t>
            </w:r>
          </w:p>
        </w:tc>
        <w:tc>
          <w:tcPr>
            <w:tcW w:w="816" w:type="dxa"/>
            <w:vAlign w:val="bottom"/>
          </w:tcPr>
          <w:p w:rsidR="00AD4F26" w:rsidRDefault="00AD4F26" w:rsidP="00AD4F26">
            <w:pPr>
              <w:jc w:val="center"/>
            </w:pPr>
            <w:r>
              <w:t>3</w:t>
            </w:r>
          </w:p>
        </w:tc>
      </w:tr>
      <w:tr w:rsidR="00AD4F26" w:rsidTr="005062A2">
        <w:tc>
          <w:tcPr>
            <w:tcW w:w="8755" w:type="dxa"/>
          </w:tcPr>
          <w:p w:rsidR="00AD4F26" w:rsidRPr="006E4E52" w:rsidRDefault="00AD4F26" w:rsidP="00B6433A">
            <w:pPr>
              <w:ind w:firstLine="284"/>
              <w:jc w:val="both"/>
              <w:rPr>
                <w:b/>
                <w:sz w:val="28"/>
                <w:szCs w:val="28"/>
              </w:rPr>
            </w:pPr>
            <w:r w:rsidRPr="006E4E52">
              <w:rPr>
                <w:b/>
                <w:sz w:val="28"/>
                <w:szCs w:val="28"/>
              </w:rPr>
              <w:t xml:space="preserve">Асабутаев И. Х. </w:t>
            </w:r>
          </w:p>
          <w:p w:rsidR="00AD4F26" w:rsidRPr="006E4E52" w:rsidRDefault="00AD4F26" w:rsidP="00B6433A">
            <w:pPr>
              <w:ind w:firstLine="284"/>
              <w:jc w:val="both"/>
            </w:pPr>
            <w:r w:rsidRPr="006E4E52">
              <w:rPr>
                <w:sz w:val="28"/>
                <w:szCs w:val="28"/>
              </w:rPr>
              <w:t xml:space="preserve">Пищевая ценность плодов дикоросов, произрастающих в </w:t>
            </w:r>
            <w:r>
              <w:rPr>
                <w:sz w:val="28"/>
                <w:szCs w:val="28"/>
              </w:rPr>
              <w:t>п</w:t>
            </w:r>
            <w:r w:rsidRPr="006E4E52">
              <w:rPr>
                <w:sz w:val="28"/>
                <w:szCs w:val="28"/>
              </w:rPr>
              <w:t>риродных условиях Дагестана</w:t>
            </w:r>
            <w:r>
              <w:rPr>
                <w:sz w:val="28"/>
                <w:szCs w:val="28"/>
              </w:rPr>
              <w:t>…………………………………………</w:t>
            </w:r>
            <w:r w:rsidR="005062A2">
              <w:rPr>
                <w:sz w:val="28"/>
                <w:szCs w:val="28"/>
              </w:rPr>
              <w:t>……………….</w:t>
            </w:r>
          </w:p>
        </w:tc>
        <w:tc>
          <w:tcPr>
            <w:tcW w:w="816" w:type="dxa"/>
            <w:vAlign w:val="bottom"/>
          </w:tcPr>
          <w:p w:rsidR="00AD4F26" w:rsidRDefault="00AD4F26" w:rsidP="00AD4F26">
            <w:pPr>
              <w:jc w:val="center"/>
            </w:pPr>
            <w:r>
              <w:t>8</w:t>
            </w:r>
          </w:p>
        </w:tc>
      </w:tr>
      <w:tr w:rsidR="00AD4F26" w:rsidTr="005062A2">
        <w:tc>
          <w:tcPr>
            <w:tcW w:w="8755" w:type="dxa"/>
          </w:tcPr>
          <w:p w:rsidR="00AD4F26" w:rsidRPr="006E4E52" w:rsidRDefault="00AD4F26" w:rsidP="00B6433A">
            <w:pPr>
              <w:ind w:firstLine="284"/>
              <w:jc w:val="both"/>
              <w:rPr>
                <w:rFonts w:eastAsiaTheme="minorHAnsi"/>
                <w:sz w:val="28"/>
                <w:szCs w:val="28"/>
              </w:rPr>
            </w:pPr>
            <w:r w:rsidRPr="006E4E52">
              <w:rPr>
                <w:b/>
                <w:sz w:val="28"/>
                <w:szCs w:val="28"/>
              </w:rPr>
              <w:t>Исригова Т.А</w:t>
            </w:r>
            <w:r>
              <w:rPr>
                <w:b/>
                <w:sz w:val="28"/>
                <w:szCs w:val="28"/>
              </w:rPr>
              <w:t>.</w:t>
            </w:r>
            <w:r w:rsidRPr="006E4E52">
              <w:rPr>
                <w:b/>
                <w:sz w:val="28"/>
                <w:szCs w:val="28"/>
              </w:rPr>
              <w:t>, Селимова У.А., Исригова В.С., Курбанова А.Б., Сайпуллаева А.Н., Таибова Д.С.</w:t>
            </w:r>
            <w:r w:rsidRPr="006E4E52">
              <w:rPr>
                <w:sz w:val="28"/>
                <w:szCs w:val="28"/>
              </w:rPr>
              <w:t xml:space="preserve">  </w:t>
            </w:r>
          </w:p>
          <w:p w:rsidR="00AD4F26" w:rsidRPr="006E4E52" w:rsidRDefault="00AD4F26" w:rsidP="00B6433A">
            <w:pPr>
              <w:ind w:firstLine="284"/>
              <w:jc w:val="both"/>
            </w:pPr>
            <w:r w:rsidRPr="006E4E52">
              <w:rPr>
                <w:sz w:val="28"/>
                <w:szCs w:val="28"/>
              </w:rPr>
              <w:t xml:space="preserve">Изучение витаминного состава  ягод облепихи для производства </w:t>
            </w:r>
            <w:r>
              <w:rPr>
                <w:sz w:val="28"/>
                <w:szCs w:val="28"/>
              </w:rPr>
              <w:t>п</w:t>
            </w:r>
            <w:r w:rsidRPr="006E4E52">
              <w:rPr>
                <w:sz w:val="28"/>
                <w:szCs w:val="28"/>
              </w:rPr>
              <w:t>родуктов функционального назначения</w:t>
            </w:r>
            <w:r>
              <w:rPr>
                <w:sz w:val="28"/>
                <w:szCs w:val="28"/>
              </w:rPr>
              <w:t>………………………………</w:t>
            </w:r>
            <w:r w:rsidR="005062A2">
              <w:rPr>
                <w:sz w:val="28"/>
                <w:szCs w:val="28"/>
              </w:rPr>
              <w:t>….</w:t>
            </w:r>
          </w:p>
        </w:tc>
        <w:tc>
          <w:tcPr>
            <w:tcW w:w="816" w:type="dxa"/>
            <w:vAlign w:val="bottom"/>
          </w:tcPr>
          <w:p w:rsidR="00AD4F26" w:rsidRDefault="00AD4F26" w:rsidP="00AD4F26">
            <w:pPr>
              <w:jc w:val="center"/>
            </w:pPr>
            <w:r>
              <w:t>14</w:t>
            </w:r>
          </w:p>
        </w:tc>
      </w:tr>
      <w:tr w:rsidR="00AD4F26" w:rsidTr="005062A2">
        <w:tc>
          <w:tcPr>
            <w:tcW w:w="8755" w:type="dxa"/>
          </w:tcPr>
          <w:p w:rsidR="00AD4F26" w:rsidRPr="006E4E52" w:rsidRDefault="00AD4F26" w:rsidP="00B6433A">
            <w:pPr>
              <w:ind w:firstLine="284"/>
              <w:jc w:val="both"/>
              <w:rPr>
                <w:b/>
                <w:sz w:val="28"/>
                <w:szCs w:val="28"/>
              </w:rPr>
            </w:pPr>
            <w:r w:rsidRPr="006E4E52">
              <w:rPr>
                <w:b/>
                <w:sz w:val="28"/>
                <w:szCs w:val="28"/>
                <w:shd w:val="clear" w:color="auto" w:fill="FFFFFF"/>
              </w:rPr>
              <w:t>Миронова Е.А.</w:t>
            </w:r>
            <w:r w:rsidRPr="006E4E52">
              <w:rPr>
                <w:b/>
                <w:i/>
                <w:sz w:val="28"/>
                <w:szCs w:val="28"/>
                <w:shd w:val="clear" w:color="auto" w:fill="FFFFFF"/>
              </w:rPr>
              <w:t xml:space="preserve">, </w:t>
            </w:r>
            <w:r w:rsidRPr="006E4E52">
              <w:rPr>
                <w:b/>
                <w:sz w:val="28"/>
                <w:szCs w:val="28"/>
                <w:shd w:val="clear" w:color="auto" w:fill="FFFFFF"/>
              </w:rPr>
              <w:t>Шкиря Н.А.</w:t>
            </w:r>
            <w:r w:rsidRPr="006E4E52">
              <w:rPr>
                <w:b/>
                <w:sz w:val="28"/>
                <w:szCs w:val="28"/>
              </w:rPr>
              <w:t xml:space="preserve"> </w:t>
            </w:r>
          </w:p>
          <w:p w:rsidR="00AD4F26" w:rsidRPr="006E4E52" w:rsidRDefault="00AD4F26" w:rsidP="00B6433A">
            <w:pPr>
              <w:ind w:firstLine="284"/>
              <w:jc w:val="both"/>
            </w:pPr>
            <w:r w:rsidRPr="006E4E52">
              <w:rPr>
                <w:sz w:val="28"/>
                <w:szCs w:val="28"/>
              </w:rPr>
              <w:t>Совершенствование технологии осветления виноградных соков прямого отжима с использованием современных вспомогательных материалов</w:t>
            </w:r>
            <w:r>
              <w:rPr>
                <w:sz w:val="28"/>
                <w:szCs w:val="28"/>
              </w:rPr>
              <w:t>………………………………………………………………….</w:t>
            </w:r>
          </w:p>
        </w:tc>
        <w:tc>
          <w:tcPr>
            <w:tcW w:w="816" w:type="dxa"/>
            <w:vAlign w:val="bottom"/>
          </w:tcPr>
          <w:p w:rsidR="00AD4F26" w:rsidRDefault="00AD4F26" w:rsidP="005062A2">
            <w:pPr>
              <w:jc w:val="center"/>
            </w:pPr>
            <w:r>
              <w:t>19</w:t>
            </w:r>
          </w:p>
        </w:tc>
      </w:tr>
      <w:tr w:rsidR="00AD4F26" w:rsidTr="005062A2">
        <w:tc>
          <w:tcPr>
            <w:tcW w:w="8755" w:type="dxa"/>
          </w:tcPr>
          <w:p w:rsidR="00AD4F26" w:rsidRPr="006E4E52" w:rsidRDefault="00AD4F26" w:rsidP="00B6433A">
            <w:pPr>
              <w:ind w:firstLine="284"/>
              <w:jc w:val="both"/>
              <w:rPr>
                <w:i/>
                <w:sz w:val="28"/>
                <w:szCs w:val="28"/>
              </w:rPr>
            </w:pPr>
            <w:r w:rsidRPr="006E4E52">
              <w:rPr>
                <w:b/>
                <w:sz w:val="28"/>
                <w:szCs w:val="28"/>
              </w:rPr>
              <w:t>Мелентьева В.В.</w:t>
            </w:r>
            <w:r w:rsidRPr="006E4E52">
              <w:rPr>
                <w:i/>
                <w:sz w:val="28"/>
                <w:szCs w:val="28"/>
              </w:rPr>
              <w:t xml:space="preserve"> </w:t>
            </w:r>
          </w:p>
          <w:p w:rsidR="00AD4F26" w:rsidRPr="006E4E52" w:rsidRDefault="00AD4F26" w:rsidP="00B6433A">
            <w:pPr>
              <w:ind w:firstLine="284"/>
              <w:jc w:val="both"/>
            </w:pPr>
            <w:r w:rsidRPr="006E4E52">
              <w:rPr>
                <w:sz w:val="28"/>
                <w:szCs w:val="28"/>
              </w:rPr>
              <w:t>Функциональные продукты питания для людей страдающих избыточным весом с использованием свекольной ботвы</w:t>
            </w:r>
            <w:r>
              <w:rPr>
                <w:sz w:val="28"/>
                <w:szCs w:val="28"/>
              </w:rPr>
              <w:t>……………….</w:t>
            </w:r>
          </w:p>
        </w:tc>
        <w:tc>
          <w:tcPr>
            <w:tcW w:w="816" w:type="dxa"/>
            <w:vAlign w:val="bottom"/>
          </w:tcPr>
          <w:p w:rsidR="00AD4F26" w:rsidRDefault="00AD4F26" w:rsidP="005062A2">
            <w:pPr>
              <w:jc w:val="center"/>
            </w:pPr>
            <w:r>
              <w:t>27</w:t>
            </w:r>
          </w:p>
        </w:tc>
      </w:tr>
      <w:tr w:rsidR="00AD4F26" w:rsidTr="005062A2">
        <w:tc>
          <w:tcPr>
            <w:tcW w:w="8755" w:type="dxa"/>
          </w:tcPr>
          <w:p w:rsidR="00AD4F26" w:rsidRPr="006E4E52" w:rsidRDefault="00AD4F26" w:rsidP="00B6433A">
            <w:pPr>
              <w:widowControl w:val="0"/>
              <w:autoSpaceDE w:val="0"/>
              <w:autoSpaceDN w:val="0"/>
              <w:adjustRightInd w:val="0"/>
              <w:ind w:firstLine="284"/>
              <w:jc w:val="both"/>
              <w:rPr>
                <w:b/>
                <w:sz w:val="28"/>
                <w:szCs w:val="28"/>
              </w:rPr>
            </w:pPr>
            <w:r w:rsidRPr="006E4E52">
              <w:rPr>
                <w:b/>
                <w:sz w:val="28"/>
                <w:szCs w:val="28"/>
              </w:rPr>
              <w:t xml:space="preserve">Рамазанов О.М., Магомедова С.Ш., Ибрагимова Х.Н., </w:t>
            </w:r>
          </w:p>
          <w:p w:rsidR="00AD4F26" w:rsidRPr="006E4E52" w:rsidRDefault="00AD4F26" w:rsidP="00B6433A">
            <w:pPr>
              <w:widowControl w:val="0"/>
              <w:autoSpaceDE w:val="0"/>
              <w:autoSpaceDN w:val="0"/>
              <w:adjustRightInd w:val="0"/>
              <w:ind w:firstLine="284"/>
              <w:jc w:val="both"/>
              <w:rPr>
                <w:b/>
                <w:sz w:val="28"/>
                <w:szCs w:val="28"/>
              </w:rPr>
            </w:pPr>
            <w:r w:rsidRPr="006E4E52">
              <w:rPr>
                <w:b/>
                <w:sz w:val="28"/>
                <w:szCs w:val="28"/>
              </w:rPr>
              <w:t xml:space="preserve">Абакарова Г.М. </w:t>
            </w:r>
          </w:p>
          <w:p w:rsidR="00AD4F26" w:rsidRPr="006E4E52" w:rsidRDefault="00AD4F26" w:rsidP="00B6433A">
            <w:pPr>
              <w:ind w:firstLine="284"/>
              <w:jc w:val="both"/>
            </w:pPr>
            <w:r w:rsidRPr="006E4E52">
              <w:rPr>
                <w:sz w:val="28"/>
                <w:szCs w:val="28"/>
              </w:rPr>
              <w:t>Биометрические и хозяйственно-технологические показатели столовых сортов винограда</w:t>
            </w:r>
            <w:r>
              <w:rPr>
                <w:sz w:val="28"/>
                <w:szCs w:val="28"/>
              </w:rPr>
              <w:t>………………………………………………..</w:t>
            </w:r>
          </w:p>
        </w:tc>
        <w:tc>
          <w:tcPr>
            <w:tcW w:w="816" w:type="dxa"/>
            <w:vAlign w:val="bottom"/>
          </w:tcPr>
          <w:p w:rsidR="00AD4F26" w:rsidRDefault="00AD4F26" w:rsidP="005062A2">
            <w:pPr>
              <w:jc w:val="center"/>
            </w:pPr>
            <w:r>
              <w:t>30</w:t>
            </w:r>
          </w:p>
        </w:tc>
      </w:tr>
      <w:tr w:rsidR="00AD4F26" w:rsidTr="005062A2">
        <w:tc>
          <w:tcPr>
            <w:tcW w:w="8755" w:type="dxa"/>
          </w:tcPr>
          <w:p w:rsidR="00AD4F26" w:rsidRDefault="00AD4F26" w:rsidP="00AD4F26">
            <w:pPr>
              <w:jc w:val="center"/>
              <w:rPr>
                <w:b/>
                <w:spacing w:val="-20"/>
                <w:sz w:val="28"/>
                <w:szCs w:val="28"/>
                <w:u w:val="single"/>
              </w:rPr>
            </w:pPr>
          </w:p>
          <w:p w:rsidR="00AD4F26" w:rsidRPr="00590DBC" w:rsidRDefault="00AD4F26" w:rsidP="00AD4F26">
            <w:pPr>
              <w:jc w:val="center"/>
              <w:rPr>
                <w:b/>
                <w:spacing w:val="-20"/>
                <w:sz w:val="28"/>
                <w:szCs w:val="28"/>
                <w:u w:val="single"/>
              </w:rPr>
            </w:pPr>
            <w:r w:rsidRPr="00590DBC">
              <w:rPr>
                <w:b/>
                <w:spacing w:val="-20"/>
                <w:sz w:val="28"/>
                <w:szCs w:val="28"/>
                <w:u w:val="single"/>
              </w:rPr>
              <w:t>АГРОХИМИЯ, ПОЧВОВЕДЕНИЕ, ЗАЩИТА РАСТЕНИЙ И ЭКОЛОГИЯ</w:t>
            </w:r>
          </w:p>
          <w:p w:rsidR="00AD4F26" w:rsidRDefault="00AD4F26" w:rsidP="00AD4F26">
            <w:pPr>
              <w:jc w:val="center"/>
            </w:pPr>
          </w:p>
        </w:tc>
        <w:tc>
          <w:tcPr>
            <w:tcW w:w="816" w:type="dxa"/>
            <w:vAlign w:val="bottom"/>
          </w:tcPr>
          <w:p w:rsidR="00AD4F26" w:rsidRDefault="00AD4F26" w:rsidP="005062A2">
            <w:pPr>
              <w:jc w:val="center"/>
            </w:pPr>
          </w:p>
        </w:tc>
      </w:tr>
      <w:tr w:rsidR="00AD4F26" w:rsidTr="005062A2">
        <w:tc>
          <w:tcPr>
            <w:tcW w:w="8755" w:type="dxa"/>
          </w:tcPr>
          <w:p w:rsidR="00AD4F26" w:rsidRPr="006E4E52" w:rsidRDefault="00AD4F26" w:rsidP="00B6433A">
            <w:pPr>
              <w:tabs>
                <w:tab w:val="left" w:pos="4111"/>
              </w:tabs>
              <w:ind w:firstLine="284"/>
              <w:jc w:val="both"/>
              <w:rPr>
                <w:b/>
                <w:sz w:val="28"/>
                <w:szCs w:val="28"/>
              </w:rPr>
            </w:pPr>
            <w:r w:rsidRPr="006E4E52">
              <w:rPr>
                <w:b/>
                <w:snapToGrid w:val="0"/>
                <w:sz w:val="28"/>
                <w:szCs w:val="28"/>
              </w:rPr>
              <w:t xml:space="preserve">Астарханов И.Р., Алиева Э., </w:t>
            </w:r>
            <w:r w:rsidRPr="006E4E52">
              <w:rPr>
                <w:b/>
                <w:sz w:val="28"/>
                <w:szCs w:val="28"/>
              </w:rPr>
              <w:t>Муцалханов М, Дарбишева А,</w:t>
            </w:r>
            <w:r w:rsidRPr="006E4E52">
              <w:rPr>
                <w:b/>
                <w:color w:val="000000"/>
                <w:sz w:val="28"/>
                <w:szCs w:val="28"/>
              </w:rPr>
              <w:t xml:space="preserve"> Магомедова П.</w:t>
            </w:r>
            <w:r w:rsidRPr="006E4E52">
              <w:rPr>
                <w:b/>
                <w:sz w:val="28"/>
                <w:szCs w:val="28"/>
              </w:rPr>
              <w:t xml:space="preserve"> Мидеев З. </w:t>
            </w:r>
            <w:r>
              <w:rPr>
                <w:b/>
                <w:sz w:val="28"/>
                <w:szCs w:val="28"/>
              </w:rPr>
              <w:t>Раджабова З.А.</w:t>
            </w:r>
          </w:p>
          <w:p w:rsidR="00AD4F26" w:rsidRPr="006E4E52" w:rsidRDefault="00AD4F26" w:rsidP="00B6433A">
            <w:pPr>
              <w:ind w:firstLine="284"/>
              <w:jc w:val="both"/>
            </w:pPr>
            <w:r w:rsidRPr="006E4E52">
              <w:rPr>
                <w:snapToGrid w:val="0"/>
                <w:sz w:val="28"/>
                <w:szCs w:val="28"/>
              </w:rPr>
              <w:t xml:space="preserve">Калифорнийская щитовка </w:t>
            </w:r>
            <w:r w:rsidRPr="006E4E52">
              <w:rPr>
                <w:sz w:val="28"/>
                <w:szCs w:val="28"/>
              </w:rPr>
              <w:t>и меры борьбы с ними</w:t>
            </w:r>
            <w:r>
              <w:rPr>
                <w:sz w:val="28"/>
                <w:szCs w:val="28"/>
              </w:rPr>
              <w:t>…………………...</w:t>
            </w:r>
            <w:r w:rsidR="005062A2">
              <w:rPr>
                <w:sz w:val="28"/>
                <w:szCs w:val="28"/>
              </w:rPr>
              <w:t>...</w:t>
            </w:r>
          </w:p>
        </w:tc>
        <w:tc>
          <w:tcPr>
            <w:tcW w:w="816" w:type="dxa"/>
            <w:vAlign w:val="bottom"/>
          </w:tcPr>
          <w:p w:rsidR="00AD4F26" w:rsidRDefault="00AD4F26" w:rsidP="005062A2">
            <w:pPr>
              <w:jc w:val="center"/>
            </w:pPr>
            <w:r>
              <w:t>36</w:t>
            </w:r>
          </w:p>
        </w:tc>
      </w:tr>
      <w:tr w:rsidR="00AD4F26" w:rsidTr="005062A2">
        <w:tc>
          <w:tcPr>
            <w:tcW w:w="8755" w:type="dxa"/>
          </w:tcPr>
          <w:p w:rsidR="00AD4F26" w:rsidRPr="006E4E52" w:rsidRDefault="00AD4F26" w:rsidP="00B6433A">
            <w:pPr>
              <w:pStyle w:val="21"/>
              <w:spacing w:after="0" w:line="240" w:lineRule="auto"/>
              <w:ind w:right="283" w:firstLine="284"/>
              <w:jc w:val="both"/>
              <w:rPr>
                <w:b/>
                <w:sz w:val="28"/>
                <w:szCs w:val="28"/>
              </w:rPr>
            </w:pPr>
            <w:r w:rsidRPr="006E4E52">
              <w:rPr>
                <w:b/>
                <w:sz w:val="28"/>
                <w:szCs w:val="28"/>
              </w:rPr>
              <w:t>Ашурбекова Т.Н.,Гаджимусаева З.Г., Мусинова Э.М.</w:t>
            </w:r>
          </w:p>
          <w:p w:rsidR="00AD4F26" w:rsidRPr="006E4E52" w:rsidRDefault="00AD4F26" w:rsidP="00B6433A">
            <w:pPr>
              <w:ind w:firstLine="284"/>
              <w:jc w:val="both"/>
            </w:pPr>
            <w:r w:rsidRPr="006E4E52">
              <w:rPr>
                <w:sz w:val="28"/>
                <w:szCs w:val="28"/>
              </w:rPr>
              <w:t xml:space="preserve"> Анализ содержания мышьякав скважинах воды  поселка Богатыревка</w:t>
            </w:r>
            <w:r>
              <w:rPr>
                <w:sz w:val="28"/>
                <w:szCs w:val="28"/>
              </w:rPr>
              <w:t>…………………………………………………………………</w:t>
            </w:r>
            <w:r w:rsidR="005062A2">
              <w:rPr>
                <w:sz w:val="28"/>
                <w:szCs w:val="28"/>
              </w:rPr>
              <w:t>.</w:t>
            </w:r>
          </w:p>
        </w:tc>
        <w:tc>
          <w:tcPr>
            <w:tcW w:w="816" w:type="dxa"/>
            <w:vAlign w:val="bottom"/>
          </w:tcPr>
          <w:p w:rsidR="00AD4F26" w:rsidRDefault="00AD4F26" w:rsidP="005062A2">
            <w:pPr>
              <w:jc w:val="center"/>
            </w:pPr>
            <w:r>
              <w:t>46</w:t>
            </w:r>
          </w:p>
        </w:tc>
      </w:tr>
      <w:tr w:rsidR="00AD4F26" w:rsidTr="005062A2">
        <w:tc>
          <w:tcPr>
            <w:tcW w:w="8755" w:type="dxa"/>
          </w:tcPr>
          <w:p w:rsidR="00AD4F26" w:rsidRDefault="00AD4F26" w:rsidP="00B6433A">
            <w:pPr>
              <w:ind w:firstLine="284"/>
              <w:jc w:val="both"/>
              <w:rPr>
                <w:b/>
                <w:sz w:val="28"/>
                <w:szCs w:val="28"/>
              </w:rPr>
            </w:pPr>
            <w:r w:rsidRPr="006E4E52">
              <w:rPr>
                <w:b/>
                <w:sz w:val="28"/>
                <w:szCs w:val="28"/>
              </w:rPr>
              <w:t xml:space="preserve">Абакаров К.Б., Мансуров Н. М., Мусаев М. Р., </w:t>
            </w:r>
          </w:p>
          <w:p w:rsidR="00AD4F26" w:rsidRDefault="00AD4F26" w:rsidP="00B6433A">
            <w:pPr>
              <w:ind w:firstLine="284"/>
              <w:jc w:val="both"/>
              <w:rPr>
                <w:b/>
                <w:sz w:val="28"/>
                <w:szCs w:val="28"/>
              </w:rPr>
            </w:pPr>
            <w:r w:rsidRPr="006E4E52">
              <w:rPr>
                <w:rFonts w:eastAsia="Calibri"/>
                <w:b/>
                <w:sz w:val="28"/>
                <w:szCs w:val="28"/>
              </w:rPr>
              <w:t>Абдуселимова Р.В.</w:t>
            </w:r>
            <w:r w:rsidRPr="006E4E52">
              <w:rPr>
                <w:b/>
                <w:sz w:val="28"/>
                <w:szCs w:val="28"/>
              </w:rPr>
              <w:t xml:space="preserve"> </w:t>
            </w:r>
          </w:p>
          <w:p w:rsidR="00AD4F26" w:rsidRPr="006E4E52" w:rsidRDefault="00AD4F26" w:rsidP="00B6433A">
            <w:pPr>
              <w:ind w:firstLine="284"/>
              <w:jc w:val="both"/>
            </w:pPr>
            <w:r w:rsidRPr="006E4E52">
              <w:rPr>
                <w:sz w:val="28"/>
                <w:szCs w:val="28"/>
              </w:rPr>
              <w:t>Оздоровление  состояния вторично-засолённых земель Терско- Сулакской подпровинции  Дагестан, посредством  выращивания  сортов и гибридов сахарного сорго</w:t>
            </w:r>
            <w:r>
              <w:rPr>
                <w:sz w:val="28"/>
                <w:szCs w:val="28"/>
              </w:rPr>
              <w:t>……………………………………….</w:t>
            </w:r>
            <w:r w:rsidR="005062A2">
              <w:rPr>
                <w:sz w:val="28"/>
                <w:szCs w:val="28"/>
              </w:rPr>
              <w:t>.</w:t>
            </w:r>
          </w:p>
        </w:tc>
        <w:tc>
          <w:tcPr>
            <w:tcW w:w="816" w:type="dxa"/>
            <w:vAlign w:val="bottom"/>
          </w:tcPr>
          <w:p w:rsidR="00AD4F26" w:rsidRDefault="00AD4F26" w:rsidP="005062A2">
            <w:pPr>
              <w:jc w:val="center"/>
            </w:pPr>
            <w:r>
              <w:t>50</w:t>
            </w:r>
          </w:p>
        </w:tc>
      </w:tr>
      <w:tr w:rsidR="00AD4F26" w:rsidTr="005062A2">
        <w:tc>
          <w:tcPr>
            <w:tcW w:w="8755" w:type="dxa"/>
          </w:tcPr>
          <w:p w:rsidR="00AD4F26" w:rsidRPr="006E4E52" w:rsidRDefault="00AD4F26" w:rsidP="00B6433A">
            <w:pPr>
              <w:widowControl w:val="0"/>
              <w:autoSpaceDE w:val="0"/>
              <w:autoSpaceDN w:val="0"/>
              <w:adjustRightInd w:val="0"/>
              <w:ind w:firstLine="284"/>
              <w:jc w:val="both"/>
              <w:rPr>
                <w:rFonts w:eastAsiaTheme="minorHAnsi"/>
                <w:b/>
                <w:sz w:val="28"/>
                <w:szCs w:val="28"/>
              </w:rPr>
            </w:pPr>
            <w:r w:rsidRPr="006E4E52">
              <w:rPr>
                <w:b/>
                <w:sz w:val="28"/>
                <w:szCs w:val="28"/>
              </w:rPr>
              <w:t xml:space="preserve">Алексеев П.А. </w:t>
            </w:r>
          </w:p>
          <w:p w:rsidR="00AD4F26" w:rsidRPr="006E4E52" w:rsidRDefault="00AD4F26" w:rsidP="00B6433A">
            <w:pPr>
              <w:ind w:firstLine="284"/>
              <w:jc w:val="both"/>
            </w:pPr>
            <w:r w:rsidRPr="006E4E52">
              <w:rPr>
                <w:sz w:val="28"/>
                <w:szCs w:val="28"/>
              </w:rPr>
              <w:t>Возделывание картофеля в условиях ставропольского края с применением орошения</w:t>
            </w:r>
            <w:r>
              <w:rPr>
                <w:sz w:val="28"/>
                <w:szCs w:val="28"/>
              </w:rPr>
              <w:t>……………………………………………………</w:t>
            </w:r>
            <w:r w:rsidR="005062A2">
              <w:rPr>
                <w:sz w:val="28"/>
                <w:szCs w:val="28"/>
              </w:rPr>
              <w:t>.</w:t>
            </w:r>
          </w:p>
        </w:tc>
        <w:tc>
          <w:tcPr>
            <w:tcW w:w="816" w:type="dxa"/>
            <w:vAlign w:val="bottom"/>
          </w:tcPr>
          <w:p w:rsidR="00AD4F26" w:rsidRDefault="00AD4F26" w:rsidP="005062A2">
            <w:pPr>
              <w:jc w:val="center"/>
            </w:pPr>
            <w:r>
              <w:rPr>
                <w:sz w:val="28"/>
                <w:szCs w:val="28"/>
              </w:rPr>
              <w:t>54</w:t>
            </w:r>
          </w:p>
        </w:tc>
      </w:tr>
      <w:tr w:rsidR="00AD4F26" w:rsidTr="005062A2">
        <w:tc>
          <w:tcPr>
            <w:tcW w:w="8755" w:type="dxa"/>
          </w:tcPr>
          <w:p w:rsidR="00AD4F26" w:rsidRPr="006E4E52" w:rsidRDefault="00AD4F26" w:rsidP="00B6433A">
            <w:pPr>
              <w:ind w:firstLine="284"/>
              <w:jc w:val="both"/>
              <w:rPr>
                <w:rFonts w:eastAsiaTheme="minorHAnsi"/>
                <w:sz w:val="28"/>
                <w:szCs w:val="28"/>
              </w:rPr>
            </w:pPr>
            <w:r w:rsidRPr="006E4E52">
              <w:rPr>
                <w:b/>
                <w:sz w:val="28"/>
                <w:szCs w:val="28"/>
              </w:rPr>
              <w:t>Алексеев П.А.</w:t>
            </w:r>
            <w:r w:rsidRPr="006E4E52">
              <w:rPr>
                <w:sz w:val="28"/>
                <w:szCs w:val="28"/>
              </w:rPr>
              <w:t xml:space="preserve"> </w:t>
            </w:r>
          </w:p>
          <w:p w:rsidR="00AD4F26" w:rsidRPr="006E4E52" w:rsidRDefault="00AD4F26" w:rsidP="00B6433A">
            <w:pPr>
              <w:ind w:firstLine="284"/>
              <w:jc w:val="both"/>
            </w:pPr>
            <w:r w:rsidRPr="006E4E52">
              <w:rPr>
                <w:sz w:val="28"/>
                <w:szCs w:val="28"/>
              </w:rPr>
              <w:lastRenderedPageBreak/>
              <w:t>Влияние минерального питания на продуктивность   томата</w:t>
            </w:r>
            <w:r>
              <w:rPr>
                <w:sz w:val="28"/>
                <w:szCs w:val="28"/>
              </w:rPr>
              <w:t>………</w:t>
            </w:r>
            <w:r w:rsidR="005062A2">
              <w:rPr>
                <w:sz w:val="28"/>
                <w:szCs w:val="28"/>
              </w:rPr>
              <w:t>…</w:t>
            </w:r>
          </w:p>
        </w:tc>
        <w:tc>
          <w:tcPr>
            <w:tcW w:w="816" w:type="dxa"/>
            <w:vAlign w:val="bottom"/>
          </w:tcPr>
          <w:p w:rsidR="00AD4F26" w:rsidRDefault="00AD4F26" w:rsidP="005062A2">
            <w:pPr>
              <w:jc w:val="center"/>
            </w:pPr>
            <w:r>
              <w:lastRenderedPageBreak/>
              <w:t>58</w:t>
            </w:r>
          </w:p>
        </w:tc>
      </w:tr>
      <w:tr w:rsidR="00AD4F26" w:rsidTr="005062A2">
        <w:tc>
          <w:tcPr>
            <w:tcW w:w="8755" w:type="dxa"/>
          </w:tcPr>
          <w:p w:rsidR="00AD4F26" w:rsidRDefault="00AD4F26" w:rsidP="00B6433A">
            <w:pPr>
              <w:ind w:firstLine="284"/>
              <w:jc w:val="both"/>
              <w:rPr>
                <w:b/>
                <w:sz w:val="28"/>
                <w:szCs w:val="28"/>
              </w:rPr>
            </w:pPr>
            <w:r w:rsidRPr="006E4E52">
              <w:rPr>
                <w:b/>
                <w:sz w:val="28"/>
                <w:szCs w:val="28"/>
              </w:rPr>
              <w:lastRenderedPageBreak/>
              <w:t xml:space="preserve">Алиева Б.М., Магомедова М.А., Магомедов У.М., </w:t>
            </w:r>
          </w:p>
          <w:p w:rsidR="00AD4F26" w:rsidRPr="006E4E52" w:rsidRDefault="00AD4F26" w:rsidP="00B6433A">
            <w:pPr>
              <w:ind w:firstLine="284"/>
              <w:jc w:val="both"/>
              <w:rPr>
                <w:b/>
                <w:sz w:val="28"/>
                <w:szCs w:val="28"/>
              </w:rPr>
            </w:pPr>
            <w:r w:rsidRPr="006E4E52">
              <w:rPr>
                <w:b/>
                <w:sz w:val="28"/>
                <w:szCs w:val="28"/>
              </w:rPr>
              <w:t>Гамидова Н.Х., Тажудинова З.Ш.</w:t>
            </w:r>
          </w:p>
          <w:p w:rsidR="00AD4F26" w:rsidRPr="006E4E52" w:rsidRDefault="00AD4F26" w:rsidP="00B6433A">
            <w:pPr>
              <w:ind w:firstLine="284"/>
              <w:jc w:val="both"/>
            </w:pPr>
            <w:r w:rsidRPr="006E4E52">
              <w:rPr>
                <w:sz w:val="28"/>
                <w:szCs w:val="28"/>
              </w:rPr>
              <w:t>Представленность голосеменных во флоре города Каспийск</w:t>
            </w:r>
            <w:r>
              <w:rPr>
                <w:sz w:val="28"/>
                <w:szCs w:val="28"/>
              </w:rPr>
              <w:t>………</w:t>
            </w:r>
            <w:r w:rsidR="005062A2">
              <w:rPr>
                <w:sz w:val="28"/>
                <w:szCs w:val="28"/>
              </w:rPr>
              <w:t>…</w:t>
            </w:r>
          </w:p>
        </w:tc>
        <w:tc>
          <w:tcPr>
            <w:tcW w:w="816" w:type="dxa"/>
            <w:vAlign w:val="bottom"/>
          </w:tcPr>
          <w:p w:rsidR="00AD4F26" w:rsidRDefault="00AD4F26" w:rsidP="005062A2">
            <w:pPr>
              <w:jc w:val="center"/>
            </w:pPr>
            <w:r>
              <w:t>62</w:t>
            </w:r>
          </w:p>
        </w:tc>
      </w:tr>
      <w:tr w:rsidR="00AD4F26" w:rsidTr="005062A2">
        <w:tc>
          <w:tcPr>
            <w:tcW w:w="8755" w:type="dxa"/>
          </w:tcPr>
          <w:p w:rsidR="00AD4F26" w:rsidRPr="006E4E52" w:rsidRDefault="00AD4F26" w:rsidP="00B6433A">
            <w:pPr>
              <w:ind w:firstLine="284"/>
              <w:jc w:val="both"/>
              <w:rPr>
                <w:b/>
                <w:sz w:val="28"/>
                <w:szCs w:val="28"/>
              </w:rPr>
            </w:pPr>
            <w:r w:rsidRPr="006E4E52">
              <w:rPr>
                <w:b/>
                <w:sz w:val="28"/>
                <w:szCs w:val="28"/>
              </w:rPr>
              <w:t>Велижанов Н.М.</w:t>
            </w:r>
          </w:p>
          <w:p w:rsidR="00AD4F26" w:rsidRPr="006E4E52" w:rsidRDefault="00AD4F26" w:rsidP="00B6433A">
            <w:pPr>
              <w:ind w:firstLine="284"/>
              <w:jc w:val="both"/>
            </w:pPr>
            <w:r w:rsidRPr="006E4E52">
              <w:rPr>
                <w:b/>
                <w:sz w:val="28"/>
                <w:szCs w:val="28"/>
              </w:rPr>
              <w:t xml:space="preserve"> </w:t>
            </w:r>
            <w:r w:rsidRPr="006E4E52">
              <w:rPr>
                <w:sz w:val="28"/>
                <w:szCs w:val="28"/>
              </w:rPr>
              <w:t>Ресурсосберегающие факторы повышения продуктивности овощных культур и плодородия почвы</w:t>
            </w:r>
            <w:r>
              <w:rPr>
                <w:sz w:val="28"/>
                <w:szCs w:val="28"/>
              </w:rPr>
              <w:t>…………………………………</w:t>
            </w:r>
            <w:r w:rsidR="005062A2">
              <w:rPr>
                <w:sz w:val="28"/>
                <w:szCs w:val="28"/>
              </w:rPr>
              <w:t>…</w:t>
            </w:r>
          </w:p>
        </w:tc>
        <w:tc>
          <w:tcPr>
            <w:tcW w:w="816" w:type="dxa"/>
            <w:vAlign w:val="bottom"/>
          </w:tcPr>
          <w:p w:rsidR="00AD4F26" w:rsidRDefault="00AD4F26" w:rsidP="005062A2">
            <w:pPr>
              <w:jc w:val="center"/>
            </w:pPr>
            <w:r>
              <w:t>67</w:t>
            </w:r>
          </w:p>
        </w:tc>
      </w:tr>
      <w:tr w:rsidR="00AD4F26" w:rsidTr="005062A2">
        <w:tc>
          <w:tcPr>
            <w:tcW w:w="8755" w:type="dxa"/>
          </w:tcPr>
          <w:p w:rsidR="00AD4F26" w:rsidRPr="006E4E52" w:rsidRDefault="00AD4F26" w:rsidP="00B6433A">
            <w:pPr>
              <w:ind w:firstLine="284"/>
              <w:jc w:val="both"/>
              <w:rPr>
                <w:b/>
                <w:sz w:val="28"/>
                <w:szCs w:val="28"/>
              </w:rPr>
            </w:pPr>
            <w:r w:rsidRPr="006E4E52">
              <w:rPr>
                <w:b/>
                <w:sz w:val="28"/>
                <w:szCs w:val="28"/>
              </w:rPr>
              <w:t xml:space="preserve">Галиус В.С. </w:t>
            </w:r>
          </w:p>
          <w:p w:rsidR="00AD4F26" w:rsidRPr="006E4E52" w:rsidRDefault="00AD4F26" w:rsidP="00B6433A">
            <w:pPr>
              <w:ind w:firstLine="284"/>
              <w:jc w:val="both"/>
            </w:pPr>
            <w:r w:rsidRPr="006E4E52">
              <w:rPr>
                <w:sz w:val="28"/>
                <w:szCs w:val="28"/>
              </w:rPr>
              <w:t>Оценка степени деградации экосистем малых рек</w:t>
            </w:r>
            <w:r>
              <w:rPr>
                <w:sz w:val="28"/>
                <w:szCs w:val="28"/>
              </w:rPr>
              <w:t>…………………</w:t>
            </w:r>
            <w:r w:rsidR="005062A2">
              <w:rPr>
                <w:sz w:val="28"/>
                <w:szCs w:val="28"/>
              </w:rPr>
              <w:t>….</w:t>
            </w:r>
          </w:p>
        </w:tc>
        <w:tc>
          <w:tcPr>
            <w:tcW w:w="816" w:type="dxa"/>
            <w:vAlign w:val="bottom"/>
          </w:tcPr>
          <w:p w:rsidR="00AD4F26" w:rsidRDefault="00AD4F26" w:rsidP="005062A2">
            <w:pPr>
              <w:jc w:val="center"/>
            </w:pPr>
            <w:r>
              <w:t>72</w:t>
            </w:r>
          </w:p>
        </w:tc>
      </w:tr>
      <w:tr w:rsidR="00AD4F26" w:rsidTr="005062A2">
        <w:tc>
          <w:tcPr>
            <w:tcW w:w="8755" w:type="dxa"/>
          </w:tcPr>
          <w:p w:rsidR="00AD4F26" w:rsidRPr="006E4E52" w:rsidRDefault="00AD4F26" w:rsidP="00B6433A">
            <w:pPr>
              <w:ind w:firstLine="284"/>
              <w:jc w:val="both"/>
              <w:rPr>
                <w:b/>
                <w:sz w:val="28"/>
                <w:szCs w:val="28"/>
              </w:rPr>
            </w:pPr>
            <w:r w:rsidRPr="006E4E52">
              <w:rPr>
                <w:b/>
                <w:sz w:val="28"/>
                <w:szCs w:val="28"/>
              </w:rPr>
              <w:t xml:space="preserve">Губина Л.В.    </w:t>
            </w:r>
          </w:p>
          <w:p w:rsidR="00AD4F26" w:rsidRPr="006E4E52" w:rsidRDefault="00AD4F26" w:rsidP="00B6433A">
            <w:pPr>
              <w:ind w:firstLine="284"/>
              <w:jc w:val="both"/>
            </w:pPr>
            <w:r w:rsidRPr="006E4E52">
              <w:rPr>
                <w:sz w:val="28"/>
                <w:szCs w:val="28"/>
              </w:rPr>
              <w:t>Элементы возделывания моркови на капельном орошении</w:t>
            </w:r>
            <w:r>
              <w:rPr>
                <w:sz w:val="28"/>
                <w:szCs w:val="28"/>
              </w:rPr>
              <w:t>………...</w:t>
            </w:r>
            <w:r w:rsidR="005062A2">
              <w:rPr>
                <w:sz w:val="28"/>
                <w:szCs w:val="28"/>
              </w:rPr>
              <w:t>...</w:t>
            </w:r>
          </w:p>
        </w:tc>
        <w:tc>
          <w:tcPr>
            <w:tcW w:w="816" w:type="dxa"/>
            <w:vAlign w:val="bottom"/>
          </w:tcPr>
          <w:p w:rsidR="00AD4F26" w:rsidRDefault="00AD4F26" w:rsidP="005062A2">
            <w:pPr>
              <w:jc w:val="center"/>
            </w:pPr>
            <w:r>
              <w:t>75</w:t>
            </w:r>
          </w:p>
        </w:tc>
      </w:tr>
      <w:tr w:rsidR="00AD4F26" w:rsidTr="005062A2">
        <w:tc>
          <w:tcPr>
            <w:tcW w:w="8755" w:type="dxa"/>
          </w:tcPr>
          <w:p w:rsidR="00AD4F26" w:rsidRPr="006E4E52" w:rsidRDefault="00AD4F26" w:rsidP="00B6433A">
            <w:pPr>
              <w:tabs>
                <w:tab w:val="left" w:pos="8670"/>
              </w:tabs>
              <w:ind w:right="-1" w:firstLine="284"/>
              <w:jc w:val="both"/>
              <w:rPr>
                <w:b/>
                <w:sz w:val="28"/>
                <w:szCs w:val="28"/>
              </w:rPr>
            </w:pPr>
            <w:r w:rsidRPr="006E4E52">
              <w:rPr>
                <w:b/>
                <w:sz w:val="28"/>
                <w:szCs w:val="28"/>
              </w:rPr>
              <w:t xml:space="preserve">Долгатова Л.Г., Халилова К.М. </w:t>
            </w:r>
            <w:r w:rsidRPr="006E4E52">
              <w:rPr>
                <w:b/>
                <w:sz w:val="28"/>
                <w:szCs w:val="28"/>
              </w:rPr>
              <w:tab/>
            </w:r>
          </w:p>
          <w:p w:rsidR="00AD4F26" w:rsidRPr="006E4E52" w:rsidRDefault="00AD4F26" w:rsidP="00B6433A">
            <w:pPr>
              <w:ind w:firstLine="284"/>
              <w:jc w:val="both"/>
            </w:pPr>
            <w:r w:rsidRPr="006E4E52">
              <w:rPr>
                <w:sz w:val="28"/>
                <w:szCs w:val="28"/>
              </w:rPr>
              <w:t>Приемы обработки почвы и ее плодородие</w:t>
            </w:r>
            <w:r>
              <w:rPr>
                <w:sz w:val="28"/>
                <w:szCs w:val="28"/>
              </w:rPr>
              <w:t>…………………………</w:t>
            </w:r>
            <w:r w:rsidR="005062A2">
              <w:rPr>
                <w:sz w:val="28"/>
                <w:szCs w:val="28"/>
              </w:rPr>
              <w:t>….</w:t>
            </w:r>
          </w:p>
        </w:tc>
        <w:tc>
          <w:tcPr>
            <w:tcW w:w="816" w:type="dxa"/>
            <w:vAlign w:val="bottom"/>
          </w:tcPr>
          <w:p w:rsidR="00AD4F26" w:rsidRDefault="00AD4F26" w:rsidP="005062A2">
            <w:pPr>
              <w:jc w:val="center"/>
            </w:pPr>
            <w:r>
              <w:t>79</w:t>
            </w:r>
          </w:p>
        </w:tc>
      </w:tr>
      <w:tr w:rsidR="00AD4F26" w:rsidTr="005062A2">
        <w:tc>
          <w:tcPr>
            <w:tcW w:w="8755" w:type="dxa"/>
          </w:tcPr>
          <w:p w:rsidR="00AD4F26" w:rsidRPr="006E4E52" w:rsidRDefault="00AD4F26" w:rsidP="00B6433A">
            <w:pPr>
              <w:ind w:right="-1" w:firstLine="284"/>
              <w:jc w:val="both"/>
              <w:rPr>
                <w:b/>
                <w:sz w:val="28"/>
                <w:szCs w:val="28"/>
              </w:rPr>
            </w:pPr>
            <w:r w:rsidRPr="006E4E52">
              <w:rPr>
                <w:b/>
                <w:sz w:val="28"/>
                <w:szCs w:val="28"/>
              </w:rPr>
              <w:t xml:space="preserve">Джапаров Б.А., Халилов Ш.М.  </w:t>
            </w:r>
          </w:p>
          <w:p w:rsidR="00AD4F26" w:rsidRPr="006E4E52" w:rsidRDefault="00AD4F26" w:rsidP="00B6433A">
            <w:pPr>
              <w:ind w:firstLine="284"/>
              <w:jc w:val="both"/>
            </w:pPr>
            <w:r w:rsidRPr="006E4E52">
              <w:rPr>
                <w:sz w:val="28"/>
                <w:szCs w:val="28"/>
              </w:rPr>
              <w:t>Влияние способов предпосевной обработки почвы на всхожесть семян озимой пшеницы</w:t>
            </w:r>
            <w:r>
              <w:rPr>
                <w:sz w:val="28"/>
                <w:szCs w:val="28"/>
              </w:rPr>
              <w:t>…………………………………………………….</w:t>
            </w:r>
            <w:r w:rsidR="005062A2">
              <w:rPr>
                <w:sz w:val="28"/>
                <w:szCs w:val="28"/>
              </w:rPr>
              <w:t>.</w:t>
            </w:r>
          </w:p>
        </w:tc>
        <w:tc>
          <w:tcPr>
            <w:tcW w:w="816" w:type="dxa"/>
            <w:vAlign w:val="bottom"/>
          </w:tcPr>
          <w:p w:rsidR="00AD4F26" w:rsidRDefault="00AD4F26" w:rsidP="005062A2">
            <w:pPr>
              <w:jc w:val="center"/>
            </w:pPr>
            <w:r>
              <w:t>84</w:t>
            </w:r>
          </w:p>
        </w:tc>
      </w:tr>
      <w:tr w:rsidR="00AD4F26" w:rsidTr="005062A2">
        <w:tc>
          <w:tcPr>
            <w:tcW w:w="8755" w:type="dxa"/>
          </w:tcPr>
          <w:p w:rsidR="00AD4F26" w:rsidRDefault="00AD4F26" w:rsidP="00B6433A">
            <w:pPr>
              <w:ind w:firstLine="284"/>
              <w:jc w:val="both"/>
              <w:rPr>
                <w:b/>
                <w:color w:val="000000"/>
                <w:sz w:val="28"/>
                <w:szCs w:val="28"/>
              </w:rPr>
            </w:pPr>
            <w:r w:rsidRPr="006E4E52">
              <w:rPr>
                <w:b/>
                <w:color w:val="000000"/>
                <w:sz w:val="28"/>
                <w:szCs w:val="28"/>
              </w:rPr>
              <w:t xml:space="preserve">Есаулко Н. А., Романенко Е. С., Селиванова М. В., </w:t>
            </w:r>
          </w:p>
          <w:p w:rsidR="00AD4F26" w:rsidRPr="006E4E52" w:rsidRDefault="00AD4F26" w:rsidP="00B6433A">
            <w:pPr>
              <w:ind w:firstLine="284"/>
              <w:jc w:val="both"/>
              <w:rPr>
                <w:b/>
                <w:bCs/>
                <w:sz w:val="28"/>
                <w:szCs w:val="28"/>
              </w:rPr>
            </w:pPr>
            <w:r w:rsidRPr="006E4E52">
              <w:rPr>
                <w:b/>
                <w:color w:val="000000"/>
                <w:sz w:val="28"/>
                <w:szCs w:val="28"/>
              </w:rPr>
              <w:t>Сосюра Е.А., Айсанов Т.С., Герман М.С.</w:t>
            </w:r>
            <w:r w:rsidRPr="006E4E52">
              <w:rPr>
                <w:b/>
                <w:bCs/>
                <w:sz w:val="28"/>
                <w:szCs w:val="28"/>
              </w:rPr>
              <w:t xml:space="preserve"> </w:t>
            </w:r>
          </w:p>
          <w:p w:rsidR="00AD4F26" w:rsidRPr="006E4E52" w:rsidRDefault="00AD4F26" w:rsidP="00B6433A">
            <w:pPr>
              <w:ind w:firstLine="284"/>
              <w:jc w:val="both"/>
            </w:pPr>
            <w:r w:rsidRPr="006E4E52">
              <w:rPr>
                <w:bCs/>
                <w:sz w:val="28"/>
                <w:szCs w:val="28"/>
              </w:rPr>
              <w:t>Использование стевии</w:t>
            </w:r>
            <w:r w:rsidRPr="006E4E52">
              <w:rPr>
                <w:color w:val="000000"/>
                <w:sz w:val="28"/>
                <w:szCs w:val="28"/>
              </w:rPr>
              <w:t xml:space="preserve"> при производстве </w:t>
            </w:r>
            <w:r w:rsidRPr="006E4E52">
              <w:rPr>
                <w:bCs/>
                <w:sz w:val="28"/>
                <w:szCs w:val="28"/>
              </w:rPr>
              <w:t>изделий функционального назначения</w:t>
            </w:r>
            <w:r w:rsidR="00B6433A">
              <w:rPr>
                <w:bCs/>
                <w:sz w:val="28"/>
                <w:szCs w:val="28"/>
              </w:rPr>
              <w:t>……………………………………………</w:t>
            </w:r>
            <w:r w:rsidR="005062A2">
              <w:rPr>
                <w:bCs/>
                <w:sz w:val="28"/>
                <w:szCs w:val="28"/>
              </w:rPr>
              <w:t>………………………</w:t>
            </w:r>
          </w:p>
        </w:tc>
        <w:tc>
          <w:tcPr>
            <w:tcW w:w="816" w:type="dxa"/>
            <w:vAlign w:val="bottom"/>
          </w:tcPr>
          <w:p w:rsidR="00AD4F26" w:rsidRDefault="00B6433A" w:rsidP="005062A2">
            <w:pPr>
              <w:jc w:val="center"/>
            </w:pPr>
            <w:r>
              <w:t>90</w:t>
            </w:r>
          </w:p>
        </w:tc>
      </w:tr>
      <w:tr w:rsidR="00AD4F26" w:rsidTr="005062A2">
        <w:tc>
          <w:tcPr>
            <w:tcW w:w="8755" w:type="dxa"/>
          </w:tcPr>
          <w:p w:rsidR="00AD4F26" w:rsidRPr="006E4E52" w:rsidRDefault="00AD4F26" w:rsidP="00B6433A">
            <w:pPr>
              <w:ind w:firstLine="284"/>
              <w:jc w:val="both"/>
            </w:pPr>
            <w:r w:rsidRPr="006E4E52">
              <w:rPr>
                <w:b/>
                <w:sz w:val="28"/>
                <w:szCs w:val="28"/>
              </w:rPr>
              <w:t xml:space="preserve">Калиничев Р. С. </w:t>
            </w:r>
            <w:r w:rsidRPr="006E4E52">
              <w:rPr>
                <w:sz w:val="28"/>
                <w:szCs w:val="28"/>
              </w:rPr>
              <w:t>Возделывание кукурузы на зерно в зоне обыкновенных чернозёмов</w:t>
            </w:r>
            <w:r w:rsidR="00B6433A">
              <w:rPr>
                <w:sz w:val="28"/>
                <w:szCs w:val="28"/>
              </w:rPr>
              <w:t>……………………………………………….</w:t>
            </w:r>
            <w:r w:rsidR="005062A2">
              <w:rPr>
                <w:sz w:val="28"/>
                <w:szCs w:val="28"/>
              </w:rPr>
              <w:t>....</w:t>
            </w:r>
          </w:p>
        </w:tc>
        <w:tc>
          <w:tcPr>
            <w:tcW w:w="816" w:type="dxa"/>
            <w:vAlign w:val="bottom"/>
          </w:tcPr>
          <w:p w:rsidR="00AD4F26" w:rsidRDefault="00B6433A" w:rsidP="005062A2">
            <w:pPr>
              <w:jc w:val="center"/>
            </w:pPr>
            <w:r>
              <w:t>95</w:t>
            </w:r>
          </w:p>
        </w:tc>
      </w:tr>
      <w:tr w:rsidR="00AD4F26" w:rsidTr="005062A2">
        <w:tc>
          <w:tcPr>
            <w:tcW w:w="8755" w:type="dxa"/>
          </w:tcPr>
          <w:p w:rsidR="00AD4F26" w:rsidRDefault="00AD4F26" w:rsidP="00B6433A">
            <w:pPr>
              <w:ind w:firstLine="284"/>
              <w:jc w:val="both"/>
              <w:rPr>
                <w:b/>
                <w:sz w:val="28"/>
                <w:szCs w:val="28"/>
              </w:rPr>
            </w:pPr>
            <w:r w:rsidRPr="00547F4F">
              <w:rPr>
                <w:b/>
                <w:sz w:val="28"/>
                <w:szCs w:val="28"/>
              </w:rPr>
              <w:t>Магомедова З. И.,</w:t>
            </w:r>
            <w:r w:rsidRPr="00547F4F">
              <w:rPr>
                <w:rFonts w:eastAsia="Calibri"/>
                <w:b/>
                <w:sz w:val="28"/>
                <w:szCs w:val="28"/>
              </w:rPr>
              <w:t xml:space="preserve"> </w:t>
            </w:r>
            <w:r w:rsidRPr="00547F4F">
              <w:rPr>
                <w:b/>
                <w:sz w:val="28"/>
                <w:szCs w:val="28"/>
              </w:rPr>
              <w:t>Магомедова А.А.,</w:t>
            </w:r>
            <w:r w:rsidRPr="00547F4F">
              <w:rPr>
                <w:rFonts w:eastAsia="Calibri"/>
                <w:b/>
                <w:sz w:val="28"/>
                <w:szCs w:val="28"/>
              </w:rPr>
              <w:t xml:space="preserve"> </w:t>
            </w:r>
            <w:r w:rsidRPr="00547F4F">
              <w:rPr>
                <w:b/>
                <w:sz w:val="28"/>
                <w:szCs w:val="28"/>
              </w:rPr>
              <w:t xml:space="preserve">Мусаева  З. М., </w:t>
            </w:r>
          </w:p>
          <w:p w:rsidR="00AD4F26" w:rsidRDefault="00AD4F26" w:rsidP="00B6433A">
            <w:pPr>
              <w:ind w:firstLine="284"/>
              <w:jc w:val="both"/>
              <w:rPr>
                <w:b/>
                <w:sz w:val="28"/>
                <w:szCs w:val="28"/>
              </w:rPr>
            </w:pPr>
            <w:r w:rsidRPr="00547F4F">
              <w:rPr>
                <w:b/>
                <w:sz w:val="28"/>
                <w:szCs w:val="28"/>
              </w:rPr>
              <w:t xml:space="preserve">Омариев Ш. Ш. </w:t>
            </w:r>
          </w:p>
          <w:p w:rsidR="00AD4F26" w:rsidRPr="00547F4F" w:rsidRDefault="00AD4F26" w:rsidP="00B6433A">
            <w:pPr>
              <w:ind w:firstLine="284"/>
              <w:jc w:val="both"/>
              <w:rPr>
                <w:b/>
                <w:sz w:val="28"/>
                <w:szCs w:val="28"/>
              </w:rPr>
            </w:pPr>
            <w:r w:rsidRPr="00547F4F">
              <w:rPr>
                <w:sz w:val="28"/>
                <w:szCs w:val="28"/>
              </w:rPr>
              <w:t>Фотосинтетический потенциал  сортов зернового сорго на среднезасолённых лугово-каштановых почвах  Терско-Сулакской подпровинции Республики Дагестан</w:t>
            </w:r>
            <w:r w:rsidR="005062A2">
              <w:rPr>
                <w:sz w:val="28"/>
                <w:szCs w:val="28"/>
              </w:rPr>
              <w:t>………………………………………</w:t>
            </w:r>
          </w:p>
        </w:tc>
        <w:tc>
          <w:tcPr>
            <w:tcW w:w="816" w:type="dxa"/>
            <w:vAlign w:val="bottom"/>
          </w:tcPr>
          <w:p w:rsidR="00AD4F26" w:rsidRDefault="00B6433A" w:rsidP="005062A2">
            <w:pPr>
              <w:jc w:val="center"/>
            </w:pPr>
            <w:r>
              <w:t>100</w:t>
            </w:r>
          </w:p>
        </w:tc>
      </w:tr>
      <w:tr w:rsidR="00AD4F26" w:rsidTr="005062A2">
        <w:tc>
          <w:tcPr>
            <w:tcW w:w="8755" w:type="dxa"/>
          </w:tcPr>
          <w:p w:rsidR="00AD4F26" w:rsidRPr="00547F4F" w:rsidRDefault="00AD4F26" w:rsidP="00B6433A">
            <w:pPr>
              <w:ind w:firstLine="284"/>
              <w:jc w:val="both"/>
              <w:rPr>
                <w:b/>
                <w:sz w:val="28"/>
                <w:szCs w:val="28"/>
              </w:rPr>
            </w:pPr>
            <w:r w:rsidRPr="00547F4F">
              <w:rPr>
                <w:sz w:val="28"/>
                <w:szCs w:val="28"/>
              </w:rPr>
              <w:t>М</w:t>
            </w:r>
            <w:r w:rsidRPr="00547F4F">
              <w:rPr>
                <w:b/>
                <w:sz w:val="28"/>
                <w:szCs w:val="28"/>
              </w:rPr>
              <w:t>ихеев В.Н.</w:t>
            </w:r>
            <w:r w:rsidRPr="00547F4F">
              <w:rPr>
                <w:sz w:val="28"/>
                <w:szCs w:val="28"/>
              </w:rPr>
              <w:t xml:space="preserve"> Продуктивность подсолнечника в зависимости от густоты стояния растений</w:t>
            </w:r>
            <w:r w:rsidR="005062A2">
              <w:rPr>
                <w:sz w:val="28"/>
                <w:szCs w:val="28"/>
              </w:rPr>
              <w:t>…………………………………………………..</w:t>
            </w:r>
          </w:p>
        </w:tc>
        <w:tc>
          <w:tcPr>
            <w:tcW w:w="816" w:type="dxa"/>
            <w:vAlign w:val="bottom"/>
          </w:tcPr>
          <w:p w:rsidR="00AD4F26" w:rsidRDefault="00B6433A" w:rsidP="005062A2">
            <w:pPr>
              <w:jc w:val="center"/>
            </w:pPr>
            <w:r>
              <w:t>106</w:t>
            </w:r>
          </w:p>
        </w:tc>
      </w:tr>
      <w:tr w:rsidR="00AD4F26" w:rsidTr="005062A2">
        <w:tc>
          <w:tcPr>
            <w:tcW w:w="8755" w:type="dxa"/>
          </w:tcPr>
          <w:p w:rsidR="00AD4F26" w:rsidRDefault="00AD4F26" w:rsidP="00B6433A">
            <w:pPr>
              <w:tabs>
                <w:tab w:val="left" w:pos="3735"/>
                <w:tab w:val="center" w:pos="4677"/>
              </w:tabs>
              <w:autoSpaceDE w:val="0"/>
              <w:autoSpaceDN w:val="0"/>
              <w:adjustRightInd w:val="0"/>
              <w:ind w:firstLine="284"/>
              <w:jc w:val="both"/>
              <w:rPr>
                <w:b/>
                <w:sz w:val="28"/>
                <w:szCs w:val="28"/>
              </w:rPr>
            </w:pPr>
            <w:r w:rsidRPr="00547F4F">
              <w:rPr>
                <w:b/>
                <w:sz w:val="28"/>
                <w:szCs w:val="28"/>
              </w:rPr>
              <w:t>Мусаев М.Р</w:t>
            </w:r>
            <w:r w:rsidRPr="00547F4F">
              <w:rPr>
                <w:b/>
                <w:bCs/>
                <w:sz w:val="28"/>
                <w:szCs w:val="28"/>
              </w:rPr>
              <w:t>.,</w:t>
            </w:r>
            <w:r w:rsidRPr="00547F4F">
              <w:rPr>
                <w:b/>
                <w:bCs/>
                <w:color w:val="FF0000"/>
                <w:sz w:val="28"/>
                <w:szCs w:val="28"/>
              </w:rPr>
              <w:t xml:space="preserve"> </w:t>
            </w:r>
            <w:r w:rsidRPr="00547F4F">
              <w:rPr>
                <w:b/>
                <w:sz w:val="28"/>
                <w:szCs w:val="28"/>
              </w:rPr>
              <w:t>Хасаева  З. М.,</w:t>
            </w:r>
            <w:r w:rsidRPr="00547F4F">
              <w:rPr>
                <w:b/>
                <w:bCs/>
                <w:color w:val="FF0000"/>
                <w:sz w:val="28"/>
                <w:szCs w:val="28"/>
              </w:rPr>
              <w:t xml:space="preserve"> </w:t>
            </w:r>
            <w:r>
              <w:rPr>
                <w:b/>
                <w:sz w:val="28"/>
                <w:szCs w:val="28"/>
              </w:rPr>
              <w:t xml:space="preserve">Омариев Ш. Ш., </w:t>
            </w:r>
          </w:p>
          <w:p w:rsidR="00AD4F26" w:rsidRPr="00547F4F" w:rsidRDefault="00AD4F26" w:rsidP="00B6433A">
            <w:pPr>
              <w:tabs>
                <w:tab w:val="left" w:pos="3735"/>
                <w:tab w:val="center" w:pos="4677"/>
              </w:tabs>
              <w:autoSpaceDE w:val="0"/>
              <w:autoSpaceDN w:val="0"/>
              <w:adjustRightInd w:val="0"/>
              <w:ind w:firstLine="284"/>
              <w:jc w:val="both"/>
              <w:rPr>
                <w:b/>
                <w:sz w:val="28"/>
                <w:szCs w:val="28"/>
              </w:rPr>
            </w:pPr>
            <w:r>
              <w:rPr>
                <w:b/>
                <w:sz w:val="28"/>
                <w:szCs w:val="28"/>
              </w:rPr>
              <w:t>Абду</w:t>
            </w:r>
            <w:r w:rsidRPr="00547F4F">
              <w:rPr>
                <w:b/>
                <w:sz w:val="28"/>
                <w:szCs w:val="28"/>
              </w:rPr>
              <w:t>селимова Р.В.</w:t>
            </w:r>
          </w:p>
          <w:p w:rsidR="00AD4F26" w:rsidRPr="00547F4F" w:rsidRDefault="00AD4F26" w:rsidP="00B6433A">
            <w:pPr>
              <w:ind w:firstLine="284"/>
              <w:jc w:val="both"/>
              <w:rPr>
                <w:b/>
                <w:sz w:val="28"/>
                <w:szCs w:val="28"/>
              </w:rPr>
            </w:pPr>
            <w:r w:rsidRPr="00547F4F">
              <w:rPr>
                <w:sz w:val="28"/>
                <w:szCs w:val="28"/>
              </w:rPr>
              <w:t>Перспективы выращивания сортов и гибрида капусты белокочанной в условиях Буйнакского района Республики Дагестан</w:t>
            </w:r>
            <w:r w:rsidR="005062A2">
              <w:rPr>
                <w:sz w:val="28"/>
                <w:szCs w:val="28"/>
              </w:rPr>
              <w:t>…………………...</w:t>
            </w:r>
          </w:p>
        </w:tc>
        <w:tc>
          <w:tcPr>
            <w:tcW w:w="816" w:type="dxa"/>
            <w:vAlign w:val="bottom"/>
          </w:tcPr>
          <w:p w:rsidR="00AD4F26" w:rsidRDefault="00B6433A" w:rsidP="005062A2">
            <w:pPr>
              <w:jc w:val="center"/>
            </w:pPr>
            <w:r>
              <w:t>111</w:t>
            </w:r>
          </w:p>
        </w:tc>
      </w:tr>
      <w:tr w:rsidR="00AD4F26" w:rsidTr="005062A2">
        <w:tc>
          <w:tcPr>
            <w:tcW w:w="8755" w:type="dxa"/>
          </w:tcPr>
          <w:p w:rsidR="00AD4F26" w:rsidRPr="00547F4F" w:rsidRDefault="00AD4F26" w:rsidP="00B6433A">
            <w:pPr>
              <w:pStyle w:val="2"/>
              <w:spacing w:before="0" w:after="0"/>
              <w:ind w:firstLine="284"/>
              <w:jc w:val="both"/>
              <w:outlineLvl w:val="1"/>
              <w:rPr>
                <w:rFonts w:ascii="Times New Roman" w:hAnsi="Times New Roman" w:cs="Times New Roman"/>
                <w:i w:val="0"/>
              </w:rPr>
            </w:pPr>
            <w:r w:rsidRPr="00547F4F">
              <w:rPr>
                <w:rFonts w:ascii="Times New Roman" w:hAnsi="Times New Roman" w:cs="Times New Roman"/>
                <w:i w:val="0"/>
              </w:rPr>
              <w:t xml:space="preserve">Науменко А. Р. </w:t>
            </w:r>
          </w:p>
          <w:p w:rsidR="00AD4F26" w:rsidRPr="00547F4F" w:rsidRDefault="00AD4F26" w:rsidP="00B6433A">
            <w:pPr>
              <w:ind w:firstLine="284"/>
              <w:jc w:val="both"/>
              <w:rPr>
                <w:b/>
                <w:sz w:val="28"/>
                <w:szCs w:val="28"/>
              </w:rPr>
            </w:pPr>
            <w:r w:rsidRPr="005062A2">
              <w:rPr>
                <w:sz w:val="28"/>
                <w:szCs w:val="28"/>
              </w:rPr>
              <w:t>Сравнительная оценка гибридов огурца в весенне-летний оборот</w:t>
            </w:r>
            <w:r w:rsidR="005062A2">
              <w:t>…....</w:t>
            </w:r>
          </w:p>
        </w:tc>
        <w:tc>
          <w:tcPr>
            <w:tcW w:w="816" w:type="dxa"/>
            <w:vAlign w:val="bottom"/>
          </w:tcPr>
          <w:p w:rsidR="00AD4F26" w:rsidRDefault="00B6433A" w:rsidP="005062A2">
            <w:pPr>
              <w:jc w:val="center"/>
            </w:pPr>
            <w:r>
              <w:t>116</w:t>
            </w:r>
          </w:p>
        </w:tc>
      </w:tr>
      <w:tr w:rsidR="00AD4F26" w:rsidTr="005062A2">
        <w:tc>
          <w:tcPr>
            <w:tcW w:w="8755" w:type="dxa"/>
          </w:tcPr>
          <w:p w:rsidR="00AD4F26" w:rsidRPr="00547F4F" w:rsidRDefault="00AD4F26" w:rsidP="00B6433A">
            <w:pPr>
              <w:widowControl w:val="0"/>
              <w:ind w:firstLine="284"/>
              <w:jc w:val="both"/>
              <w:rPr>
                <w:b/>
                <w:sz w:val="28"/>
                <w:szCs w:val="28"/>
              </w:rPr>
            </w:pPr>
            <w:r w:rsidRPr="00547F4F">
              <w:rPr>
                <w:b/>
                <w:sz w:val="28"/>
                <w:szCs w:val="28"/>
              </w:rPr>
              <w:t>Новак К.Н.</w:t>
            </w:r>
          </w:p>
          <w:p w:rsidR="00AD4F26" w:rsidRPr="00547F4F" w:rsidRDefault="00AD4F26" w:rsidP="00B6433A">
            <w:pPr>
              <w:ind w:firstLine="284"/>
              <w:jc w:val="both"/>
              <w:rPr>
                <w:b/>
                <w:sz w:val="28"/>
                <w:szCs w:val="28"/>
              </w:rPr>
            </w:pPr>
            <w:r w:rsidRPr="00547F4F">
              <w:rPr>
                <w:sz w:val="28"/>
                <w:szCs w:val="28"/>
              </w:rPr>
              <w:t>Эффективность применения субстратов при выращивании огурца в защищенном грунте</w:t>
            </w:r>
            <w:r w:rsidR="005062A2">
              <w:rPr>
                <w:sz w:val="28"/>
                <w:szCs w:val="28"/>
              </w:rPr>
              <w:t>…………………………………………………………</w:t>
            </w:r>
          </w:p>
        </w:tc>
        <w:tc>
          <w:tcPr>
            <w:tcW w:w="816" w:type="dxa"/>
            <w:vAlign w:val="bottom"/>
          </w:tcPr>
          <w:p w:rsidR="00AD4F26" w:rsidRDefault="00B6433A" w:rsidP="005062A2">
            <w:pPr>
              <w:jc w:val="center"/>
            </w:pPr>
            <w:r>
              <w:t>119</w:t>
            </w:r>
          </w:p>
        </w:tc>
      </w:tr>
      <w:tr w:rsidR="00AD4F26" w:rsidTr="005062A2">
        <w:tc>
          <w:tcPr>
            <w:tcW w:w="8755" w:type="dxa"/>
          </w:tcPr>
          <w:p w:rsidR="00AD4F26" w:rsidRPr="00547F4F" w:rsidRDefault="00AD4F26" w:rsidP="00B6433A">
            <w:pPr>
              <w:ind w:firstLine="284"/>
              <w:jc w:val="both"/>
              <w:rPr>
                <w:b/>
                <w:sz w:val="28"/>
                <w:szCs w:val="28"/>
              </w:rPr>
            </w:pPr>
            <w:r w:rsidRPr="00547F4F">
              <w:rPr>
                <w:b/>
                <w:sz w:val="28"/>
                <w:szCs w:val="28"/>
              </w:rPr>
              <w:t xml:space="preserve">Новак К.Н. </w:t>
            </w:r>
          </w:p>
          <w:p w:rsidR="00AD4F26" w:rsidRPr="00547F4F" w:rsidRDefault="00AD4F26" w:rsidP="00B6433A">
            <w:pPr>
              <w:ind w:firstLine="284"/>
              <w:jc w:val="both"/>
              <w:rPr>
                <w:b/>
                <w:sz w:val="28"/>
                <w:szCs w:val="28"/>
              </w:rPr>
            </w:pPr>
            <w:r w:rsidRPr="00547F4F">
              <w:rPr>
                <w:sz w:val="28"/>
                <w:szCs w:val="28"/>
              </w:rPr>
              <w:t>Влияние особенностей гибридов на продуктивность огурца</w:t>
            </w:r>
            <w:r w:rsidR="005062A2">
              <w:rPr>
                <w:sz w:val="28"/>
                <w:szCs w:val="28"/>
              </w:rPr>
              <w:t>……….....</w:t>
            </w:r>
          </w:p>
        </w:tc>
        <w:tc>
          <w:tcPr>
            <w:tcW w:w="816" w:type="dxa"/>
            <w:vAlign w:val="bottom"/>
          </w:tcPr>
          <w:p w:rsidR="00AD4F26" w:rsidRDefault="00B6433A" w:rsidP="005062A2">
            <w:pPr>
              <w:jc w:val="center"/>
            </w:pPr>
            <w:r>
              <w:t>124</w:t>
            </w:r>
          </w:p>
        </w:tc>
      </w:tr>
      <w:tr w:rsidR="00AD4F26" w:rsidTr="005062A2">
        <w:tc>
          <w:tcPr>
            <w:tcW w:w="8755" w:type="dxa"/>
          </w:tcPr>
          <w:p w:rsidR="00AD4F26" w:rsidRDefault="00AD4F26" w:rsidP="00B6433A">
            <w:pPr>
              <w:ind w:firstLine="284"/>
              <w:jc w:val="both"/>
              <w:rPr>
                <w:b/>
                <w:sz w:val="28"/>
                <w:szCs w:val="28"/>
              </w:rPr>
            </w:pPr>
            <w:r w:rsidRPr="00547F4F">
              <w:rPr>
                <w:b/>
                <w:sz w:val="28"/>
                <w:szCs w:val="28"/>
              </w:rPr>
              <w:t xml:space="preserve">Омариев Ш.Ш., Рамазанова Т.В., Караева Л.Ю., </w:t>
            </w:r>
          </w:p>
          <w:p w:rsidR="00AD4F26" w:rsidRPr="00547F4F" w:rsidRDefault="00AD4F26" w:rsidP="00B6433A">
            <w:pPr>
              <w:ind w:firstLine="284"/>
              <w:jc w:val="both"/>
              <w:rPr>
                <w:b/>
                <w:sz w:val="28"/>
                <w:szCs w:val="28"/>
              </w:rPr>
            </w:pPr>
            <w:r w:rsidRPr="00547F4F">
              <w:rPr>
                <w:b/>
                <w:sz w:val="28"/>
                <w:szCs w:val="28"/>
              </w:rPr>
              <w:t xml:space="preserve">Сулейманова Д.С. </w:t>
            </w:r>
          </w:p>
          <w:p w:rsidR="00AD4F26" w:rsidRPr="00547F4F" w:rsidRDefault="00AD4F26" w:rsidP="00B6433A">
            <w:pPr>
              <w:ind w:firstLine="284"/>
              <w:jc w:val="both"/>
              <w:rPr>
                <w:b/>
                <w:sz w:val="28"/>
                <w:szCs w:val="28"/>
              </w:rPr>
            </w:pPr>
            <w:r w:rsidRPr="00547F4F">
              <w:rPr>
                <w:sz w:val="28"/>
                <w:szCs w:val="28"/>
              </w:rPr>
              <w:t>Сравнительная продуктивность различных сортов озимой пшеницы в условиях СПК «новая жизнь» Бабаюртовского района РД</w:t>
            </w:r>
            <w:r w:rsidR="005062A2">
              <w:rPr>
                <w:sz w:val="28"/>
                <w:szCs w:val="28"/>
              </w:rPr>
              <w:t>………………</w:t>
            </w:r>
          </w:p>
        </w:tc>
        <w:tc>
          <w:tcPr>
            <w:tcW w:w="816" w:type="dxa"/>
            <w:vAlign w:val="bottom"/>
          </w:tcPr>
          <w:p w:rsidR="00AD4F26" w:rsidRDefault="00B6433A" w:rsidP="005062A2">
            <w:pPr>
              <w:jc w:val="center"/>
            </w:pPr>
            <w:r>
              <w:t>128</w:t>
            </w:r>
          </w:p>
        </w:tc>
      </w:tr>
      <w:tr w:rsidR="00AD4F26" w:rsidTr="005062A2">
        <w:tc>
          <w:tcPr>
            <w:tcW w:w="8755" w:type="dxa"/>
          </w:tcPr>
          <w:p w:rsidR="00AD4F26" w:rsidRPr="00547F4F" w:rsidRDefault="00AD4F26" w:rsidP="00B6433A">
            <w:pPr>
              <w:ind w:firstLine="284"/>
              <w:jc w:val="both"/>
              <w:rPr>
                <w:b/>
                <w:sz w:val="28"/>
                <w:szCs w:val="28"/>
              </w:rPr>
            </w:pPr>
            <w:r w:rsidRPr="00547F4F">
              <w:rPr>
                <w:b/>
                <w:sz w:val="28"/>
                <w:szCs w:val="28"/>
              </w:rPr>
              <w:t xml:space="preserve">Рамазанова Т.В., Омариев Ш.Ш., Караева Л.Ю. Рамазанов Р.Б. </w:t>
            </w:r>
          </w:p>
          <w:p w:rsidR="00AD4F26" w:rsidRPr="00547F4F" w:rsidRDefault="00AD4F26" w:rsidP="00B6433A">
            <w:pPr>
              <w:ind w:firstLine="284"/>
              <w:jc w:val="both"/>
              <w:rPr>
                <w:b/>
                <w:sz w:val="28"/>
                <w:szCs w:val="28"/>
              </w:rPr>
            </w:pPr>
            <w:r w:rsidRPr="00547F4F">
              <w:rPr>
                <w:sz w:val="28"/>
                <w:szCs w:val="28"/>
              </w:rPr>
              <w:lastRenderedPageBreak/>
              <w:t>Пути повышения  урожайности сои в равнинной зоне РД</w:t>
            </w:r>
            <w:r w:rsidR="005062A2">
              <w:rPr>
                <w:sz w:val="28"/>
                <w:szCs w:val="28"/>
              </w:rPr>
              <w:t>…………….</w:t>
            </w:r>
          </w:p>
        </w:tc>
        <w:tc>
          <w:tcPr>
            <w:tcW w:w="816" w:type="dxa"/>
            <w:vAlign w:val="bottom"/>
          </w:tcPr>
          <w:p w:rsidR="00AD4F26" w:rsidRDefault="00B6433A" w:rsidP="005062A2">
            <w:pPr>
              <w:jc w:val="center"/>
            </w:pPr>
            <w:r>
              <w:lastRenderedPageBreak/>
              <w:t>131</w:t>
            </w:r>
          </w:p>
        </w:tc>
      </w:tr>
      <w:tr w:rsidR="00AD4F26" w:rsidTr="005062A2">
        <w:tc>
          <w:tcPr>
            <w:tcW w:w="8755" w:type="dxa"/>
          </w:tcPr>
          <w:p w:rsidR="00AD4F26" w:rsidRPr="00547F4F" w:rsidRDefault="00AD4F26" w:rsidP="00B6433A">
            <w:pPr>
              <w:pStyle w:val="Style11"/>
              <w:widowControl/>
              <w:spacing w:line="240" w:lineRule="auto"/>
              <w:ind w:firstLine="284"/>
              <w:jc w:val="both"/>
              <w:rPr>
                <w:b/>
                <w:sz w:val="28"/>
                <w:szCs w:val="28"/>
              </w:rPr>
            </w:pPr>
            <w:r w:rsidRPr="00547F4F">
              <w:rPr>
                <w:b/>
                <w:sz w:val="28"/>
                <w:szCs w:val="28"/>
              </w:rPr>
              <w:lastRenderedPageBreak/>
              <w:t>Роменская О.Н.</w:t>
            </w:r>
            <w:r w:rsidRPr="00547F4F">
              <w:rPr>
                <w:i/>
                <w:sz w:val="28"/>
                <w:szCs w:val="28"/>
              </w:rPr>
              <w:t xml:space="preserve">  </w:t>
            </w:r>
          </w:p>
          <w:p w:rsidR="00AD4F26" w:rsidRPr="00547F4F" w:rsidRDefault="00AD4F26" w:rsidP="00B6433A">
            <w:pPr>
              <w:ind w:firstLine="284"/>
              <w:jc w:val="both"/>
              <w:rPr>
                <w:b/>
                <w:sz w:val="28"/>
                <w:szCs w:val="28"/>
              </w:rPr>
            </w:pPr>
            <w:r w:rsidRPr="00547F4F">
              <w:rPr>
                <w:sz w:val="28"/>
                <w:szCs w:val="28"/>
              </w:rPr>
              <w:t>Приёмы экологизации при возделывании картофеля</w:t>
            </w:r>
            <w:r w:rsidR="005062A2">
              <w:rPr>
                <w:sz w:val="28"/>
                <w:szCs w:val="28"/>
              </w:rPr>
              <w:t>…………………..</w:t>
            </w:r>
          </w:p>
        </w:tc>
        <w:tc>
          <w:tcPr>
            <w:tcW w:w="816" w:type="dxa"/>
            <w:vAlign w:val="bottom"/>
          </w:tcPr>
          <w:p w:rsidR="00AD4F26" w:rsidRDefault="00B6433A" w:rsidP="005062A2">
            <w:pPr>
              <w:jc w:val="center"/>
            </w:pPr>
            <w:r>
              <w:t>135</w:t>
            </w:r>
          </w:p>
        </w:tc>
      </w:tr>
      <w:tr w:rsidR="00AD4F26" w:rsidTr="005062A2">
        <w:tc>
          <w:tcPr>
            <w:tcW w:w="8755" w:type="dxa"/>
          </w:tcPr>
          <w:p w:rsidR="00AD4F26" w:rsidRPr="00547F4F" w:rsidRDefault="00AD4F26" w:rsidP="00B6433A">
            <w:pPr>
              <w:pStyle w:val="Style11"/>
              <w:widowControl/>
              <w:spacing w:line="240" w:lineRule="auto"/>
              <w:ind w:firstLine="284"/>
              <w:jc w:val="both"/>
              <w:rPr>
                <w:b/>
                <w:color w:val="000000"/>
                <w:sz w:val="28"/>
                <w:szCs w:val="28"/>
                <w:shd w:val="clear" w:color="auto" w:fill="FFFFFF"/>
              </w:rPr>
            </w:pPr>
            <w:r w:rsidRPr="00547F4F">
              <w:rPr>
                <w:b/>
                <w:color w:val="000000"/>
                <w:sz w:val="28"/>
                <w:szCs w:val="28"/>
                <w:shd w:val="clear" w:color="auto" w:fill="FFFFFF"/>
              </w:rPr>
              <w:t xml:space="preserve">Рашидова П.Р., Гамидова Н.Х. Магомедов У.М. </w:t>
            </w:r>
          </w:p>
          <w:p w:rsidR="00AD4F26" w:rsidRPr="00547F4F" w:rsidRDefault="00AD4F26" w:rsidP="00B6433A">
            <w:pPr>
              <w:ind w:firstLine="284"/>
              <w:jc w:val="both"/>
              <w:rPr>
                <w:b/>
                <w:sz w:val="28"/>
                <w:szCs w:val="28"/>
              </w:rPr>
            </w:pPr>
            <w:r w:rsidRPr="00547F4F">
              <w:rPr>
                <w:color w:val="000000"/>
                <w:sz w:val="28"/>
                <w:szCs w:val="28"/>
                <w:shd w:val="clear" w:color="auto" w:fill="FFFFFF"/>
              </w:rPr>
              <w:t>Эфемеры и эфемероиды окрестностей г. Махачкалы</w:t>
            </w:r>
            <w:r w:rsidR="005062A2">
              <w:rPr>
                <w:color w:val="000000"/>
                <w:sz w:val="28"/>
                <w:szCs w:val="28"/>
                <w:shd w:val="clear" w:color="auto" w:fill="FFFFFF"/>
              </w:rPr>
              <w:t>………………….</w:t>
            </w:r>
          </w:p>
        </w:tc>
        <w:tc>
          <w:tcPr>
            <w:tcW w:w="816" w:type="dxa"/>
            <w:vAlign w:val="bottom"/>
          </w:tcPr>
          <w:p w:rsidR="00AD4F26" w:rsidRDefault="00B6433A" w:rsidP="005062A2">
            <w:pPr>
              <w:jc w:val="center"/>
            </w:pPr>
            <w:r>
              <w:t>139</w:t>
            </w:r>
          </w:p>
        </w:tc>
      </w:tr>
      <w:tr w:rsidR="00AD4F26" w:rsidTr="005062A2">
        <w:tc>
          <w:tcPr>
            <w:tcW w:w="8755" w:type="dxa"/>
          </w:tcPr>
          <w:p w:rsidR="00AD4F26" w:rsidRPr="00547F4F" w:rsidRDefault="00AD4F26" w:rsidP="00B6433A">
            <w:pPr>
              <w:widowControl w:val="0"/>
              <w:ind w:firstLine="284"/>
              <w:jc w:val="both"/>
              <w:rPr>
                <w:b/>
                <w:sz w:val="28"/>
                <w:szCs w:val="28"/>
              </w:rPr>
            </w:pPr>
            <w:r w:rsidRPr="00547F4F">
              <w:rPr>
                <w:b/>
                <w:sz w:val="28"/>
                <w:szCs w:val="28"/>
              </w:rPr>
              <w:t xml:space="preserve">Селиванова М.В., Алексеев П.А. </w:t>
            </w:r>
          </w:p>
          <w:p w:rsidR="00AD4F26" w:rsidRPr="00547F4F" w:rsidRDefault="00AD4F26" w:rsidP="00B6433A">
            <w:pPr>
              <w:ind w:firstLine="284"/>
              <w:jc w:val="both"/>
              <w:rPr>
                <w:b/>
                <w:sz w:val="28"/>
                <w:szCs w:val="28"/>
              </w:rPr>
            </w:pPr>
            <w:r w:rsidRPr="00547F4F">
              <w:rPr>
                <w:sz w:val="28"/>
                <w:szCs w:val="28"/>
              </w:rPr>
              <w:t>Продуктивность капусты белокочанной</w:t>
            </w:r>
            <w:r w:rsidR="005062A2">
              <w:rPr>
                <w:sz w:val="28"/>
                <w:szCs w:val="28"/>
              </w:rPr>
              <w:t>………………………………...</w:t>
            </w:r>
          </w:p>
        </w:tc>
        <w:tc>
          <w:tcPr>
            <w:tcW w:w="816" w:type="dxa"/>
            <w:vAlign w:val="bottom"/>
          </w:tcPr>
          <w:p w:rsidR="00AD4F26" w:rsidRDefault="00B6433A" w:rsidP="005062A2">
            <w:pPr>
              <w:jc w:val="center"/>
            </w:pPr>
            <w:r>
              <w:t>142</w:t>
            </w:r>
          </w:p>
        </w:tc>
      </w:tr>
      <w:tr w:rsidR="00AD4F26" w:rsidTr="005062A2">
        <w:tc>
          <w:tcPr>
            <w:tcW w:w="8755" w:type="dxa"/>
          </w:tcPr>
          <w:p w:rsidR="00AD4F26" w:rsidRPr="00547F4F" w:rsidRDefault="00AD4F26" w:rsidP="00B6433A">
            <w:pPr>
              <w:widowControl w:val="0"/>
              <w:ind w:firstLine="284"/>
              <w:jc w:val="both"/>
              <w:rPr>
                <w:b/>
                <w:sz w:val="28"/>
                <w:szCs w:val="28"/>
              </w:rPr>
            </w:pPr>
            <w:r w:rsidRPr="00547F4F">
              <w:rPr>
                <w:b/>
                <w:sz w:val="28"/>
                <w:szCs w:val="28"/>
              </w:rPr>
              <w:t>Халилова К.М.</w:t>
            </w:r>
          </w:p>
          <w:p w:rsidR="00AD4F26" w:rsidRPr="00547F4F" w:rsidRDefault="00AD4F26" w:rsidP="00B6433A">
            <w:pPr>
              <w:ind w:firstLine="284"/>
              <w:jc w:val="both"/>
              <w:rPr>
                <w:b/>
                <w:sz w:val="28"/>
                <w:szCs w:val="28"/>
              </w:rPr>
            </w:pPr>
            <w:r w:rsidRPr="00547F4F">
              <w:rPr>
                <w:b/>
                <w:sz w:val="28"/>
                <w:szCs w:val="28"/>
              </w:rPr>
              <w:t xml:space="preserve"> </w:t>
            </w:r>
            <w:r w:rsidRPr="00547F4F">
              <w:rPr>
                <w:sz w:val="28"/>
                <w:szCs w:val="28"/>
              </w:rPr>
              <w:t>Приемы  предпосевной обработки почвы</w:t>
            </w:r>
            <w:r w:rsidR="005062A2">
              <w:rPr>
                <w:sz w:val="28"/>
                <w:szCs w:val="28"/>
              </w:rPr>
              <w:t>………………………………</w:t>
            </w:r>
          </w:p>
        </w:tc>
        <w:tc>
          <w:tcPr>
            <w:tcW w:w="816" w:type="dxa"/>
            <w:vAlign w:val="bottom"/>
          </w:tcPr>
          <w:p w:rsidR="00AD4F26" w:rsidRDefault="00B6433A" w:rsidP="005062A2">
            <w:pPr>
              <w:jc w:val="center"/>
            </w:pPr>
            <w:r>
              <w:t>146</w:t>
            </w:r>
          </w:p>
        </w:tc>
      </w:tr>
      <w:tr w:rsidR="00AD4F26" w:rsidTr="005062A2">
        <w:tc>
          <w:tcPr>
            <w:tcW w:w="8755" w:type="dxa"/>
          </w:tcPr>
          <w:p w:rsidR="00AD4F26" w:rsidRPr="00547F4F" w:rsidRDefault="00AD4F26" w:rsidP="00B6433A">
            <w:pPr>
              <w:ind w:firstLine="284"/>
              <w:jc w:val="both"/>
              <w:outlineLvl w:val="0"/>
              <w:rPr>
                <w:b/>
                <w:sz w:val="28"/>
                <w:szCs w:val="28"/>
              </w:rPr>
            </w:pPr>
            <w:r w:rsidRPr="00547F4F">
              <w:rPr>
                <w:b/>
                <w:sz w:val="28"/>
                <w:szCs w:val="28"/>
              </w:rPr>
              <w:t>Халилов Ш.М., Аббасов А.А.</w:t>
            </w:r>
          </w:p>
          <w:p w:rsidR="00AD4F26" w:rsidRPr="00547F4F" w:rsidRDefault="00AD4F26" w:rsidP="00B6433A">
            <w:pPr>
              <w:ind w:firstLine="284"/>
              <w:jc w:val="both"/>
              <w:rPr>
                <w:b/>
                <w:sz w:val="28"/>
                <w:szCs w:val="28"/>
              </w:rPr>
            </w:pPr>
            <w:r w:rsidRPr="00547F4F">
              <w:rPr>
                <w:sz w:val="28"/>
                <w:szCs w:val="28"/>
              </w:rPr>
              <w:t>Эффективность  приемов предпосевной обработки почвы</w:t>
            </w:r>
            <w:r w:rsidR="005062A2">
              <w:rPr>
                <w:sz w:val="28"/>
                <w:szCs w:val="28"/>
              </w:rPr>
              <w:t>…………....</w:t>
            </w:r>
          </w:p>
        </w:tc>
        <w:tc>
          <w:tcPr>
            <w:tcW w:w="816" w:type="dxa"/>
            <w:vAlign w:val="bottom"/>
          </w:tcPr>
          <w:p w:rsidR="00AD4F26" w:rsidRDefault="00B6433A" w:rsidP="005062A2">
            <w:pPr>
              <w:jc w:val="center"/>
            </w:pPr>
            <w:r>
              <w:t>151</w:t>
            </w:r>
          </w:p>
        </w:tc>
      </w:tr>
      <w:tr w:rsidR="00AD4F26" w:rsidTr="005062A2">
        <w:tc>
          <w:tcPr>
            <w:tcW w:w="8755" w:type="dxa"/>
          </w:tcPr>
          <w:p w:rsidR="00AD4F26" w:rsidRPr="00547F4F" w:rsidRDefault="00AD4F26" w:rsidP="00B6433A">
            <w:pPr>
              <w:ind w:firstLine="284"/>
              <w:jc w:val="both"/>
              <w:rPr>
                <w:sz w:val="28"/>
                <w:szCs w:val="28"/>
              </w:rPr>
            </w:pPr>
            <w:r w:rsidRPr="00547F4F">
              <w:rPr>
                <w:b/>
                <w:sz w:val="28"/>
                <w:szCs w:val="28"/>
              </w:rPr>
              <w:t>Хосилов У. С.</w:t>
            </w:r>
            <w:r w:rsidRPr="00547F4F">
              <w:rPr>
                <w:sz w:val="28"/>
                <w:szCs w:val="28"/>
              </w:rPr>
              <w:t xml:space="preserve"> </w:t>
            </w:r>
          </w:p>
          <w:p w:rsidR="00AD4F26" w:rsidRPr="00547F4F" w:rsidRDefault="00AD4F26" w:rsidP="00B6433A">
            <w:pPr>
              <w:ind w:firstLine="284"/>
              <w:jc w:val="both"/>
              <w:outlineLvl w:val="0"/>
              <w:rPr>
                <w:b/>
                <w:sz w:val="28"/>
                <w:szCs w:val="28"/>
              </w:rPr>
            </w:pPr>
            <w:r w:rsidRPr="00547F4F">
              <w:rPr>
                <w:sz w:val="28"/>
                <w:szCs w:val="28"/>
              </w:rPr>
              <w:t>Продуктивность ярового ячменя в зависимости от регуляторов роста</w:t>
            </w:r>
            <w:r w:rsidR="005062A2">
              <w:rPr>
                <w:sz w:val="28"/>
                <w:szCs w:val="28"/>
              </w:rPr>
              <w:t>…………………………………………………………………………..</w:t>
            </w:r>
          </w:p>
        </w:tc>
        <w:tc>
          <w:tcPr>
            <w:tcW w:w="816" w:type="dxa"/>
            <w:vAlign w:val="bottom"/>
          </w:tcPr>
          <w:p w:rsidR="00AD4F26" w:rsidRDefault="00B6433A" w:rsidP="005062A2">
            <w:pPr>
              <w:jc w:val="center"/>
            </w:pPr>
            <w:r>
              <w:t>156</w:t>
            </w:r>
          </w:p>
        </w:tc>
      </w:tr>
      <w:tr w:rsidR="00AD4F26" w:rsidTr="005062A2">
        <w:tc>
          <w:tcPr>
            <w:tcW w:w="8755" w:type="dxa"/>
          </w:tcPr>
          <w:p w:rsidR="00AD4F26" w:rsidRPr="00547F4F" w:rsidRDefault="00AD4F26" w:rsidP="00B6433A">
            <w:pPr>
              <w:ind w:firstLine="284"/>
              <w:jc w:val="both"/>
              <w:rPr>
                <w:b/>
                <w:sz w:val="28"/>
                <w:szCs w:val="28"/>
              </w:rPr>
            </w:pPr>
            <w:r w:rsidRPr="00547F4F">
              <w:rPr>
                <w:b/>
                <w:sz w:val="28"/>
                <w:szCs w:val="28"/>
              </w:rPr>
              <w:t xml:space="preserve">Цахуева Ф.П., Хабибова А.Д., Пайзулаев Р.Т. </w:t>
            </w:r>
          </w:p>
          <w:p w:rsidR="00AD4F26" w:rsidRPr="00547F4F" w:rsidRDefault="00AD4F26" w:rsidP="00B6433A">
            <w:pPr>
              <w:ind w:firstLine="284"/>
              <w:jc w:val="both"/>
              <w:outlineLvl w:val="0"/>
              <w:rPr>
                <w:b/>
                <w:sz w:val="28"/>
                <w:szCs w:val="28"/>
              </w:rPr>
            </w:pPr>
            <w:r w:rsidRPr="00547F4F">
              <w:rPr>
                <w:sz w:val="28"/>
                <w:szCs w:val="28"/>
              </w:rPr>
              <w:t>Характеристика лекарственных растений предгорного Дагестана</w:t>
            </w:r>
            <w:r w:rsidR="005062A2">
              <w:rPr>
                <w:sz w:val="28"/>
                <w:szCs w:val="28"/>
              </w:rPr>
              <w:t>…....</w:t>
            </w:r>
          </w:p>
        </w:tc>
        <w:tc>
          <w:tcPr>
            <w:tcW w:w="816" w:type="dxa"/>
            <w:vAlign w:val="bottom"/>
          </w:tcPr>
          <w:p w:rsidR="00AD4F26" w:rsidRDefault="00B6433A" w:rsidP="005062A2">
            <w:pPr>
              <w:jc w:val="center"/>
            </w:pPr>
            <w:r>
              <w:t>162</w:t>
            </w:r>
          </w:p>
        </w:tc>
      </w:tr>
      <w:tr w:rsidR="00AD4F26" w:rsidTr="005062A2">
        <w:tc>
          <w:tcPr>
            <w:tcW w:w="8755" w:type="dxa"/>
          </w:tcPr>
          <w:p w:rsidR="00AD4F26" w:rsidRPr="00547F4F" w:rsidRDefault="00AD4F26" w:rsidP="00B6433A">
            <w:pPr>
              <w:shd w:val="clear" w:color="auto" w:fill="FFFFFF"/>
              <w:ind w:firstLine="284"/>
              <w:jc w:val="both"/>
              <w:outlineLvl w:val="0"/>
              <w:rPr>
                <w:sz w:val="28"/>
                <w:szCs w:val="28"/>
              </w:rPr>
            </w:pPr>
            <w:r w:rsidRPr="00547F4F">
              <w:rPr>
                <w:b/>
                <w:sz w:val="28"/>
                <w:szCs w:val="28"/>
              </w:rPr>
              <w:t>Шерифова Л.Л., Гаджимусаева З.Г., Ашурбекова Т.Н</w:t>
            </w:r>
            <w:r w:rsidRPr="00547F4F">
              <w:rPr>
                <w:sz w:val="28"/>
                <w:szCs w:val="28"/>
              </w:rPr>
              <w:t>.,</w:t>
            </w:r>
          </w:p>
          <w:p w:rsidR="00AD4F26" w:rsidRDefault="00AD4F26" w:rsidP="00B6433A">
            <w:pPr>
              <w:ind w:firstLine="284"/>
              <w:jc w:val="both"/>
              <w:outlineLvl w:val="0"/>
              <w:rPr>
                <w:bCs/>
                <w:color w:val="000000"/>
                <w:kern w:val="36"/>
                <w:sz w:val="32"/>
                <w:szCs w:val="32"/>
              </w:rPr>
            </w:pPr>
            <w:r w:rsidRPr="00547F4F">
              <w:rPr>
                <w:sz w:val="28"/>
                <w:szCs w:val="28"/>
              </w:rPr>
              <w:t xml:space="preserve"> </w:t>
            </w:r>
            <w:r w:rsidRPr="00547F4F">
              <w:rPr>
                <w:b/>
                <w:sz w:val="28"/>
                <w:szCs w:val="28"/>
              </w:rPr>
              <w:t>Мусинова Э.М</w:t>
            </w:r>
            <w:r w:rsidR="00B36F66">
              <w:rPr>
                <w:sz w:val="28"/>
                <w:szCs w:val="28"/>
              </w:rPr>
              <w:t xml:space="preserve">., </w:t>
            </w:r>
            <w:r w:rsidR="00B36F66" w:rsidRPr="00162F74">
              <w:rPr>
                <w:b/>
                <w:sz w:val="28"/>
                <w:szCs w:val="28"/>
              </w:rPr>
              <w:t xml:space="preserve">Аваданов </w:t>
            </w:r>
            <w:r w:rsidR="00B36F66">
              <w:rPr>
                <w:b/>
                <w:sz w:val="28"/>
                <w:szCs w:val="28"/>
              </w:rPr>
              <w:t>Д. Сафар оглы</w:t>
            </w:r>
            <w:bookmarkStart w:id="6" w:name="_GoBack"/>
            <w:bookmarkEnd w:id="6"/>
            <w:r w:rsidRPr="00547F4F">
              <w:rPr>
                <w:bCs/>
                <w:color w:val="000000"/>
                <w:kern w:val="36"/>
                <w:sz w:val="32"/>
                <w:szCs w:val="32"/>
              </w:rPr>
              <w:t xml:space="preserve"> </w:t>
            </w:r>
          </w:p>
          <w:p w:rsidR="00AD4F26" w:rsidRPr="00547F4F" w:rsidRDefault="00AD4F26" w:rsidP="00B6433A">
            <w:pPr>
              <w:ind w:firstLine="284"/>
              <w:jc w:val="both"/>
              <w:outlineLvl w:val="0"/>
              <w:rPr>
                <w:b/>
                <w:sz w:val="28"/>
                <w:szCs w:val="28"/>
              </w:rPr>
            </w:pPr>
            <w:r w:rsidRPr="00547F4F">
              <w:rPr>
                <w:bCs/>
                <w:color w:val="000000"/>
                <w:kern w:val="36"/>
                <w:sz w:val="28"/>
                <w:szCs w:val="28"/>
              </w:rPr>
              <w:t>Исследование водных источников  на территории  селения Яраг - Казмаляр Магарамкентского района  Республики Дагестан</w:t>
            </w:r>
            <w:r w:rsidR="005062A2">
              <w:rPr>
                <w:bCs/>
                <w:color w:val="000000"/>
                <w:kern w:val="36"/>
                <w:sz w:val="28"/>
                <w:szCs w:val="28"/>
              </w:rPr>
              <w:t>……………..</w:t>
            </w:r>
          </w:p>
        </w:tc>
        <w:tc>
          <w:tcPr>
            <w:tcW w:w="816" w:type="dxa"/>
            <w:vAlign w:val="bottom"/>
          </w:tcPr>
          <w:p w:rsidR="00AD4F26" w:rsidRDefault="00B6433A" w:rsidP="005062A2">
            <w:pPr>
              <w:jc w:val="center"/>
            </w:pPr>
            <w:r>
              <w:t>165</w:t>
            </w:r>
          </w:p>
        </w:tc>
      </w:tr>
      <w:tr w:rsidR="00AD4F26" w:rsidTr="005062A2">
        <w:tc>
          <w:tcPr>
            <w:tcW w:w="8755" w:type="dxa"/>
          </w:tcPr>
          <w:p w:rsidR="00AD4F26" w:rsidRDefault="00AD4F26" w:rsidP="00AD4F26">
            <w:pPr>
              <w:ind w:firstLine="567"/>
              <w:jc w:val="center"/>
              <w:outlineLvl w:val="0"/>
              <w:rPr>
                <w:b/>
                <w:spacing w:val="-20"/>
                <w:sz w:val="28"/>
                <w:szCs w:val="28"/>
                <w:u w:val="single"/>
              </w:rPr>
            </w:pPr>
          </w:p>
          <w:p w:rsidR="00AD4F26" w:rsidRDefault="00AD4F26" w:rsidP="00AD4F26">
            <w:pPr>
              <w:ind w:firstLine="567"/>
              <w:jc w:val="center"/>
              <w:outlineLvl w:val="0"/>
              <w:rPr>
                <w:b/>
                <w:spacing w:val="-20"/>
                <w:sz w:val="28"/>
                <w:szCs w:val="28"/>
                <w:u w:val="single"/>
              </w:rPr>
            </w:pPr>
            <w:r w:rsidRPr="00547F4F">
              <w:rPr>
                <w:b/>
                <w:spacing w:val="-20"/>
                <w:sz w:val="28"/>
                <w:szCs w:val="28"/>
                <w:u w:val="single"/>
              </w:rPr>
              <w:t>ПРОБЛЕМЫ РАСТЕНИЕВОДСТВА, ПЛОДО- ОВОЩЕВОДСТВА И ВИНОГРАДАРСТВА</w:t>
            </w:r>
          </w:p>
          <w:p w:rsidR="00AD4F26" w:rsidRDefault="00AD4F26" w:rsidP="00AD4F26">
            <w:pPr>
              <w:ind w:firstLine="567"/>
              <w:jc w:val="center"/>
              <w:outlineLvl w:val="0"/>
              <w:rPr>
                <w:b/>
                <w:sz w:val="28"/>
                <w:szCs w:val="28"/>
              </w:rPr>
            </w:pPr>
          </w:p>
        </w:tc>
        <w:tc>
          <w:tcPr>
            <w:tcW w:w="816" w:type="dxa"/>
            <w:vAlign w:val="bottom"/>
          </w:tcPr>
          <w:p w:rsidR="00AD4F26" w:rsidRDefault="00AD4F26" w:rsidP="005062A2">
            <w:pPr>
              <w:jc w:val="center"/>
            </w:pPr>
          </w:p>
        </w:tc>
      </w:tr>
      <w:tr w:rsidR="00AD4F26" w:rsidTr="005062A2">
        <w:tc>
          <w:tcPr>
            <w:tcW w:w="8755" w:type="dxa"/>
          </w:tcPr>
          <w:p w:rsidR="00AD4F26" w:rsidRPr="00590DBC" w:rsidRDefault="00AD4F26" w:rsidP="00B6433A">
            <w:pPr>
              <w:ind w:firstLine="284"/>
              <w:jc w:val="both"/>
              <w:rPr>
                <w:rFonts w:eastAsiaTheme="minorEastAsia"/>
                <w:b/>
                <w:sz w:val="28"/>
                <w:szCs w:val="28"/>
              </w:rPr>
            </w:pPr>
            <w:r w:rsidRPr="00590DBC">
              <w:rPr>
                <w:rFonts w:eastAsiaTheme="minorEastAsia"/>
                <w:b/>
                <w:sz w:val="28"/>
                <w:szCs w:val="28"/>
              </w:rPr>
              <w:t>Ашурбекова Ф. А., Гусейнова Б. М.</w:t>
            </w:r>
          </w:p>
          <w:p w:rsidR="00AD4F26" w:rsidRPr="00590DBC" w:rsidRDefault="00AD4F26" w:rsidP="00B6433A">
            <w:pPr>
              <w:ind w:firstLine="284"/>
              <w:jc w:val="both"/>
              <w:outlineLvl w:val="0"/>
              <w:rPr>
                <w:b/>
                <w:sz w:val="28"/>
                <w:szCs w:val="28"/>
              </w:rPr>
            </w:pPr>
            <w:r w:rsidRPr="00590DBC">
              <w:rPr>
                <w:rFonts w:eastAsiaTheme="minorEastAsia"/>
                <w:sz w:val="28"/>
                <w:szCs w:val="28"/>
              </w:rPr>
              <w:t>Влияние условий выращивания винограда на его минеральный состав</w:t>
            </w:r>
            <w:r w:rsidR="005062A2">
              <w:rPr>
                <w:rFonts w:eastAsiaTheme="minorEastAsia"/>
                <w:sz w:val="28"/>
                <w:szCs w:val="28"/>
              </w:rPr>
              <w:t>…………………………………………………………………………</w:t>
            </w:r>
          </w:p>
        </w:tc>
        <w:tc>
          <w:tcPr>
            <w:tcW w:w="816" w:type="dxa"/>
            <w:vAlign w:val="bottom"/>
          </w:tcPr>
          <w:p w:rsidR="00AD4F26" w:rsidRDefault="00B6433A" w:rsidP="005062A2">
            <w:pPr>
              <w:jc w:val="center"/>
            </w:pPr>
            <w:r>
              <w:t>171</w:t>
            </w:r>
          </w:p>
        </w:tc>
      </w:tr>
      <w:tr w:rsidR="00AD4F26" w:rsidTr="005062A2">
        <w:tc>
          <w:tcPr>
            <w:tcW w:w="8755" w:type="dxa"/>
          </w:tcPr>
          <w:p w:rsidR="00AD4F26" w:rsidRPr="00590DBC" w:rsidRDefault="00AD4F26" w:rsidP="00B6433A">
            <w:pPr>
              <w:ind w:firstLine="284"/>
              <w:jc w:val="both"/>
              <w:rPr>
                <w:rFonts w:eastAsiaTheme="minorHAnsi"/>
                <w:b/>
                <w:sz w:val="28"/>
                <w:szCs w:val="28"/>
              </w:rPr>
            </w:pPr>
            <w:r w:rsidRPr="00590DBC">
              <w:rPr>
                <w:b/>
                <w:sz w:val="28"/>
                <w:szCs w:val="28"/>
              </w:rPr>
              <w:t xml:space="preserve">Ашурбекова Ф. А. </w:t>
            </w:r>
          </w:p>
          <w:p w:rsidR="00AD4F26" w:rsidRPr="00590DBC" w:rsidRDefault="00AD4F26" w:rsidP="00B6433A">
            <w:pPr>
              <w:ind w:firstLine="284"/>
              <w:jc w:val="both"/>
              <w:outlineLvl w:val="0"/>
              <w:rPr>
                <w:b/>
                <w:sz w:val="28"/>
                <w:szCs w:val="28"/>
              </w:rPr>
            </w:pPr>
            <w:r w:rsidRPr="00590DBC">
              <w:rPr>
                <w:sz w:val="28"/>
                <w:szCs w:val="28"/>
              </w:rPr>
              <w:t>Анализ состояния и перспективы развития виноградарства в Республике Дагестан</w:t>
            </w:r>
            <w:r w:rsidR="005062A2">
              <w:rPr>
                <w:sz w:val="28"/>
                <w:szCs w:val="28"/>
              </w:rPr>
              <w:t>………………………………………………………..</w:t>
            </w:r>
          </w:p>
        </w:tc>
        <w:tc>
          <w:tcPr>
            <w:tcW w:w="816" w:type="dxa"/>
            <w:vAlign w:val="bottom"/>
          </w:tcPr>
          <w:p w:rsidR="00AD4F26" w:rsidRDefault="00B6433A" w:rsidP="005062A2">
            <w:pPr>
              <w:jc w:val="center"/>
            </w:pPr>
            <w:r>
              <w:t>175</w:t>
            </w:r>
          </w:p>
        </w:tc>
      </w:tr>
      <w:tr w:rsidR="00AD4F26" w:rsidTr="005062A2">
        <w:tc>
          <w:tcPr>
            <w:tcW w:w="8755" w:type="dxa"/>
          </w:tcPr>
          <w:p w:rsidR="00AD4F26" w:rsidRPr="00590DBC" w:rsidRDefault="00AD4F26" w:rsidP="00B6433A">
            <w:pPr>
              <w:ind w:firstLine="284"/>
              <w:jc w:val="both"/>
              <w:rPr>
                <w:b/>
                <w:spacing w:val="10"/>
                <w:sz w:val="28"/>
                <w:szCs w:val="28"/>
              </w:rPr>
            </w:pPr>
            <w:r w:rsidRPr="00590DBC">
              <w:rPr>
                <w:b/>
                <w:spacing w:val="10"/>
                <w:sz w:val="28"/>
                <w:szCs w:val="28"/>
              </w:rPr>
              <w:t>Г.Д</w:t>
            </w:r>
            <w:r>
              <w:rPr>
                <w:b/>
                <w:spacing w:val="10"/>
                <w:sz w:val="28"/>
                <w:szCs w:val="28"/>
              </w:rPr>
              <w:t>.</w:t>
            </w:r>
            <w:r w:rsidRPr="00590DBC">
              <w:rPr>
                <w:b/>
                <w:spacing w:val="10"/>
                <w:sz w:val="28"/>
                <w:szCs w:val="28"/>
              </w:rPr>
              <w:t xml:space="preserve"> Догеев., Халилов М.Б.. </w:t>
            </w:r>
          </w:p>
          <w:p w:rsidR="00AD4F26" w:rsidRPr="00590DBC" w:rsidRDefault="00AD4F26" w:rsidP="00B6433A">
            <w:pPr>
              <w:ind w:firstLine="284"/>
              <w:jc w:val="both"/>
              <w:outlineLvl w:val="0"/>
              <w:rPr>
                <w:b/>
                <w:sz w:val="28"/>
                <w:szCs w:val="28"/>
              </w:rPr>
            </w:pPr>
            <w:r w:rsidRPr="00590DBC">
              <w:rPr>
                <w:spacing w:val="10"/>
                <w:sz w:val="28"/>
                <w:szCs w:val="28"/>
              </w:rPr>
              <w:t>Ресусосберегающие  технологии для виноградников</w:t>
            </w:r>
            <w:r w:rsidR="005062A2">
              <w:rPr>
                <w:spacing w:val="10"/>
                <w:sz w:val="28"/>
                <w:szCs w:val="28"/>
              </w:rPr>
              <w:t>……………..</w:t>
            </w:r>
          </w:p>
        </w:tc>
        <w:tc>
          <w:tcPr>
            <w:tcW w:w="816" w:type="dxa"/>
            <w:vAlign w:val="bottom"/>
          </w:tcPr>
          <w:p w:rsidR="00AD4F26" w:rsidRDefault="00B6433A" w:rsidP="005062A2">
            <w:pPr>
              <w:jc w:val="center"/>
            </w:pPr>
            <w:r>
              <w:t>180</w:t>
            </w:r>
          </w:p>
        </w:tc>
      </w:tr>
      <w:tr w:rsidR="00AD4F26" w:rsidTr="005062A2">
        <w:tc>
          <w:tcPr>
            <w:tcW w:w="8755" w:type="dxa"/>
          </w:tcPr>
          <w:p w:rsidR="00AD4F26" w:rsidRPr="00590DBC" w:rsidRDefault="00AD4F26" w:rsidP="00B6433A">
            <w:pPr>
              <w:ind w:firstLine="284"/>
              <w:jc w:val="both"/>
              <w:outlineLvl w:val="0"/>
              <w:rPr>
                <w:b/>
                <w:sz w:val="28"/>
                <w:szCs w:val="28"/>
              </w:rPr>
            </w:pPr>
            <w:r w:rsidRPr="00590DBC">
              <w:rPr>
                <w:b/>
                <w:sz w:val="28"/>
                <w:szCs w:val="28"/>
              </w:rPr>
              <w:t>Кузнецова И.И., Гусейнов Н.М., Долгатова Л.Г.</w:t>
            </w:r>
          </w:p>
          <w:p w:rsidR="00AD4F26" w:rsidRPr="00590DBC" w:rsidRDefault="00AD4F26" w:rsidP="00B6433A">
            <w:pPr>
              <w:ind w:firstLine="284"/>
              <w:jc w:val="both"/>
              <w:outlineLvl w:val="0"/>
              <w:rPr>
                <w:b/>
                <w:sz w:val="28"/>
                <w:szCs w:val="28"/>
              </w:rPr>
            </w:pPr>
            <w:r w:rsidRPr="00590DBC">
              <w:rPr>
                <w:sz w:val="28"/>
                <w:szCs w:val="28"/>
              </w:rPr>
              <w:t xml:space="preserve"> Системы  содержания  почвы на виноградниках</w:t>
            </w:r>
            <w:r w:rsidR="005062A2">
              <w:rPr>
                <w:sz w:val="28"/>
                <w:szCs w:val="28"/>
              </w:rPr>
              <w:t>………………………</w:t>
            </w:r>
          </w:p>
        </w:tc>
        <w:tc>
          <w:tcPr>
            <w:tcW w:w="816" w:type="dxa"/>
            <w:vAlign w:val="bottom"/>
          </w:tcPr>
          <w:p w:rsidR="00AD4F26" w:rsidRDefault="00B6433A" w:rsidP="005062A2">
            <w:pPr>
              <w:jc w:val="center"/>
            </w:pPr>
            <w:r>
              <w:t>187</w:t>
            </w:r>
          </w:p>
        </w:tc>
      </w:tr>
      <w:tr w:rsidR="00AD4F26" w:rsidTr="005062A2">
        <w:tc>
          <w:tcPr>
            <w:tcW w:w="8755" w:type="dxa"/>
          </w:tcPr>
          <w:p w:rsidR="00AD4F26" w:rsidRPr="00590DBC" w:rsidRDefault="00AD4F26" w:rsidP="00B6433A">
            <w:pPr>
              <w:ind w:firstLine="284"/>
              <w:jc w:val="both"/>
              <w:outlineLvl w:val="0"/>
              <w:rPr>
                <w:b/>
                <w:sz w:val="28"/>
                <w:szCs w:val="28"/>
              </w:rPr>
            </w:pPr>
            <w:r w:rsidRPr="00590DBC">
              <w:rPr>
                <w:b/>
                <w:sz w:val="28"/>
                <w:szCs w:val="28"/>
              </w:rPr>
              <w:t xml:space="preserve">Улчибекова Н.А. Курбанова Д.Ш. </w:t>
            </w:r>
          </w:p>
          <w:p w:rsidR="00AD4F26" w:rsidRPr="00590DBC" w:rsidRDefault="00AD4F26" w:rsidP="00B6433A">
            <w:pPr>
              <w:ind w:firstLine="284"/>
              <w:jc w:val="both"/>
              <w:outlineLvl w:val="0"/>
              <w:rPr>
                <w:b/>
                <w:sz w:val="28"/>
                <w:szCs w:val="28"/>
              </w:rPr>
            </w:pPr>
            <w:r w:rsidRPr="00590DBC">
              <w:rPr>
                <w:sz w:val="28"/>
                <w:szCs w:val="28"/>
              </w:rPr>
              <w:t>Исследование содержания пестицидов в замороженных ягодах</w:t>
            </w:r>
            <w:r w:rsidR="005062A2">
              <w:rPr>
                <w:sz w:val="28"/>
                <w:szCs w:val="28"/>
              </w:rPr>
              <w:t>……...</w:t>
            </w:r>
          </w:p>
        </w:tc>
        <w:tc>
          <w:tcPr>
            <w:tcW w:w="816" w:type="dxa"/>
            <w:vAlign w:val="bottom"/>
          </w:tcPr>
          <w:p w:rsidR="00AD4F26" w:rsidRDefault="00B6433A" w:rsidP="005062A2">
            <w:pPr>
              <w:jc w:val="center"/>
            </w:pPr>
            <w:r>
              <w:t>195</w:t>
            </w:r>
          </w:p>
        </w:tc>
      </w:tr>
      <w:tr w:rsidR="00AD4F26" w:rsidTr="005062A2">
        <w:tc>
          <w:tcPr>
            <w:tcW w:w="8755" w:type="dxa"/>
          </w:tcPr>
          <w:p w:rsidR="00AD4F26" w:rsidRPr="00590DBC" w:rsidRDefault="00AD4F26" w:rsidP="00AD4F26">
            <w:pPr>
              <w:ind w:firstLine="567"/>
              <w:jc w:val="both"/>
              <w:outlineLvl w:val="0"/>
              <w:rPr>
                <w:b/>
                <w:sz w:val="28"/>
                <w:szCs w:val="28"/>
              </w:rPr>
            </w:pPr>
          </w:p>
          <w:p w:rsidR="00AD4F26" w:rsidRPr="00590DBC" w:rsidRDefault="00AD4F26" w:rsidP="00AD4F26">
            <w:pPr>
              <w:suppressAutoHyphens/>
              <w:ind w:firstLine="567"/>
              <w:jc w:val="center"/>
              <w:rPr>
                <w:b/>
                <w:color w:val="000000"/>
                <w:sz w:val="28"/>
                <w:szCs w:val="28"/>
                <w:u w:val="single"/>
              </w:rPr>
            </w:pPr>
            <w:r w:rsidRPr="00590DBC">
              <w:rPr>
                <w:b/>
                <w:sz w:val="28"/>
                <w:szCs w:val="28"/>
                <w:u w:val="single"/>
              </w:rPr>
              <w:t>ТЕХНИЧЕСКИЕ СИСТЕМЫ В АГРОБИЗНЕСЕ</w:t>
            </w:r>
          </w:p>
          <w:p w:rsidR="00AD4F26" w:rsidRDefault="00AD4F26" w:rsidP="00AD4F26">
            <w:pPr>
              <w:ind w:firstLine="567"/>
              <w:jc w:val="both"/>
              <w:outlineLvl w:val="0"/>
              <w:rPr>
                <w:b/>
                <w:sz w:val="28"/>
                <w:szCs w:val="28"/>
              </w:rPr>
            </w:pPr>
          </w:p>
        </w:tc>
        <w:tc>
          <w:tcPr>
            <w:tcW w:w="816" w:type="dxa"/>
            <w:vAlign w:val="bottom"/>
          </w:tcPr>
          <w:p w:rsidR="00AD4F26" w:rsidRDefault="00AD4F26" w:rsidP="005062A2">
            <w:pPr>
              <w:jc w:val="center"/>
            </w:pPr>
          </w:p>
        </w:tc>
      </w:tr>
      <w:tr w:rsidR="00AD4F26" w:rsidTr="005062A2">
        <w:tc>
          <w:tcPr>
            <w:tcW w:w="8755" w:type="dxa"/>
          </w:tcPr>
          <w:p w:rsidR="00AD4F26" w:rsidRPr="00590DBC" w:rsidRDefault="00AD4F26" w:rsidP="00B6433A">
            <w:pPr>
              <w:ind w:firstLine="284"/>
              <w:jc w:val="both"/>
              <w:rPr>
                <w:b/>
                <w:sz w:val="28"/>
                <w:szCs w:val="28"/>
              </w:rPr>
            </w:pPr>
            <w:r w:rsidRPr="00590DBC">
              <w:rPr>
                <w:b/>
                <w:sz w:val="28"/>
                <w:szCs w:val="28"/>
              </w:rPr>
              <w:t>Бедоева С.В.</w:t>
            </w:r>
          </w:p>
          <w:p w:rsidR="00AD4F26" w:rsidRPr="00590DBC" w:rsidRDefault="00AD4F26" w:rsidP="00B6433A">
            <w:pPr>
              <w:ind w:firstLine="284"/>
              <w:jc w:val="both"/>
              <w:outlineLvl w:val="0"/>
              <w:rPr>
                <w:b/>
                <w:sz w:val="28"/>
                <w:szCs w:val="28"/>
              </w:rPr>
            </w:pPr>
            <w:r w:rsidRPr="00590DBC">
              <w:rPr>
                <w:sz w:val="28"/>
                <w:szCs w:val="28"/>
              </w:rPr>
              <w:t>Влияние систем обработки на агрофизические свойства почвы</w:t>
            </w:r>
            <w:r w:rsidR="005062A2">
              <w:rPr>
                <w:sz w:val="28"/>
                <w:szCs w:val="28"/>
              </w:rPr>
              <w:t>……...</w:t>
            </w:r>
          </w:p>
        </w:tc>
        <w:tc>
          <w:tcPr>
            <w:tcW w:w="816" w:type="dxa"/>
            <w:vAlign w:val="bottom"/>
          </w:tcPr>
          <w:p w:rsidR="00AD4F26" w:rsidRDefault="00B6433A" w:rsidP="005062A2">
            <w:pPr>
              <w:jc w:val="center"/>
            </w:pPr>
            <w:r>
              <w:t>200</w:t>
            </w:r>
          </w:p>
        </w:tc>
      </w:tr>
      <w:tr w:rsidR="00AD4F26" w:rsidTr="005062A2">
        <w:tc>
          <w:tcPr>
            <w:tcW w:w="8755" w:type="dxa"/>
          </w:tcPr>
          <w:p w:rsidR="00AD4F26" w:rsidRPr="00590DBC" w:rsidRDefault="00AD4F26" w:rsidP="00B6433A">
            <w:pPr>
              <w:ind w:firstLine="284"/>
              <w:jc w:val="both"/>
              <w:rPr>
                <w:b/>
                <w:sz w:val="28"/>
                <w:szCs w:val="28"/>
              </w:rPr>
            </w:pPr>
            <w:r w:rsidRPr="00590DBC">
              <w:rPr>
                <w:b/>
                <w:sz w:val="28"/>
                <w:szCs w:val="28"/>
              </w:rPr>
              <w:t>Бедоева С.В.</w:t>
            </w:r>
          </w:p>
          <w:p w:rsidR="00AD4F26" w:rsidRPr="00590DBC" w:rsidRDefault="00AD4F26" w:rsidP="00B6433A">
            <w:pPr>
              <w:ind w:firstLine="284"/>
              <w:jc w:val="both"/>
              <w:outlineLvl w:val="0"/>
              <w:rPr>
                <w:b/>
                <w:sz w:val="28"/>
                <w:szCs w:val="28"/>
              </w:rPr>
            </w:pPr>
            <w:r w:rsidRPr="00590DBC">
              <w:rPr>
                <w:sz w:val="28"/>
                <w:szCs w:val="28"/>
              </w:rPr>
              <w:t>Глыбистость почвы при обработке светлокаштановой почвы</w:t>
            </w:r>
            <w:r w:rsidR="005062A2">
              <w:rPr>
                <w:sz w:val="28"/>
                <w:szCs w:val="28"/>
              </w:rPr>
              <w:t>………...</w:t>
            </w:r>
          </w:p>
        </w:tc>
        <w:tc>
          <w:tcPr>
            <w:tcW w:w="816" w:type="dxa"/>
            <w:vAlign w:val="bottom"/>
          </w:tcPr>
          <w:p w:rsidR="00AD4F26" w:rsidRDefault="00B6433A" w:rsidP="005062A2">
            <w:pPr>
              <w:jc w:val="center"/>
            </w:pPr>
            <w:r>
              <w:t>204</w:t>
            </w:r>
          </w:p>
        </w:tc>
      </w:tr>
      <w:tr w:rsidR="00AD4F26" w:rsidTr="005062A2">
        <w:tc>
          <w:tcPr>
            <w:tcW w:w="8755" w:type="dxa"/>
          </w:tcPr>
          <w:p w:rsidR="00AD4F26" w:rsidRPr="00590DBC" w:rsidRDefault="00AD4F26" w:rsidP="00B6433A">
            <w:pPr>
              <w:ind w:firstLine="284"/>
              <w:jc w:val="both"/>
              <w:rPr>
                <w:b/>
                <w:sz w:val="28"/>
                <w:szCs w:val="28"/>
              </w:rPr>
            </w:pPr>
            <w:r w:rsidRPr="00590DBC">
              <w:rPr>
                <w:b/>
                <w:caps/>
                <w:sz w:val="28"/>
                <w:szCs w:val="28"/>
              </w:rPr>
              <w:t>Д</w:t>
            </w:r>
            <w:r w:rsidRPr="00590DBC">
              <w:rPr>
                <w:b/>
                <w:sz w:val="28"/>
                <w:szCs w:val="28"/>
              </w:rPr>
              <w:t xml:space="preserve">адилов А.С., </w:t>
            </w:r>
            <w:r w:rsidRPr="00590DBC">
              <w:rPr>
                <w:b/>
                <w:caps/>
                <w:sz w:val="28"/>
                <w:szCs w:val="28"/>
              </w:rPr>
              <w:t>У</w:t>
            </w:r>
            <w:r w:rsidRPr="00590DBC">
              <w:rPr>
                <w:b/>
                <w:sz w:val="28"/>
                <w:szCs w:val="28"/>
              </w:rPr>
              <w:t>старов</w:t>
            </w:r>
            <w:r w:rsidRPr="00590DBC">
              <w:rPr>
                <w:b/>
                <w:caps/>
                <w:sz w:val="28"/>
                <w:szCs w:val="28"/>
              </w:rPr>
              <w:t xml:space="preserve"> Р.М.</w:t>
            </w:r>
          </w:p>
          <w:p w:rsidR="00AD4F26" w:rsidRPr="00590DBC" w:rsidRDefault="00AD4F26" w:rsidP="00B6433A">
            <w:pPr>
              <w:ind w:firstLine="284"/>
              <w:jc w:val="both"/>
              <w:rPr>
                <w:sz w:val="28"/>
                <w:szCs w:val="28"/>
              </w:rPr>
            </w:pPr>
            <w:r w:rsidRPr="00590DBC">
              <w:rPr>
                <w:sz w:val="28"/>
                <w:szCs w:val="28"/>
              </w:rPr>
              <w:t xml:space="preserve">Метод расчета предварительного разгона коленчатого вала </w:t>
            </w:r>
          </w:p>
          <w:p w:rsidR="00AD4F26" w:rsidRPr="00590DBC" w:rsidRDefault="00AD4F26" w:rsidP="00B6433A">
            <w:pPr>
              <w:ind w:firstLine="284"/>
              <w:jc w:val="both"/>
              <w:outlineLvl w:val="0"/>
              <w:rPr>
                <w:b/>
                <w:sz w:val="28"/>
                <w:szCs w:val="28"/>
              </w:rPr>
            </w:pPr>
            <w:r w:rsidRPr="00590DBC">
              <w:rPr>
                <w:sz w:val="28"/>
                <w:szCs w:val="28"/>
              </w:rPr>
              <w:lastRenderedPageBreak/>
              <w:t>дизеля спасательных шлюпок при пуске</w:t>
            </w:r>
            <w:r w:rsidR="005062A2">
              <w:rPr>
                <w:sz w:val="28"/>
                <w:szCs w:val="28"/>
              </w:rPr>
              <w:t>………………………………..</w:t>
            </w:r>
          </w:p>
        </w:tc>
        <w:tc>
          <w:tcPr>
            <w:tcW w:w="816" w:type="dxa"/>
            <w:vAlign w:val="bottom"/>
          </w:tcPr>
          <w:p w:rsidR="00AD4F26" w:rsidRDefault="00B6433A" w:rsidP="005062A2">
            <w:pPr>
              <w:jc w:val="center"/>
            </w:pPr>
            <w:r>
              <w:lastRenderedPageBreak/>
              <w:t>208</w:t>
            </w:r>
          </w:p>
        </w:tc>
      </w:tr>
      <w:tr w:rsidR="00AD4F26" w:rsidTr="005062A2">
        <w:tc>
          <w:tcPr>
            <w:tcW w:w="8755" w:type="dxa"/>
          </w:tcPr>
          <w:p w:rsidR="00AD4F26" w:rsidRPr="00590DBC" w:rsidRDefault="00AD4F26" w:rsidP="00B6433A">
            <w:pPr>
              <w:tabs>
                <w:tab w:val="left" w:pos="8931"/>
              </w:tabs>
              <w:ind w:firstLine="284"/>
              <w:jc w:val="both"/>
              <w:rPr>
                <w:b/>
                <w:sz w:val="28"/>
                <w:szCs w:val="28"/>
              </w:rPr>
            </w:pPr>
            <w:r w:rsidRPr="00590DBC">
              <w:rPr>
                <w:b/>
                <w:sz w:val="28"/>
                <w:szCs w:val="28"/>
              </w:rPr>
              <w:lastRenderedPageBreak/>
              <w:t xml:space="preserve">Дринч В.М., Шихсаидов Б.И., Лаварсланова Н.Л.  </w:t>
            </w:r>
          </w:p>
          <w:p w:rsidR="00AD4F26" w:rsidRPr="00590DBC" w:rsidRDefault="00AD4F26" w:rsidP="00B6433A">
            <w:pPr>
              <w:tabs>
                <w:tab w:val="left" w:pos="8931"/>
              </w:tabs>
              <w:ind w:firstLine="284"/>
              <w:jc w:val="both"/>
              <w:rPr>
                <w:sz w:val="28"/>
                <w:szCs w:val="28"/>
              </w:rPr>
            </w:pPr>
            <w:r w:rsidRPr="00590DBC">
              <w:rPr>
                <w:sz w:val="28"/>
                <w:szCs w:val="28"/>
              </w:rPr>
              <w:t>Перспективы управления сельскохозяйственными предприятиями</w:t>
            </w:r>
          </w:p>
          <w:p w:rsidR="00AD4F26" w:rsidRPr="00590DBC" w:rsidRDefault="00AD4F26" w:rsidP="00B6433A">
            <w:pPr>
              <w:ind w:firstLine="284"/>
              <w:jc w:val="both"/>
              <w:outlineLvl w:val="0"/>
              <w:rPr>
                <w:b/>
                <w:sz w:val="28"/>
                <w:szCs w:val="28"/>
              </w:rPr>
            </w:pPr>
            <w:r w:rsidRPr="00590DBC">
              <w:rPr>
                <w:sz w:val="28"/>
                <w:szCs w:val="28"/>
              </w:rPr>
              <w:t>в информационном обществе</w:t>
            </w:r>
            <w:r w:rsidR="005062A2">
              <w:rPr>
                <w:sz w:val="28"/>
                <w:szCs w:val="28"/>
              </w:rPr>
              <w:t>……………………………………………</w:t>
            </w:r>
          </w:p>
        </w:tc>
        <w:tc>
          <w:tcPr>
            <w:tcW w:w="816" w:type="dxa"/>
            <w:vAlign w:val="bottom"/>
          </w:tcPr>
          <w:p w:rsidR="00AD4F26" w:rsidRDefault="00B6433A" w:rsidP="005062A2">
            <w:pPr>
              <w:jc w:val="center"/>
            </w:pPr>
            <w:r>
              <w:t>211</w:t>
            </w:r>
          </w:p>
        </w:tc>
      </w:tr>
      <w:tr w:rsidR="00AD4F26" w:rsidTr="005062A2">
        <w:tc>
          <w:tcPr>
            <w:tcW w:w="8755" w:type="dxa"/>
          </w:tcPr>
          <w:p w:rsidR="00AD4F26" w:rsidRPr="00590DBC" w:rsidRDefault="00AD4F26" w:rsidP="00B6433A">
            <w:pPr>
              <w:ind w:firstLine="284"/>
              <w:jc w:val="both"/>
              <w:rPr>
                <w:b/>
                <w:sz w:val="28"/>
                <w:szCs w:val="28"/>
              </w:rPr>
            </w:pPr>
            <w:r w:rsidRPr="00590DBC">
              <w:rPr>
                <w:b/>
                <w:sz w:val="28"/>
                <w:szCs w:val="28"/>
              </w:rPr>
              <w:t>Магомедов Н.Р., Бедоева С.В.</w:t>
            </w:r>
          </w:p>
          <w:p w:rsidR="00AD4F26" w:rsidRPr="00590DBC" w:rsidRDefault="00AD4F26" w:rsidP="00B6433A">
            <w:pPr>
              <w:ind w:firstLine="284"/>
              <w:jc w:val="both"/>
              <w:rPr>
                <w:sz w:val="28"/>
                <w:szCs w:val="28"/>
              </w:rPr>
            </w:pPr>
            <w:r w:rsidRPr="00590DBC">
              <w:rPr>
                <w:sz w:val="28"/>
                <w:szCs w:val="28"/>
              </w:rPr>
              <w:t xml:space="preserve">Содержание продуктивной влаги в зависимости от  систем </w:t>
            </w:r>
          </w:p>
          <w:p w:rsidR="00AD4F26" w:rsidRPr="00590DBC" w:rsidRDefault="00AD4F26" w:rsidP="00B6433A">
            <w:pPr>
              <w:ind w:firstLine="284"/>
              <w:jc w:val="both"/>
              <w:outlineLvl w:val="0"/>
              <w:rPr>
                <w:b/>
                <w:sz w:val="28"/>
                <w:szCs w:val="28"/>
              </w:rPr>
            </w:pPr>
            <w:r w:rsidRPr="00590DBC">
              <w:rPr>
                <w:sz w:val="28"/>
                <w:szCs w:val="28"/>
              </w:rPr>
              <w:t>обработки почвы</w:t>
            </w:r>
            <w:r w:rsidR="005062A2">
              <w:rPr>
                <w:sz w:val="28"/>
                <w:szCs w:val="28"/>
              </w:rPr>
              <w:t>………………………………………………………….</w:t>
            </w:r>
          </w:p>
        </w:tc>
        <w:tc>
          <w:tcPr>
            <w:tcW w:w="816" w:type="dxa"/>
            <w:vAlign w:val="bottom"/>
          </w:tcPr>
          <w:p w:rsidR="00AD4F26" w:rsidRDefault="00B6433A" w:rsidP="005062A2">
            <w:pPr>
              <w:jc w:val="center"/>
            </w:pPr>
            <w:r>
              <w:t>214</w:t>
            </w:r>
          </w:p>
        </w:tc>
      </w:tr>
      <w:tr w:rsidR="00AD4F26" w:rsidTr="005062A2">
        <w:tc>
          <w:tcPr>
            <w:tcW w:w="8755" w:type="dxa"/>
          </w:tcPr>
          <w:p w:rsidR="00AD4F26" w:rsidRPr="00590DBC" w:rsidRDefault="00AD4F26" w:rsidP="00B6433A">
            <w:pPr>
              <w:ind w:firstLine="284"/>
              <w:jc w:val="both"/>
              <w:rPr>
                <w:b/>
                <w:sz w:val="28"/>
                <w:szCs w:val="28"/>
              </w:rPr>
            </w:pPr>
            <w:r w:rsidRPr="00590DBC">
              <w:rPr>
                <w:b/>
                <w:sz w:val="28"/>
                <w:szCs w:val="28"/>
              </w:rPr>
              <w:t xml:space="preserve">Магомедов Н.Р., Бедоева С.В. </w:t>
            </w:r>
          </w:p>
          <w:p w:rsidR="00AD4F26" w:rsidRPr="00590DBC" w:rsidRDefault="00AD4F26" w:rsidP="00B6433A">
            <w:pPr>
              <w:ind w:firstLine="284"/>
              <w:jc w:val="both"/>
              <w:outlineLvl w:val="0"/>
              <w:rPr>
                <w:b/>
                <w:sz w:val="28"/>
                <w:szCs w:val="28"/>
              </w:rPr>
            </w:pPr>
            <w:r w:rsidRPr="00590DBC">
              <w:rPr>
                <w:sz w:val="28"/>
                <w:szCs w:val="28"/>
              </w:rPr>
              <w:t>Пористость светлокаштановой почвы при различных системах обработки</w:t>
            </w:r>
            <w:r w:rsidR="005062A2">
              <w:rPr>
                <w:sz w:val="28"/>
                <w:szCs w:val="28"/>
              </w:rPr>
              <w:t>…………………………………………………………………….</w:t>
            </w:r>
          </w:p>
        </w:tc>
        <w:tc>
          <w:tcPr>
            <w:tcW w:w="816" w:type="dxa"/>
            <w:vAlign w:val="bottom"/>
          </w:tcPr>
          <w:p w:rsidR="00AD4F26" w:rsidRDefault="00B6433A" w:rsidP="005062A2">
            <w:pPr>
              <w:jc w:val="center"/>
            </w:pPr>
            <w:r>
              <w:t>218</w:t>
            </w:r>
          </w:p>
        </w:tc>
      </w:tr>
      <w:tr w:rsidR="00AD4F26" w:rsidTr="005062A2">
        <w:tc>
          <w:tcPr>
            <w:tcW w:w="8755" w:type="dxa"/>
          </w:tcPr>
          <w:p w:rsidR="00AD4F26" w:rsidRPr="00590DBC" w:rsidRDefault="00AD4F26" w:rsidP="00B6433A">
            <w:pPr>
              <w:ind w:firstLine="284"/>
              <w:jc w:val="both"/>
              <w:rPr>
                <w:b/>
                <w:sz w:val="28"/>
                <w:szCs w:val="28"/>
              </w:rPr>
            </w:pPr>
            <w:r w:rsidRPr="00590DBC">
              <w:rPr>
                <w:b/>
                <w:sz w:val="28"/>
                <w:szCs w:val="28"/>
              </w:rPr>
              <w:t>Мазанов Р.Р., Тарасьянц С.А.</w:t>
            </w:r>
            <w:r w:rsidR="00D443C8">
              <w:rPr>
                <w:b/>
                <w:sz w:val="28"/>
                <w:szCs w:val="28"/>
              </w:rPr>
              <w:t>,</w:t>
            </w:r>
            <w:r w:rsidR="00D443C8" w:rsidRPr="00590DBC">
              <w:rPr>
                <w:b/>
                <w:sz w:val="28"/>
                <w:szCs w:val="28"/>
              </w:rPr>
              <w:t xml:space="preserve"> Тарасьянц</w:t>
            </w:r>
            <w:r w:rsidR="00D443C8">
              <w:rPr>
                <w:b/>
                <w:sz w:val="28"/>
                <w:szCs w:val="28"/>
              </w:rPr>
              <w:t xml:space="preserve"> А.С.</w:t>
            </w:r>
          </w:p>
          <w:p w:rsidR="00AD4F26" w:rsidRPr="00590DBC" w:rsidRDefault="00AD4F26" w:rsidP="00B6433A">
            <w:pPr>
              <w:ind w:firstLine="284"/>
              <w:jc w:val="both"/>
              <w:outlineLvl w:val="0"/>
              <w:rPr>
                <w:b/>
                <w:sz w:val="28"/>
                <w:szCs w:val="28"/>
              </w:rPr>
            </w:pPr>
            <w:r w:rsidRPr="00590DBC">
              <w:rPr>
                <w:sz w:val="28"/>
                <w:szCs w:val="28"/>
              </w:rPr>
              <w:t xml:space="preserve"> Возможности  воздушно-гидравлических  колпаков  и их  применения</w:t>
            </w:r>
            <w:r w:rsidR="005062A2">
              <w:rPr>
                <w:sz w:val="28"/>
                <w:szCs w:val="28"/>
              </w:rPr>
              <w:t>…………………………………………………………………..</w:t>
            </w:r>
          </w:p>
        </w:tc>
        <w:tc>
          <w:tcPr>
            <w:tcW w:w="816" w:type="dxa"/>
            <w:vAlign w:val="bottom"/>
          </w:tcPr>
          <w:p w:rsidR="00AD4F26" w:rsidRDefault="00B6433A" w:rsidP="005062A2">
            <w:pPr>
              <w:jc w:val="center"/>
            </w:pPr>
            <w:r>
              <w:t>222</w:t>
            </w:r>
          </w:p>
        </w:tc>
      </w:tr>
      <w:tr w:rsidR="00AD4F26" w:rsidTr="005062A2">
        <w:tc>
          <w:tcPr>
            <w:tcW w:w="8755" w:type="dxa"/>
          </w:tcPr>
          <w:p w:rsidR="00AD4F26" w:rsidRPr="00590DBC" w:rsidRDefault="00AD4F26" w:rsidP="00B6433A">
            <w:pPr>
              <w:ind w:firstLine="284"/>
              <w:jc w:val="both"/>
              <w:rPr>
                <w:b/>
                <w:sz w:val="28"/>
                <w:szCs w:val="28"/>
              </w:rPr>
            </w:pPr>
            <w:r w:rsidRPr="00590DBC">
              <w:rPr>
                <w:b/>
                <w:sz w:val="28"/>
                <w:szCs w:val="28"/>
              </w:rPr>
              <w:t>Мазанов Р.Р., Тарасьянц С.А</w:t>
            </w:r>
            <w:r w:rsidR="00D443C8">
              <w:rPr>
                <w:b/>
                <w:sz w:val="28"/>
                <w:szCs w:val="28"/>
              </w:rPr>
              <w:t xml:space="preserve">., </w:t>
            </w:r>
            <w:r w:rsidR="00D443C8" w:rsidRPr="00590DBC">
              <w:rPr>
                <w:b/>
                <w:sz w:val="28"/>
                <w:szCs w:val="28"/>
              </w:rPr>
              <w:t>Тарасьянц</w:t>
            </w:r>
            <w:r w:rsidR="00D443C8">
              <w:rPr>
                <w:b/>
                <w:sz w:val="28"/>
                <w:szCs w:val="28"/>
              </w:rPr>
              <w:t xml:space="preserve"> А.С.</w:t>
            </w:r>
          </w:p>
          <w:p w:rsidR="00AD4F26" w:rsidRPr="00590DBC" w:rsidRDefault="00AD4F26" w:rsidP="00B6433A">
            <w:pPr>
              <w:ind w:firstLine="284"/>
              <w:jc w:val="both"/>
              <w:outlineLvl w:val="0"/>
              <w:rPr>
                <w:b/>
                <w:sz w:val="28"/>
                <w:szCs w:val="28"/>
              </w:rPr>
            </w:pPr>
            <w:r w:rsidRPr="00590DBC">
              <w:rPr>
                <w:sz w:val="28"/>
                <w:szCs w:val="28"/>
              </w:rPr>
              <w:t xml:space="preserve"> Порядок расчета на прочность цилиндрических оболочек</w:t>
            </w:r>
            <w:r w:rsidR="005062A2">
              <w:rPr>
                <w:sz w:val="28"/>
                <w:szCs w:val="28"/>
              </w:rPr>
              <w:t>…………....</w:t>
            </w:r>
          </w:p>
        </w:tc>
        <w:tc>
          <w:tcPr>
            <w:tcW w:w="816" w:type="dxa"/>
            <w:vAlign w:val="bottom"/>
          </w:tcPr>
          <w:p w:rsidR="00AD4F26" w:rsidRDefault="00B6433A" w:rsidP="005062A2">
            <w:pPr>
              <w:jc w:val="center"/>
            </w:pPr>
            <w:r>
              <w:t>226</w:t>
            </w:r>
          </w:p>
        </w:tc>
      </w:tr>
      <w:tr w:rsidR="00AD4F26" w:rsidTr="005062A2">
        <w:tc>
          <w:tcPr>
            <w:tcW w:w="8755" w:type="dxa"/>
          </w:tcPr>
          <w:p w:rsidR="00AD4F26" w:rsidRPr="00590DBC" w:rsidRDefault="00AD4F26" w:rsidP="00B6433A">
            <w:pPr>
              <w:ind w:firstLine="284"/>
              <w:jc w:val="both"/>
              <w:rPr>
                <w:b/>
                <w:sz w:val="28"/>
                <w:szCs w:val="28"/>
              </w:rPr>
            </w:pPr>
            <w:r w:rsidRPr="00590DBC">
              <w:rPr>
                <w:b/>
                <w:bCs/>
                <w:sz w:val="28"/>
                <w:szCs w:val="28"/>
              </w:rPr>
              <w:t xml:space="preserve">Халилов Ш.М.,  </w:t>
            </w:r>
            <w:r w:rsidRPr="00590DBC">
              <w:rPr>
                <w:b/>
                <w:sz w:val="28"/>
                <w:szCs w:val="28"/>
              </w:rPr>
              <w:t>Халилов М.Б.. Жук А.Ф.</w:t>
            </w:r>
          </w:p>
          <w:p w:rsidR="00AD4F26" w:rsidRPr="00590DBC" w:rsidRDefault="00AD4F26" w:rsidP="005062A2">
            <w:pPr>
              <w:ind w:firstLine="284"/>
              <w:jc w:val="both"/>
              <w:outlineLvl w:val="0"/>
              <w:rPr>
                <w:b/>
                <w:sz w:val="28"/>
                <w:szCs w:val="28"/>
              </w:rPr>
            </w:pPr>
            <w:r w:rsidRPr="00590DBC">
              <w:rPr>
                <w:bCs/>
                <w:color w:val="000000"/>
                <w:spacing w:val="-5"/>
                <w:sz w:val="28"/>
                <w:szCs w:val="28"/>
              </w:rPr>
              <w:t xml:space="preserve">Комбинированные  почвообрабатывающие машины и </w:t>
            </w:r>
            <w:r w:rsidR="005062A2">
              <w:rPr>
                <w:bCs/>
                <w:color w:val="000000"/>
                <w:spacing w:val="-5"/>
                <w:sz w:val="28"/>
                <w:szCs w:val="28"/>
              </w:rPr>
              <w:t>р</w:t>
            </w:r>
            <w:r w:rsidRPr="00590DBC">
              <w:rPr>
                <w:bCs/>
                <w:color w:val="000000"/>
                <w:spacing w:val="-5"/>
                <w:sz w:val="28"/>
                <w:szCs w:val="28"/>
              </w:rPr>
              <w:t>езультативность их применения</w:t>
            </w:r>
            <w:r w:rsidR="005062A2">
              <w:rPr>
                <w:bCs/>
                <w:color w:val="000000"/>
                <w:spacing w:val="-5"/>
                <w:sz w:val="28"/>
                <w:szCs w:val="28"/>
              </w:rPr>
              <w:t>………………………………………….....</w:t>
            </w:r>
          </w:p>
        </w:tc>
        <w:tc>
          <w:tcPr>
            <w:tcW w:w="816" w:type="dxa"/>
            <w:vAlign w:val="bottom"/>
          </w:tcPr>
          <w:p w:rsidR="00AD4F26" w:rsidRDefault="00B6433A" w:rsidP="005062A2">
            <w:pPr>
              <w:jc w:val="center"/>
            </w:pPr>
            <w:r>
              <w:t>230</w:t>
            </w:r>
          </w:p>
        </w:tc>
      </w:tr>
      <w:tr w:rsidR="00AD4F26" w:rsidTr="005062A2">
        <w:tc>
          <w:tcPr>
            <w:tcW w:w="8755" w:type="dxa"/>
          </w:tcPr>
          <w:p w:rsidR="00AD4F26" w:rsidRPr="00590DBC" w:rsidRDefault="00AD4F26" w:rsidP="00B6433A">
            <w:pPr>
              <w:ind w:firstLine="284"/>
              <w:jc w:val="both"/>
              <w:outlineLvl w:val="0"/>
              <w:rPr>
                <w:b/>
                <w:sz w:val="28"/>
                <w:szCs w:val="28"/>
              </w:rPr>
            </w:pPr>
            <w:r w:rsidRPr="00590DBC">
              <w:rPr>
                <w:b/>
                <w:sz w:val="28"/>
                <w:szCs w:val="28"/>
              </w:rPr>
              <w:t xml:space="preserve">Халилов М.Б., Джапаров Б.А., Халилов Ш.М. </w:t>
            </w:r>
          </w:p>
          <w:p w:rsidR="00AD4F26" w:rsidRPr="00590DBC" w:rsidRDefault="00AD4F26" w:rsidP="00B6433A">
            <w:pPr>
              <w:ind w:firstLine="284"/>
              <w:jc w:val="both"/>
              <w:outlineLvl w:val="0"/>
              <w:rPr>
                <w:b/>
                <w:sz w:val="28"/>
                <w:szCs w:val="28"/>
              </w:rPr>
            </w:pPr>
            <w:r w:rsidRPr="00590DBC">
              <w:rPr>
                <w:sz w:val="28"/>
                <w:szCs w:val="28"/>
              </w:rPr>
              <w:t>Приемы обработки и структурно-агрегатный состав почвы</w:t>
            </w:r>
            <w:r w:rsidR="005062A2">
              <w:rPr>
                <w:sz w:val="28"/>
                <w:szCs w:val="28"/>
              </w:rPr>
              <w:t>………….</w:t>
            </w:r>
          </w:p>
        </w:tc>
        <w:tc>
          <w:tcPr>
            <w:tcW w:w="816" w:type="dxa"/>
            <w:vAlign w:val="bottom"/>
          </w:tcPr>
          <w:p w:rsidR="00AD4F26" w:rsidRDefault="00B6433A" w:rsidP="005062A2">
            <w:pPr>
              <w:jc w:val="center"/>
            </w:pPr>
            <w:r>
              <w:t>236</w:t>
            </w:r>
          </w:p>
        </w:tc>
      </w:tr>
      <w:tr w:rsidR="00AD4F26" w:rsidTr="005062A2">
        <w:tc>
          <w:tcPr>
            <w:tcW w:w="8755" w:type="dxa"/>
          </w:tcPr>
          <w:p w:rsidR="00AD4F26" w:rsidRPr="00590DBC" w:rsidRDefault="00AD4F26" w:rsidP="00B6433A">
            <w:pPr>
              <w:ind w:firstLine="284"/>
              <w:jc w:val="both"/>
              <w:outlineLvl w:val="0"/>
              <w:rPr>
                <w:rFonts w:eastAsiaTheme="minorHAnsi"/>
                <w:b/>
                <w:sz w:val="28"/>
                <w:szCs w:val="28"/>
                <w:lang w:eastAsia="en-US"/>
              </w:rPr>
            </w:pPr>
            <w:r w:rsidRPr="00590DBC">
              <w:rPr>
                <w:b/>
                <w:sz w:val="28"/>
                <w:szCs w:val="28"/>
              </w:rPr>
              <w:t>Шуайпов Р.Ш., Султанбеков А.Д., Байбулатов Т.С.</w:t>
            </w:r>
          </w:p>
          <w:p w:rsidR="00AD4F26" w:rsidRPr="00590DBC" w:rsidRDefault="00AD4F26" w:rsidP="00B6433A">
            <w:pPr>
              <w:ind w:firstLine="284"/>
              <w:jc w:val="both"/>
              <w:outlineLvl w:val="0"/>
              <w:rPr>
                <w:b/>
                <w:sz w:val="28"/>
                <w:szCs w:val="28"/>
              </w:rPr>
            </w:pPr>
            <w:r w:rsidRPr="00590DBC">
              <w:rPr>
                <w:sz w:val="28"/>
                <w:szCs w:val="28"/>
              </w:rPr>
              <w:t>Теоретическое обоснование тягового сопротивления                       комбинированной машины для внутрипочвенного внесения жидких органических удобрений при посадке картофеля</w:t>
            </w:r>
            <w:r w:rsidR="005062A2">
              <w:rPr>
                <w:sz w:val="28"/>
                <w:szCs w:val="28"/>
              </w:rPr>
              <w:t>………………………...</w:t>
            </w:r>
          </w:p>
        </w:tc>
        <w:tc>
          <w:tcPr>
            <w:tcW w:w="816" w:type="dxa"/>
            <w:vAlign w:val="bottom"/>
          </w:tcPr>
          <w:p w:rsidR="00AD4F26" w:rsidRDefault="00B6433A" w:rsidP="005062A2">
            <w:pPr>
              <w:jc w:val="center"/>
            </w:pPr>
            <w:r>
              <w:t>242</w:t>
            </w:r>
          </w:p>
        </w:tc>
      </w:tr>
      <w:tr w:rsidR="00AD4F26" w:rsidTr="005062A2">
        <w:tc>
          <w:tcPr>
            <w:tcW w:w="8755" w:type="dxa"/>
          </w:tcPr>
          <w:p w:rsidR="00AD4F26" w:rsidRDefault="00AD4F26" w:rsidP="00AD4F26">
            <w:pPr>
              <w:ind w:firstLine="567"/>
              <w:jc w:val="both"/>
              <w:outlineLvl w:val="0"/>
              <w:rPr>
                <w:b/>
                <w:spacing w:val="-20"/>
                <w:sz w:val="28"/>
                <w:szCs w:val="28"/>
                <w:u w:val="single"/>
              </w:rPr>
            </w:pPr>
          </w:p>
          <w:p w:rsidR="00AD4F26" w:rsidRPr="00590DBC" w:rsidRDefault="00AD4F26" w:rsidP="00AD4F26">
            <w:pPr>
              <w:ind w:firstLine="567"/>
              <w:jc w:val="center"/>
              <w:outlineLvl w:val="0"/>
              <w:rPr>
                <w:b/>
                <w:spacing w:val="-20"/>
                <w:sz w:val="28"/>
                <w:szCs w:val="28"/>
                <w:u w:val="single"/>
              </w:rPr>
            </w:pPr>
            <w:r w:rsidRPr="00590DBC">
              <w:rPr>
                <w:b/>
                <w:spacing w:val="-20"/>
                <w:sz w:val="28"/>
                <w:szCs w:val="28"/>
                <w:u w:val="single"/>
              </w:rPr>
              <w:t>ЗООТЕХНИЯ И ВЕТЕРИНАРНАЯ МЕДИЦИНА</w:t>
            </w:r>
          </w:p>
          <w:p w:rsidR="00AD4F26" w:rsidRDefault="00AD4F26" w:rsidP="00AD4F26">
            <w:pPr>
              <w:ind w:firstLine="567"/>
              <w:jc w:val="center"/>
              <w:outlineLvl w:val="0"/>
              <w:rPr>
                <w:b/>
                <w:sz w:val="28"/>
                <w:szCs w:val="28"/>
              </w:rPr>
            </w:pPr>
          </w:p>
        </w:tc>
        <w:tc>
          <w:tcPr>
            <w:tcW w:w="816" w:type="dxa"/>
            <w:vAlign w:val="bottom"/>
          </w:tcPr>
          <w:p w:rsidR="00AD4F26" w:rsidRDefault="00AD4F26" w:rsidP="005062A2">
            <w:pPr>
              <w:jc w:val="center"/>
            </w:pPr>
          </w:p>
        </w:tc>
      </w:tr>
      <w:tr w:rsidR="00AD4F26" w:rsidTr="005062A2">
        <w:tc>
          <w:tcPr>
            <w:tcW w:w="8755" w:type="dxa"/>
          </w:tcPr>
          <w:p w:rsidR="005062A2" w:rsidRDefault="00AD4F26" w:rsidP="005062A2">
            <w:pPr>
              <w:ind w:firstLine="284"/>
              <w:jc w:val="both"/>
              <w:rPr>
                <w:b/>
                <w:sz w:val="28"/>
                <w:szCs w:val="28"/>
              </w:rPr>
            </w:pPr>
            <w:r w:rsidRPr="00590DBC">
              <w:rPr>
                <w:b/>
                <w:sz w:val="28"/>
                <w:szCs w:val="28"/>
              </w:rPr>
              <w:t xml:space="preserve">Абдулкеримова И.Р., Устарханов П.Д., Катаева Д.Г. </w:t>
            </w:r>
          </w:p>
          <w:p w:rsidR="00AD4F26" w:rsidRPr="00590DBC" w:rsidRDefault="00AD4F26" w:rsidP="005062A2">
            <w:pPr>
              <w:ind w:firstLine="284"/>
              <w:jc w:val="both"/>
              <w:rPr>
                <w:b/>
                <w:sz w:val="28"/>
                <w:szCs w:val="28"/>
              </w:rPr>
            </w:pPr>
            <w:r w:rsidRPr="00590DBC">
              <w:rPr>
                <w:b/>
                <w:sz w:val="28"/>
                <w:szCs w:val="28"/>
              </w:rPr>
              <w:t>Кужева С., Магомедова А.</w:t>
            </w:r>
          </w:p>
          <w:p w:rsidR="00AD4F26" w:rsidRPr="00590DBC" w:rsidRDefault="00AD4F26" w:rsidP="005062A2">
            <w:pPr>
              <w:ind w:firstLine="284"/>
              <w:jc w:val="both"/>
              <w:outlineLvl w:val="0"/>
              <w:rPr>
                <w:b/>
                <w:sz w:val="28"/>
                <w:szCs w:val="28"/>
              </w:rPr>
            </w:pPr>
            <w:r w:rsidRPr="00590DBC">
              <w:rPr>
                <w:sz w:val="28"/>
                <w:szCs w:val="28"/>
              </w:rPr>
              <w:t>Бактериологическое исследование говядины</w:t>
            </w:r>
            <w:r w:rsidR="005062A2">
              <w:rPr>
                <w:sz w:val="28"/>
                <w:szCs w:val="28"/>
              </w:rPr>
              <w:t>…………………………..</w:t>
            </w:r>
          </w:p>
        </w:tc>
        <w:tc>
          <w:tcPr>
            <w:tcW w:w="816" w:type="dxa"/>
            <w:vAlign w:val="bottom"/>
          </w:tcPr>
          <w:p w:rsidR="00AD4F26" w:rsidRDefault="00B6433A" w:rsidP="005062A2">
            <w:pPr>
              <w:jc w:val="center"/>
            </w:pPr>
            <w:r>
              <w:t>247</w:t>
            </w:r>
          </w:p>
        </w:tc>
      </w:tr>
      <w:tr w:rsidR="00AD4F26" w:rsidTr="005062A2">
        <w:tc>
          <w:tcPr>
            <w:tcW w:w="8755" w:type="dxa"/>
          </w:tcPr>
          <w:p w:rsidR="00AD4F26" w:rsidRPr="00590DBC" w:rsidRDefault="00AD4F26" w:rsidP="005062A2">
            <w:pPr>
              <w:ind w:right="283" w:firstLine="284"/>
              <w:jc w:val="both"/>
              <w:rPr>
                <w:b/>
                <w:sz w:val="28"/>
                <w:szCs w:val="28"/>
              </w:rPr>
            </w:pPr>
            <w:r w:rsidRPr="00590DBC">
              <w:rPr>
                <w:b/>
                <w:sz w:val="28"/>
                <w:szCs w:val="28"/>
              </w:rPr>
              <w:t>Айгубов М.Р., Шапиев М.Ш., Гунашев И.А., Мусиев Д.Г., Азаев Г.Х., Гунашев Ш.А.</w:t>
            </w:r>
          </w:p>
          <w:p w:rsidR="00AD4F26" w:rsidRPr="00590DBC" w:rsidRDefault="00AD4F26" w:rsidP="005062A2">
            <w:pPr>
              <w:ind w:firstLine="284"/>
              <w:jc w:val="both"/>
              <w:outlineLvl w:val="0"/>
              <w:rPr>
                <w:b/>
                <w:sz w:val="28"/>
                <w:szCs w:val="28"/>
              </w:rPr>
            </w:pPr>
            <w:r w:rsidRPr="00590DBC">
              <w:rPr>
                <w:sz w:val="28"/>
                <w:szCs w:val="28"/>
              </w:rPr>
              <w:t>Пути заноса и меры по ликвидации  вирусного нодулярного дерматита на территории республики Дагестан</w:t>
            </w:r>
            <w:r w:rsidR="005062A2">
              <w:rPr>
                <w:sz w:val="28"/>
                <w:szCs w:val="28"/>
              </w:rPr>
              <w:t>…………………………..</w:t>
            </w:r>
          </w:p>
        </w:tc>
        <w:tc>
          <w:tcPr>
            <w:tcW w:w="816" w:type="dxa"/>
            <w:vAlign w:val="bottom"/>
          </w:tcPr>
          <w:p w:rsidR="00AD4F26" w:rsidRDefault="00B6433A" w:rsidP="005062A2">
            <w:pPr>
              <w:jc w:val="center"/>
            </w:pPr>
            <w:r>
              <w:t>250</w:t>
            </w:r>
          </w:p>
        </w:tc>
      </w:tr>
      <w:tr w:rsidR="00AD4F26" w:rsidTr="005062A2">
        <w:tc>
          <w:tcPr>
            <w:tcW w:w="8755" w:type="dxa"/>
          </w:tcPr>
          <w:p w:rsidR="00AD4F26" w:rsidRPr="00590DBC" w:rsidRDefault="00AD4F26" w:rsidP="005062A2">
            <w:pPr>
              <w:pStyle w:val="221"/>
              <w:widowControl w:val="0"/>
              <w:shd w:val="clear" w:color="auto" w:fill="auto"/>
              <w:spacing w:after="0" w:line="240" w:lineRule="auto"/>
              <w:ind w:firstLine="284"/>
              <w:rPr>
                <w:rFonts w:ascii="Times New Roman" w:hAnsi="Times New Roman" w:cs="Times New Roman"/>
                <w:b/>
                <w:sz w:val="28"/>
                <w:szCs w:val="28"/>
              </w:rPr>
            </w:pPr>
            <w:r w:rsidRPr="00590DBC">
              <w:rPr>
                <w:rFonts w:ascii="Times New Roman" w:hAnsi="Times New Roman" w:cs="Times New Roman"/>
                <w:b/>
                <w:sz w:val="28"/>
                <w:szCs w:val="28"/>
              </w:rPr>
              <w:t>Албегова Л.</w:t>
            </w:r>
            <w:r w:rsidRPr="00590DBC">
              <w:rPr>
                <w:rFonts w:ascii="Times New Roman" w:hAnsi="Times New Roman" w:cs="Times New Roman"/>
                <w:b/>
                <w:sz w:val="28"/>
                <w:szCs w:val="28"/>
                <w:lang w:val="en-US"/>
              </w:rPr>
              <w:t>X</w:t>
            </w:r>
            <w:r w:rsidRPr="00590DBC">
              <w:rPr>
                <w:rFonts w:ascii="Times New Roman" w:hAnsi="Times New Roman" w:cs="Times New Roman"/>
                <w:b/>
                <w:sz w:val="28"/>
                <w:szCs w:val="28"/>
              </w:rPr>
              <w:t>., Ногаева В.В.</w:t>
            </w:r>
          </w:p>
          <w:p w:rsidR="00AD4F26" w:rsidRPr="00590DBC" w:rsidRDefault="00AD4F26" w:rsidP="005062A2">
            <w:pPr>
              <w:ind w:firstLine="284"/>
              <w:jc w:val="both"/>
              <w:outlineLvl w:val="0"/>
              <w:rPr>
                <w:b/>
                <w:sz w:val="28"/>
                <w:szCs w:val="28"/>
              </w:rPr>
            </w:pPr>
            <w:r w:rsidRPr="00590DBC">
              <w:rPr>
                <w:sz w:val="28"/>
                <w:szCs w:val="28"/>
              </w:rPr>
              <w:t>Эффективная скармливания тостированного сухого молока телятам</w:t>
            </w:r>
            <w:r w:rsidR="005062A2">
              <w:rPr>
                <w:sz w:val="28"/>
                <w:szCs w:val="28"/>
              </w:rPr>
              <w:t>……………………………………………………………………….</w:t>
            </w:r>
          </w:p>
        </w:tc>
        <w:tc>
          <w:tcPr>
            <w:tcW w:w="816" w:type="dxa"/>
            <w:vAlign w:val="bottom"/>
          </w:tcPr>
          <w:p w:rsidR="00AD4F26" w:rsidRDefault="00B6433A" w:rsidP="005062A2">
            <w:pPr>
              <w:jc w:val="center"/>
            </w:pPr>
            <w:r>
              <w:t>253</w:t>
            </w:r>
          </w:p>
        </w:tc>
      </w:tr>
      <w:tr w:rsidR="00AD4F26" w:rsidTr="005062A2">
        <w:tc>
          <w:tcPr>
            <w:tcW w:w="8755" w:type="dxa"/>
          </w:tcPr>
          <w:p w:rsidR="00AD4F26" w:rsidRPr="00590DBC" w:rsidRDefault="00AD4F26" w:rsidP="005062A2">
            <w:pPr>
              <w:ind w:firstLine="284"/>
              <w:jc w:val="both"/>
              <w:rPr>
                <w:b/>
                <w:sz w:val="28"/>
                <w:szCs w:val="28"/>
              </w:rPr>
            </w:pPr>
            <w:r w:rsidRPr="00590DBC">
              <w:rPr>
                <w:b/>
                <w:sz w:val="28"/>
                <w:szCs w:val="28"/>
              </w:rPr>
              <w:t xml:space="preserve">Албегова Л. Х., Ногаева В.В. </w:t>
            </w:r>
          </w:p>
          <w:p w:rsidR="00AD4F26" w:rsidRPr="00590DBC" w:rsidRDefault="00AD4F26" w:rsidP="005062A2">
            <w:pPr>
              <w:ind w:firstLine="284"/>
              <w:jc w:val="both"/>
              <w:outlineLvl w:val="0"/>
              <w:rPr>
                <w:b/>
                <w:sz w:val="28"/>
                <w:szCs w:val="28"/>
              </w:rPr>
            </w:pPr>
            <w:r w:rsidRPr="00590DBC">
              <w:rPr>
                <w:sz w:val="28"/>
                <w:szCs w:val="28"/>
              </w:rPr>
              <w:t>Использование молочно-кислых бактерий в кормлении бройлеров</w:t>
            </w:r>
            <w:r w:rsidR="005062A2">
              <w:rPr>
                <w:sz w:val="28"/>
                <w:szCs w:val="28"/>
              </w:rPr>
              <w:t>….</w:t>
            </w:r>
          </w:p>
        </w:tc>
        <w:tc>
          <w:tcPr>
            <w:tcW w:w="816" w:type="dxa"/>
            <w:vAlign w:val="bottom"/>
          </w:tcPr>
          <w:p w:rsidR="00AD4F26" w:rsidRDefault="00B6433A" w:rsidP="005062A2">
            <w:pPr>
              <w:jc w:val="center"/>
            </w:pPr>
            <w:r>
              <w:t>256</w:t>
            </w:r>
          </w:p>
        </w:tc>
      </w:tr>
      <w:tr w:rsidR="00AD4F26" w:rsidTr="005062A2">
        <w:tc>
          <w:tcPr>
            <w:tcW w:w="8755" w:type="dxa"/>
          </w:tcPr>
          <w:p w:rsidR="00AD4F26" w:rsidRPr="00590DBC" w:rsidRDefault="00AD4F26" w:rsidP="005062A2">
            <w:pPr>
              <w:ind w:firstLine="284"/>
              <w:jc w:val="both"/>
              <w:rPr>
                <w:b/>
                <w:sz w:val="28"/>
                <w:szCs w:val="28"/>
              </w:rPr>
            </w:pPr>
            <w:r w:rsidRPr="00590DBC">
              <w:rPr>
                <w:b/>
                <w:sz w:val="28"/>
                <w:szCs w:val="28"/>
              </w:rPr>
              <w:t>Алиева С. М, Гаджаева З. М., Гунашев И.А., Ахмедханова Р. Р.</w:t>
            </w:r>
          </w:p>
          <w:p w:rsidR="00AD4F26" w:rsidRPr="00590DBC" w:rsidRDefault="00AD4F26" w:rsidP="005062A2">
            <w:pPr>
              <w:ind w:firstLine="284"/>
              <w:jc w:val="both"/>
              <w:rPr>
                <w:b/>
                <w:sz w:val="28"/>
                <w:szCs w:val="28"/>
              </w:rPr>
            </w:pPr>
            <w:r w:rsidRPr="00590DBC">
              <w:rPr>
                <w:sz w:val="28"/>
                <w:szCs w:val="28"/>
              </w:rPr>
              <w:t>Мука из морских водорослей каспия рационе цыплят-бройлеров</w:t>
            </w:r>
            <w:r w:rsidR="005062A2">
              <w:rPr>
                <w:sz w:val="28"/>
                <w:szCs w:val="28"/>
              </w:rPr>
              <w:t>……</w:t>
            </w:r>
          </w:p>
        </w:tc>
        <w:tc>
          <w:tcPr>
            <w:tcW w:w="816" w:type="dxa"/>
            <w:vAlign w:val="bottom"/>
          </w:tcPr>
          <w:p w:rsidR="00AD4F26" w:rsidRDefault="00B6433A" w:rsidP="005062A2">
            <w:pPr>
              <w:jc w:val="center"/>
            </w:pPr>
            <w:r>
              <w:t>260</w:t>
            </w:r>
          </w:p>
        </w:tc>
      </w:tr>
      <w:tr w:rsidR="00AD4F26" w:rsidTr="005062A2">
        <w:tc>
          <w:tcPr>
            <w:tcW w:w="8755" w:type="dxa"/>
          </w:tcPr>
          <w:p w:rsidR="00AD4F26" w:rsidRPr="00590DBC" w:rsidRDefault="00AD4F26" w:rsidP="005062A2">
            <w:pPr>
              <w:ind w:firstLine="284"/>
              <w:jc w:val="both"/>
              <w:rPr>
                <w:b/>
                <w:sz w:val="28"/>
                <w:szCs w:val="28"/>
              </w:rPr>
            </w:pPr>
            <w:r w:rsidRPr="00590DBC">
              <w:rPr>
                <w:b/>
                <w:sz w:val="28"/>
                <w:szCs w:val="28"/>
              </w:rPr>
              <w:t>Гитинова А.М., Мусиев Д.Г.</w:t>
            </w:r>
          </w:p>
          <w:p w:rsidR="00AD4F26" w:rsidRPr="00590DBC" w:rsidRDefault="00AD4F26" w:rsidP="005062A2">
            <w:pPr>
              <w:ind w:firstLine="284"/>
              <w:jc w:val="both"/>
              <w:rPr>
                <w:b/>
                <w:sz w:val="28"/>
                <w:szCs w:val="28"/>
              </w:rPr>
            </w:pPr>
            <w:r w:rsidRPr="00590DBC">
              <w:rPr>
                <w:sz w:val="28"/>
                <w:szCs w:val="28"/>
              </w:rPr>
              <w:t>Определение остаточных количеств антибиотиков в продуктах питания</w:t>
            </w:r>
            <w:r w:rsidR="005062A2">
              <w:rPr>
                <w:sz w:val="28"/>
                <w:szCs w:val="28"/>
              </w:rPr>
              <w:t>……………………………………………………………………….</w:t>
            </w:r>
          </w:p>
        </w:tc>
        <w:tc>
          <w:tcPr>
            <w:tcW w:w="816" w:type="dxa"/>
            <w:vAlign w:val="bottom"/>
          </w:tcPr>
          <w:p w:rsidR="00AD4F26" w:rsidRDefault="00B6433A" w:rsidP="005062A2">
            <w:pPr>
              <w:jc w:val="center"/>
            </w:pPr>
            <w:r>
              <w:t>262</w:t>
            </w:r>
          </w:p>
        </w:tc>
      </w:tr>
      <w:tr w:rsidR="00AD4F26" w:rsidTr="005062A2">
        <w:tc>
          <w:tcPr>
            <w:tcW w:w="8755" w:type="dxa"/>
          </w:tcPr>
          <w:p w:rsidR="00AD4F26" w:rsidRPr="00590DBC" w:rsidRDefault="00AD4F26" w:rsidP="005062A2">
            <w:pPr>
              <w:ind w:firstLine="284"/>
              <w:jc w:val="both"/>
              <w:rPr>
                <w:b/>
                <w:sz w:val="28"/>
                <w:szCs w:val="28"/>
              </w:rPr>
            </w:pPr>
            <w:r w:rsidRPr="00590DBC">
              <w:rPr>
                <w:b/>
                <w:sz w:val="28"/>
                <w:szCs w:val="28"/>
              </w:rPr>
              <w:t xml:space="preserve">Дилекова О.В., Митенко В.В., Павлова К.С. </w:t>
            </w:r>
          </w:p>
          <w:p w:rsidR="00AD4F26" w:rsidRPr="00590DBC" w:rsidRDefault="00AD4F26" w:rsidP="005062A2">
            <w:pPr>
              <w:ind w:firstLine="284"/>
              <w:jc w:val="both"/>
              <w:rPr>
                <w:b/>
                <w:sz w:val="28"/>
                <w:szCs w:val="28"/>
              </w:rPr>
            </w:pPr>
            <w:r w:rsidRPr="00590DBC">
              <w:rPr>
                <w:sz w:val="28"/>
                <w:szCs w:val="28"/>
              </w:rPr>
              <w:lastRenderedPageBreak/>
              <w:t>Особенности патогистологического строения злокачественных новообразований молочной железы кошек</w:t>
            </w:r>
            <w:r w:rsidR="005062A2">
              <w:rPr>
                <w:sz w:val="28"/>
                <w:szCs w:val="28"/>
              </w:rPr>
              <w:t>……………………………….</w:t>
            </w:r>
          </w:p>
        </w:tc>
        <w:tc>
          <w:tcPr>
            <w:tcW w:w="816" w:type="dxa"/>
            <w:vAlign w:val="bottom"/>
          </w:tcPr>
          <w:p w:rsidR="005062A2" w:rsidRDefault="005062A2" w:rsidP="005062A2">
            <w:pPr>
              <w:jc w:val="center"/>
            </w:pPr>
          </w:p>
          <w:p w:rsidR="005062A2" w:rsidRDefault="005062A2" w:rsidP="005062A2">
            <w:pPr>
              <w:jc w:val="center"/>
            </w:pPr>
          </w:p>
          <w:p w:rsidR="00184030" w:rsidRDefault="00184030" w:rsidP="005062A2">
            <w:pPr>
              <w:jc w:val="center"/>
            </w:pPr>
          </w:p>
          <w:p w:rsidR="00AD4F26" w:rsidRDefault="00B6433A" w:rsidP="005062A2">
            <w:pPr>
              <w:jc w:val="center"/>
            </w:pPr>
            <w:r>
              <w:t>264</w:t>
            </w:r>
          </w:p>
        </w:tc>
      </w:tr>
      <w:tr w:rsidR="00AD4F26" w:rsidTr="005062A2">
        <w:tc>
          <w:tcPr>
            <w:tcW w:w="8755" w:type="dxa"/>
          </w:tcPr>
          <w:p w:rsidR="00AD4F26" w:rsidRPr="00590DBC" w:rsidRDefault="00AD4F26" w:rsidP="005062A2">
            <w:pPr>
              <w:ind w:firstLine="284"/>
              <w:jc w:val="both"/>
              <w:rPr>
                <w:b/>
                <w:sz w:val="28"/>
                <w:szCs w:val="28"/>
              </w:rPr>
            </w:pPr>
            <w:r w:rsidRPr="00590DBC">
              <w:rPr>
                <w:b/>
                <w:sz w:val="28"/>
                <w:szCs w:val="28"/>
              </w:rPr>
              <w:lastRenderedPageBreak/>
              <w:t xml:space="preserve">Дыптан О.Н., Ожередова Н.А. </w:t>
            </w:r>
          </w:p>
          <w:p w:rsidR="00AD4F26" w:rsidRPr="00590DBC" w:rsidRDefault="00AD4F26" w:rsidP="005062A2">
            <w:pPr>
              <w:ind w:firstLine="284"/>
              <w:jc w:val="both"/>
              <w:rPr>
                <w:b/>
                <w:sz w:val="28"/>
                <w:szCs w:val="28"/>
              </w:rPr>
            </w:pPr>
            <w:r w:rsidRPr="00590DBC">
              <w:rPr>
                <w:sz w:val="28"/>
                <w:szCs w:val="28"/>
              </w:rPr>
              <w:t>Перспективы развития кролиководства</w:t>
            </w:r>
            <w:r w:rsidR="005062A2">
              <w:rPr>
                <w:sz w:val="28"/>
                <w:szCs w:val="28"/>
              </w:rPr>
              <w:t>………………………………...</w:t>
            </w:r>
          </w:p>
        </w:tc>
        <w:tc>
          <w:tcPr>
            <w:tcW w:w="816" w:type="dxa"/>
            <w:vAlign w:val="bottom"/>
          </w:tcPr>
          <w:p w:rsidR="00AD4F26" w:rsidRDefault="00B6433A" w:rsidP="005062A2">
            <w:pPr>
              <w:jc w:val="center"/>
            </w:pPr>
            <w:r>
              <w:t>271</w:t>
            </w:r>
          </w:p>
        </w:tc>
      </w:tr>
      <w:tr w:rsidR="00AD4F26" w:rsidTr="005062A2">
        <w:tc>
          <w:tcPr>
            <w:tcW w:w="8755" w:type="dxa"/>
          </w:tcPr>
          <w:p w:rsidR="00AD4F26" w:rsidRPr="00590DBC" w:rsidRDefault="00AD4F26" w:rsidP="005062A2">
            <w:pPr>
              <w:ind w:firstLine="284"/>
              <w:jc w:val="both"/>
              <w:rPr>
                <w:b/>
                <w:color w:val="000000"/>
                <w:sz w:val="28"/>
                <w:szCs w:val="28"/>
                <w:lang w:bidi="ru-RU"/>
              </w:rPr>
            </w:pPr>
            <w:r w:rsidRPr="00590DBC">
              <w:rPr>
                <w:b/>
                <w:color w:val="000000"/>
                <w:sz w:val="28"/>
                <w:szCs w:val="28"/>
                <w:lang w:bidi="ru-RU"/>
              </w:rPr>
              <w:t>Заманов Рашад Азад оглы, Хайбулаева С.К.,</w:t>
            </w:r>
            <w:r w:rsidR="00795792">
              <w:rPr>
                <w:b/>
                <w:color w:val="000000"/>
                <w:sz w:val="28"/>
                <w:szCs w:val="28"/>
                <w:lang w:bidi="ru-RU"/>
              </w:rPr>
              <w:t xml:space="preserve"> Гаджиев Б. М., Устарханов П.Д., Амирчупанов Р.А.</w:t>
            </w:r>
          </w:p>
          <w:p w:rsidR="00AD4F26" w:rsidRPr="00590DBC" w:rsidRDefault="00AD4F26" w:rsidP="005062A2">
            <w:pPr>
              <w:ind w:firstLine="284"/>
              <w:jc w:val="both"/>
              <w:rPr>
                <w:b/>
                <w:sz w:val="28"/>
                <w:szCs w:val="28"/>
              </w:rPr>
            </w:pPr>
            <w:r w:rsidRPr="00590DBC">
              <w:rPr>
                <w:color w:val="000000"/>
                <w:sz w:val="28"/>
                <w:szCs w:val="28"/>
                <w:lang w:bidi="ru-RU"/>
              </w:rPr>
              <w:t>Экспертиза случаев смерти животных от асфиксии  при осторой тимпании рубца у коровы</w:t>
            </w:r>
            <w:r w:rsidR="005062A2">
              <w:rPr>
                <w:color w:val="000000"/>
                <w:sz w:val="28"/>
                <w:szCs w:val="28"/>
                <w:lang w:bidi="ru-RU"/>
              </w:rPr>
              <w:t>…………………………………………………..</w:t>
            </w:r>
          </w:p>
        </w:tc>
        <w:tc>
          <w:tcPr>
            <w:tcW w:w="816" w:type="dxa"/>
            <w:vAlign w:val="bottom"/>
          </w:tcPr>
          <w:p w:rsidR="00AD4F26" w:rsidRDefault="00B6433A" w:rsidP="005062A2">
            <w:pPr>
              <w:jc w:val="center"/>
            </w:pPr>
            <w:r>
              <w:t>274</w:t>
            </w:r>
          </w:p>
        </w:tc>
      </w:tr>
      <w:tr w:rsidR="00AD4F26" w:rsidTr="005062A2">
        <w:tc>
          <w:tcPr>
            <w:tcW w:w="8755" w:type="dxa"/>
          </w:tcPr>
          <w:p w:rsidR="00AD4F26" w:rsidRPr="00590DBC" w:rsidRDefault="00AD4F26" w:rsidP="005062A2">
            <w:pPr>
              <w:ind w:firstLine="284"/>
              <w:jc w:val="both"/>
              <w:rPr>
                <w:b/>
                <w:sz w:val="28"/>
                <w:szCs w:val="28"/>
                <w:lang w:eastAsia="en-US"/>
              </w:rPr>
            </w:pPr>
            <w:r w:rsidRPr="00590DBC">
              <w:rPr>
                <w:b/>
                <w:sz w:val="28"/>
                <w:szCs w:val="28"/>
              </w:rPr>
              <w:t>Исаева Н.Б., Майорова Т.Л., Магомедов Ш.</w:t>
            </w:r>
          </w:p>
          <w:p w:rsidR="00AD4F26" w:rsidRPr="00590DBC" w:rsidRDefault="00AD4F26" w:rsidP="005062A2">
            <w:pPr>
              <w:ind w:firstLine="284"/>
              <w:jc w:val="both"/>
              <w:rPr>
                <w:b/>
                <w:sz w:val="28"/>
                <w:szCs w:val="28"/>
              </w:rPr>
            </w:pPr>
            <w:r w:rsidRPr="00590DBC">
              <w:rPr>
                <w:sz w:val="28"/>
                <w:szCs w:val="28"/>
              </w:rPr>
              <w:t>Профилактические и ветеринарно-санитарных мероприятий  в рыбоводческих хозяйствах</w:t>
            </w:r>
            <w:r w:rsidR="005062A2">
              <w:rPr>
                <w:sz w:val="28"/>
                <w:szCs w:val="28"/>
              </w:rPr>
              <w:t>…………………………………………………</w:t>
            </w:r>
          </w:p>
        </w:tc>
        <w:tc>
          <w:tcPr>
            <w:tcW w:w="816" w:type="dxa"/>
            <w:vAlign w:val="bottom"/>
          </w:tcPr>
          <w:p w:rsidR="00AD4F26" w:rsidRDefault="00B6433A" w:rsidP="005062A2">
            <w:pPr>
              <w:jc w:val="center"/>
            </w:pPr>
            <w:r>
              <w:t>278</w:t>
            </w:r>
          </w:p>
        </w:tc>
      </w:tr>
      <w:tr w:rsidR="00AD4F26" w:rsidTr="005062A2">
        <w:tc>
          <w:tcPr>
            <w:tcW w:w="8755" w:type="dxa"/>
          </w:tcPr>
          <w:p w:rsidR="00AD4F26" w:rsidRPr="00590DBC" w:rsidRDefault="00AD4F26" w:rsidP="005062A2">
            <w:pPr>
              <w:ind w:firstLine="284"/>
              <w:jc w:val="both"/>
              <w:rPr>
                <w:b/>
                <w:sz w:val="28"/>
                <w:szCs w:val="28"/>
              </w:rPr>
            </w:pPr>
            <w:r w:rsidRPr="00590DBC">
              <w:rPr>
                <w:b/>
                <w:sz w:val="28"/>
                <w:szCs w:val="28"/>
              </w:rPr>
              <w:t>Исаева Н.Б., Майорова Т.Л., Караев Г.</w:t>
            </w:r>
          </w:p>
          <w:p w:rsidR="00AD4F26" w:rsidRPr="00590DBC" w:rsidRDefault="00AD4F26" w:rsidP="005062A2">
            <w:pPr>
              <w:ind w:firstLine="284"/>
              <w:jc w:val="both"/>
              <w:rPr>
                <w:b/>
                <w:sz w:val="28"/>
                <w:szCs w:val="28"/>
              </w:rPr>
            </w:pPr>
            <w:r w:rsidRPr="00590DBC">
              <w:rPr>
                <w:sz w:val="28"/>
                <w:szCs w:val="28"/>
              </w:rPr>
              <w:t>Лечебно-профилактических мероприятий в рыбоводческих хозяйствах Дагестана</w:t>
            </w:r>
            <w:r w:rsidR="005062A2">
              <w:rPr>
                <w:sz w:val="28"/>
                <w:szCs w:val="28"/>
              </w:rPr>
              <w:t>……………………………………………………....</w:t>
            </w:r>
          </w:p>
        </w:tc>
        <w:tc>
          <w:tcPr>
            <w:tcW w:w="816" w:type="dxa"/>
            <w:vAlign w:val="bottom"/>
          </w:tcPr>
          <w:p w:rsidR="00AD4F26" w:rsidRDefault="00B6433A" w:rsidP="005062A2">
            <w:pPr>
              <w:jc w:val="center"/>
            </w:pPr>
            <w:r>
              <w:t>280</w:t>
            </w:r>
          </w:p>
        </w:tc>
      </w:tr>
      <w:tr w:rsidR="00AD4F26" w:rsidTr="005062A2">
        <w:tc>
          <w:tcPr>
            <w:tcW w:w="8755" w:type="dxa"/>
          </w:tcPr>
          <w:p w:rsidR="00AD4F26" w:rsidRPr="00590DBC" w:rsidRDefault="00AD4F26" w:rsidP="005062A2">
            <w:pPr>
              <w:ind w:firstLine="284"/>
              <w:jc w:val="both"/>
              <w:rPr>
                <w:b/>
                <w:sz w:val="28"/>
                <w:szCs w:val="28"/>
              </w:rPr>
            </w:pPr>
            <w:r w:rsidRPr="00590DBC">
              <w:rPr>
                <w:b/>
                <w:sz w:val="28"/>
                <w:szCs w:val="28"/>
              </w:rPr>
              <w:t xml:space="preserve">Казиханов Ш.А., Устарханов П.Д., Майорова Т.Л., </w:t>
            </w:r>
          </w:p>
          <w:p w:rsidR="00AD4F26" w:rsidRPr="00590DBC" w:rsidRDefault="00AD4F26" w:rsidP="005062A2">
            <w:pPr>
              <w:jc w:val="both"/>
              <w:rPr>
                <w:b/>
                <w:sz w:val="28"/>
                <w:szCs w:val="28"/>
              </w:rPr>
            </w:pPr>
            <w:r w:rsidRPr="00590DBC">
              <w:rPr>
                <w:b/>
                <w:sz w:val="28"/>
                <w:szCs w:val="28"/>
              </w:rPr>
              <w:t xml:space="preserve">Газимагомедова А. </w:t>
            </w:r>
          </w:p>
          <w:p w:rsidR="00AD4F26" w:rsidRPr="00590DBC" w:rsidRDefault="00AD4F26" w:rsidP="005062A2">
            <w:pPr>
              <w:ind w:firstLine="284"/>
              <w:jc w:val="both"/>
              <w:rPr>
                <w:b/>
                <w:sz w:val="28"/>
                <w:szCs w:val="28"/>
              </w:rPr>
            </w:pPr>
            <w:r w:rsidRPr="00590DBC">
              <w:rPr>
                <w:sz w:val="28"/>
                <w:szCs w:val="28"/>
              </w:rPr>
              <w:t>Ветеринарно-санитарый контроль за безопасностью молочной продукции в условиях рынка</w:t>
            </w:r>
            <w:r w:rsidR="005062A2">
              <w:rPr>
                <w:sz w:val="28"/>
                <w:szCs w:val="28"/>
              </w:rPr>
              <w:t>……………………………………………….</w:t>
            </w:r>
          </w:p>
        </w:tc>
        <w:tc>
          <w:tcPr>
            <w:tcW w:w="816" w:type="dxa"/>
            <w:vAlign w:val="bottom"/>
          </w:tcPr>
          <w:p w:rsidR="00AD4F26" w:rsidRDefault="00B6433A" w:rsidP="005062A2">
            <w:pPr>
              <w:jc w:val="center"/>
            </w:pPr>
            <w:r>
              <w:t>283</w:t>
            </w:r>
          </w:p>
        </w:tc>
      </w:tr>
      <w:tr w:rsidR="00AD4F26" w:rsidTr="005062A2">
        <w:tc>
          <w:tcPr>
            <w:tcW w:w="8755" w:type="dxa"/>
          </w:tcPr>
          <w:p w:rsidR="00AD4F26" w:rsidRPr="00590DBC" w:rsidRDefault="00AD4F26" w:rsidP="005062A2">
            <w:pPr>
              <w:ind w:firstLine="284"/>
              <w:jc w:val="both"/>
              <w:rPr>
                <w:b/>
                <w:sz w:val="28"/>
                <w:szCs w:val="28"/>
              </w:rPr>
            </w:pPr>
            <w:r w:rsidRPr="00590DBC">
              <w:rPr>
                <w:b/>
                <w:sz w:val="28"/>
                <w:szCs w:val="28"/>
              </w:rPr>
              <w:t>Казиханов Ш.А., Устарханов П.Д., Майорова Т.Л., Кебедова М.</w:t>
            </w:r>
          </w:p>
          <w:p w:rsidR="00AD4F26" w:rsidRPr="00590DBC" w:rsidRDefault="00AD4F26" w:rsidP="005062A2">
            <w:pPr>
              <w:ind w:firstLine="284"/>
              <w:jc w:val="both"/>
              <w:rPr>
                <w:b/>
                <w:sz w:val="28"/>
                <w:szCs w:val="28"/>
              </w:rPr>
            </w:pPr>
            <w:r w:rsidRPr="00590DBC">
              <w:rPr>
                <w:sz w:val="28"/>
                <w:szCs w:val="28"/>
              </w:rPr>
              <w:t>Ветеринарно-санитарные меры повышения безопасности производимой молочной продукции в РД</w:t>
            </w:r>
            <w:r w:rsidR="005062A2">
              <w:rPr>
                <w:sz w:val="28"/>
                <w:szCs w:val="28"/>
              </w:rPr>
              <w:t>…………………………………</w:t>
            </w:r>
          </w:p>
        </w:tc>
        <w:tc>
          <w:tcPr>
            <w:tcW w:w="816" w:type="dxa"/>
            <w:vAlign w:val="bottom"/>
          </w:tcPr>
          <w:p w:rsidR="00AD4F26" w:rsidRDefault="00B6433A" w:rsidP="005062A2">
            <w:pPr>
              <w:jc w:val="center"/>
            </w:pPr>
            <w:r>
              <w:t>285</w:t>
            </w:r>
          </w:p>
        </w:tc>
      </w:tr>
      <w:tr w:rsidR="00AD4F26" w:rsidTr="005062A2">
        <w:tc>
          <w:tcPr>
            <w:tcW w:w="8755" w:type="dxa"/>
          </w:tcPr>
          <w:p w:rsidR="00AD4F26" w:rsidRPr="00590DBC" w:rsidRDefault="00AD4F26" w:rsidP="005062A2">
            <w:pPr>
              <w:ind w:firstLine="284"/>
              <w:jc w:val="both"/>
              <w:rPr>
                <w:b/>
                <w:sz w:val="28"/>
                <w:szCs w:val="28"/>
              </w:rPr>
            </w:pPr>
            <w:r w:rsidRPr="00590DBC">
              <w:rPr>
                <w:b/>
                <w:sz w:val="28"/>
                <w:szCs w:val="28"/>
              </w:rPr>
              <w:t xml:space="preserve">Кебедов Х.М., Алигазиева П.А. </w:t>
            </w:r>
          </w:p>
          <w:p w:rsidR="00AD4F26" w:rsidRPr="00590DBC" w:rsidRDefault="00AD4F26" w:rsidP="005062A2">
            <w:pPr>
              <w:ind w:firstLine="284"/>
              <w:jc w:val="both"/>
              <w:rPr>
                <w:b/>
                <w:sz w:val="28"/>
                <w:szCs w:val="28"/>
              </w:rPr>
            </w:pPr>
            <w:r w:rsidRPr="00590DBC">
              <w:rPr>
                <w:sz w:val="28"/>
                <w:szCs w:val="28"/>
              </w:rPr>
              <w:t>Состояние молочного скотоводства в Дагестане и России</w:t>
            </w:r>
            <w:r w:rsidR="005062A2">
              <w:rPr>
                <w:sz w:val="28"/>
                <w:szCs w:val="28"/>
              </w:rPr>
              <w:t>……………</w:t>
            </w:r>
          </w:p>
        </w:tc>
        <w:tc>
          <w:tcPr>
            <w:tcW w:w="816" w:type="dxa"/>
            <w:vAlign w:val="bottom"/>
          </w:tcPr>
          <w:p w:rsidR="00AD4F26" w:rsidRDefault="00B6433A" w:rsidP="005062A2">
            <w:pPr>
              <w:jc w:val="center"/>
            </w:pPr>
            <w:r>
              <w:t>287</w:t>
            </w:r>
          </w:p>
        </w:tc>
      </w:tr>
      <w:tr w:rsidR="00AD4F26" w:rsidTr="005062A2">
        <w:tc>
          <w:tcPr>
            <w:tcW w:w="8755" w:type="dxa"/>
          </w:tcPr>
          <w:p w:rsidR="00AD4F26" w:rsidRPr="00590DBC" w:rsidRDefault="00AD4F26" w:rsidP="005062A2">
            <w:pPr>
              <w:ind w:firstLine="284"/>
              <w:jc w:val="both"/>
              <w:rPr>
                <w:b/>
                <w:color w:val="000000" w:themeColor="text1"/>
                <w:sz w:val="28"/>
                <w:szCs w:val="28"/>
              </w:rPr>
            </w:pPr>
            <w:r w:rsidRPr="00590DBC">
              <w:rPr>
                <w:b/>
                <w:color w:val="000000" w:themeColor="text1"/>
                <w:sz w:val="28"/>
                <w:szCs w:val="28"/>
              </w:rPr>
              <w:t xml:space="preserve">Морозов В.Ю.,  Ожередова Н.А., Светлакова Е.В., Колесников Р.О., Колесникова М.С. </w:t>
            </w:r>
          </w:p>
          <w:p w:rsidR="00AD4F26" w:rsidRPr="00590DBC" w:rsidRDefault="00AD4F26" w:rsidP="005062A2">
            <w:pPr>
              <w:ind w:firstLine="284"/>
              <w:jc w:val="both"/>
              <w:rPr>
                <w:b/>
                <w:sz w:val="28"/>
                <w:szCs w:val="28"/>
              </w:rPr>
            </w:pPr>
            <w:r w:rsidRPr="00590DBC">
              <w:rPr>
                <w:color w:val="000000" w:themeColor="text1"/>
                <w:sz w:val="28"/>
                <w:szCs w:val="28"/>
              </w:rPr>
              <w:t>Совершенствование санитарно-гигиенических условий инкубатория</w:t>
            </w:r>
            <w:r w:rsidR="005062A2">
              <w:rPr>
                <w:color w:val="000000" w:themeColor="text1"/>
                <w:sz w:val="28"/>
                <w:szCs w:val="28"/>
              </w:rPr>
              <w:t>.</w:t>
            </w:r>
          </w:p>
        </w:tc>
        <w:tc>
          <w:tcPr>
            <w:tcW w:w="816" w:type="dxa"/>
            <w:vAlign w:val="bottom"/>
          </w:tcPr>
          <w:p w:rsidR="00AD4F26" w:rsidRDefault="00B6433A" w:rsidP="005062A2">
            <w:pPr>
              <w:jc w:val="center"/>
            </w:pPr>
            <w:r>
              <w:t>292</w:t>
            </w:r>
          </w:p>
        </w:tc>
      </w:tr>
      <w:tr w:rsidR="00AD4F26" w:rsidTr="005062A2">
        <w:tc>
          <w:tcPr>
            <w:tcW w:w="8755" w:type="dxa"/>
          </w:tcPr>
          <w:p w:rsidR="00AD4F26" w:rsidRPr="00590DBC" w:rsidRDefault="00AD4F26" w:rsidP="005062A2">
            <w:pPr>
              <w:ind w:firstLine="284"/>
              <w:jc w:val="both"/>
              <w:rPr>
                <w:b/>
                <w:color w:val="000000"/>
                <w:sz w:val="28"/>
                <w:szCs w:val="28"/>
              </w:rPr>
            </w:pPr>
            <w:r w:rsidRPr="00590DBC">
              <w:rPr>
                <w:b/>
                <w:color w:val="000000"/>
                <w:sz w:val="28"/>
                <w:szCs w:val="28"/>
              </w:rPr>
              <w:t xml:space="preserve">Новиков Д.Д. </w:t>
            </w:r>
          </w:p>
          <w:p w:rsidR="00AD4F26" w:rsidRPr="00590DBC" w:rsidRDefault="00AD4F26" w:rsidP="005062A2">
            <w:pPr>
              <w:ind w:firstLine="284"/>
              <w:jc w:val="both"/>
              <w:rPr>
                <w:b/>
                <w:sz w:val="28"/>
                <w:szCs w:val="28"/>
              </w:rPr>
            </w:pPr>
            <w:r w:rsidRPr="00590DBC">
              <w:rPr>
                <w:sz w:val="28"/>
                <w:szCs w:val="28"/>
              </w:rPr>
              <w:t>Влияние льняного жмыха на мясные качества перепелов породы «БЕЛЫЙ ФАРАОН»</w:t>
            </w:r>
            <w:r w:rsidR="005062A2">
              <w:rPr>
                <w:sz w:val="28"/>
                <w:szCs w:val="28"/>
              </w:rPr>
              <w:t>………………………………………………………..</w:t>
            </w:r>
          </w:p>
        </w:tc>
        <w:tc>
          <w:tcPr>
            <w:tcW w:w="816" w:type="dxa"/>
            <w:vAlign w:val="bottom"/>
          </w:tcPr>
          <w:p w:rsidR="00AD4F26" w:rsidRDefault="00B6433A" w:rsidP="005062A2">
            <w:pPr>
              <w:jc w:val="center"/>
            </w:pPr>
            <w:r>
              <w:t>296</w:t>
            </w:r>
          </w:p>
        </w:tc>
      </w:tr>
      <w:tr w:rsidR="00AD4F26" w:rsidTr="005062A2">
        <w:tc>
          <w:tcPr>
            <w:tcW w:w="8755" w:type="dxa"/>
          </w:tcPr>
          <w:p w:rsidR="00AD4F26" w:rsidRPr="00590DBC" w:rsidRDefault="00AD4F26" w:rsidP="005062A2">
            <w:pPr>
              <w:ind w:firstLine="284"/>
              <w:jc w:val="both"/>
              <w:rPr>
                <w:b/>
                <w:sz w:val="28"/>
                <w:szCs w:val="28"/>
              </w:rPr>
            </w:pPr>
            <w:r w:rsidRPr="00590DBC">
              <w:rPr>
                <w:b/>
                <w:sz w:val="28"/>
                <w:szCs w:val="28"/>
              </w:rPr>
              <w:t xml:space="preserve">Чапугова Г.Ю. </w:t>
            </w:r>
            <w:r w:rsidRPr="00590DBC">
              <w:rPr>
                <w:sz w:val="28"/>
                <w:szCs w:val="28"/>
              </w:rPr>
              <w:t>Клинические показатели при новообразованиях молочной железы у кошек</w:t>
            </w:r>
            <w:r w:rsidR="005062A2">
              <w:rPr>
                <w:sz w:val="28"/>
                <w:szCs w:val="28"/>
              </w:rPr>
              <w:t>………………………………………………….</w:t>
            </w:r>
          </w:p>
        </w:tc>
        <w:tc>
          <w:tcPr>
            <w:tcW w:w="816" w:type="dxa"/>
            <w:vAlign w:val="bottom"/>
          </w:tcPr>
          <w:p w:rsidR="00AD4F26" w:rsidRDefault="00B6433A" w:rsidP="005062A2">
            <w:pPr>
              <w:jc w:val="center"/>
            </w:pPr>
            <w:r>
              <w:t>300</w:t>
            </w:r>
          </w:p>
        </w:tc>
      </w:tr>
      <w:tr w:rsidR="00AD4F26" w:rsidTr="005062A2">
        <w:tc>
          <w:tcPr>
            <w:tcW w:w="8755" w:type="dxa"/>
          </w:tcPr>
          <w:p w:rsidR="00AD4F26" w:rsidRPr="00590DBC" w:rsidRDefault="00AD4F26" w:rsidP="005062A2">
            <w:pPr>
              <w:ind w:firstLine="284"/>
              <w:jc w:val="both"/>
              <w:rPr>
                <w:b/>
                <w:sz w:val="28"/>
                <w:szCs w:val="28"/>
              </w:rPr>
            </w:pPr>
            <w:r w:rsidRPr="00590DBC">
              <w:rPr>
                <w:b/>
                <w:sz w:val="28"/>
                <w:szCs w:val="28"/>
              </w:rPr>
              <w:t>Черкашенинова  Е.А., Батырова А.М., Джамалутдинов Н.М., Хайбулаева С.К.</w:t>
            </w:r>
          </w:p>
          <w:p w:rsidR="00AD4F26" w:rsidRPr="00590DBC" w:rsidRDefault="00AD4F26" w:rsidP="005062A2">
            <w:pPr>
              <w:ind w:firstLine="284"/>
              <w:jc w:val="both"/>
              <w:rPr>
                <w:b/>
                <w:sz w:val="28"/>
                <w:szCs w:val="28"/>
              </w:rPr>
            </w:pPr>
            <w:r w:rsidRPr="00590DBC">
              <w:rPr>
                <w:sz w:val="28"/>
                <w:szCs w:val="28"/>
              </w:rPr>
              <w:t>Профилактика энзоотической атаксии ягнят в хозяйствах равниной зоны Республики Дагестан</w:t>
            </w:r>
            <w:r w:rsidR="005062A2">
              <w:rPr>
                <w:sz w:val="28"/>
                <w:szCs w:val="28"/>
              </w:rPr>
              <w:t>…………………………………………………</w:t>
            </w:r>
          </w:p>
        </w:tc>
        <w:tc>
          <w:tcPr>
            <w:tcW w:w="816" w:type="dxa"/>
            <w:vAlign w:val="bottom"/>
          </w:tcPr>
          <w:p w:rsidR="00AD4F26" w:rsidRDefault="00B6433A" w:rsidP="005062A2">
            <w:pPr>
              <w:jc w:val="center"/>
            </w:pPr>
            <w:r>
              <w:t>305</w:t>
            </w:r>
          </w:p>
        </w:tc>
      </w:tr>
      <w:tr w:rsidR="00AD4F26" w:rsidTr="005062A2">
        <w:tc>
          <w:tcPr>
            <w:tcW w:w="8755" w:type="dxa"/>
          </w:tcPr>
          <w:p w:rsidR="00AD4F26" w:rsidRPr="00590DBC" w:rsidRDefault="00AD4F26" w:rsidP="005062A2">
            <w:pPr>
              <w:ind w:firstLine="284"/>
              <w:jc w:val="both"/>
              <w:rPr>
                <w:b/>
                <w:sz w:val="28"/>
                <w:szCs w:val="28"/>
              </w:rPr>
            </w:pPr>
            <w:r w:rsidRPr="00590DBC">
              <w:rPr>
                <w:b/>
                <w:sz w:val="28"/>
                <w:szCs w:val="28"/>
              </w:rPr>
              <w:t>Хасаев А.</w:t>
            </w:r>
            <w:r w:rsidR="00795792">
              <w:rPr>
                <w:b/>
                <w:sz w:val="28"/>
                <w:szCs w:val="28"/>
              </w:rPr>
              <w:t>Н., Дагирова Ф.Н., Ерохина Д.Е.,Амирчупанов Р.А.</w:t>
            </w:r>
          </w:p>
          <w:p w:rsidR="00AD4F26" w:rsidRPr="00590DBC" w:rsidRDefault="00AD4F26" w:rsidP="005062A2">
            <w:pPr>
              <w:ind w:firstLine="284"/>
              <w:jc w:val="both"/>
              <w:rPr>
                <w:b/>
                <w:sz w:val="28"/>
                <w:szCs w:val="28"/>
              </w:rPr>
            </w:pPr>
            <w:r w:rsidRPr="00590DBC">
              <w:rPr>
                <w:sz w:val="28"/>
                <w:szCs w:val="28"/>
              </w:rPr>
              <w:t>Применение средства «Альдофикс» для фиксации биологических объектов</w:t>
            </w:r>
            <w:r w:rsidR="005062A2">
              <w:rPr>
                <w:sz w:val="28"/>
                <w:szCs w:val="28"/>
              </w:rPr>
              <w:t>……………………………………………………………………...</w:t>
            </w:r>
          </w:p>
        </w:tc>
        <w:tc>
          <w:tcPr>
            <w:tcW w:w="816" w:type="dxa"/>
            <w:vAlign w:val="bottom"/>
          </w:tcPr>
          <w:p w:rsidR="00AD4F26" w:rsidRDefault="00B6433A" w:rsidP="005062A2">
            <w:pPr>
              <w:jc w:val="center"/>
            </w:pPr>
            <w:r>
              <w:t>309</w:t>
            </w:r>
          </w:p>
        </w:tc>
      </w:tr>
      <w:tr w:rsidR="00AD4F26" w:rsidTr="005062A2">
        <w:tc>
          <w:tcPr>
            <w:tcW w:w="8755" w:type="dxa"/>
          </w:tcPr>
          <w:p w:rsidR="00AD4F26" w:rsidRPr="00590DBC" w:rsidRDefault="00AD4F26" w:rsidP="005062A2">
            <w:pPr>
              <w:pStyle w:val="a7"/>
              <w:shd w:val="clear" w:color="auto" w:fill="FFFFFF"/>
              <w:spacing w:before="0" w:beforeAutospacing="0" w:after="0" w:afterAutospacing="0"/>
              <w:ind w:firstLine="284"/>
              <w:jc w:val="both"/>
              <w:rPr>
                <w:b/>
                <w:sz w:val="28"/>
                <w:szCs w:val="28"/>
              </w:rPr>
            </w:pPr>
            <w:r w:rsidRPr="00590DBC">
              <w:rPr>
                <w:b/>
                <w:sz w:val="28"/>
                <w:szCs w:val="28"/>
              </w:rPr>
              <w:t>Хасаева З.Д., Мусиев Д.Г.</w:t>
            </w:r>
          </w:p>
          <w:p w:rsidR="00AD4F26" w:rsidRPr="00590DBC" w:rsidRDefault="00AD4F26" w:rsidP="005062A2">
            <w:pPr>
              <w:ind w:firstLine="284"/>
              <w:jc w:val="both"/>
              <w:rPr>
                <w:b/>
                <w:sz w:val="28"/>
                <w:szCs w:val="28"/>
              </w:rPr>
            </w:pPr>
            <w:r w:rsidRPr="00590DBC">
              <w:rPr>
                <w:sz w:val="28"/>
                <w:szCs w:val="28"/>
              </w:rPr>
              <w:t>Микробиологическая безопасность мяса крупного рогатого скота</w:t>
            </w:r>
            <w:r w:rsidR="005062A2">
              <w:rPr>
                <w:sz w:val="28"/>
                <w:szCs w:val="28"/>
              </w:rPr>
              <w:t>…..</w:t>
            </w:r>
          </w:p>
        </w:tc>
        <w:tc>
          <w:tcPr>
            <w:tcW w:w="816" w:type="dxa"/>
            <w:vAlign w:val="bottom"/>
          </w:tcPr>
          <w:p w:rsidR="00AD4F26" w:rsidRDefault="00B6433A" w:rsidP="005062A2">
            <w:pPr>
              <w:jc w:val="center"/>
            </w:pPr>
            <w:r>
              <w:t>311</w:t>
            </w:r>
          </w:p>
        </w:tc>
      </w:tr>
      <w:tr w:rsidR="00AD4F26" w:rsidTr="005062A2">
        <w:tc>
          <w:tcPr>
            <w:tcW w:w="8755" w:type="dxa"/>
          </w:tcPr>
          <w:p w:rsidR="00AD4F26" w:rsidRPr="00590DBC" w:rsidRDefault="00AD4F26" w:rsidP="005062A2">
            <w:pPr>
              <w:ind w:firstLine="284"/>
              <w:jc w:val="both"/>
              <w:rPr>
                <w:b/>
                <w:sz w:val="28"/>
                <w:szCs w:val="28"/>
              </w:rPr>
            </w:pPr>
            <w:r w:rsidRPr="00590DBC">
              <w:rPr>
                <w:b/>
                <w:sz w:val="28"/>
                <w:szCs w:val="28"/>
              </w:rPr>
              <w:t xml:space="preserve">Гасанов М.А., Магомедова А. А. </w:t>
            </w:r>
          </w:p>
          <w:p w:rsidR="00AD4F26" w:rsidRPr="00590DBC" w:rsidRDefault="00AD4F26" w:rsidP="005062A2">
            <w:pPr>
              <w:ind w:firstLine="284"/>
              <w:jc w:val="both"/>
              <w:rPr>
                <w:b/>
                <w:sz w:val="28"/>
                <w:szCs w:val="28"/>
              </w:rPr>
            </w:pPr>
            <w:r w:rsidRPr="00590DBC">
              <w:rPr>
                <w:sz w:val="28"/>
                <w:szCs w:val="28"/>
              </w:rPr>
              <w:t>Транспортная инфраструктура и эффективность аграрного сектора экономики региона</w:t>
            </w:r>
            <w:r w:rsidR="005062A2">
              <w:rPr>
                <w:sz w:val="28"/>
                <w:szCs w:val="28"/>
              </w:rPr>
              <w:t>………………………………………………………….</w:t>
            </w:r>
          </w:p>
        </w:tc>
        <w:tc>
          <w:tcPr>
            <w:tcW w:w="816" w:type="dxa"/>
            <w:vAlign w:val="bottom"/>
          </w:tcPr>
          <w:p w:rsidR="00AD4F26" w:rsidRDefault="00B6433A" w:rsidP="005062A2">
            <w:pPr>
              <w:jc w:val="center"/>
            </w:pPr>
            <w:r>
              <w:t>315</w:t>
            </w:r>
          </w:p>
        </w:tc>
      </w:tr>
      <w:tr w:rsidR="00AD4F26" w:rsidTr="005062A2">
        <w:tc>
          <w:tcPr>
            <w:tcW w:w="8755" w:type="dxa"/>
          </w:tcPr>
          <w:p w:rsidR="00AD4F26" w:rsidRPr="00590DBC" w:rsidRDefault="00AD4F26" w:rsidP="005062A2">
            <w:pPr>
              <w:ind w:firstLine="284"/>
              <w:jc w:val="both"/>
              <w:rPr>
                <w:b/>
                <w:bCs/>
                <w:color w:val="000000"/>
                <w:sz w:val="28"/>
                <w:szCs w:val="28"/>
              </w:rPr>
            </w:pPr>
            <w:r w:rsidRPr="00590DBC">
              <w:rPr>
                <w:b/>
                <w:bCs/>
                <w:color w:val="000000"/>
                <w:sz w:val="28"/>
                <w:szCs w:val="28"/>
              </w:rPr>
              <w:t xml:space="preserve">Далгатова И.Д., Курбанов К.К. </w:t>
            </w:r>
          </w:p>
          <w:p w:rsidR="00AD4F26" w:rsidRPr="00590DBC" w:rsidRDefault="00AD4F26" w:rsidP="005062A2">
            <w:pPr>
              <w:ind w:firstLine="284"/>
              <w:jc w:val="both"/>
              <w:rPr>
                <w:b/>
                <w:sz w:val="28"/>
                <w:szCs w:val="28"/>
              </w:rPr>
            </w:pPr>
            <w:r w:rsidRPr="00590DBC">
              <w:rPr>
                <w:rFonts w:eastAsia="Calibri"/>
                <w:sz w:val="28"/>
                <w:szCs w:val="28"/>
              </w:rPr>
              <w:t xml:space="preserve"> Повышение эффективности экономических ресурсов АПК СКФО</w:t>
            </w:r>
            <w:r w:rsidR="005062A2">
              <w:rPr>
                <w:rFonts w:eastAsia="Calibri"/>
                <w:sz w:val="28"/>
                <w:szCs w:val="28"/>
              </w:rPr>
              <w:t>….</w:t>
            </w:r>
          </w:p>
        </w:tc>
        <w:tc>
          <w:tcPr>
            <w:tcW w:w="816" w:type="dxa"/>
            <w:vAlign w:val="bottom"/>
          </w:tcPr>
          <w:p w:rsidR="00AD4F26" w:rsidRDefault="005062A2" w:rsidP="005062A2">
            <w:pPr>
              <w:jc w:val="center"/>
            </w:pPr>
            <w:r>
              <w:t>321</w:t>
            </w:r>
          </w:p>
        </w:tc>
      </w:tr>
      <w:tr w:rsidR="00AD4F26" w:rsidTr="005062A2">
        <w:tc>
          <w:tcPr>
            <w:tcW w:w="8755" w:type="dxa"/>
          </w:tcPr>
          <w:p w:rsidR="00AD4F26" w:rsidRPr="00590DBC" w:rsidRDefault="00AD4F26" w:rsidP="005062A2">
            <w:pPr>
              <w:pStyle w:val="a7"/>
              <w:spacing w:before="0" w:beforeAutospacing="0" w:after="0" w:afterAutospacing="0"/>
              <w:ind w:firstLine="284"/>
              <w:jc w:val="both"/>
              <w:rPr>
                <w:b/>
                <w:sz w:val="28"/>
                <w:szCs w:val="28"/>
              </w:rPr>
            </w:pPr>
            <w:r w:rsidRPr="00590DBC">
              <w:rPr>
                <w:b/>
                <w:sz w:val="28"/>
                <w:szCs w:val="28"/>
              </w:rPr>
              <w:lastRenderedPageBreak/>
              <w:t>Далгатова И.Д., Муртузалиев</w:t>
            </w:r>
            <w:r w:rsidRPr="00590DBC">
              <w:rPr>
                <w:b/>
                <w:color w:val="000000"/>
                <w:sz w:val="28"/>
                <w:szCs w:val="28"/>
              </w:rPr>
              <w:t xml:space="preserve"> </w:t>
            </w:r>
            <w:r w:rsidRPr="00590DBC">
              <w:rPr>
                <w:b/>
                <w:sz w:val="28"/>
                <w:szCs w:val="28"/>
              </w:rPr>
              <w:t>М.А.</w:t>
            </w:r>
          </w:p>
          <w:p w:rsidR="00AD4F26" w:rsidRPr="00590DBC" w:rsidRDefault="00AD4F26" w:rsidP="005062A2">
            <w:pPr>
              <w:ind w:firstLine="284"/>
              <w:jc w:val="both"/>
              <w:rPr>
                <w:b/>
                <w:sz w:val="28"/>
                <w:szCs w:val="28"/>
              </w:rPr>
            </w:pPr>
            <w:r w:rsidRPr="00590DBC">
              <w:rPr>
                <w:color w:val="000000"/>
                <w:sz w:val="28"/>
                <w:szCs w:val="28"/>
              </w:rPr>
              <w:t>Инновационная деятельность в АПК - как фактор повышения конкурентоспособности</w:t>
            </w:r>
            <w:r w:rsidR="005062A2">
              <w:rPr>
                <w:color w:val="000000"/>
                <w:sz w:val="28"/>
                <w:szCs w:val="28"/>
              </w:rPr>
              <w:t>…………………………………………………….</w:t>
            </w:r>
          </w:p>
        </w:tc>
        <w:tc>
          <w:tcPr>
            <w:tcW w:w="816" w:type="dxa"/>
            <w:vAlign w:val="bottom"/>
          </w:tcPr>
          <w:p w:rsidR="00184030" w:rsidRDefault="00184030" w:rsidP="005062A2">
            <w:pPr>
              <w:jc w:val="center"/>
            </w:pPr>
          </w:p>
          <w:p w:rsidR="00184030" w:rsidRDefault="00184030" w:rsidP="005062A2">
            <w:pPr>
              <w:jc w:val="center"/>
            </w:pPr>
          </w:p>
          <w:p w:rsidR="00AD4F26" w:rsidRDefault="005062A2" w:rsidP="005062A2">
            <w:pPr>
              <w:jc w:val="center"/>
            </w:pPr>
            <w:r>
              <w:t>325</w:t>
            </w:r>
          </w:p>
        </w:tc>
      </w:tr>
      <w:tr w:rsidR="00AD4F26" w:rsidTr="005062A2">
        <w:tc>
          <w:tcPr>
            <w:tcW w:w="8755" w:type="dxa"/>
          </w:tcPr>
          <w:p w:rsidR="00AD4F26" w:rsidRPr="00590DBC" w:rsidRDefault="00AD4F26" w:rsidP="005062A2">
            <w:pPr>
              <w:pStyle w:val="a7"/>
              <w:spacing w:before="0" w:beforeAutospacing="0" w:after="0" w:afterAutospacing="0"/>
              <w:ind w:firstLine="284"/>
              <w:jc w:val="both"/>
              <w:rPr>
                <w:b/>
                <w:sz w:val="28"/>
                <w:szCs w:val="28"/>
              </w:rPr>
            </w:pPr>
            <w:r w:rsidRPr="00590DBC">
              <w:rPr>
                <w:b/>
                <w:sz w:val="28"/>
                <w:szCs w:val="28"/>
              </w:rPr>
              <w:t xml:space="preserve"> Шейхова П.М., Камалова П.М. </w:t>
            </w:r>
          </w:p>
          <w:p w:rsidR="00AD4F26" w:rsidRPr="00590DBC" w:rsidRDefault="00AD4F26" w:rsidP="005062A2">
            <w:pPr>
              <w:ind w:firstLine="284"/>
              <w:jc w:val="both"/>
              <w:rPr>
                <w:b/>
                <w:sz w:val="28"/>
                <w:szCs w:val="28"/>
              </w:rPr>
            </w:pPr>
            <w:r w:rsidRPr="00590DBC">
              <w:rPr>
                <w:sz w:val="28"/>
                <w:szCs w:val="28"/>
              </w:rPr>
              <w:t>Роль стратегического менеджмента в управлении предприятием</w:t>
            </w:r>
            <w:r w:rsidR="005062A2">
              <w:rPr>
                <w:sz w:val="28"/>
                <w:szCs w:val="28"/>
              </w:rPr>
              <w:t>……</w:t>
            </w:r>
          </w:p>
        </w:tc>
        <w:tc>
          <w:tcPr>
            <w:tcW w:w="816" w:type="dxa"/>
            <w:vAlign w:val="bottom"/>
          </w:tcPr>
          <w:p w:rsidR="00AD4F26" w:rsidRDefault="005062A2" w:rsidP="005062A2">
            <w:pPr>
              <w:jc w:val="center"/>
            </w:pPr>
            <w:r>
              <w:t>330</w:t>
            </w:r>
          </w:p>
        </w:tc>
      </w:tr>
      <w:tr w:rsidR="00AD4F26" w:rsidTr="005062A2">
        <w:tc>
          <w:tcPr>
            <w:tcW w:w="8755" w:type="dxa"/>
          </w:tcPr>
          <w:p w:rsidR="00AD4F26" w:rsidRPr="00590DBC" w:rsidRDefault="00AD4F26" w:rsidP="005062A2">
            <w:pPr>
              <w:ind w:firstLine="284"/>
              <w:jc w:val="both"/>
              <w:rPr>
                <w:b/>
                <w:sz w:val="28"/>
                <w:szCs w:val="28"/>
              </w:rPr>
            </w:pPr>
            <w:r w:rsidRPr="00590DBC">
              <w:rPr>
                <w:b/>
                <w:sz w:val="28"/>
                <w:szCs w:val="28"/>
              </w:rPr>
              <w:t>Казанбекова А.А., Халимбекова А.М.</w:t>
            </w:r>
          </w:p>
          <w:p w:rsidR="00AD4F26" w:rsidRPr="00590DBC" w:rsidRDefault="00AD4F26" w:rsidP="005062A2">
            <w:pPr>
              <w:ind w:firstLine="284"/>
              <w:jc w:val="both"/>
              <w:rPr>
                <w:b/>
                <w:sz w:val="28"/>
                <w:szCs w:val="28"/>
              </w:rPr>
            </w:pPr>
            <w:r w:rsidRPr="00590DBC">
              <w:rPr>
                <w:sz w:val="28"/>
                <w:szCs w:val="28"/>
              </w:rPr>
              <w:t>Образовательные технологии,  применяемые при обучении экологии и природопользовании</w:t>
            </w:r>
            <w:r w:rsidR="005062A2">
              <w:rPr>
                <w:sz w:val="28"/>
                <w:szCs w:val="28"/>
              </w:rPr>
              <w:t>……………………………………………………...</w:t>
            </w:r>
          </w:p>
        </w:tc>
        <w:tc>
          <w:tcPr>
            <w:tcW w:w="816" w:type="dxa"/>
            <w:vAlign w:val="bottom"/>
          </w:tcPr>
          <w:p w:rsidR="00AD4F26" w:rsidRDefault="005062A2" w:rsidP="005062A2">
            <w:pPr>
              <w:jc w:val="center"/>
            </w:pPr>
            <w:r>
              <w:t>335</w:t>
            </w:r>
          </w:p>
        </w:tc>
      </w:tr>
      <w:tr w:rsidR="00AD4F26" w:rsidTr="005062A2">
        <w:tc>
          <w:tcPr>
            <w:tcW w:w="8755" w:type="dxa"/>
          </w:tcPr>
          <w:p w:rsidR="00AD4F26" w:rsidRDefault="00AD4F26" w:rsidP="005062A2">
            <w:pPr>
              <w:ind w:firstLine="284"/>
              <w:jc w:val="both"/>
              <w:rPr>
                <w:b/>
                <w:color w:val="000000"/>
                <w:sz w:val="28"/>
                <w:szCs w:val="28"/>
                <w:shd w:val="clear" w:color="auto" w:fill="FFFFFF"/>
              </w:rPr>
            </w:pPr>
            <w:r w:rsidRPr="00590DBC">
              <w:rPr>
                <w:b/>
                <w:color w:val="000000"/>
                <w:sz w:val="28"/>
                <w:szCs w:val="28"/>
                <w:shd w:val="clear" w:color="auto" w:fill="FFFFFF"/>
              </w:rPr>
              <w:t xml:space="preserve">Мухуров В.Н., Гамидова Н.Х., Магомедов У.М., </w:t>
            </w:r>
          </w:p>
          <w:p w:rsidR="00AD4F26" w:rsidRPr="00590DBC" w:rsidRDefault="00AD4F26" w:rsidP="005062A2">
            <w:pPr>
              <w:jc w:val="both"/>
              <w:rPr>
                <w:b/>
                <w:color w:val="000000"/>
                <w:sz w:val="28"/>
                <w:szCs w:val="28"/>
              </w:rPr>
            </w:pPr>
            <w:r w:rsidRPr="00590DBC">
              <w:rPr>
                <w:b/>
                <w:color w:val="000000"/>
                <w:sz w:val="28"/>
                <w:szCs w:val="28"/>
                <w:shd w:val="clear" w:color="auto" w:fill="FFFFFF"/>
              </w:rPr>
              <w:t>Магомедова М.А., Паштаев Б.Д.</w:t>
            </w:r>
          </w:p>
          <w:p w:rsidR="00AD4F26" w:rsidRPr="00590DBC" w:rsidRDefault="00AD4F26" w:rsidP="005062A2">
            <w:pPr>
              <w:ind w:firstLine="284"/>
              <w:jc w:val="both"/>
              <w:rPr>
                <w:b/>
                <w:sz w:val="28"/>
                <w:szCs w:val="28"/>
              </w:rPr>
            </w:pPr>
            <w:r w:rsidRPr="00590DBC">
              <w:rPr>
                <w:color w:val="000000"/>
                <w:sz w:val="28"/>
                <w:szCs w:val="28"/>
              </w:rPr>
              <w:t>Некоторые вопросы  экологического образования в   учебных заведениях Дагестана</w:t>
            </w:r>
            <w:r w:rsidR="005062A2">
              <w:rPr>
                <w:color w:val="000000"/>
                <w:sz w:val="28"/>
                <w:szCs w:val="28"/>
              </w:rPr>
              <w:t>……………………………………………………….</w:t>
            </w:r>
          </w:p>
        </w:tc>
        <w:tc>
          <w:tcPr>
            <w:tcW w:w="816" w:type="dxa"/>
            <w:vAlign w:val="bottom"/>
          </w:tcPr>
          <w:p w:rsidR="00AD4F26" w:rsidRDefault="005062A2" w:rsidP="005062A2">
            <w:pPr>
              <w:jc w:val="center"/>
            </w:pPr>
            <w:r>
              <w:t>340</w:t>
            </w:r>
          </w:p>
        </w:tc>
      </w:tr>
      <w:tr w:rsidR="00AD4F26" w:rsidTr="005062A2">
        <w:tc>
          <w:tcPr>
            <w:tcW w:w="8755" w:type="dxa"/>
          </w:tcPr>
          <w:p w:rsidR="00AD4F26" w:rsidRPr="00590DBC" w:rsidRDefault="00AD4F26" w:rsidP="005062A2">
            <w:pPr>
              <w:ind w:firstLine="284"/>
              <w:jc w:val="both"/>
              <w:rPr>
                <w:b/>
                <w:sz w:val="28"/>
                <w:szCs w:val="28"/>
              </w:rPr>
            </w:pPr>
            <w:r w:rsidRPr="00590DBC">
              <w:rPr>
                <w:b/>
                <w:sz w:val="28"/>
                <w:szCs w:val="28"/>
              </w:rPr>
              <w:t>Халимбекова А.М., Казанбекова А.А.</w:t>
            </w:r>
          </w:p>
          <w:p w:rsidR="00AD4F26" w:rsidRPr="00590DBC" w:rsidRDefault="00AD4F26" w:rsidP="005062A2">
            <w:pPr>
              <w:ind w:firstLine="284"/>
              <w:jc w:val="both"/>
              <w:rPr>
                <w:b/>
                <w:color w:val="000000"/>
                <w:sz w:val="28"/>
                <w:szCs w:val="28"/>
                <w:shd w:val="clear" w:color="auto" w:fill="FFFFFF"/>
              </w:rPr>
            </w:pPr>
            <w:r w:rsidRPr="00590DBC">
              <w:rPr>
                <w:rFonts w:eastAsia="Calibri"/>
                <w:sz w:val="28"/>
                <w:szCs w:val="28"/>
              </w:rPr>
              <w:t>Актуальные проблемы экологического образования и воспитания</w:t>
            </w:r>
            <w:r w:rsidR="005062A2">
              <w:rPr>
                <w:rFonts w:eastAsia="Calibri"/>
                <w:sz w:val="28"/>
                <w:szCs w:val="28"/>
              </w:rPr>
              <w:t>…..</w:t>
            </w:r>
          </w:p>
        </w:tc>
        <w:tc>
          <w:tcPr>
            <w:tcW w:w="816" w:type="dxa"/>
            <w:vAlign w:val="bottom"/>
          </w:tcPr>
          <w:p w:rsidR="00AD4F26" w:rsidRDefault="005062A2" w:rsidP="005062A2">
            <w:pPr>
              <w:jc w:val="center"/>
            </w:pPr>
            <w:r>
              <w:t>344</w:t>
            </w:r>
          </w:p>
        </w:tc>
      </w:tr>
    </w:tbl>
    <w:p w:rsidR="00124183" w:rsidRPr="00055439" w:rsidRDefault="00124183" w:rsidP="00AD4F26">
      <w:pPr>
        <w:ind w:firstLine="567"/>
        <w:jc w:val="center"/>
        <w:rPr>
          <w:sz w:val="28"/>
          <w:szCs w:val="28"/>
        </w:rPr>
      </w:pPr>
    </w:p>
    <w:sectPr w:rsidR="00124183" w:rsidRPr="00055439" w:rsidSect="00806CF8">
      <w:headerReference w:type="default" r:id="rId1422"/>
      <w:footerReference w:type="default" r:id="rId1423"/>
      <w:pgSz w:w="11906" w:h="16838"/>
      <w:pgMar w:top="1134" w:right="850" w:bottom="851" w:left="1843" w:header="708" w:footer="4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C5F" w:rsidRDefault="00975C5F" w:rsidP="00470385">
      <w:r>
        <w:separator/>
      </w:r>
    </w:p>
  </w:endnote>
  <w:endnote w:type="continuationSeparator" w:id="0">
    <w:p w:rsidR="00975C5F" w:rsidRDefault="00975C5F" w:rsidP="00470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ArialMT">
    <w:altName w:val="MS Mincho"/>
    <w:panose1 w:val="00000000000000000000"/>
    <w:charset w:val="80"/>
    <w:family w:val="auto"/>
    <w:notTrueType/>
    <w:pitch w:val="default"/>
    <w:sig w:usb0="00000003" w:usb1="08070000" w:usb2="00000010" w:usb3="00000000" w:csb0="00020001" w:csb1="00000000"/>
  </w:font>
  <w:font w:name="Arial-BoldItalicMT">
    <w:altName w:val="MS Mincho"/>
    <w:panose1 w:val="00000000000000000000"/>
    <w:charset w:val="80"/>
    <w:family w:val="auto"/>
    <w:notTrueType/>
    <w:pitch w:val="default"/>
    <w:sig w:usb0="00000000" w:usb1="08070000" w:usb2="00000010" w:usb3="00000000" w:csb0="00020001" w:csb1="00000000"/>
  </w:font>
  <w:font w:name="var(--font-regular)">
    <w:altName w:val="Times New Roman"/>
    <w:panose1 w:val="00000000000000000000"/>
    <w:charset w:val="00"/>
    <w:family w:val="roman"/>
    <w:notTrueType/>
    <w:pitch w:val="default"/>
  </w:font>
  <w:font w:name="PT 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useoSansCyr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4438024"/>
    </w:sdtPr>
    <w:sdtEndPr/>
    <w:sdtContent>
      <w:p w:rsidR="00404E5F" w:rsidRDefault="00404E5F">
        <w:pPr>
          <w:pStyle w:val="af8"/>
          <w:jc w:val="right"/>
        </w:pPr>
        <w:r>
          <w:fldChar w:fldCharType="begin"/>
        </w:r>
        <w:r>
          <w:instrText xml:space="preserve"> PAGE   \* MERGEFORMAT </w:instrText>
        </w:r>
        <w:r>
          <w:fldChar w:fldCharType="separate"/>
        </w:r>
        <w:r w:rsidR="00B36F66">
          <w:rPr>
            <w:noProof/>
          </w:rPr>
          <w:t>351</w:t>
        </w:r>
        <w:r>
          <w:rPr>
            <w:noProof/>
          </w:rPr>
          <w:fldChar w:fldCharType="end"/>
        </w:r>
      </w:p>
    </w:sdtContent>
  </w:sdt>
  <w:p w:rsidR="00404E5F" w:rsidRDefault="00404E5F">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C5F" w:rsidRDefault="00975C5F" w:rsidP="00470385">
      <w:r>
        <w:separator/>
      </w:r>
    </w:p>
  </w:footnote>
  <w:footnote w:type="continuationSeparator" w:id="0">
    <w:p w:rsidR="00975C5F" w:rsidRDefault="00975C5F" w:rsidP="00470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E5F" w:rsidRDefault="00404E5F">
    <w:pPr>
      <w:pStyle w:val="af6"/>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1">
    <w:nsid w:val="0120654B"/>
    <w:multiLevelType w:val="hybridMultilevel"/>
    <w:tmpl w:val="38E636A0"/>
    <w:lvl w:ilvl="0" w:tplc="B7EA09B8">
      <w:start w:val="1"/>
      <w:numFmt w:val="decimal"/>
      <w:lvlText w:val="%1."/>
      <w:lvlJc w:val="left"/>
      <w:pPr>
        <w:ind w:left="372" w:hanging="372"/>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2884612"/>
    <w:multiLevelType w:val="hybridMultilevel"/>
    <w:tmpl w:val="CADE4A38"/>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4E44E2B"/>
    <w:multiLevelType w:val="hybridMultilevel"/>
    <w:tmpl w:val="930CBABC"/>
    <w:lvl w:ilvl="0" w:tplc="72F2095C">
      <w:start w:val="1"/>
      <w:numFmt w:val="decimal"/>
      <w:lvlText w:val="%1."/>
      <w:lvlJc w:val="left"/>
      <w:pPr>
        <w:ind w:left="502"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9106A92"/>
    <w:multiLevelType w:val="hybridMultilevel"/>
    <w:tmpl w:val="4B5EDE06"/>
    <w:lvl w:ilvl="0" w:tplc="8126352C">
      <w:start w:val="1"/>
      <w:numFmt w:val="decimal"/>
      <w:lvlText w:val="%1."/>
      <w:lvlJc w:val="left"/>
      <w:pPr>
        <w:ind w:left="720" w:hanging="360"/>
      </w:pPr>
      <w:rPr>
        <w:rFonts w:eastAsia="Calibri" w:cs="Arial"/>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97D3FD2"/>
    <w:multiLevelType w:val="singleLevel"/>
    <w:tmpl w:val="3288E61A"/>
    <w:lvl w:ilvl="0">
      <w:numFmt w:val="bullet"/>
      <w:lvlText w:val="-"/>
      <w:lvlJc w:val="left"/>
      <w:pPr>
        <w:tabs>
          <w:tab w:val="num" w:pos="360"/>
        </w:tabs>
        <w:ind w:left="360" w:hanging="360"/>
      </w:pPr>
      <w:rPr>
        <w:rFonts w:hint="default"/>
      </w:rPr>
    </w:lvl>
  </w:abstractNum>
  <w:abstractNum w:abstractNumId="6">
    <w:nsid w:val="098554A9"/>
    <w:multiLevelType w:val="hybridMultilevel"/>
    <w:tmpl w:val="6008A5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AEC2EC2"/>
    <w:multiLevelType w:val="hybridMultilevel"/>
    <w:tmpl w:val="1D22E3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1220AB4"/>
    <w:multiLevelType w:val="hybridMultilevel"/>
    <w:tmpl w:val="BDBA3AA2"/>
    <w:lvl w:ilvl="0" w:tplc="F2AC6DC8">
      <w:start w:val="1"/>
      <w:numFmt w:val="decimal"/>
      <w:lvlText w:val="%1."/>
      <w:lvlJc w:val="left"/>
      <w:pPr>
        <w:tabs>
          <w:tab w:val="num" w:pos="786"/>
        </w:tabs>
        <w:ind w:left="786"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4F54238"/>
    <w:multiLevelType w:val="hybridMultilevel"/>
    <w:tmpl w:val="1C4CD26C"/>
    <w:lvl w:ilvl="0" w:tplc="0684637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B401D50"/>
    <w:multiLevelType w:val="hybridMultilevel"/>
    <w:tmpl w:val="D78E128A"/>
    <w:lvl w:ilvl="0" w:tplc="830269B6">
      <w:start w:val="1"/>
      <w:numFmt w:val="decimal"/>
      <w:lvlText w:val="%1."/>
      <w:lvlJc w:val="left"/>
      <w:pPr>
        <w:ind w:left="720" w:hanging="360"/>
      </w:pPr>
      <w:rPr>
        <w:rFonts w:eastAsiaTheme="minorHAnsi" w:cstheme="minorBid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D450AD5"/>
    <w:multiLevelType w:val="multilevel"/>
    <w:tmpl w:val="7372619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E9623FA"/>
    <w:multiLevelType w:val="hybridMultilevel"/>
    <w:tmpl w:val="BAC6C3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EAE26EE"/>
    <w:multiLevelType w:val="hybridMultilevel"/>
    <w:tmpl w:val="943641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4E47D87"/>
    <w:multiLevelType w:val="hybridMultilevel"/>
    <w:tmpl w:val="6C5C890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4F0496A"/>
    <w:multiLevelType w:val="hybridMultilevel"/>
    <w:tmpl w:val="B950C50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987519F"/>
    <w:multiLevelType w:val="multilevel"/>
    <w:tmpl w:val="A2A88BF2"/>
    <w:lvl w:ilvl="0">
      <w:start w:val="1"/>
      <w:numFmt w:val="decimal"/>
      <w:lvlText w:val="%1."/>
      <w:lvlJc w:val="left"/>
      <w:pPr>
        <w:ind w:left="885" w:hanging="525"/>
      </w:pPr>
      <w:rPr>
        <w:i w:val="0"/>
      </w:rPr>
    </w:lvl>
    <w:lvl w:ilvl="1">
      <w:start w:val="4"/>
      <w:numFmt w:val="decimal"/>
      <w:isLgl/>
      <w:lvlText w:val="%1.%2."/>
      <w:lvlJc w:val="left"/>
      <w:pPr>
        <w:ind w:left="1428" w:hanging="720"/>
      </w:pPr>
    </w:lvl>
    <w:lvl w:ilvl="2">
      <w:start w:val="1"/>
      <w:numFmt w:val="decimal"/>
      <w:isLgl/>
      <w:lvlText w:val="%1.%2.%3."/>
      <w:lvlJc w:val="left"/>
      <w:pPr>
        <w:ind w:left="1776" w:hanging="720"/>
      </w:pPr>
    </w:lvl>
    <w:lvl w:ilvl="3">
      <w:start w:val="1"/>
      <w:numFmt w:val="decimal"/>
      <w:isLgl/>
      <w:lvlText w:val="%1.%2.%3.%4."/>
      <w:lvlJc w:val="left"/>
      <w:pPr>
        <w:ind w:left="2484" w:hanging="1080"/>
      </w:pPr>
    </w:lvl>
    <w:lvl w:ilvl="4">
      <w:start w:val="1"/>
      <w:numFmt w:val="decimal"/>
      <w:isLgl/>
      <w:lvlText w:val="%1.%2.%3.%4.%5."/>
      <w:lvlJc w:val="left"/>
      <w:pPr>
        <w:ind w:left="2832" w:hanging="1080"/>
      </w:pPr>
    </w:lvl>
    <w:lvl w:ilvl="5">
      <w:start w:val="1"/>
      <w:numFmt w:val="decimal"/>
      <w:isLgl/>
      <w:lvlText w:val="%1.%2.%3.%4.%5.%6."/>
      <w:lvlJc w:val="left"/>
      <w:pPr>
        <w:ind w:left="3540" w:hanging="1440"/>
      </w:pPr>
    </w:lvl>
    <w:lvl w:ilvl="6">
      <w:start w:val="1"/>
      <w:numFmt w:val="decimal"/>
      <w:isLgl/>
      <w:lvlText w:val="%1.%2.%3.%4.%5.%6.%7."/>
      <w:lvlJc w:val="left"/>
      <w:pPr>
        <w:ind w:left="4248" w:hanging="1800"/>
      </w:pPr>
    </w:lvl>
    <w:lvl w:ilvl="7">
      <w:start w:val="1"/>
      <w:numFmt w:val="decimal"/>
      <w:isLgl/>
      <w:lvlText w:val="%1.%2.%3.%4.%5.%6.%7.%8."/>
      <w:lvlJc w:val="left"/>
      <w:pPr>
        <w:ind w:left="4596" w:hanging="1800"/>
      </w:pPr>
    </w:lvl>
    <w:lvl w:ilvl="8">
      <w:start w:val="1"/>
      <w:numFmt w:val="decimal"/>
      <w:isLgl/>
      <w:lvlText w:val="%1.%2.%3.%4.%5.%6.%7.%8.%9."/>
      <w:lvlJc w:val="left"/>
      <w:pPr>
        <w:ind w:left="5304" w:hanging="2160"/>
      </w:pPr>
    </w:lvl>
  </w:abstractNum>
  <w:abstractNum w:abstractNumId="17">
    <w:nsid w:val="2C6D023C"/>
    <w:multiLevelType w:val="hybridMultilevel"/>
    <w:tmpl w:val="599649EE"/>
    <w:lvl w:ilvl="0" w:tplc="8410CB08">
      <w:start w:val="1"/>
      <w:numFmt w:val="decimal"/>
      <w:lvlText w:val="%1."/>
      <w:lvlJc w:val="left"/>
      <w:pPr>
        <w:ind w:left="360" w:hanging="360"/>
      </w:pPr>
      <w:rPr>
        <w:rFonts w:ascii="Times New Roman" w:hAnsi="Times New Roman" w:cs="Times New Roman" w:hint="default"/>
      </w:rPr>
    </w:lvl>
    <w:lvl w:ilvl="1" w:tplc="04190019">
      <w:start w:val="1"/>
      <w:numFmt w:val="decimal"/>
      <w:lvlText w:val="%2."/>
      <w:lvlJc w:val="left"/>
      <w:pPr>
        <w:tabs>
          <w:tab w:val="num" w:pos="371"/>
        </w:tabs>
        <w:ind w:left="371" w:hanging="360"/>
      </w:pPr>
    </w:lvl>
    <w:lvl w:ilvl="2" w:tplc="0419001B">
      <w:start w:val="1"/>
      <w:numFmt w:val="decimal"/>
      <w:lvlText w:val="%3."/>
      <w:lvlJc w:val="left"/>
      <w:pPr>
        <w:tabs>
          <w:tab w:val="num" w:pos="1091"/>
        </w:tabs>
        <w:ind w:left="1091" w:hanging="360"/>
      </w:pPr>
    </w:lvl>
    <w:lvl w:ilvl="3" w:tplc="0419000F">
      <w:start w:val="1"/>
      <w:numFmt w:val="decimal"/>
      <w:lvlText w:val="%4."/>
      <w:lvlJc w:val="left"/>
      <w:pPr>
        <w:tabs>
          <w:tab w:val="num" w:pos="1811"/>
        </w:tabs>
        <w:ind w:left="1811" w:hanging="360"/>
      </w:pPr>
    </w:lvl>
    <w:lvl w:ilvl="4" w:tplc="04190019">
      <w:start w:val="1"/>
      <w:numFmt w:val="decimal"/>
      <w:lvlText w:val="%5."/>
      <w:lvlJc w:val="left"/>
      <w:pPr>
        <w:tabs>
          <w:tab w:val="num" w:pos="2531"/>
        </w:tabs>
        <w:ind w:left="2531" w:hanging="360"/>
      </w:pPr>
    </w:lvl>
    <w:lvl w:ilvl="5" w:tplc="0419001B">
      <w:start w:val="1"/>
      <w:numFmt w:val="decimal"/>
      <w:lvlText w:val="%6."/>
      <w:lvlJc w:val="left"/>
      <w:pPr>
        <w:tabs>
          <w:tab w:val="num" w:pos="3251"/>
        </w:tabs>
        <w:ind w:left="3251" w:hanging="360"/>
      </w:pPr>
    </w:lvl>
    <w:lvl w:ilvl="6" w:tplc="0419000F">
      <w:start w:val="1"/>
      <w:numFmt w:val="decimal"/>
      <w:lvlText w:val="%7."/>
      <w:lvlJc w:val="left"/>
      <w:pPr>
        <w:tabs>
          <w:tab w:val="num" w:pos="3971"/>
        </w:tabs>
        <w:ind w:left="3971" w:hanging="360"/>
      </w:pPr>
    </w:lvl>
    <w:lvl w:ilvl="7" w:tplc="04190019">
      <w:start w:val="1"/>
      <w:numFmt w:val="decimal"/>
      <w:lvlText w:val="%8."/>
      <w:lvlJc w:val="left"/>
      <w:pPr>
        <w:tabs>
          <w:tab w:val="num" w:pos="4691"/>
        </w:tabs>
        <w:ind w:left="4691" w:hanging="360"/>
      </w:pPr>
    </w:lvl>
    <w:lvl w:ilvl="8" w:tplc="0419001B">
      <w:start w:val="1"/>
      <w:numFmt w:val="decimal"/>
      <w:lvlText w:val="%9."/>
      <w:lvlJc w:val="left"/>
      <w:pPr>
        <w:tabs>
          <w:tab w:val="num" w:pos="5411"/>
        </w:tabs>
        <w:ind w:left="5411" w:hanging="360"/>
      </w:pPr>
    </w:lvl>
  </w:abstractNum>
  <w:abstractNum w:abstractNumId="18">
    <w:nsid w:val="2CAC71B5"/>
    <w:multiLevelType w:val="hybridMultilevel"/>
    <w:tmpl w:val="835835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88052B2"/>
    <w:multiLevelType w:val="hybridMultilevel"/>
    <w:tmpl w:val="873C9E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923344B"/>
    <w:multiLevelType w:val="hybridMultilevel"/>
    <w:tmpl w:val="7182040A"/>
    <w:lvl w:ilvl="0" w:tplc="F1280BD0">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A3128FA"/>
    <w:multiLevelType w:val="hybridMultilevel"/>
    <w:tmpl w:val="80C6CB88"/>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AF63420"/>
    <w:multiLevelType w:val="hybridMultilevel"/>
    <w:tmpl w:val="8F5663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DB2164C"/>
    <w:multiLevelType w:val="hybridMultilevel"/>
    <w:tmpl w:val="2326BB5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E6C7EA5"/>
    <w:multiLevelType w:val="hybridMultilevel"/>
    <w:tmpl w:val="A664D1DE"/>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E883451"/>
    <w:multiLevelType w:val="hybridMultilevel"/>
    <w:tmpl w:val="AD24CD8A"/>
    <w:lvl w:ilvl="0" w:tplc="0419000F">
      <w:start w:val="1"/>
      <w:numFmt w:val="decimal"/>
      <w:lvlText w:val="%1."/>
      <w:lvlJc w:val="left"/>
      <w:pPr>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26">
    <w:nsid w:val="41616FBD"/>
    <w:multiLevelType w:val="hybridMultilevel"/>
    <w:tmpl w:val="3E14D480"/>
    <w:lvl w:ilvl="0" w:tplc="C6621502">
      <w:start w:val="1"/>
      <w:numFmt w:val="decimal"/>
      <w:lvlText w:val="%1."/>
      <w:lvlJc w:val="left"/>
      <w:pPr>
        <w:ind w:left="1571"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41C13AD4"/>
    <w:multiLevelType w:val="hybridMultilevel"/>
    <w:tmpl w:val="7D56B27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B4714F0"/>
    <w:multiLevelType w:val="hybridMultilevel"/>
    <w:tmpl w:val="E1F651B0"/>
    <w:lvl w:ilvl="0" w:tplc="376CAAEA">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0D82995"/>
    <w:multiLevelType w:val="hybridMultilevel"/>
    <w:tmpl w:val="897E19B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5B71277"/>
    <w:multiLevelType w:val="hybridMultilevel"/>
    <w:tmpl w:val="E604CD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8EB0201"/>
    <w:multiLevelType w:val="hybridMultilevel"/>
    <w:tmpl w:val="7EF4D46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D25247A"/>
    <w:multiLevelType w:val="hybridMultilevel"/>
    <w:tmpl w:val="D1543A8A"/>
    <w:lvl w:ilvl="0" w:tplc="8FA2B7C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E1D4349"/>
    <w:multiLevelType w:val="hybridMultilevel"/>
    <w:tmpl w:val="390874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237065"/>
    <w:multiLevelType w:val="hybridMultilevel"/>
    <w:tmpl w:val="3DDEF776"/>
    <w:lvl w:ilvl="0" w:tplc="075EEDB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4C401A0"/>
    <w:multiLevelType w:val="hybridMultilevel"/>
    <w:tmpl w:val="F3F825D6"/>
    <w:lvl w:ilvl="0" w:tplc="089C968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6B33017"/>
    <w:multiLevelType w:val="hybridMultilevel"/>
    <w:tmpl w:val="3806BFB4"/>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E271203"/>
    <w:multiLevelType w:val="hybridMultilevel"/>
    <w:tmpl w:val="0B5E5DB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E49327F"/>
    <w:multiLevelType w:val="hybridMultilevel"/>
    <w:tmpl w:val="D18C9362"/>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E5758D6"/>
    <w:multiLevelType w:val="hybridMultilevel"/>
    <w:tmpl w:val="D568749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0A82331"/>
    <w:multiLevelType w:val="hybridMultilevel"/>
    <w:tmpl w:val="F624482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1261ACF"/>
    <w:multiLevelType w:val="multilevel"/>
    <w:tmpl w:val="3620D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1994B88"/>
    <w:multiLevelType w:val="hybridMultilevel"/>
    <w:tmpl w:val="D71AAD8C"/>
    <w:lvl w:ilvl="0" w:tplc="72780736">
      <w:start w:val="1"/>
      <w:numFmt w:val="decimal"/>
      <w:lvlText w:val="%1."/>
      <w:lvlJc w:val="left"/>
      <w:pPr>
        <w:ind w:left="502" w:hanging="360"/>
      </w:pPr>
      <w:rPr>
        <w:rFonts w:ascii="Times New Roman" w:eastAsia="Times New Roman" w:hAnsi="Times New Roman" w:cs="Times New Roman" w:hint="default"/>
        <w:color w:val="00000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2282A6A"/>
    <w:multiLevelType w:val="hybridMultilevel"/>
    <w:tmpl w:val="80967916"/>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4">
    <w:nsid w:val="7542376E"/>
    <w:multiLevelType w:val="hybridMultilevel"/>
    <w:tmpl w:val="A9CCA65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61731F7"/>
    <w:multiLevelType w:val="hybridMultilevel"/>
    <w:tmpl w:val="2FF65D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77D27A00"/>
    <w:multiLevelType w:val="hybridMultilevel"/>
    <w:tmpl w:val="2962FB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788421A5"/>
    <w:multiLevelType w:val="hybridMultilevel"/>
    <w:tmpl w:val="B52CE8F2"/>
    <w:lvl w:ilvl="0" w:tplc="53DA5DB0">
      <w:start w:val="1"/>
      <w:numFmt w:val="decimal"/>
      <w:lvlText w:val="%1."/>
      <w:lvlJc w:val="left"/>
      <w:pPr>
        <w:ind w:left="1069"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913324F"/>
    <w:multiLevelType w:val="hybridMultilevel"/>
    <w:tmpl w:val="F46A456C"/>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7F7E641C"/>
    <w:multiLevelType w:val="hybridMultilevel"/>
    <w:tmpl w:val="4C3AB3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num>
  <w:num w:numId="49">
    <w:abstractNumId w:val="35"/>
  </w:num>
  <w:num w:numId="50">
    <w:abstractNumId w:val="23"/>
  </w:num>
  <w:num w:numId="51">
    <w:abstractNumId w:val="1"/>
  </w:num>
  <w:num w:numId="52">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1A1"/>
    <w:rsid w:val="000021A1"/>
    <w:rsid w:val="00005073"/>
    <w:rsid w:val="000063FB"/>
    <w:rsid w:val="00033031"/>
    <w:rsid w:val="00055439"/>
    <w:rsid w:val="00082AB7"/>
    <w:rsid w:val="0009059B"/>
    <w:rsid w:val="000A08F7"/>
    <w:rsid w:val="000B4D21"/>
    <w:rsid w:val="000E1143"/>
    <w:rsid w:val="000E349F"/>
    <w:rsid w:val="000F1626"/>
    <w:rsid w:val="000F386F"/>
    <w:rsid w:val="001000F9"/>
    <w:rsid w:val="00102A66"/>
    <w:rsid w:val="0010362C"/>
    <w:rsid w:val="00124183"/>
    <w:rsid w:val="00131383"/>
    <w:rsid w:val="00162F74"/>
    <w:rsid w:val="00184030"/>
    <w:rsid w:val="00185A86"/>
    <w:rsid w:val="00186871"/>
    <w:rsid w:val="001966E0"/>
    <w:rsid w:val="001A0EDF"/>
    <w:rsid w:val="001A735D"/>
    <w:rsid w:val="001C7038"/>
    <w:rsid w:val="001F0443"/>
    <w:rsid w:val="002009CD"/>
    <w:rsid w:val="002021B1"/>
    <w:rsid w:val="00211BBB"/>
    <w:rsid w:val="00240BBF"/>
    <w:rsid w:val="00260955"/>
    <w:rsid w:val="00264F8D"/>
    <w:rsid w:val="00277D3D"/>
    <w:rsid w:val="00280E02"/>
    <w:rsid w:val="00285D04"/>
    <w:rsid w:val="0028674D"/>
    <w:rsid w:val="0029389B"/>
    <w:rsid w:val="002A14D0"/>
    <w:rsid w:val="002B22C5"/>
    <w:rsid w:val="00310911"/>
    <w:rsid w:val="00313BB1"/>
    <w:rsid w:val="00331CDD"/>
    <w:rsid w:val="00335E9C"/>
    <w:rsid w:val="00345677"/>
    <w:rsid w:val="003463C9"/>
    <w:rsid w:val="00364316"/>
    <w:rsid w:val="003903E2"/>
    <w:rsid w:val="00394295"/>
    <w:rsid w:val="003942DD"/>
    <w:rsid w:val="00394DF1"/>
    <w:rsid w:val="003A5676"/>
    <w:rsid w:val="003D0355"/>
    <w:rsid w:val="003D09EF"/>
    <w:rsid w:val="003D634C"/>
    <w:rsid w:val="003D7BA8"/>
    <w:rsid w:val="00404E5F"/>
    <w:rsid w:val="00405CD7"/>
    <w:rsid w:val="004132AF"/>
    <w:rsid w:val="004158BC"/>
    <w:rsid w:val="004516D8"/>
    <w:rsid w:val="00457EC8"/>
    <w:rsid w:val="004601A2"/>
    <w:rsid w:val="00470385"/>
    <w:rsid w:val="0047233A"/>
    <w:rsid w:val="0047744F"/>
    <w:rsid w:val="00483A28"/>
    <w:rsid w:val="00494609"/>
    <w:rsid w:val="004A6445"/>
    <w:rsid w:val="004B71DA"/>
    <w:rsid w:val="004B7C1F"/>
    <w:rsid w:val="004D7941"/>
    <w:rsid w:val="005062A2"/>
    <w:rsid w:val="00506C3B"/>
    <w:rsid w:val="005074AB"/>
    <w:rsid w:val="00513126"/>
    <w:rsid w:val="00531B2E"/>
    <w:rsid w:val="005337B8"/>
    <w:rsid w:val="005377EF"/>
    <w:rsid w:val="005655CA"/>
    <w:rsid w:val="00570617"/>
    <w:rsid w:val="0058534E"/>
    <w:rsid w:val="00590047"/>
    <w:rsid w:val="005C11F0"/>
    <w:rsid w:val="005F12C1"/>
    <w:rsid w:val="00613332"/>
    <w:rsid w:val="006412DE"/>
    <w:rsid w:val="0067096C"/>
    <w:rsid w:val="00673D3C"/>
    <w:rsid w:val="006910EA"/>
    <w:rsid w:val="006B39C6"/>
    <w:rsid w:val="006B74C2"/>
    <w:rsid w:val="006C10F8"/>
    <w:rsid w:val="006C2913"/>
    <w:rsid w:val="006E690A"/>
    <w:rsid w:val="00700DD4"/>
    <w:rsid w:val="0070628F"/>
    <w:rsid w:val="00713D2C"/>
    <w:rsid w:val="007212DC"/>
    <w:rsid w:val="00733A25"/>
    <w:rsid w:val="007368DD"/>
    <w:rsid w:val="0074080E"/>
    <w:rsid w:val="00741ABC"/>
    <w:rsid w:val="007548C4"/>
    <w:rsid w:val="0075780E"/>
    <w:rsid w:val="00795792"/>
    <w:rsid w:val="007B068B"/>
    <w:rsid w:val="007C4DC8"/>
    <w:rsid w:val="007D16BE"/>
    <w:rsid w:val="007E4E32"/>
    <w:rsid w:val="007F07FD"/>
    <w:rsid w:val="007F146F"/>
    <w:rsid w:val="00806CF8"/>
    <w:rsid w:val="00826D36"/>
    <w:rsid w:val="008433D2"/>
    <w:rsid w:val="00843910"/>
    <w:rsid w:val="008473ED"/>
    <w:rsid w:val="008635CD"/>
    <w:rsid w:val="00864C91"/>
    <w:rsid w:val="00881EE4"/>
    <w:rsid w:val="008B1BA8"/>
    <w:rsid w:val="008C0C8B"/>
    <w:rsid w:val="008D283C"/>
    <w:rsid w:val="008E57FE"/>
    <w:rsid w:val="00904B6D"/>
    <w:rsid w:val="00912E5E"/>
    <w:rsid w:val="009167ED"/>
    <w:rsid w:val="00916BF0"/>
    <w:rsid w:val="009265DE"/>
    <w:rsid w:val="009267C8"/>
    <w:rsid w:val="009354FC"/>
    <w:rsid w:val="009471BD"/>
    <w:rsid w:val="009505BA"/>
    <w:rsid w:val="009674A3"/>
    <w:rsid w:val="00975C5F"/>
    <w:rsid w:val="0097611D"/>
    <w:rsid w:val="009852BF"/>
    <w:rsid w:val="00990985"/>
    <w:rsid w:val="00990C15"/>
    <w:rsid w:val="009974B4"/>
    <w:rsid w:val="009B2F03"/>
    <w:rsid w:val="00A0227E"/>
    <w:rsid w:val="00A10C1C"/>
    <w:rsid w:val="00A16EE5"/>
    <w:rsid w:val="00A345AA"/>
    <w:rsid w:val="00A41C14"/>
    <w:rsid w:val="00A44B38"/>
    <w:rsid w:val="00A80C30"/>
    <w:rsid w:val="00AA4F0F"/>
    <w:rsid w:val="00AA5A0A"/>
    <w:rsid w:val="00AC08A6"/>
    <w:rsid w:val="00AC271C"/>
    <w:rsid w:val="00AD0F6D"/>
    <w:rsid w:val="00AD4F26"/>
    <w:rsid w:val="00AD5481"/>
    <w:rsid w:val="00AE1A55"/>
    <w:rsid w:val="00B0412E"/>
    <w:rsid w:val="00B271F6"/>
    <w:rsid w:val="00B36F66"/>
    <w:rsid w:val="00B6423E"/>
    <w:rsid w:val="00B6433A"/>
    <w:rsid w:val="00B740BD"/>
    <w:rsid w:val="00BB1CCB"/>
    <w:rsid w:val="00BD3327"/>
    <w:rsid w:val="00BD4067"/>
    <w:rsid w:val="00BD6AEF"/>
    <w:rsid w:val="00BE3AA2"/>
    <w:rsid w:val="00C07BCC"/>
    <w:rsid w:val="00C15377"/>
    <w:rsid w:val="00C164F3"/>
    <w:rsid w:val="00C2205C"/>
    <w:rsid w:val="00C366F5"/>
    <w:rsid w:val="00C4383F"/>
    <w:rsid w:val="00C6035D"/>
    <w:rsid w:val="00C66170"/>
    <w:rsid w:val="00C848EC"/>
    <w:rsid w:val="00CA1515"/>
    <w:rsid w:val="00CB00BE"/>
    <w:rsid w:val="00CB18C4"/>
    <w:rsid w:val="00CC12AD"/>
    <w:rsid w:val="00CC33B7"/>
    <w:rsid w:val="00D06AC5"/>
    <w:rsid w:val="00D140CE"/>
    <w:rsid w:val="00D14C72"/>
    <w:rsid w:val="00D443C8"/>
    <w:rsid w:val="00D530CC"/>
    <w:rsid w:val="00D562E4"/>
    <w:rsid w:val="00D648B1"/>
    <w:rsid w:val="00D738ED"/>
    <w:rsid w:val="00D77793"/>
    <w:rsid w:val="00D81719"/>
    <w:rsid w:val="00DA5FBA"/>
    <w:rsid w:val="00E04499"/>
    <w:rsid w:val="00E104A0"/>
    <w:rsid w:val="00E46C11"/>
    <w:rsid w:val="00E51E4C"/>
    <w:rsid w:val="00E63443"/>
    <w:rsid w:val="00E84856"/>
    <w:rsid w:val="00E945E6"/>
    <w:rsid w:val="00EB2684"/>
    <w:rsid w:val="00EC3689"/>
    <w:rsid w:val="00ED3AC6"/>
    <w:rsid w:val="00EE75B6"/>
    <w:rsid w:val="00EF0817"/>
    <w:rsid w:val="00F222A1"/>
    <w:rsid w:val="00F46C84"/>
    <w:rsid w:val="00F70BA9"/>
    <w:rsid w:val="00F86C39"/>
    <w:rsid w:val="00F91D54"/>
    <w:rsid w:val="00FA055C"/>
    <w:rsid w:val="00FA18B1"/>
    <w:rsid w:val="00FA745D"/>
    <w:rsid w:val="00FB59CC"/>
    <w:rsid w:val="00FD10E3"/>
    <w:rsid w:val="00FD5B23"/>
    <w:rsid w:val="00FD639D"/>
    <w:rsid w:val="00FE79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1A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554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EE75B6"/>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0021A1"/>
    <w:pPr>
      <w:jc w:val="center"/>
    </w:pPr>
    <w:rPr>
      <w:iCs/>
      <w:szCs w:val="20"/>
    </w:rPr>
  </w:style>
  <w:style w:type="character" w:customStyle="1" w:styleId="a4">
    <w:name w:val="Название Знак"/>
    <w:basedOn w:val="a0"/>
    <w:link w:val="a3"/>
    <w:rsid w:val="000021A1"/>
    <w:rPr>
      <w:rFonts w:ascii="Times New Roman" w:eastAsia="Times New Roman" w:hAnsi="Times New Roman" w:cs="Times New Roman"/>
      <w:iCs/>
      <w:sz w:val="24"/>
      <w:szCs w:val="20"/>
      <w:lang w:eastAsia="ru-RU"/>
    </w:rPr>
  </w:style>
  <w:style w:type="paragraph" w:styleId="21">
    <w:name w:val="Body Text 2"/>
    <w:basedOn w:val="a"/>
    <w:link w:val="22"/>
    <w:uiPriority w:val="99"/>
    <w:unhideWhenUsed/>
    <w:rsid w:val="000021A1"/>
    <w:pPr>
      <w:spacing w:after="120" w:line="480" w:lineRule="auto"/>
    </w:pPr>
  </w:style>
  <w:style w:type="character" w:customStyle="1" w:styleId="22">
    <w:name w:val="Основной текст 2 Знак"/>
    <w:basedOn w:val="a0"/>
    <w:link w:val="21"/>
    <w:uiPriority w:val="99"/>
    <w:rsid w:val="000021A1"/>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021A1"/>
    <w:rPr>
      <w:rFonts w:ascii="Tahoma" w:hAnsi="Tahoma" w:cs="Tahoma"/>
      <w:sz w:val="16"/>
      <w:szCs w:val="16"/>
    </w:rPr>
  </w:style>
  <w:style w:type="character" w:customStyle="1" w:styleId="a6">
    <w:name w:val="Текст выноски Знак"/>
    <w:basedOn w:val="a0"/>
    <w:link w:val="a5"/>
    <w:uiPriority w:val="99"/>
    <w:semiHidden/>
    <w:rsid w:val="000021A1"/>
    <w:rPr>
      <w:rFonts w:ascii="Tahoma" w:eastAsia="Times New Roman" w:hAnsi="Tahoma" w:cs="Tahoma"/>
      <w:sz w:val="16"/>
      <w:szCs w:val="16"/>
      <w:lang w:eastAsia="ru-RU"/>
    </w:rPr>
  </w:style>
  <w:style w:type="paragraph" w:styleId="a7">
    <w:name w:val="Normal (Web)"/>
    <w:aliases w:val="Обычный (Web)1,Обычный (Web)11"/>
    <w:basedOn w:val="a"/>
    <w:link w:val="a8"/>
    <w:unhideWhenUsed/>
    <w:qFormat/>
    <w:rsid w:val="00EE75B6"/>
    <w:pPr>
      <w:spacing w:before="100" w:beforeAutospacing="1" w:after="100" w:afterAutospacing="1"/>
    </w:pPr>
  </w:style>
  <w:style w:type="table" w:styleId="a9">
    <w:name w:val="Table Grid"/>
    <w:basedOn w:val="a1"/>
    <w:uiPriority w:val="59"/>
    <w:rsid w:val="00EE75B6"/>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unhideWhenUsed/>
    <w:rsid w:val="00EE75B6"/>
    <w:rPr>
      <w:color w:val="0000FF"/>
      <w:u w:val="single"/>
    </w:rPr>
  </w:style>
  <w:style w:type="paragraph" w:styleId="ab">
    <w:name w:val="List Paragraph"/>
    <w:basedOn w:val="a"/>
    <w:uiPriority w:val="34"/>
    <w:qFormat/>
    <w:rsid w:val="00EE75B6"/>
    <w:pPr>
      <w:spacing w:after="200" w:line="276" w:lineRule="auto"/>
      <w:ind w:left="720"/>
      <w:contextualSpacing/>
    </w:pPr>
    <w:rPr>
      <w:rFonts w:ascii="Calibri" w:eastAsia="Calibri" w:hAnsi="Calibri"/>
      <w:sz w:val="22"/>
      <w:szCs w:val="22"/>
      <w:lang w:eastAsia="en-US"/>
    </w:rPr>
  </w:style>
  <w:style w:type="character" w:customStyle="1" w:styleId="20">
    <w:name w:val="Заголовок 2 Знак"/>
    <w:basedOn w:val="a0"/>
    <w:link w:val="2"/>
    <w:semiHidden/>
    <w:rsid w:val="00EE75B6"/>
    <w:rPr>
      <w:rFonts w:ascii="Arial" w:eastAsia="Times New Roman" w:hAnsi="Arial" w:cs="Arial"/>
      <w:b/>
      <w:bCs/>
      <w:i/>
      <w:iCs/>
      <w:sz w:val="28"/>
      <w:szCs w:val="28"/>
      <w:lang w:eastAsia="ru-RU"/>
    </w:rPr>
  </w:style>
  <w:style w:type="paragraph" w:styleId="HTML">
    <w:name w:val="HTML Preformatted"/>
    <w:basedOn w:val="a"/>
    <w:link w:val="HTML0"/>
    <w:uiPriority w:val="99"/>
    <w:semiHidden/>
    <w:unhideWhenUsed/>
    <w:rsid w:val="00EE7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E75B6"/>
    <w:rPr>
      <w:rFonts w:ascii="Courier New" w:eastAsia="Times New Roman" w:hAnsi="Courier New" w:cs="Courier New"/>
      <w:sz w:val="20"/>
      <w:szCs w:val="20"/>
      <w:lang w:eastAsia="ru-RU"/>
    </w:rPr>
  </w:style>
  <w:style w:type="character" w:customStyle="1" w:styleId="a8">
    <w:name w:val="Обычный (веб) Знак"/>
    <w:aliases w:val="Обычный (Web)1 Знак,Обычный (Web)11 Знак"/>
    <w:basedOn w:val="a0"/>
    <w:link w:val="a7"/>
    <w:locked/>
    <w:rsid w:val="00EE75B6"/>
    <w:rPr>
      <w:rFonts w:ascii="Times New Roman" w:eastAsia="Times New Roman" w:hAnsi="Times New Roman" w:cs="Times New Roman"/>
      <w:sz w:val="24"/>
      <w:szCs w:val="24"/>
      <w:lang w:eastAsia="ru-RU"/>
    </w:rPr>
  </w:style>
  <w:style w:type="paragraph" w:customStyle="1" w:styleId="11">
    <w:name w:val="Абзац списка1"/>
    <w:basedOn w:val="a"/>
    <w:rsid w:val="00EE75B6"/>
    <w:pPr>
      <w:spacing w:after="160" w:line="256" w:lineRule="auto"/>
      <w:ind w:left="720"/>
      <w:contextualSpacing/>
    </w:pPr>
    <w:rPr>
      <w:rFonts w:ascii="Calibri" w:hAnsi="Calibri"/>
      <w:sz w:val="22"/>
      <w:szCs w:val="22"/>
      <w:lang w:eastAsia="en-US"/>
    </w:rPr>
  </w:style>
  <w:style w:type="paragraph" w:styleId="ac">
    <w:name w:val="Body Text"/>
    <w:basedOn w:val="a"/>
    <w:link w:val="ad"/>
    <w:uiPriority w:val="99"/>
    <w:semiHidden/>
    <w:unhideWhenUsed/>
    <w:rsid w:val="00EE75B6"/>
    <w:pPr>
      <w:spacing w:after="120"/>
    </w:pPr>
  </w:style>
  <w:style w:type="character" w:customStyle="1" w:styleId="ad">
    <w:name w:val="Основной текст Знак"/>
    <w:basedOn w:val="a0"/>
    <w:link w:val="ac"/>
    <w:uiPriority w:val="99"/>
    <w:semiHidden/>
    <w:rsid w:val="00EE75B6"/>
    <w:rPr>
      <w:rFonts w:ascii="Times New Roman" w:eastAsia="Times New Roman" w:hAnsi="Times New Roman" w:cs="Times New Roman"/>
      <w:sz w:val="24"/>
      <w:szCs w:val="24"/>
      <w:lang w:eastAsia="ru-RU"/>
    </w:rPr>
  </w:style>
  <w:style w:type="paragraph" w:customStyle="1" w:styleId="art">
    <w:name w:val="art"/>
    <w:basedOn w:val="a"/>
    <w:rsid w:val="00EE75B6"/>
    <w:pPr>
      <w:spacing w:before="90" w:after="120"/>
      <w:ind w:firstLine="300"/>
      <w:jc w:val="both"/>
    </w:pPr>
    <w:rPr>
      <w:rFonts w:ascii="Microsoft Sans Serif" w:hAnsi="Microsoft Sans Serif" w:cs="Microsoft Sans Serif"/>
      <w:sz w:val="20"/>
      <w:szCs w:val="20"/>
    </w:rPr>
  </w:style>
  <w:style w:type="paragraph" w:customStyle="1" w:styleId="ae">
    <w:name w:val="набор"/>
    <w:rsid w:val="00EE75B6"/>
    <w:pPr>
      <w:keepNext/>
      <w:spacing w:after="0" w:line="360" w:lineRule="auto"/>
      <w:ind w:firstLine="720"/>
      <w:jc w:val="both"/>
    </w:pPr>
    <w:rPr>
      <w:rFonts w:ascii="Times New Roman" w:eastAsia="Times New Roman" w:hAnsi="Times New Roman" w:cs="Times New Roman"/>
      <w:spacing w:val="8"/>
      <w:sz w:val="28"/>
      <w:szCs w:val="20"/>
      <w:lang w:eastAsia="ru-RU"/>
    </w:rPr>
  </w:style>
  <w:style w:type="character" w:customStyle="1" w:styleId="apple-converted-space">
    <w:name w:val="apple-converted-space"/>
    <w:basedOn w:val="a0"/>
    <w:rsid w:val="00EE75B6"/>
  </w:style>
  <w:style w:type="paragraph" w:styleId="23">
    <w:name w:val="Body Text Indent 2"/>
    <w:basedOn w:val="a"/>
    <w:link w:val="24"/>
    <w:uiPriority w:val="99"/>
    <w:semiHidden/>
    <w:unhideWhenUsed/>
    <w:rsid w:val="00EE75B6"/>
    <w:pPr>
      <w:spacing w:after="120" w:line="480" w:lineRule="auto"/>
      <w:ind w:left="283"/>
    </w:pPr>
  </w:style>
  <w:style w:type="character" w:customStyle="1" w:styleId="24">
    <w:name w:val="Основной текст с отступом 2 Знак"/>
    <w:basedOn w:val="a0"/>
    <w:link w:val="23"/>
    <w:uiPriority w:val="99"/>
    <w:semiHidden/>
    <w:rsid w:val="00EE75B6"/>
    <w:rPr>
      <w:rFonts w:ascii="Times New Roman" w:eastAsia="Times New Roman" w:hAnsi="Times New Roman" w:cs="Times New Roman"/>
      <w:sz w:val="24"/>
      <w:szCs w:val="24"/>
      <w:lang w:eastAsia="ru-RU"/>
    </w:rPr>
  </w:style>
  <w:style w:type="paragraph" w:customStyle="1" w:styleId="12">
    <w:name w:val="ира1"/>
    <w:basedOn w:val="a"/>
    <w:uiPriority w:val="99"/>
    <w:semiHidden/>
    <w:rsid w:val="00CB18C4"/>
    <w:pPr>
      <w:jc w:val="both"/>
    </w:pPr>
    <w:rPr>
      <w:sz w:val="28"/>
      <w:szCs w:val="20"/>
    </w:rPr>
  </w:style>
  <w:style w:type="character" w:customStyle="1" w:styleId="FontStyle136">
    <w:name w:val="Font Style136"/>
    <w:uiPriority w:val="99"/>
    <w:rsid w:val="00CB18C4"/>
    <w:rPr>
      <w:rFonts w:ascii="Times New Roman" w:hAnsi="Times New Roman" w:cs="Times New Roman" w:hint="default"/>
      <w:b/>
      <w:bCs w:val="0"/>
      <w:sz w:val="34"/>
    </w:rPr>
  </w:style>
  <w:style w:type="paragraph" w:customStyle="1" w:styleId="Default">
    <w:name w:val="Default"/>
    <w:uiPriority w:val="99"/>
    <w:rsid w:val="00CB18C4"/>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No Spacing"/>
    <w:uiPriority w:val="1"/>
    <w:qFormat/>
    <w:rsid w:val="00CB18C4"/>
    <w:pPr>
      <w:spacing w:after="0" w:line="240" w:lineRule="auto"/>
    </w:pPr>
    <w:rPr>
      <w:rFonts w:ascii="Times New Roman" w:eastAsiaTheme="minorEastAsia" w:hAnsi="Times New Roman" w:cs="Times New Roman"/>
    </w:rPr>
  </w:style>
  <w:style w:type="character" w:styleId="af0">
    <w:name w:val="Emphasis"/>
    <w:basedOn w:val="a0"/>
    <w:uiPriority w:val="20"/>
    <w:qFormat/>
    <w:rsid w:val="00CB18C4"/>
    <w:rPr>
      <w:i/>
      <w:iCs/>
    </w:rPr>
  </w:style>
  <w:style w:type="paragraph" w:styleId="af1">
    <w:name w:val="Plain Text"/>
    <w:basedOn w:val="a"/>
    <w:link w:val="af2"/>
    <w:uiPriority w:val="99"/>
    <w:semiHidden/>
    <w:unhideWhenUsed/>
    <w:rsid w:val="00CB18C4"/>
    <w:rPr>
      <w:rFonts w:ascii="Courier New" w:hAnsi="Courier New"/>
      <w:sz w:val="20"/>
      <w:szCs w:val="20"/>
    </w:rPr>
  </w:style>
  <w:style w:type="character" w:customStyle="1" w:styleId="af2">
    <w:name w:val="Текст Знак"/>
    <w:basedOn w:val="a0"/>
    <w:link w:val="af1"/>
    <w:uiPriority w:val="99"/>
    <w:semiHidden/>
    <w:rsid w:val="00CB18C4"/>
    <w:rPr>
      <w:rFonts w:ascii="Courier New" w:eastAsia="Times New Roman" w:hAnsi="Courier New" w:cs="Times New Roman"/>
      <w:sz w:val="20"/>
      <w:szCs w:val="20"/>
    </w:rPr>
  </w:style>
  <w:style w:type="paragraph" w:customStyle="1" w:styleId="Style2">
    <w:name w:val="Style2"/>
    <w:basedOn w:val="a"/>
    <w:uiPriority w:val="99"/>
    <w:rsid w:val="00CB18C4"/>
    <w:pPr>
      <w:widowControl w:val="0"/>
      <w:autoSpaceDE w:val="0"/>
      <w:autoSpaceDN w:val="0"/>
      <w:adjustRightInd w:val="0"/>
      <w:spacing w:line="273" w:lineRule="exact"/>
      <w:ind w:firstLine="499"/>
      <w:jc w:val="both"/>
    </w:pPr>
  </w:style>
  <w:style w:type="character" w:customStyle="1" w:styleId="FontStyle283">
    <w:name w:val="Font Style283"/>
    <w:basedOn w:val="a0"/>
    <w:uiPriority w:val="99"/>
    <w:rsid w:val="00CB18C4"/>
    <w:rPr>
      <w:rFonts w:ascii="Times New Roman" w:hAnsi="Times New Roman" w:cs="Times New Roman" w:hint="default"/>
      <w:sz w:val="20"/>
      <w:szCs w:val="20"/>
    </w:rPr>
  </w:style>
  <w:style w:type="paragraph" w:customStyle="1" w:styleId="13">
    <w:name w:val="Без интервала1"/>
    <w:uiPriority w:val="99"/>
    <w:rsid w:val="008433D2"/>
    <w:pPr>
      <w:spacing w:after="0" w:line="240" w:lineRule="auto"/>
    </w:pPr>
    <w:rPr>
      <w:rFonts w:ascii="Times New Roman" w:eastAsia="Calibri" w:hAnsi="Times New Roman" w:cs="Times New Roman"/>
      <w:sz w:val="24"/>
      <w:szCs w:val="24"/>
      <w:lang w:eastAsia="ru-RU"/>
    </w:rPr>
  </w:style>
  <w:style w:type="paragraph" w:customStyle="1" w:styleId="Style11">
    <w:name w:val="Style11"/>
    <w:basedOn w:val="a"/>
    <w:uiPriority w:val="99"/>
    <w:rsid w:val="008433D2"/>
    <w:pPr>
      <w:widowControl w:val="0"/>
      <w:autoSpaceDE w:val="0"/>
      <w:autoSpaceDN w:val="0"/>
      <w:adjustRightInd w:val="0"/>
      <w:spacing w:line="481" w:lineRule="exact"/>
      <w:ind w:firstLine="706"/>
    </w:pPr>
  </w:style>
  <w:style w:type="character" w:customStyle="1" w:styleId="14">
    <w:name w:val="1УДК Знак Знак Знак Знак Знак"/>
    <w:link w:val="15"/>
    <w:locked/>
    <w:rsid w:val="008433D2"/>
    <w:rPr>
      <w:sz w:val="24"/>
      <w:szCs w:val="24"/>
    </w:rPr>
  </w:style>
  <w:style w:type="paragraph" w:customStyle="1" w:styleId="15">
    <w:name w:val="1УДК Знак Знак Знак Знак"/>
    <w:basedOn w:val="a"/>
    <w:link w:val="14"/>
    <w:rsid w:val="008433D2"/>
    <w:pPr>
      <w:widowControl w:val="0"/>
      <w:autoSpaceDE w:val="0"/>
      <w:autoSpaceDN w:val="0"/>
      <w:adjustRightInd w:val="0"/>
    </w:pPr>
    <w:rPr>
      <w:rFonts w:asciiTheme="minorHAnsi" w:eastAsiaTheme="minorHAnsi" w:hAnsiTheme="minorHAnsi" w:cstheme="minorBidi"/>
      <w:lang w:eastAsia="en-US"/>
    </w:rPr>
  </w:style>
  <w:style w:type="paragraph" w:customStyle="1" w:styleId="Textbodyindent">
    <w:name w:val="Text body indent"/>
    <w:basedOn w:val="a"/>
    <w:uiPriority w:val="99"/>
    <w:rsid w:val="008433D2"/>
    <w:pPr>
      <w:widowControl w:val="0"/>
      <w:shd w:val="clear" w:color="auto" w:fill="FFFFFF"/>
      <w:suppressAutoHyphens/>
      <w:autoSpaceDE w:val="0"/>
      <w:spacing w:line="360" w:lineRule="auto"/>
      <w:ind w:firstLine="398"/>
    </w:pPr>
    <w:rPr>
      <w:rFonts w:eastAsia="SimSun"/>
      <w:color w:val="000000"/>
      <w:spacing w:val="-1"/>
      <w:kern w:val="2"/>
      <w:sz w:val="28"/>
      <w:szCs w:val="32"/>
      <w:lang w:eastAsia="hi-IN" w:bidi="hi-IN"/>
    </w:rPr>
  </w:style>
  <w:style w:type="character" w:customStyle="1" w:styleId="tlid-translation">
    <w:name w:val="tlid-translation"/>
    <w:basedOn w:val="a0"/>
    <w:rsid w:val="00E84856"/>
  </w:style>
  <w:style w:type="paragraph" w:styleId="af3">
    <w:name w:val="Body Text Indent"/>
    <w:basedOn w:val="a"/>
    <w:link w:val="af4"/>
    <w:semiHidden/>
    <w:unhideWhenUsed/>
    <w:rsid w:val="00E84856"/>
    <w:pPr>
      <w:spacing w:after="120"/>
      <w:ind w:left="283"/>
    </w:pPr>
  </w:style>
  <w:style w:type="character" w:customStyle="1" w:styleId="af4">
    <w:name w:val="Основной текст с отступом Знак"/>
    <w:basedOn w:val="a0"/>
    <w:link w:val="af3"/>
    <w:semiHidden/>
    <w:rsid w:val="00E84856"/>
    <w:rPr>
      <w:rFonts w:ascii="Times New Roman" w:eastAsia="Times New Roman" w:hAnsi="Times New Roman" w:cs="Times New Roman"/>
      <w:sz w:val="24"/>
      <w:szCs w:val="24"/>
      <w:lang w:eastAsia="ru-RU"/>
    </w:rPr>
  </w:style>
  <w:style w:type="character" w:customStyle="1" w:styleId="220">
    <w:name w:val="Заголовок №2 (2)_"/>
    <w:basedOn w:val="a0"/>
    <w:link w:val="221"/>
    <w:locked/>
    <w:rsid w:val="0009059B"/>
    <w:rPr>
      <w:sz w:val="27"/>
      <w:szCs w:val="27"/>
      <w:shd w:val="clear" w:color="auto" w:fill="FFFFFF"/>
    </w:rPr>
  </w:style>
  <w:style w:type="paragraph" w:customStyle="1" w:styleId="221">
    <w:name w:val="Заголовок №2 (2)"/>
    <w:basedOn w:val="a"/>
    <w:link w:val="220"/>
    <w:rsid w:val="0009059B"/>
    <w:pPr>
      <w:shd w:val="clear" w:color="auto" w:fill="FFFFFF"/>
      <w:spacing w:after="720" w:line="240" w:lineRule="atLeast"/>
      <w:jc w:val="both"/>
      <w:outlineLvl w:val="1"/>
    </w:pPr>
    <w:rPr>
      <w:rFonts w:asciiTheme="minorHAnsi" w:eastAsiaTheme="minorHAnsi" w:hAnsiTheme="minorHAnsi" w:cstheme="minorBidi"/>
      <w:sz w:val="27"/>
      <w:szCs w:val="27"/>
      <w:lang w:eastAsia="en-US"/>
    </w:rPr>
  </w:style>
  <w:style w:type="character" w:customStyle="1" w:styleId="25">
    <w:name w:val="Заголовок №2_"/>
    <w:basedOn w:val="a0"/>
    <w:link w:val="26"/>
    <w:locked/>
    <w:rsid w:val="0009059B"/>
    <w:rPr>
      <w:b/>
      <w:bCs/>
      <w:sz w:val="27"/>
      <w:szCs w:val="27"/>
      <w:shd w:val="clear" w:color="auto" w:fill="FFFFFF"/>
    </w:rPr>
  </w:style>
  <w:style w:type="paragraph" w:customStyle="1" w:styleId="26">
    <w:name w:val="Заголовок №2"/>
    <w:basedOn w:val="a"/>
    <w:link w:val="25"/>
    <w:rsid w:val="0009059B"/>
    <w:pPr>
      <w:shd w:val="clear" w:color="auto" w:fill="FFFFFF"/>
      <w:spacing w:before="720" w:line="319" w:lineRule="exact"/>
      <w:jc w:val="both"/>
      <w:outlineLvl w:val="1"/>
    </w:pPr>
    <w:rPr>
      <w:rFonts w:asciiTheme="minorHAnsi" w:eastAsiaTheme="minorHAnsi" w:hAnsiTheme="minorHAnsi" w:cstheme="minorBidi"/>
      <w:b/>
      <w:bCs/>
      <w:sz w:val="27"/>
      <w:szCs w:val="27"/>
      <w:lang w:eastAsia="en-US"/>
    </w:rPr>
  </w:style>
  <w:style w:type="character" w:customStyle="1" w:styleId="120">
    <w:name w:val="Основной текст (12)_"/>
    <w:basedOn w:val="a0"/>
    <w:link w:val="121"/>
    <w:locked/>
    <w:rsid w:val="0009059B"/>
    <w:rPr>
      <w:sz w:val="27"/>
      <w:szCs w:val="27"/>
      <w:shd w:val="clear" w:color="auto" w:fill="FFFFFF"/>
    </w:rPr>
  </w:style>
  <w:style w:type="paragraph" w:customStyle="1" w:styleId="121">
    <w:name w:val="Основной текст (12)1"/>
    <w:basedOn w:val="a"/>
    <w:link w:val="120"/>
    <w:rsid w:val="0009059B"/>
    <w:pPr>
      <w:shd w:val="clear" w:color="auto" w:fill="FFFFFF"/>
      <w:spacing w:before="60" w:after="720" w:line="240" w:lineRule="atLeast"/>
      <w:ind w:hanging="360"/>
      <w:jc w:val="both"/>
    </w:pPr>
    <w:rPr>
      <w:rFonts w:asciiTheme="minorHAnsi" w:eastAsiaTheme="minorHAnsi" w:hAnsiTheme="minorHAnsi" w:cstheme="minorBidi"/>
      <w:sz w:val="27"/>
      <w:szCs w:val="27"/>
      <w:lang w:eastAsia="en-US"/>
    </w:rPr>
  </w:style>
  <w:style w:type="character" w:customStyle="1" w:styleId="5">
    <w:name w:val="Подпись к таблице (5)_"/>
    <w:basedOn w:val="a0"/>
    <w:link w:val="50"/>
    <w:locked/>
    <w:rsid w:val="0009059B"/>
    <w:rPr>
      <w:sz w:val="27"/>
      <w:szCs w:val="27"/>
      <w:shd w:val="clear" w:color="auto" w:fill="FFFFFF"/>
    </w:rPr>
  </w:style>
  <w:style w:type="paragraph" w:customStyle="1" w:styleId="50">
    <w:name w:val="Подпись к таблице (5)"/>
    <w:basedOn w:val="a"/>
    <w:link w:val="5"/>
    <w:rsid w:val="0009059B"/>
    <w:pPr>
      <w:shd w:val="clear" w:color="auto" w:fill="FFFFFF"/>
      <w:spacing w:line="240" w:lineRule="atLeast"/>
      <w:ind w:hanging="1600"/>
    </w:pPr>
    <w:rPr>
      <w:rFonts w:asciiTheme="minorHAnsi" w:eastAsiaTheme="minorHAnsi" w:hAnsiTheme="minorHAnsi" w:cstheme="minorBidi"/>
      <w:sz w:val="27"/>
      <w:szCs w:val="27"/>
      <w:lang w:eastAsia="en-US"/>
    </w:rPr>
  </w:style>
  <w:style w:type="character" w:customStyle="1" w:styleId="19">
    <w:name w:val="Основной текст (19)_"/>
    <w:basedOn w:val="a0"/>
    <w:link w:val="190"/>
    <w:locked/>
    <w:rsid w:val="0009059B"/>
    <w:rPr>
      <w:b/>
      <w:bCs/>
      <w:sz w:val="24"/>
      <w:szCs w:val="24"/>
      <w:shd w:val="clear" w:color="auto" w:fill="FFFFFF"/>
    </w:rPr>
  </w:style>
  <w:style w:type="paragraph" w:customStyle="1" w:styleId="190">
    <w:name w:val="Основной текст (19)"/>
    <w:basedOn w:val="a"/>
    <w:link w:val="19"/>
    <w:rsid w:val="0009059B"/>
    <w:pPr>
      <w:shd w:val="clear" w:color="auto" w:fill="FFFFFF"/>
      <w:spacing w:after="60" w:line="240" w:lineRule="atLeast"/>
      <w:jc w:val="both"/>
    </w:pPr>
    <w:rPr>
      <w:rFonts w:asciiTheme="minorHAnsi" w:eastAsiaTheme="minorHAnsi" w:hAnsiTheme="minorHAnsi" w:cstheme="minorBidi"/>
      <w:b/>
      <w:bCs/>
      <w:lang w:eastAsia="en-US"/>
    </w:rPr>
  </w:style>
  <w:style w:type="character" w:customStyle="1" w:styleId="210">
    <w:name w:val="Основной текст (21)_"/>
    <w:basedOn w:val="a0"/>
    <w:link w:val="211"/>
    <w:locked/>
    <w:rsid w:val="0009059B"/>
    <w:rPr>
      <w:noProof/>
      <w:sz w:val="9"/>
      <w:szCs w:val="9"/>
      <w:shd w:val="clear" w:color="auto" w:fill="FFFFFF"/>
    </w:rPr>
  </w:style>
  <w:style w:type="paragraph" w:customStyle="1" w:styleId="211">
    <w:name w:val="Основной текст (21)"/>
    <w:basedOn w:val="a"/>
    <w:link w:val="210"/>
    <w:rsid w:val="0009059B"/>
    <w:pPr>
      <w:shd w:val="clear" w:color="auto" w:fill="FFFFFF"/>
      <w:spacing w:line="240" w:lineRule="atLeast"/>
    </w:pPr>
    <w:rPr>
      <w:rFonts w:asciiTheme="minorHAnsi" w:eastAsiaTheme="minorHAnsi" w:hAnsiTheme="minorHAnsi" w:cstheme="minorBidi"/>
      <w:noProof/>
      <w:sz w:val="9"/>
      <w:szCs w:val="9"/>
      <w:lang w:eastAsia="en-US"/>
    </w:rPr>
  </w:style>
  <w:style w:type="character" w:customStyle="1" w:styleId="222">
    <w:name w:val="Основной текст (22)_"/>
    <w:basedOn w:val="a0"/>
    <w:link w:val="223"/>
    <w:locked/>
    <w:rsid w:val="0009059B"/>
    <w:rPr>
      <w:noProof/>
      <w:sz w:val="9"/>
      <w:szCs w:val="9"/>
      <w:shd w:val="clear" w:color="auto" w:fill="FFFFFF"/>
    </w:rPr>
  </w:style>
  <w:style w:type="paragraph" w:customStyle="1" w:styleId="223">
    <w:name w:val="Основной текст (22)"/>
    <w:basedOn w:val="a"/>
    <w:link w:val="222"/>
    <w:rsid w:val="0009059B"/>
    <w:pPr>
      <w:shd w:val="clear" w:color="auto" w:fill="FFFFFF"/>
      <w:spacing w:line="240" w:lineRule="atLeast"/>
    </w:pPr>
    <w:rPr>
      <w:rFonts w:asciiTheme="minorHAnsi" w:eastAsiaTheme="minorHAnsi" w:hAnsiTheme="minorHAnsi" w:cstheme="minorBidi"/>
      <w:noProof/>
      <w:sz w:val="9"/>
      <w:szCs w:val="9"/>
      <w:lang w:eastAsia="en-US"/>
    </w:rPr>
  </w:style>
  <w:style w:type="character" w:customStyle="1" w:styleId="200">
    <w:name w:val="Основной текст (20)_"/>
    <w:basedOn w:val="a0"/>
    <w:link w:val="201"/>
    <w:locked/>
    <w:rsid w:val="0009059B"/>
    <w:rPr>
      <w:b/>
      <w:bCs/>
      <w:noProof/>
      <w:sz w:val="10"/>
      <w:szCs w:val="10"/>
      <w:shd w:val="clear" w:color="auto" w:fill="FFFFFF"/>
    </w:rPr>
  </w:style>
  <w:style w:type="paragraph" w:customStyle="1" w:styleId="201">
    <w:name w:val="Основной текст (20)"/>
    <w:basedOn w:val="a"/>
    <w:link w:val="200"/>
    <w:rsid w:val="0009059B"/>
    <w:pPr>
      <w:shd w:val="clear" w:color="auto" w:fill="FFFFFF"/>
      <w:spacing w:line="240" w:lineRule="atLeast"/>
    </w:pPr>
    <w:rPr>
      <w:rFonts w:asciiTheme="minorHAnsi" w:eastAsiaTheme="minorHAnsi" w:hAnsiTheme="minorHAnsi" w:cstheme="minorBidi"/>
      <w:b/>
      <w:bCs/>
      <w:noProof/>
      <w:sz w:val="10"/>
      <w:szCs w:val="10"/>
      <w:lang w:eastAsia="en-US"/>
    </w:rPr>
  </w:style>
  <w:style w:type="character" w:customStyle="1" w:styleId="230">
    <w:name w:val="Основной текст (23)_"/>
    <w:basedOn w:val="a0"/>
    <w:link w:val="231"/>
    <w:locked/>
    <w:rsid w:val="0009059B"/>
    <w:rPr>
      <w:b/>
      <w:bCs/>
      <w:noProof/>
      <w:sz w:val="9"/>
      <w:szCs w:val="9"/>
      <w:shd w:val="clear" w:color="auto" w:fill="FFFFFF"/>
    </w:rPr>
  </w:style>
  <w:style w:type="paragraph" w:customStyle="1" w:styleId="231">
    <w:name w:val="Основной текст (23)"/>
    <w:basedOn w:val="a"/>
    <w:link w:val="230"/>
    <w:rsid w:val="0009059B"/>
    <w:pPr>
      <w:shd w:val="clear" w:color="auto" w:fill="FFFFFF"/>
      <w:spacing w:line="240" w:lineRule="atLeast"/>
    </w:pPr>
    <w:rPr>
      <w:rFonts w:asciiTheme="minorHAnsi" w:eastAsiaTheme="minorHAnsi" w:hAnsiTheme="minorHAnsi" w:cstheme="minorBidi"/>
      <w:b/>
      <w:bCs/>
      <w:noProof/>
      <w:sz w:val="9"/>
      <w:szCs w:val="9"/>
      <w:lang w:eastAsia="en-US"/>
    </w:rPr>
  </w:style>
  <w:style w:type="character" w:customStyle="1" w:styleId="122">
    <w:name w:val="Заголовок №1 (2)_"/>
    <w:basedOn w:val="a0"/>
    <w:link w:val="123"/>
    <w:locked/>
    <w:rsid w:val="0009059B"/>
    <w:rPr>
      <w:b/>
      <w:bCs/>
      <w:sz w:val="29"/>
      <w:szCs w:val="29"/>
      <w:shd w:val="clear" w:color="auto" w:fill="FFFFFF"/>
    </w:rPr>
  </w:style>
  <w:style w:type="paragraph" w:customStyle="1" w:styleId="123">
    <w:name w:val="Заголовок №1 (2)"/>
    <w:basedOn w:val="a"/>
    <w:link w:val="122"/>
    <w:rsid w:val="0009059B"/>
    <w:pPr>
      <w:shd w:val="clear" w:color="auto" w:fill="FFFFFF"/>
      <w:spacing w:before="660" w:after="420" w:line="240" w:lineRule="atLeast"/>
      <w:outlineLvl w:val="0"/>
    </w:pPr>
    <w:rPr>
      <w:rFonts w:asciiTheme="minorHAnsi" w:eastAsiaTheme="minorHAnsi" w:hAnsiTheme="minorHAnsi" w:cstheme="minorBidi"/>
      <w:b/>
      <w:bCs/>
      <w:sz w:val="29"/>
      <w:szCs w:val="29"/>
      <w:lang w:eastAsia="en-US"/>
    </w:rPr>
  </w:style>
  <w:style w:type="character" w:customStyle="1" w:styleId="130">
    <w:name w:val="Заголовок №1 (3)_"/>
    <w:basedOn w:val="a0"/>
    <w:link w:val="131"/>
    <w:locked/>
    <w:rsid w:val="0009059B"/>
    <w:rPr>
      <w:b/>
      <w:bCs/>
      <w:sz w:val="28"/>
      <w:szCs w:val="28"/>
      <w:shd w:val="clear" w:color="auto" w:fill="FFFFFF"/>
    </w:rPr>
  </w:style>
  <w:style w:type="paragraph" w:customStyle="1" w:styleId="131">
    <w:name w:val="Заголовок №1 (3)"/>
    <w:basedOn w:val="a"/>
    <w:link w:val="130"/>
    <w:rsid w:val="0009059B"/>
    <w:pPr>
      <w:shd w:val="clear" w:color="auto" w:fill="FFFFFF"/>
      <w:spacing w:before="240" w:after="420" w:line="240" w:lineRule="atLeast"/>
      <w:outlineLvl w:val="0"/>
    </w:pPr>
    <w:rPr>
      <w:rFonts w:asciiTheme="minorHAnsi" w:eastAsiaTheme="minorHAnsi" w:hAnsiTheme="minorHAnsi" w:cstheme="minorBidi"/>
      <w:b/>
      <w:bCs/>
      <w:sz w:val="28"/>
      <w:szCs w:val="28"/>
      <w:lang w:eastAsia="en-US"/>
    </w:rPr>
  </w:style>
  <w:style w:type="character" w:customStyle="1" w:styleId="240">
    <w:name w:val="Основной текст (24)_"/>
    <w:basedOn w:val="a0"/>
    <w:link w:val="241"/>
    <w:locked/>
    <w:rsid w:val="0009059B"/>
    <w:rPr>
      <w:b/>
      <w:bCs/>
      <w:sz w:val="27"/>
      <w:szCs w:val="27"/>
      <w:shd w:val="clear" w:color="auto" w:fill="FFFFFF"/>
    </w:rPr>
  </w:style>
  <w:style w:type="paragraph" w:customStyle="1" w:styleId="241">
    <w:name w:val="Основной текст (24)"/>
    <w:basedOn w:val="a"/>
    <w:link w:val="240"/>
    <w:rsid w:val="0009059B"/>
    <w:pPr>
      <w:shd w:val="clear" w:color="auto" w:fill="FFFFFF"/>
      <w:spacing w:before="420" w:line="329" w:lineRule="exact"/>
      <w:ind w:hanging="340"/>
      <w:jc w:val="both"/>
    </w:pPr>
    <w:rPr>
      <w:rFonts w:asciiTheme="minorHAnsi" w:eastAsiaTheme="minorHAnsi" w:hAnsiTheme="minorHAnsi" w:cstheme="minorBidi"/>
      <w:b/>
      <w:bCs/>
      <w:sz w:val="27"/>
      <w:szCs w:val="27"/>
      <w:lang w:eastAsia="en-US"/>
    </w:rPr>
  </w:style>
  <w:style w:type="character" w:customStyle="1" w:styleId="1214pt">
    <w:name w:val="Основной текст (12) + 14 pt"/>
    <w:aliases w:val="Полужирный3"/>
    <w:basedOn w:val="120"/>
    <w:rsid w:val="0009059B"/>
    <w:rPr>
      <w:rFonts w:ascii="Times New Roman" w:hAnsi="Times New Roman" w:cs="Times New Roman" w:hint="default"/>
      <w:b/>
      <w:bCs/>
      <w:spacing w:val="0"/>
      <w:sz w:val="28"/>
      <w:szCs w:val="28"/>
      <w:shd w:val="clear" w:color="auto" w:fill="FFFFFF"/>
    </w:rPr>
  </w:style>
  <w:style w:type="character" w:customStyle="1" w:styleId="1214pt2">
    <w:name w:val="Основной текст (12) + 14 pt2"/>
    <w:aliases w:val="Полужирный2"/>
    <w:basedOn w:val="120"/>
    <w:rsid w:val="0009059B"/>
    <w:rPr>
      <w:rFonts w:ascii="Times New Roman" w:hAnsi="Times New Roman" w:cs="Times New Roman" w:hint="default"/>
      <w:b/>
      <w:bCs/>
      <w:spacing w:val="0"/>
      <w:sz w:val="28"/>
      <w:szCs w:val="28"/>
      <w:shd w:val="clear" w:color="auto" w:fill="FFFFFF"/>
    </w:rPr>
  </w:style>
  <w:style w:type="character" w:customStyle="1" w:styleId="242">
    <w:name w:val="Основной текст (24) + Не полужирный"/>
    <w:basedOn w:val="240"/>
    <w:rsid w:val="0009059B"/>
    <w:rPr>
      <w:b/>
      <w:bCs/>
      <w:sz w:val="27"/>
      <w:szCs w:val="27"/>
      <w:shd w:val="clear" w:color="auto" w:fill="FFFFFF"/>
    </w:rPr>
  </w:style>
  <w:style w:type="character" w:customStyle="1" w:styleId="10">
    <w:name w:val="Заголовок 1 Знак"/>
    <w:basedOn w:val="a0"/>
    <w:link w:val="1"/>
    <w:uiPriority w:val="9"/>
    <w:rsid w:val="00055439"/>
    <w:rPr>
      <w:rFonts w:asciiTheme="majorHAnsi" w:eastAsiaTheme="majorEastAsia" w:hAnsiTheme="majorHAnsi" w:cstheme="majorBidi"/>
      <w:b/>
      <w:bCs/>
      <w:color w:val="365F91" w:themeColor="accent1" w:themeShade="BF"/>
      <w:sz w:val="28"/>
      <w:szCs w:val="28"/>
      <w:lang w:eastAsia="ru-RU"/>
    </w:rPr>
  </w:style>
  <w:style w:type="character" w:styleId="af5">
    <w:name w:val="Strong"/>
    <w:basedOn w:val="a0"/>
    <w:uiPriority w:val="22"/>
    <w:qFormat/>
    <w:rsid w:val="00055439"/>
    <w:rPr>
      <w:b/>
      <w:bCs/>
    </w:rPr>
  </w:style>
  <w:style w:type="character" w:customStyle="1" w:styleId="font0">
    <w:name w:val="font0"/>
    <w:basedOn w:val="a0"/>
    <w:rsid w:val="00055439"/>
  </w:style>
  <w:style w:type="table" w:customStyle="1" w:styleId="3">
    <w:name w:val="Сетка таблицы3"/>
    <w:basedOn w:val="a1"/>
    <w:uiPriority w:val="59"/>
    <w:rsid w:val="007212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0"/>
    <w:basedOn w:val="a"/>
    <w:uiPriority w:val="99"/>
    <w:rsid w:val="007212DC"/>
    <w:pPr>
      <w:widowControl w:val="0"/>
      <w:autoSpaceDE w:val="0"/>
      <w:autoSpaceDN w:val="0"/>
      <w:adjustRightInd w:val="0"/>
      <w:spacing w:line="483" w:lineRule="exact"/>
      <w:ind w:firstLine="912"/>
      <w:jc w:val="both"/>
    </w:pPr>
  </w:style>
  <w:style w:type="paragraph" w:customStyle="1" w:styleId="Style9">
    <w:name w:val="Style9"/>
    <w:basedOn w:val="a"/>
    <w:uiPriority w:val="99"/>
    <w:rsid w:val="007212DC"/>
    <w:pPr>
      <w:widowControl w:val="0"/>
      <w:autoSpaceDE w:val="0"/>
      <w:autoSpaceDN w:val="0"/>
      <w:adjustRightInd w:val="0"/>
      <w:spacing w:line="318" w:lineRule="exact"/>
    </w:pPr>
  </w:style>
  <w:style w:type="character" w:customStyle="1" w:styleId="FontStyle28">
    <w:name w:val="Font Style28"/>
    <w:basedOn w:val="a0"/>
    <w:uiPriority w:val="99"/>
    <w:rsid w:val="007212DC"/>
    <w:rPr>
      <w:rFonts w:ascii="Times New Roman" w:hAnsi="Times New Roman" w:cs="Times New Roman" w:hint="default"/>
      <w:sz w:val="26"/>
      <w:szCs w:val="26"/>
    </w:rPr>
  </w:style>
  <w:style w:type="character" w:customStyle="1" w:styleId="FontStyle55">
    <w:name w:val="Font Style55"/>
    <w:basedOn w:val="a0"/>
    <w:uiPriority w:val="99"/>
    <w:rsid w:val="007212DC"/>
    <w:rPr>
      <w:rFonts w:ascii="Times New Roman" w:hAnsi="Times New Roman" w:cs="Times New Roman" w:hint="default"/>
      <w:sz w:val="26"/>
      <w:szCs w:val="26"/>
    </w:rPr>
  </w:style>
  <w:style w:type="character" w:customStyle="1" w:styleId="FontStyle49">
    <w:name w:val="Font Style49"/>
    <w:basedOn w:val="a0"/>
    <w:uiPriority w:val="99"/>
    <w:rsid w:val="007212DC"/>
    <w:rPr>
      <w:rFonts w:ascii="Times New Roman" w:hAnsi="Times New Roman" w:cs="Times New Roman" w:hint="default"/>
      <w:b/>
      <w:bCs/>
      <w:sz w:val="26"/>
      <w:szCs w:val="26"/>
    </w:rPr>
  </w:style>
  <w:style w:type="paragraph" w:customStyle="1" w:styleId="msonormalbullet3gif">
    <w:name w:val="msonormalbullet3.gif"/>
    <w:basedOn w:val="a"/>
    <w:rsid w:val="007212DC"/>
    <w:pPr>
      <w:spacing w:before="100" w:beforeAutospacing="1" w:after="100" w:afterAutospacing="1"/>
    </w:pPr>
  </w:style>
  <w:style w:type="paragraph" w:customStyle="1" w:styleId="msonormalbullet2gif">
    <w:name w:val="msonormalbullet2.gif"/>
    <w:basedOn w:val="a"/>
    <w:uiPriority w:val="99"/>
    <w:rsid w:val="005C11F0"/>
    <w:pPr>
      <w:spacing w:before="100" w:beforeAutospacing="1" w:after="100" w:afterAutospacing="1"/>
    </w:pPr>
  </w:style>
  <w:style w:type="paragraph" w:customStyle="1" w:styleId="msonormalbullet1gif">
    <w:name w:val="msonormalbullet1.gif"/>
    <w:basedOn w:val="a"/>
    <w:uiPriority w:val="99"/>
    <w:rsid w:val="00A16EE5"/>
    <w:pPr>
      <w:spacing w:before="100" w:beforeAutospacing="1" w:after="100" w:afterAutospacing="1"/>
    </w:pPr>
  </w:style>
  <w:style w:type="character" w:customStyle="1" w:styleId="gt-baf-cell">
    <w:name w:val="gt-baf-cell"/>
    <w:basedOn w:val="a0"/>
    <w:rsid w:val="002A14D0"/>
  </w:style>
  <w:style w:type="paragraph" w:styleId="af6">
    <w:name w:val="header"/>
    <w:basedOn w:val="a"/>
    <w:link w:val="af7"/>
    <w:uiPriority w:val="99"/>
    <w:unhideWhenUsed/>
    <w:rsid w:val="00470385"/>
    <w:pPr>
      <w:tabs>
        <w:tab w:val="center" w:pos="4677"/>
        <w:tab w:val="right" w:pos="9355"/>
      </w:tabs>
    </w:pPr>
  </w:style>
  <w:style w:type="character" w:customStyle="1" w:styleId="af7">
    <w:name w:val="Верхний колонтитул Знак"/>
    <w:basedOn w:val="a0"/>
    <w:link w:val="af6"/>
    <w:uiPriority w:val="99"/>
    <w:rsid w:val="00470385"/>
    <w:rPr>
      <w:rFonts w:ascii="Times New Roman" w:eastAsia="Times New Roman" w:hAnsi="Times New Roman" w:cs="Times New Roman"/>
      <w:sz w:val="24"/>
      <w:szCs w:val="24"/>
      <w:lang w:eastAsia="ru-RU"/>
    </w:rPr>
  </w:style>
  <w:style w:type="paragraph" w:styleId="af8">
    <w:name w:val="footer"/>
    <w:basedOn w:val="a"/>
    <w:link w:val="af9"/>
    <w:uiPriority w:val="99"/>
    <w:unhideWhenUsed/>
    <w:rsid w:val="00470385"/>
    <w:pPr>
      <w:tabs>
        <w:tab w:val="center" w:pos="4677"/>
        <w:tab w:val="right" w:pos="9355"/>
      </w:tabs>
    </w:pPr>
  </w:style>
  <w:style w:type="character" w:customStyle="1" w:styleId="af9">
    <w:name w:val="Нижний колонтитул Знак"/>
    <w:basedOn w:val="a0"/>
    <w:link w:val="af8"/>
    <w:uiPriority w:val="99"/>
    <w:rsid w:val="00470385"/>
    <w:rPr>
      <w:rFonts w:ascii="Times New Roman" w:eastAsia="Times New Roman" w:hAnsi="Times New Roman" w:cs="Times New Roman"/>
      <w:sz w:val="24"/>
      <w:szCs w:val="24"/>
      <w:lang w:eastAsia="ru-RU"/>
    </w:rPr>
  </w:style>
  <w:style w:type="character" w:customStyle="1" w:styleId="27">
    <w:name w:val="Основной текст (2)_"/>
    <w:basedOn w:val="a0"/>
    <w:link w:val="28"/>
    <w:locked/>
    <w:rsid w:val="001966E0"/>
    <w:rPr>
      <w:rFonts w:ascii="Times New Roman" w:eastAsia="Times New Roman" w:hAnsi="Times New Roman" w:cs="Times New Roman"/>
      <w:sz w:val="21"/>
      <w:szCs w:val="21"/>
      <w:shd w:val="clear" w:color="auto" w:fill="FFFFFF"/>
    </w:rPr>
  </w:style>
  <w:style w:type="paragraph" w:customStyle="1" w:styleId="28">
    <w:name w:val="Основной текст (2)"/>
    <w:basedOn w:val="a"/>
    <w:link w:val="27"/>
    <w:rsid w:val="001966E0"/>
    <w:pPr>
      <w:widowControl w:val="0"/>
      <w:shd w:val="clear" w:color="auto" w:fill="FFFFFF"/>
      <w:spacing w:line="211" w:lineRule="exact"/>
      <w:jc w:val="both"/>
    </w:pPr>
    <w:rPr>
      <w:sz w:val="21"/>
      <w:szCs w:val="21"/>
      <w:lang w:eastAsia="en-US"/>
    </w:rPr>
  </w:style>
  <w:style w:type="character" w:customStyle="1" w:styleId="30">
    <w:name w:val="Основной текст (3)_"/>
    <w:basedOn w:val="a0"/>
    <w:link w:val="31"/>
    <w:locked/>
    <w:rsid w:val="001966E0"/>
    <w:rPr>
      <w:rFonts w:ascii="Times New Roman" w:eastAsia="Times New Roman" w:hAnsi="Times New Roman" w:cs="Times New Roman"/>
      <w:b/>
      <w:bCs/>
      <w:sz w:val="21"/>
      <w:szCs w:val="21"/>
      <w:shd w:val="clear" w:color="auto" w:fill="FFFFFF"/>
    </w:rPr>
  </w:style>
  <w:style w:type="paragraph" w:customStyle="1" w:styleId="31">
    <w:name w:val="Основной текст (3)"/>
    <w:basedOn w:val="a"/>
    <w:link w:val="30"/>
    <w:rsid w:val="001966E0"/>
    <w:pPr>
      <w:widowControl w:val="0"/>
      <w:shd w:val="clear" w:color="auto" w:fill="FFFFFF"/>
      <w:spacing w:before="360" w:after="120" w:line="259" w:lineRule="exact"/>
      <w:jc w:val="right"/>
    </w:pPr>
    <w:rPr>
      <w:b/>
      <w:bCs/>
      <w:sz w:val="21"/>
      <w:szCs w:val="21"/>
      <w:lang w:eastAsia="en-US"/>
    </w:rPr>
  </w:style>
  <w:style w:type="character" w:customStyle="1" w:styleId="29">
    <w:name w:val="Основной текст (2) + Полужирный"/>
    <w:basedOn w:val="27"/>
    <w:rsid w:val="001966E0"/>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bwtEq1L">
    <w:name w:val="bwt_Eq1_L"/>
    <w:basedOn w:val="a"/>
    <w:rsid w:val="00AC271C"/>
    <w:pPr>
      <w:keepLines/>
      <w:tabs>
        <w:tab w:val="right" w:pos="9354"/>
      </w:tabs>
      <w:spacing w:line="360" w:lineRule="auto"/>
      <w:ind w:left="709"/>
    </w:pPr>
    <w:rPr>
      <w:sz w:val="28"/>
    </w:rPr>
  </w:style>
  <w:style w:type="character" w:customStyle="1" w:styleId="fields">
    <w:name w:val="fields"/>
    <w:basedOn w:val="a0"/>
    <w:rsid w:val="004723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1A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554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EE75B6"/>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0021A1"/>
    <w:pPr>
      <w:jc w:val="center"/>
    </w:pPr>
    <w:rPr>
      <w:iCs/>
      <w:szCs w:val="20"/>
    </w:rPr>
  </w:style>
  <w:style w:type="character" w:customStyle="1" w:styleId="a4">
    <w:name w:val="Название Знак"/>
    <w:basedOn w:val="a0"/>
    <w:link w:val="a3"/>
    <w:rsid w:val="000021A1"/>
    <w:rPr>
      <w:rFonts w:ascii="Times New Roman" w:eastAsia="Times New Roman" w:hAnsi="Times New Roman" w:cs="Times New Roman"/>
      <w:iCs/>
      <w:sz w:val="24"/>
      <w:szCs w:val="20"/>
      <w:lang w:eastAsia="ru-RU"/>
    </w:rPr>
  </w:style>
  <w:style w:type="paragraph" w:styleId="21">
    <w:name w:val="Body Text 2"/>
    <w:basedOn w:val="a"/>
    <w:link w:val="22"/>
    <w:uiPriority w:val="99"/>
    <w:unhideWhenUsed/>
    <w:rsid w:val="000021A1"/>
    <w:pPr>
      <w:spacing w:after="120" w:line="480" w:lineRule="auto"/>
    </w:pPr>
  </w:style>
  <w:style w:type="character" w:customStyle="1" w:styleId="22">
    <w:name w:val="Основной текст 2 Знак"/>
    <w:basedOn w:val="a0"/>
    <w:link w:val="21"/>
    <w:uiPriority w:val="99"/>
    <w:rsid w:val="000021A1"/>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021A1"/>
    <w:rPr>
      <w:rFonts w:ascii="Tahoma" w:hAnsi="Tahoma" w:cs="Tahoma"/>
      <w:sz w:val="16"/>
      <w:szCs w:val="16"/>
    </w:rPr>
  </w:style>
  <w:style w:type="character" w:customStyle="1" w:styleId="a6">
    <w:name w:val="Текст выноски Знак"/>
    <w:basedOn w:val="a0"/>
    <w:link w:val="a5"/>
    <w:uiPriority w:val="99"/>
    <w:semiHidden/>
    <w:rsid w:val="000021A1"/>
    <w:rPr>
      <w:rFonts w:ascii="Tahoma" w:eastAsia="Times New Roman" w:hAnsi="Tahoma" w:cs="Tahoma"/>
      <w:sz w:val="16"/>
      <w:szCs w:val="16"/>
      <w:lang w:eastAsia="ru-RU"/>
    </w:rPr>
  </w:style>
  <w:style w:type="paragraph" w:styleId="a7">
    <w:name w:val="Normal (Web)"/>
    <w:aliases w:val="Обычный (Web)1,Обычный (Web)11"/>
    <w:basedOn w:val="a"/>
    <w:link w:val="a8"/>
    <w:unhideWhenUsed/>
    <w:qFormat/>
    <w:rsid w:val="00EE75B6"/>
    <w:pPr>
      <w:spacing w:before="100" w:beforeAutospacing="1" w:after="100" w:afterAutospacing="1"/>
    </w:pPr>
  </w:style>
  <w:style w:type="table" w:styleId="a9">
    <w:name w:val="Table Grid"/>
    <w:basedOn w:val="a1"/>
    <w:uiPriority w:val="59"/>
    <w:rsid w:val="00EE75B6"/>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unhideWhenUsed/>
    <w:rsid w:val="00EE75B6"/>
    <w:rPr>
      <w:color w:val="0000FF"/>
      <w:u w:val="single"/>
    </w:rPr>
  </w:style>
  <w:style w:type="paragraph" w:styleId="ab">
    <w:name w:val="List Paragraph"/>
    <w:basedOn w:val="a"/>
    <w:uiPriority w:val="34"/>
    <w:qFormat/>
    <w:rsid w:val="00EE75B6"/>
    <w:pPr>
      <w:spacing w:after="200" w:line="276" w:lineRule="auto"/>
      <w:ind w:left="720"/>
      <w:contextualSpacing/>
    </w:pPr>
    <w:rPr>
      <w:rFonts w:ascii="Calibri" w:eastAsia="Calibri" w:hAnsi="Calibri"/>
      <w:sz w:val="22"/>
      <w:szCs w:val="22"/>
      <w:lang w:eastAsia="en-US"/>
    </w:rPr>
  </w:style>
  <w:style w:type="character" w:customStyle="1" w:styleId="20">
    <w:name w:val="Заголовок 2 Знак"/>
    <w:basedOn w:val="a0"/>
    <w:link w:val="2"/>
    <w:semiHidden/>
    <w:rsid w:val="00EE75B6"/>
    <w:rPr>
      <w:rFonts w:ascii="Arial" w:eastAsia="Times New Roman" w:hAnsi="Arial" w:cs="Arial"/>
      <w:b/>
      <w:bCs/>
      <w:i/>
      <w:iCs/>
      <w:sz w:val="28"/>
      <w:szCs w:val="28"/>
      <w:lang w:eastAsia="ru-RU"/>
    </w:rPr>
  </w:style>
  <w:style w:type="paragraph" w:styleId="HTML">
    <w:name w:val="HTML Preformatted"/>
    <w:basedOn w:val="a"/>
    <w:link w:val="HTML0"/>
    <w:uiPriority w:val="99"/>
    <w:semiHidden/>
    <w:unhideWhenUsed/>
    <w:rsid w:val="00EE7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E75B6"/>
    <w:rPr>
      <w:rFonts w:ascii="Courier New" w:eastAsia="Times New Roman" w:hAnsi="Courier New" w:cs="Courier New"/>
      <w:sz w:val="20"/>
      <w:szCs w:val="20"/>
      <w:lang w:eastAsia="ru-RU"/>
    </w:rPr>
  </w:style>
  <w:style w:type="character" w:customStyle="1" w:styleId="a8">
    <w:name w:val="Обычный (веб) Знак"/>
    <w:aliases w:val="Обычный (Web)1 Знак,Обычный (Web)11 Знак"/>
    <w:basedOn w:val="a0"/>
    <w:link w:val="a7"/>
    <w:locked/>
    <w:rsid w:val="00EE75B6"/>
    <w:rPr>
      <w:rFonts w:ascii="Times New Roman" w:eastAsia="Times New Roman" w:hAnsi="Times New Roman" w:cs="Times New Roman"/>
      <w:sz w:val="24"/>
      <w:szCs w:val="24"/>
      <w:lang w:eastAsia="ru-RU"/>
    </w:rPr>
  </w:style>
  <w:style w:type="paragraph" w:customStyle="1" w:styleId="11">
    <w:name w:val="Абзац списка1"/>
    <w:basedOn w:val="a"/>
    <w:rsid w:val="00EE75B6"/>
    <w:pPr>
      <w:spacing w:after="160" w:line="256" w:lineRule="auto"/>
      <w:ind w:left="720"/>
      <w:contextualSpacing/>
    </w:pPr>
    <w:rPr>
      <w:rFonts w:ascii="Calibri" w:hAnsi="Calibri"/>
      <w:sz w:val="22"/>
      <w:szCs w:val="22"/>
      <w:lang w:eastAsia="en-US"/>
    </w:rPr>
  </w:style>
  <w:style w:type="paragraph" w:styleId="ac">
    <w:name w:val="Body Text"/>
    <w:basedOn w:val="a"/>
    <w:link w:val="ad"/>
    <w:uiPriority w:val="99"/>
    <w:semiHidden/>
    <w:unhideWhenUsed/>
    <w:rsid w:val="00EE75B6"/>
    <w:pPr>
      <w:spacing w:after="120"/>
    </w:pPr>
  </w:style>
  <w:style w:type="character" w:customStyle="1" w:styleId="ad">
    <w:name w:val="Основной текст Знак"/>
    <w:basedOn w:val="a0"/>
    <w:link w:val="ac"/>
    <w:uiPriority w:val="99"/>
    <w:semiHidden/>
    <w:rsid w:val="00EE75B6"/>
    <w:rPr>
      <w:rFonts w:ascii="Times New Roman" w:eastAsia="Times New Roman" w:hAnsi="Times New Roman" w:cs="Times New Roman"/>
      <w:sz w:val="24"/>
      <w:szCs w:val="24"/>
      <w:lang w:eastAsia="ru-RU"/>
    </w:rPr>
  </w:style>
  <w:style w:type="paragraph" w:customStyle="1" w:styleId="art">
    <w:name w:val="art"/>
    <w:basedOn w:val="a"/>
    <w:rsid w:val="00EE75B6"/>
    <w:pPr>
      <w:spacing w:before="90" w:after="120"/>
      <w:ind w:firstLine="300"/>
      <w:jc w:val="both"/>
    </w:pPr>
    <w:rPr>
      <w:rFonts w:ascii="Microsoft Sans Serif" w:hAnsi="Microsoft Sans Serif" w:cs="Microsoft Sans Serif"/>
      <w:sz w:val="20"/>
      <w:szCs w:val="20"/>
    </w:rPr>
  </w:style>
  <w:style w:type="paragraph" w:customStyle="1" w:styleId="ae">
    <w:name w:val="набор"/>
    <w:rsid w:val="00EE75B6"/>
    <w:pPr>
      <w:keepNext/>
      <w:spacing w:after="0" w:line="360" w:lineRule="auto"/>
      <w:ind w:firstLine="720"/>
      <w:jc w:val="both"/>
    </w:pPr>
    <w:rPr>
      <w:rFonts w:ascii="Times New Roman" w:eastAsia="Times New Roman" w:hAnsi="Times New Roman" w:cs="Times New Roman"/>
      <w:spacing w:val="8"/>
      <w:sz w:val="28"/>
      <w:szCs w:val="20"/>
      <w:lang w:eastAsia="ru-RU"/>
    </w:rPr>
  </w:style>
  <w:style w:type="character" w:customStyle="1" w:styleId="apple-converted-space">
    <w:name w:val="apple-converted-space"/>
    <w:basedOn w:val="a0"/>
    <w:rsid w:val="00EE75B6"/>
  </w:style>
  <w:style w:type="paragraph" w:styleId="23">
    <w:name w:val="Body Text Indent 2"/>
    <w:basedOn w:val="a"/>
    <w:link w:val="24"/>
    <w:uiPriority w:val="99"/>
    <w:semiHidden/>
    <w:unhideWhenUsed/>
    <w:rsid w:val="00EE75B6"/>
    <w:pPr>
      <w:spacing w:after="120" w:line="480" w:lineRule="auto"/>
      <w:ind w:left="283"/>
    </w:pPr>
  </w:style>
  <w:style w:type="character" w:customStyle="1" w:styleId="24">
    <w:name w:val="Основной текст с отступом 2 Знак"/>
    <w:basedOn w:val="a0"/>
    <w:link w:val="23"/>
    <w:uiPriority w:val="99"/>
    <w:semiHidden/>
    <w:rsid w:val="00EE75B6"/>
    <w:rPr>
      <w:rFonts w:ascii="Times New Roman" w:eastAsia="Times New Roman" w:hAnsi="Times New Roman" w:cs="Times New Roman"/>
      <w:sz w:val="24"/>
      <w:szCs w:val="24"/>
      <w:lang w:eastAsia="ru-RU"/>
    </w:rPr>
  </w:style>
  <w:style w:type="paragraph" w:customStyle="1" w:styleId="12">
    <w:name w:val="ира1"/>
    <w:basedOn w:val="a"/>
    <w:uiPriority w:val="99"/>
    <w:semiHidden/>
    <w:rsid w:val="00CB18C4"/>
    <w:pPr>
      <w:jc w:val="both"/>
    </w:pPr>
    <w:rPr>
      <w:sz w:val="28"/>
      <w:szCs w:val="20"/>
    </w:rPr>
  </w:style>
  <w:style w:type="character" w:customStyle="1" w:styleId="FontStyle136">
    <w:name w:val="Font Style136"/>
    <w:uiPriority w:val="99"/>
    <w:rsid w:val="00CB18C4"/>
    <w:rPr>
      <w:rFonts w:ascii="Times New Roman" w:hAnsi="Times New Roman" w:cs="Times New Roman" w:hint="default"/>
      <w:b/>
      <w:bCs w:val="0"/>
      <w:sz w:val="34"/>
    </w:rPr>
  </w:style>
  <w:style w:type="paragraph" w:customStyle="1" w:styleId="Default">
    <w:name w:val="Default"/>
    <w:uiPriority w:val="99"/>
    <w:rsid w:val="00CB18C4"/>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No Spacing"/>
    <w:uiPriority w:val="1"/>
    <w:qFormat/>
    <w:rsid w:val="00CB18C4"/>
    <w:pPr>
      <w:spacing w:after="0" w:line="240" w:lineRule="auto"/>
    </w:pPr>
    <w:rPr>
      <w:rFonts w:ascii="Times New Roman" w:eastAsiaTheme="minorEastAsia" w:hAnsi="Times New Roman" w:cs="Times New Roman"/>
    </w:rPr>
  </w:style>
  <w:style w:type="character" w:styleId="af0">
    <w:name w:val="Emphasis"/>
    <w:basedOn w:val="a0"/>
    <w:uiPriority w:val="20"/>
    <w:qFormat/>
    <w:rsid w:val="00CB18C4"/>
    <w:rPr>
      <w:i/>
      <w:iCs/>
    </w:rPr>
  </w:style>
  <w:style w:type="paragraph" w:styleId="af1">
    <w:name w:val="Plain Text"/>
    <w:basedOn w:val="a"/>
    <w:link w:val="af2"/>
    <w:uiPriority w:val="99"/>
    <w:semiHidden/>
    <w:unhideWhenUsed/>
    <w:rsid w:val="00CB18C4"/>
    <w:rPr>
      <w:rFonts w:ascii="Courier New" w:hAnsi="Courier New"/>
      <w:sz w:val="20"/>
      <w:szCs w:val="20"/>
    </w:rPr>
  </w:style>
  <w:style w:type="character" w:customStyle="1" w:styleId="af2">
    <w:name w:val="Текст Знак"/>
    <w:basedOn w:val="a0"/>
    <w:link w:val="af1"/>
    <w:uiPriority w:val="99"/>
    <w:semiHidden/>
    <w:rsid w:val="00CB18C4"/>
    <w:rPr>
      <w:rFonts w:ascii="Courier New" w:eastAsia="Times New Roman" w:hAnsi="Courier New" w:cs="Times New Roman"/>
      <w:sz w:val="20"/>
      <w:szCs w:val="20"/>
    </w:rPr>
  </w:style>
  <w:style w:type="paragraph" w:customStyle="1" w:styleId="Style2">
    <w:name w:val="Style2"/>
    <w:basedOn w:val="a"/>
    <w:uiPriority w:val="99"/>
    <w:rsid w:val="00CB18C4"/>
    <w:pPr>
      <w:widowControl w:val="0"/>
      <w:autoSpaceDE w:val="0"/>
      <w:autoSpaceDN w:val="0"/>
      <w:adjustRightInd w:val="0"/>
      <w:spacing w:line="273" w:lineRule="exact"/>
      <w:ind w:firstLine="499"/>
      <w:jc w:val="both"/>
    </w:pPr>
  </w:style>
  <w:style w:type="character" w:customStyle="1" w:styleId="FontStyle283">
    <w:name w:val="Font Style283"/>
    <w:basedOn w:val="a0"/>
    <w:uiPriority w:val="99"/>
    <w:rsid w:val="00CB18C4"/>
    <w:rPr>
      <w:rFonts w:ascii="Times New Roman" w:hAnsi="Times New Roman" w:cs="Times New Roman" w:hint="default"/>
      <w:sz w:val="20"/>
      <w:szCs w:val="20"/>
    </w:rPr>
  </w:style>
  <w:style w:type="paragraph" w:customStyle="1" w:styleId="13">
    <w:name w:val="Без интервала1"/>
    <w:uiPriority w:val="99"/>
    <w:rsid w:val="008433D2"/>
    <w:pPr>
      <w:spacing w:after="0" w:line="240" w:lineRule="auto"/>
    </w:pPr>
    <w:rPr>
      <w:rFonts w:ascii="Times New Roman" w:eastAsia="Calibri" w:hAnsi="Times New Roman" w:cs="Times New Roman"/>
      <w:sz w:val="24"/>
      <w:szCs w:val="24"/>
      <w:lang w:eastAsia="ru-RU"/>
    </w:rPr>
  </w:style>
  <w:style w:type="paragraph" w:customStyle="1" w:styleId="Style11">
    <w:name w:val="Style11"/>
    <w:basedOn w:val="a"/>
    <w:uiPriority w:val="99"/>
    <w:rsid w:val="008433D2"/>
    <w:pPr>
      <w:widowControl w:val="0"/>
      <w:autoSpaceDE w:val="0"/>
      <w:autoSpaceDN w:val="0"/>
      <w:adjustRightInd w:val="0"/>
      <w:spacing w:line="481" w:lineRule="exact"/>
      <w:ind w:firstLine="706"/>
    </w:pPr>
  </w:style>
  <w:style w:type="character" w:customStyle="1" w:styleId="14">
    <w:name w:val="1УДК Знак Знак Знак Знак Знак"/>
    <w:link w:val="15"/>
    <w:locked/>
    <w:rsid w:val="008433D2"/>
    <w:rPr>
      <w:sz w:val="24"/>
      <w:szCs w:val="24"/>
    </w:rPr>
  </w:style>
  <w:style w:type="paragraph" w:customStyle="1" w:styleId="15">
    <w:name w:val="1УДК Знак Знак Знак Знак"/>
    <w:basedOn w:val="a"/>
    <w:link w:val="14"/>
    <w:rsid w:val="008433D2"/>
    <w:pPr>
      <w:widowControl w:val="0"/>
      <w:autoSpaceDE w:val="0"/>
      <w:autoSpaceDN w:val="0"/>
      <w:adjustRightInd w:val="0"/>
    </w:pPr>
    <w:rPr>
      <w:rFonts w:asciiTheme="minorHAnsi" w:eastAsiaTheme="minorHAnsi" w:hAnsiTheme="minorHAnsi" w:cstheme="minorBidi"/>
      <w:lang w:eastAsia="en-US"/>
    </w:rPr>
  </w:style>
  <w:style w:type="paragraph" w:customStyle="1" w:styleId="Textbodyindent">
    <w:name w:val="Text body indent"/>
    <w:basedOn w:val="a"/>
    <w:uiPriority w:val="99"/>
    <w:rsid w:val="008433D2"/>
    <w:pPr>
      <w:widowControl w:val="0"/>
      <w:shd w:val="clear" w:color="auto" w:fill="FFFFFF"/>
      <w:suppressAutoHyphens/>
      <w:autoSpaceDE w:val="0"/>
      <w:spacing w:line="360" w:lineRule="auto"/>
      <w:ind w:firstLine="398"/>
    </w:pPr>
    <w:rPr>
      <w:rFonts w:eastAsia="SimSun"/>
      <w:color w:val="000000"/>
      <w:spacing w:val="-1"/>
      <w:kern w:val="2"/>
      <w:sz w:val="28"/>
      <w:szCs w:val="32"/>
      <w:lang w:eastAsia="hi-IN" w:bidi="hi-IN"/>
    </w:rPr>
  </w:style>
  <w:style w:type="character" w:customStyle="1" w:styleId="tlid-translation">
    <w:name w:val="tlid-translation"/>
    <w:basedOn w:val="a0"/>
    <w:rsid w:val="00E84856"/>
  </w:style>
  <w:style w:type="paragraph" w:styleId="af3">
    <w:name w:val="Body Text Indent"/>
    <w:basedOn w:val="a"/>
    <w:link w:val="af4"/>
    <w:semiHidden/>
    <w:unhideWhenUsed/>
    <w:rsid w:val="00E84856"/>
    <w:pPr>
      <w:spacing w:after="120"/>
      <w:ind w:left="283"/>
    </w:pPr>
  </w:style>
  <w:style w:type="character" w:customStyle="1" w:styleId="af4">
    <w:name w:val="Основной текст с отступом Знак"/>
    <w:basedOn w:val="a0"/>
    <w:link w:val="af3"/>
    <w:semiHidden/>
    <w:rsid w:val="00E84856"/>
    <w:rPr>
      <w:rFonts w:ascii="Times New Roman" w:eastAsia="Times New Roman" w:hAnsi="Times New Roman" w:cs="Times New Roman"/>
      <w:sz w:val="24"/>
      <w:szCs w:val="24"/>
      <w:lang w:eastAsia="ru-RU"/>
    </w:rPr>
  </w:style>
  <w:style w:type="character" w:customStyle="1" w:styleId="220">
    <w:name w:val="Заголовок №2 (2)_"/>
    <w:basedOn w:val="a0"/>
    <w:link w:val="221"/>
    <w:locked/>
    <w:rsid w:val="0009059B"/>
    <w:rPr>
      <w:sz w:val="27"/>
      <w:szCs w:val="27"/>
      <w:shd w:val="clear" w:color="auto" w:fill="FFFFFF"/>
    </w:rPr>
  </w:style>
  <w:style w:type="paragraph" w:customStyle="1" w:styleId="221">
    <w:name w:val="Заголовок №2 (2)"/>
    <w:basedOn w:val="a"/>
    <w:link w:val="220"/>
    <w:rsid w:val="0009059B"/>
    <w:pPr>
      <w:shd w:val="clear" w:color="auto" w:fill="FFFFFF"/>
      <w:spacing w:after="720" w:line="240" w:lineRule="atLeast"/>
      <w:jc w:val="both"/>
      <w:outlineLvl w:val="1"/>
    </w:pPr>
    <w:rPr>
      <w:rFonts w:asciiTheme="minorHAnsi" w:eastAsiaTheme="minorHAnsi" w:hAnsiTheme="minorHAnsi" w:cstheme="minorBidi"/>
      <w:sz w:val="27"/>
      <w:szCs w:val="27"/>
      <w:lang w:eastAsia="en-US"/>
    </w:rPr>
  </w:style>
  <w:style w:type="character" w:customStyle="1" w:styleId="25">
    <w:name w:val="Заголовок №2_"/>
    <w:basedOn w:val="a0"/>
    <w:link w:val="26"/>
    <w:locked/>
    <w:rsid w:val="0009059B"/>
    <w:rPr>
      <w:b/>
      <w:bCs/>
      <w:sz w:val="27"/>
      <w:szCs w:val="27"/>
      <w:shd w:val="clear" w:color="auto" w:fill="FFFFFF"/>
    </w:rPr>
  </w:style>
  <w:style w:type="paragraph" w:customStyle="1" w:styleId="26">
    <w:name w:val="Заголовок №2"/>
    <w:basedOn w:val="a"/>
    <w:link w:val="25"/>
    <w:rsid w:val="0009059B"/>
    <w:pPr>
      <w:shd w:val="clear" w:color="auto" w:fill="FFFFFF"/>
      <w:spacing w:before="720" w:line="319" w:lineRule="exact"/>
      <w:jc w:val="both"/>
      <w:outlineLvl w:val="1"/>
    </w:pPr>
    <w:rPr>
      <w:rFonts w:asciiTheme="minorHAnsi" w:eastAsiaTheme="minorHAnsi" w:hAnsiTheme="minorHAnsi" w:cstheme="minorBidi"/>
      <w:b/>
      <w:bCs/>
      <w:sz w:val="27"/>
      <w:szCs w:val="27"/>
      <w:lang w:eastAsia="en-US"/>
    </w:rPr>
  </w:style>
  <w:style w:type="character" w:customStyle="1" w:styleId="120">
    <w:name w:val="Основной текст (12)_"/>
    <w:basedOn w:val="a0"/>
    <w:link w:val="121"/>
    <w:locked/>
    <w:rsid w:val="0009059B"/>
    <w:rPr>
      <w:sz w:val="27"/>
      <w:szCs w:val="27"/>
      <w:shd w:val="clear" w:color="auto" w:fill="FFFFFF"/>
    </w:rPr>
  </w:style>
  <w:style w:type="paragraph" w:customStyle="1" w:styleId="121">
    <w:name w:val="Основной текст (12)1"/>
    <w:basedOn w:val="a"/>
    <w:link w:val="120"/>
    <w:rsid w:val="0009059B"/>
    <w:pPr>
      <w:shd w:val="clear" w:color="auto" w:fill="FFFFFF"/>
      <w:spacing w:before="60" w:after="720" w:line="240" w:lineRule="atLeast"/>
      <w:ind w:hanging="360"/>
      <w:jc w:val="both"/>
    </w:pPr>
    <w:rPr>
      <w:rFonts w:asciiTheme="minorHAnsi" w:eastAsiaTheme="minorHAnsi" w:hAnsiTheme="minorHAnsi" w:cstheme="minorBidi"/>
      <w:sz w:val="27"/>
      <w:szCs w:val="27"/>
      <w:lang w:eastAsia="en-US"/>
    </w:rPr>
  </w:style>
  <w:style w:type="character" w:customStyle="1" w:styleId="5">
    <w:name w:val="Подпись к таблице (5)_"/>
    <w:basedOn w:val="a0"/>
    <w:link w:val="50"/>
    <w:locked/>
    <w:rsid w:val="0009059B"/>
    <w:rPr>
      <w:sz w:val="27"/>
      <w:szCs w:val="27"/>
      <w:shd w:val="clear" w:color="auto" w:fill="FFFFFF"/>
    </w:rPr>
  </w:style>
  <w:style w:type="paragraph" w:customStyle="1" w:styleId="50">
    <w:name w:val="Подпись к таблице (5)"/>
    <w:basedOn w:val="a"/>
    <w:link w:val="5"/>
    <w:rsid w:val="0009059B"/>
    <w:pPr>
      <w:shd w:val="clear" w:color="auto" w:fill="FFFFFF"/>
      <w:spacing w:line="240" w:lineRule="atLeast"/>
      <w:ind w:hanging="1600"/>
    </w:pPr>
    <w:rPr>
      <w:rFonts w:asciiTheme="minorHAnsi" w:eastAsiaTheme="minorHAnsi" w:hAnsiTheme="minorHAnsi" w:cstheme="minorBidi"/>
      <w:sz w:val="27"/>
      <w:szCs w:val="27"/>
      <w:lang w:eastAsia="en-US"/>
    </w:rPr>
  </w:style>
  <w:style w:type="character" w:customStyle="1" w:styleId="19">
    <w:name w:val="Основной текст (19)_"/>
    <w:basedOn w:val="a0"/>
    <w:link w:val="190"/>
    <w:locked/>
    <w:rsid w:val="0009059B"/>
    <w:rPr>
      <w:b/>
      <w:bCs/>
      <w:sz w:val="24"/>
      <w:szCs w:val="24"/>
      <w:shd w:val="clear" w:color="auto" w:fill="FFFFFF"/>
    </w:rPr>
  </w:style>
  <w:style w:type="paragraph" w:customStyle="1" w:styleId="190">
    <w:name w:val="Основной текст (19)"/>
    <w:basedOn w:val="a"/>
    <w:link w:val="19"/>
    <w:rsid w:val="0009059B"/>
    <w:pPr>
      <w:shd w:val="clear" w:color="auto" w:fill="FFFFFF"/>
      <w:spacing w:after="60" w:line="240" w:lineRule="atLeast"/>
      <w:jc w:val="both"/>
    </w:pPr>
    <w:rPr>
      <w:rFonts w:asciiTheme="minorHAnsi" w:eastAsiaTheme="minorHAnsi" w:hAnsiTheme="minorHAnsi" w:cstheme="minorBidi"/>
      <w:b/>
      <w:bCs/>
      <w:lang w:eastAsia="en-US"/>
    </w:rPr>
  </w:style>
  <w:style w:type="character" w:customStyle="1" w:styleId="210">
    <w:name w:val="Основной текст (21)_"/>
    <w:basedOn w:val="a0"/>
    <w:link w:val="211"/>
    <w:locked/>
    <w:rsid w:val="0009059B"/>
    <w:rPr>
      <w:noProof/>
      <w:sz w:val="9"/>
      <w:szCs w:val="9"/>
      <w:shd w:val="clear" w:color="auto" w:fill="FFFFFF"/>
    </w:rPr>
  </w:style>
  <w:style w:type="paragraph" w:customStyle="1" w:styleId="211">
    <w:name w:val="Основной текст (21)"/>
    <w:basedOn w:val="a"/>
    <w:link w:val="210"/>
    <w:rsid w:val="0009059B"/>
    <w:pPr>
      <w:shd w:val="clear" w:color="auto" w:fill="FFFFFF"/>
      <w:spacing w:line="240" w:lineRule="atLeast"/>
    </w:pPr>
    <w:rPr>
      <w:rFonts w:asciiTheme="minorHAnsi" w:eastAsiaTheme="minorHAnsi" w:hAnsiTheme="minorHAnsi" w:cstheme="minorBidi"/>
      <w:noProof/>
      <w:sz w:val="9"/>
      <w:szCs w:val="9"/>
      <w:lang w:eastAsia="en-US"/>
    </w:rPr>
  </w:style>
  <w:style w:type="character" w:customStyle="1" w:styleId="222">
    <w:name w:val="Основной текст (22)_"/>
    <w:basedOn w:val="a0"/>
    <w:link w:val="223"/>
    <w:locked/>
    <w:rsid w:val="0009059B"/>
    <w:rPr>
      <w:noProof/>
      <w:sz w:val="9"/>
      <w:szCs w:val="9"/>
      <w:shd w:val="clear" w:color="auto" w:fill="FFFFFF"/>
    </w:rPr>
  </w:style>
  <w:style w:type="paragraph" w:customStyle="1" w:styleId="223">
    <w:name w:val="Основной текст (22)"/>
    <w:basedOn w:val="a"/>
    <w:link w:val="222"/>
    <w:rsid w:val="0009059B"/>
    <w:pPr>
      <w:shd w:val="clear" w:color="auto" w:fill="FFFFFF"/>
      <w:spacing w:line="240" w:lineRule="atLeast"/>
    </w:pPr>
    <w:rPr>
      <w:rFonts w:asciiTheme="minorHAnsi" w:eastAsiaTheme="minorHAnsi" w:hAnsiTheme="minorHAnsi" w:cstheme="minorBidi"/>
      <w:noProof/>
      <w:sz w:val="9"/>
      <w:szCs w:val="9"/>
      <w:lang w:eastAsia="en-US"/>
    </w:rPr>
  </w:style>
  <w:style w:type="character" w:customStyle="1" w:styleId="200">
    <w:name w:val="Основной текст (20)_"/>
    <w:basedOn w:val="a0"/>
    <w:link w:val="201"/>
    <w:locked/>
    <w:rsid w:val="0009059B"/>
    <w:rPr>
      <w:b/>
      <w:bCs/>
      <w:noProof/>
      <w:sz w:val="10"/>
      <w:szCs w:val="10"/>
      <w:shd w:val="clear" w:color="auto" w:fill="FFFFFF"/>
    </w:rPr>
  </w:style>
  <w:style w:type="paragraph" w:customStyle="1" w:styleId="201">
    <w:name w:val="Основной текст (20)"/>
    <w:basedOn w:val="a"/>
    <w:link w:val="200"/>
    <w:rsid w:val="0009059B"/>
    <w:pPr>
      <w:shd w:val="clear" w:color="auto" w:fill="FFFFFF"/>
      <w:spacing w:line="240" w:lineRule="atLeast"/>
    </w:pPr>
    <w:rPr>
      <w:rFonts w:asciiTheme="minorHAnsi" w:eastAsiaTheme="minorHAnsi" w:hAnsiTheme="minorHAnsi" w:cstheme="minorBidi"/>
      <w:b/>
      <w:bCs/>
      <w:noProof/>
      <w:sz w:val="10"/>
      <w:szCs w:val="10"/>
      <w:lang w:eastAsia="en-US"/>
    </w:rPr>
  </w:style>
  <w:style w:type="character" w:customStyle="1" w:styleId="230">
    <w:name w:val="Основной текст (23)_"/>
    <w:basedOn w:val="a0"/>
    <w:link w:val="231"/>
    <w:locked/>
    <w:rsid w:val="0009059B"/>
    <w:rPr>
      <w:b/>
      <w:bCs/>
      <w:noProof/>
      <w:sz w:val="9"/>
      <w:szCs w:val="9"/>
      <w:shd w:val="clear" w:color="auto" w:fill="FFFFFF"/>
    </w:rPr>
  </w:style>
  <w:style w:type="paragraph" w:customStyle="1" w:styleId="231">
    <w:name w:val="Основной текст (23)"/>
    <w:basedOn w:val="a"/>
    <w:link w:val="230"/>
    <w:rsid w:val="0009059B"/>
    <w:pPr>
      <w:shd w:val="clear" w:color="auto" w:fill="FFFFFF"/>
      <w:spacing w:line="240" w:lineRule="atLeast"/>
    </w:pPr>
    <w:rPr>
      <w:rFonts w:asciiTheme="minorHAnsi" w:eastAsiaTheme="minorHAnsi" w:hAnsiTheme="minorHAnsi" w:cstheme="minorBidi"/>
      <w:b/>
      <w:bCs/>
      <w:noProof/>
      <w:sz w:val="9"/>
      <w:szCs w:val="9"/>
      <w:lang w:eastAsia="en-US"/>
    </w:rPr>
  </w:style>
  <w:style w:type="character" w:customStyle="1" w:styleId="122">
    <w:name w:val="Заголовок №1 (2)_"/>
    <w:basedOn w:val="a0"/>
    <w:link w:val="123"/>
    <w:locked/>
    <w:rsid w:val="0009059B"/>
    <w:rPr>
      <w:b/>
      <w:bCs/>
      <w:sz w:val="29"/>
      <w:szCs w:val="29"/>
      <w:shd w:val="clear" w:color="auto" w:fill="FFFFFF"/>
    </w:rPr>
  </w:style>
  <w:style w:type="paragraph" w:customStyle="1" w:styleId="123">
    <w:name w:val="Заголовок №1 (2)"/>
    <w:basedOn w:val="a"/>
    <w:link w:val="122"/>
    <w:rsid w:val="0009059B"/>
    <w:pPr>
      <w:shd w:val="clear" w:color="auto" w:fill="FFFFFF"/>
      <w:spacing w:before="660" w:after="420" w:line="240" w:lineRule="atLeast"/>
      <w:outlineLvl w:val="0"/>
    </w:pPr>
    <w:rPr>
      <w:rFonts w:asciiTheme="minorHAnsi" w:eastAsiaTheme="minorHAnsi" w:hAnsiTheme="minorHAnsi" w:cstheme="minorBidi"/>
      <w:b/>
      <w:bCs/>
      <w:sz w:val="29"/>
      <w:szCs w:val="29"/>
      <w:lang w:eastAsia="en-US"/>
    </w:rPr>
  </w:style>
  <w:style w:type="character" w:customStyle="1" w:styleId="130">
    <w:name w:val="Заголовок №1 (3)_"/>
    <w:basedOn w:val="a0"/>
    <w:link w:val="131"/>
    <w:locked/>
    <w:rsid w:val="0009059B"/>
    <w:rPr>
      <w:b/>
      <w:bCs/>
      <w:sz w:val="28"/>
      <w:szCs w:val="28"/>
      <w:shd w:val="clear" w:color="auto" w:fill="FFFFFF"/>
    </w:rPr>
  </w:style>
  <w:style w:type="paragraph" w:customStyle="1" w:styleId="131">
    <w:name w:val="Заголовок №1 (3)"/>
    <w:basedOn w:val="a"/>
    <w:link w:val="130"/>
    <w:rsid w:val="0009059B"/>
    <w:pPr>
      <w:shd w:val="clear" w:color="auto" w:fill="FFFFFF"/>
      <w:spacing w:before="240" w:after="420" w:line="240" w:lineRule="atLeast"/>
      <w:outlineLvl w:val="0"/>
    </w:pPr>
    <w:rPr>
      <w:rFonts w:asciiTheme="minorHAnsi" w:eastAsiaTheme="minorHAnsi" w:hAnsiTheme="minorHAnsi" w:cstheme="minorBidi"/>
      <w:b/>
      <w:bCs/>
      <w:sz w:val="28"/>
      <w:szCs w:val="28"/>
      <w:lang w:eastAsia="en-US"/>
    </w:rPr>
  </w:style>
  <w:style w:type="character" w:customStyle="1" w:styleId="240">
    <w:name w:val="Основной текст (24)_"/>
    <w:basedOn w:val="a0"/>
    <w:link w:val="241"/>
    <w:locked/>
    <w:rsid w:val="0009059B"/>
    <w:rPr>
      <w:b/>
      <w:bCs/>
      <w:sz w:val="27"/>
      <w:szCs w:val="27"/>
      <w:shd w:val="clear" w:color="auto" w:fill="FFFFFF"/>
    </w:rPr>
  </w:style>
  <w:style w:type="paragraph" w:customStyle="1" w:styleId="241">
    <w:name w:val="Основной текст (24)"/>
    <w:basedOn w:val="a"/>
    <w:link w:val="240"/>
    <w:rsid w:val="0009059B"/>
    <w:pPr>
      <w:shd w:val="clear" w:color="auto" w:fill="FFFFFF"/>
      <w:spacing w:before="420" w:line="329" w:lineRule="exact"/>
      <w:ind w:hanging="340"/>
      <w:jc w:val="both"/>
    </w:pPr>
    <w:rPr>
      <w:rFonts w:asciiTheme="minorHAnsi" w:eastAsiaTheme="minorHAnsi" w:hAnsiTheme="minorHAnsi" w:cstheme="minorBidi"/>
      <w:b/>
      <w:bCs/>
      <w:sz w:val="27"/>
      <w:szCs w:val="27"/>
      <w:lang w:eastAsia="en-US"/>
    </w:rPr>
  </w:style>
  <w:style w:type="character" w:customStyle="1" w:styleId="1214pt">
    <w:name w:val="Основной текст (12) + 14 pt"/>
    <w:aliases w:val="Полужирный3"/>
    <w:basedOn w:val="120"/>
    <w:rsid w:val="0009059B"/>
    <w:rPr>
      <w:rFonts w:ascii="Times New Roman" w:hAnsi="Times New Roman" w:cs="Times New Roman" w:hint="default"/>
      <w:b/>
      <w:bCs/>
      <w:spacing w:val="0"/>
      <w:sz w:val="28"/>
      <w:szCs w:val="28"/>
      <w:shd w:val="clear" w:color="auto" w:fill="FFFFFF"/>
    </w:rPr>
  </w:style>
  <w:style w:type="character" w:customStyle="1" w:styleId="1214pt2">
    <w:name w:val="Основной текст (12) + 14 pt2"/>
    <w:aliases w:val="Полужирный2"/>
    <w:basedOn w:val="120"/>
    <w:rsid w:val="0009059B"/>
    <w:rPr>
      <w:rFonts w:ascii="Times New Roman" w:hAnsi="Times New Roman" w:cs="Times New Roman" w:hint="default"/>
      <w:b/>
      <w:bCs/>
      <w:spacing w:val="0"/>
      <w:sz w:val="28"/>
      <w:szCs w:val="28"/>
      <w:shd w:val="clear" w:color="auto" w:fill="FFFFFF"/>
    </w:rPr>
  </w:style>
  <w:style w:type="character" w:customStyle="1" w:styleId="242">
    <w:name w:val="Основной текст (24) + Не полужирный"/>
    <w:basedOn w:val="240"/>
    <w:rsid w:val="0009059B"/>
    <w:rPr>
      <w:b/>
      <w:bCs/>
      <w:sz w:val="27"/>
      <w:szCs w:val="27"/>
      <w:shd w:val="clear" w:color="auto" w:fill="FFFFFF"/>
    </w:rPr>
  </w:style>
  <w:style w:type="character" w:customStyle="1" w:styleId="10">
    <w:name w:val="Заголовок 1 Знак"/>
    <w:basedOn w:val="a0"/>
    <w:link w:val="1"/>
    <w:uiPriority w:val="9"/>
    <w:rsid w:val="00055439"/>
    <w:rPr>
      <w:rFonts w:asciiTheme="majorHAnsi" w:eastAsiaTheme="majorEastAsia" w:hAnsiTheme="majorHAnsi" w:cstheme="majorBidi"/>
      <w:b/>
      <w:bCs/>
      <w:color w:val="365F91" w:themeColor="accent1" w:themeShade="BF"/>
      <w:sz w:val="28"/>
      <w:szCs w:val="28"/>
      <w:lang w:eastAsia="ru-RU"/>
    </w:rPr>
  </w:style>
  <w:style w:type="character" w:styleId="af5">
    <w:name w:val="Strong"/>
    <w:basedOn w:val="a0"/>
    <w:uiPriority w:val="22"/>
    <w:qFormat/>
    <w:rsid w:val="00055439"/>
    <w:rPr>
      <w:b/>
      <w:bCs/>
    </w:rPr>
  </w:style>
  <w:style w:type="character" w:customStyle="1" w:styleId="font0">
    <w:name w:val="font0"/>
    <w:basedOn w:val="a0"/>
    <w:rsid w:val="00055439"/>
  </w:style>
  <w:style w:type="table" w:customStyle="1" w:styleId="3">
    <w:name w:val="Сетка таблицы3"/>
    <w:basedOn w:val="a1"/>
    <w:uiPriority w:val="59"/>
    <w:rsid w:val="007212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0"/>
    <w:basedOn w:val="a"/>
    <w:uiPriority w:val="99"/>
    <w:rsid w:val="007212DC"/>
    <w:pPr>
      <w:widowControl w:val="0"/>
      <w:autoSpaceDE w:val="0"/>
      <w:autoSpaceDN w:val="0"/>
      <w:adjustRightInd w:val="0"/>
      <w:spacing w:line="483" w:lineRule="exact"/>
      <w:ind w:firstLine="912"/>
      <w:jc w:val="both"/>
    </w:pPr>
  </w:style>
  <w:style w:type="paragraph" w:customStyle="1" w:styleId="Style9">
    <w:name w:val="Style9"/>
    <w:basedOn w:val="a"/>
    <w:uiPriority w:val="99"/>
    <w:rsid w:val="007212DC"/>
    <w:pPr>
      <w:widowControl w:val="0"/>
      <w:autoSpaceDE w:val="0"/>
      <w:autoSpaceDN w:val="0"/>
      <w:adjustRightInd w:val="0"/>
      <w:spacing w:line="318" w:lineRule="exact"/>
    </w:pPr>
  </w:style>
  <w:style w:type="character" w:customStyle="1" w:styleId="FontStyle28">
    <w:name w:val="Font Style28"/>
    <w:basedOn w:val="a0"/>
    <w:uiPriority w:val="99"/>
    <w:rsid w:val="007212DC"/>
    <w:rPr>
      <w:rFonts w:ascii="Times New Roman" w:hAnsi="Times New Roman" w:cs="Times New Roman" w:hint="default"/>
      <w:sz w:val="26"/>
      <w:szCs w:val="26"/>
    </w:rPr>
  </w:style>
  <w:style w:type="character" w:customStyle="1" w:styleId="FontStyle55">
    <w:name w:val="Font Style55"/>
    <w:basedOn w:val="a0"/>
    <w:uiPriority w:val="99"/>
    <w:rsid w:val="007212DC"/>
    <w:rPr>
      <w:rFonts w:ascii="Times New Roman" w:hAnsi="Times New Roman" w:cs="Times New Roman" w:hint="default"/>
      <w:sz w:val="26"/>
      <w:szCs w:val="26"/>
    </w:rPr>
  </w:style>
  <w:style w:type="character" w:customStyle="1" w:styleId="FontStyle49">
    <w:name w:val="Font Style49"/>
    <w:basedOn w:val="a0"/>
    <w:uiPriority w:val="99"/>
    <w:rsid w:val="007212DC"/>
    <w:rPr>
      <w:rFonts w:ascii="Times New Roman" w:hAnsi="Times New Roman" w:cs="Times New Roman" w:hint="default"/>
      <w:b/>
      <w:bCs/>
      <w:sz w:val="26"/>
      <w:szCs w:val="26"/>
    </w:rPr>
  </w:style>
  <w:style w:type="paragraph" w:customStyle="1" w:styleId="msonormalbullet3gif">
    <w:name w:val="msonormalbullet3.gif"/>
    <w:basedOn w:val="a"/>
    <w:rsid w:val="007212DC"/>
    <w:pPr>
      <w:spacing w:before="100" w:beforeAutospacing="1" w:after="100" w:afterAutospacing="1"/>
    </w:pPr>
  </w:style>
  <w:style w:type="paragraph" w:customStyle="1" w:styleId="msonormalbullet2gif">
    <w:name w:val="msonormalbullet2.gif"/>
    <w:basedOn w:val="a"/>
    <w:uiPriority w:val="99"/>
    <w:rsid w:val="005C11F0"/>
    <w:pPr>
      <w:spacing w:before="100" w:beforeAutospacing="1" w:after="100" w:afterAutospacing="1"/>
    </w:pPr>
  </w:style>
  <w:style w:type="paragraph" w:customStyle="1" w:styleId="msonormalbullet1gif">
    <w:name w:val="msonormalbullet1.gif"/>
    <w:basedOn w:val="a"/>
    <w:uiPriority w:val="99"/>
    <w:rsid w:val="00A16EE5"/>
    <w:pPr>
      <w:spacing w:before="100" w:beforeAutospacing="1" w:after="100" w:afterAutospacing="1"/>
    </w:pPr>
  </w:style>
  <w:style w:type="character" w:customStyle="1" w:styleId="gt-baf-cell">
    <w:name w:val="gt-baf-cell"/>
    <w:basedOn w:val="a0"/>
    <w:rsid w:val="002A14D0"/>
  </w:style>
  <w:style w:type="paragraph" w:styleId="af6">
    <w:name w:val="header"/>
    <w:basedOn w:val="a"/>
    <w:link w:val="af7"/>
    <w:uiPriority w:val="99"/>
    <w:unhideWhenUsed/>
    <w:rsid w:val="00470385"/>
    <w:pPr>
      <w:tabs>
        <w:tab w:val="center" w:pos="4677"/>
        <w:tab w:val="right" w:pos="9355"/>
      </w:tabs>
    </w:pPr>
  </w:style>
  <w:style w:type="character" w:customStyle="1" w:styleId="af7">
    <w:name w:val="Верхний колонтитул Знак"/>
    <w:basedOn w:val="a0"/>
    <w:link w:val="af6"/>
    <w:uiPriority w:val="99"/>
    <w:rsid w:val="00470385"/>
    <w:rPr>
      <w:rFonts w:ascii="Times New Roman" w:eastAsia="Times New Roman" w:hAnsi="Times New Roman" w:cs="Times New Roman"/>
      <w:sz w:val="24"/>
      <w:szCs w:val="24"/>
      <w:lang w:eastAsia="ru-RU"/>
    </w:rPr>
  </w:style>
  <w:style w:type="paragraph" w:styleId="af8">
    <w:name w:val="footer"/>
    <w:basedOn w:val="a"/>
    <w:link w:val="af9"/>
    <w:uiPriority w:val="99"/>
    <w:unhideWhenUsed/>
    <w:rsid w:val="00470385"/>
    <w:pPr>
      <w:tabs>
        <w:tab w:val="center" w:pos="4677"/>
        <w:tab w:val="right" w:pos="9355"/>
      </w:tabs>
    </w:pPr>
  </w:style>
  <w:style w:type="character" w:customStyle="1" w:styleId="af9">
    <w:name w:val="Нижний колонтитул Знак"/>
    <w:basedOn w:val="a0"/>
    <w:link w:val="af8"/>
    <w:uiPriority w:val="99"/>
    <w:rsid w:val="00470385"/>
    <w:rPr>
      <w:rFonts w:ascii="Times New Roman" w:eastAsia="Times New Roman" w:hAnsi="Times New Roman" w:cs="Times New Roman"/>
      <w:sz w:val="24"/>
      <w:szCs w:val="24"/>
      <w:lang w:eastAsia="ru-RU"/>
    </w:rPr>
  </w:style>
  <w:style w:type="character" w:customStyle="1" w:styleId="27">
    <w:name w:val="Основной текст (2)_"/>
    <w:basedOn w:val="a0"/>
    <w:link w:val="28"/>
    <w:locked/>
    <w:rsid w:val="001966E0"/>
    <w:rPr>
      <w:rFonts w:ascii="Times New Roman" w:eastAsia="Times New Roman" w:hAnsi="Times New Roman" w:cs="Times New Roman"/>
      <w:sz w:val="21"/>
      <w:szCs w:val="21"/>
      <w:shd w:val="clear" w:color="auto" w:fill="FFFFFF"/>
    </w:rPr>
  </w:style>
  <w:style w:type="paragraph" w:customStyle="1" w:styleId="28">
    <w:name w:val="Основной текст (2)"/>
    <w:basedOn w:val="a"/>
    <w:link w:val="27"/>
    <w:rsid w:val="001966E0"/>
    <w:pPr>
      <w:widowControl w:val="0"/>
      <w:shd w:val="clear" w:color="auto" w:fill="FFFFFF"/>
      <w:spacing w:line="211" w:lineRule="exact"/>
      <w:jc w:val="both"/>
    </w:pPr>
    <w:rPr>
      <w:sz w:val="21"/>
      <w:szCs w:val="21"/>
      <w:lang w:eastAsia="en-US"/>
    </w:rPr>
  </w:style>
  <w:style w:type="character" w:customStyle="1" w:styleId="30">
    <w:name w:val="Основной текст (3)_"/>
    <w:basedOn w:val="a0"/>
    <w:link w:val="31"/>
    <w:locked/>
    <w:rsid w:val="001966E0"/>
    <w:rPr>
      <w:rFonts w:ascii="Times New Roman" w:eastAsia="Times New Roman" w:hAnsi="Times New Roman" w:cs="Times New Roman"/>
      <w:b/>
      <w:bCs/>
      <w:sz w:val="21"/>
      <w:szCs w:val="21"/>
      <w:shd w:val="clear" w:color="auto" w:fill="FFFFFF"/>
    </w:rPr>
  </w:style>
  <w:style w:type="paragraph" w:customStyle="1" w:styleId="31">
    <w:name w:val="Основной текст (3)"/>
    <w:basedOn w:val="a"/>
    <w:link w:val="30"/>
    <w:rsid w:val="001966E0"/>
    <w:pPr>
      <w:widowControl w:val="0"/>
      <w:shd w:val="clear" w:color="auto" w:fill="FFFFFF"/>
      <w:spacing w:before="360" w:after="120" w:line="259" w:lineRule="exact"/>
      <w:jc w:val="right"/>
    </w:pPr>
    <w:rPr>
      <w:b/>
      <w:bCs/>
      <w:sz w:val="21"/>
      <w:szCs w:val="21"/>
      <w:lang w:eastAsia="en-US"/>
    </w:rPr>
  </w:style>
  <w:style w:type="character" w:customStyle="1" w:styleId="29">
    <w:name w:val="Основной текст (2) + Полужирный"/>
    <w:basedOn w:val="27"/>
    <w:rsid w:val="001966E0"/>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bwtEq1L">
    <w:name w:val="bwt_Eq1_L"/>
    <w:basedOn w:val="a"/>
    <w:rsid w:val="00AC271C"/>
    <w:pPr>
      <w:keepLines/>
      <w:tabs>
        <w:tab w:val="right" w:pos="9354"/>
      </w:tabs>
      <w:spacing w:line="360" w:lineRule="auto"/>
      <w:ind w:left="709"/>
    </w:pPr>
    <w:rPr>
      <w:sz w:val="28"/>
    </w:rPr>
  </w:style>
  <w:style w:type="character" w:customStyle="1" w:styleId="fields">
    <w:name w:val="fields"/>
    <w:basedOn w:val="a0"/>
    <w:rsid w:val="00472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8206">
      <w:bodyDiv w:val="1"/>
      <w:marLeft w:val="0"/>
      <w:marRight w:val="0"/>
      <w:marTop w:val="0"/>
      <w:marBottom w:val="0"/>
      <w:divBdr>
        <w:top w:val="none" w:sz="0" w:space="0" w:color="auto"/>
        <w:left w:val="none" w:sz="0" w:space="0" w:color="auto"/>
        <w:bottom w:val="none" w:sz="0" w:space="0" w:color="auto"/>
        <w:right w:val="none" w:sz="0" w:space="0" w:color="auto"/>
      </w:divBdr>
    </w:div>
    <w:div w:id="25062036">
      <w:bodyDiv w:val="1"/>
      <w:marLeft w:val="0"/>
      <w:marRight w:val="0"/>
      <w:marTop w:val="0"/>
      <w:marBottom w:val="0"/>
      <w:divBdr>
        <w:top w:val="none" w:sz="0" w:space="0" w:color="auto"/>
        <w:left w:val="none" w:sz="0" w:space="0" w:color="auto"/>
        <w:bottom w:val="none" w:sz="0" w:space="0" w:color="auto"/>
        <w:right w:val="none" w:sz="0" w:space="0" w:color="auto"/>
      </w:divBdr>
    </w:div>
    <w:div w:id="27075016">
      <w:bodyDiv w:val="1"/>
      <w:marLeft w:val="0"/>
      <w:marRight w:val="0"/>
      <w:marTop w:val="0"/>
      <w:marBottom w:val="0"/>
      <w:divBdr>
        <w:top w:val="none" w:sz="0" w:space="0" w:color="auto"/>
        <w:left w:val="none" w:sz="0" w:space="0" w:color="auto"/>
        <w:bottom w:val="none" w:sz="0" w:space="0" w:color="auto"/>
        <w:right w:val="none" w:sz="0" w:space="0" w:color="auto"/>
      </w:divBdr>
    </w:div>
    <w:div w:id="45957067">
      <w:bodyDiv w:val="1"/>
      <w:marLeft w:val="0"/>
      <w:marRight w:val="0"/>
      <w:marTop w:val="0"/>
      <w:marBottom w:val="0"/>
      <w:divBdr>
        <w:top w:val="none" w:sz="0" w:space="0" w:color="auto"/>
        <w:left w:val="none" w:sz="0" w:space="0" w:color="auto"/>
        <w:bottom w:val="none" w:sz="0" w:space="0" w:color="auto"/>
        <w:right w:val="none" w:sz="0" w:space="0" w:color="auto"/>
      </w:divBdr>
    </w:div>
    <w:div w:id="67970634">
      <w:bodyDiv w:val="1"/>
      <w:marLeft w:val="0"/>
      <w:marRight w:val="0"/>
      <w:marTop w:val="0"/>
      <w:marBottom w:val="0"/>
      <w:divBdr>
        <w:top w:val="none" w:sz="0" w:space="0" w:color="auto"/>
        <w:left w:val="none" w:sz="0" w:space="0" w:color="auto"/>
        <w:bottom w:val="none" w:sz="0" w:space="0" w:color="auto"/>
        <w:right w:val="none" w:sz="0" w:space="0" w:color="auto"/>
      </w:divBdr>
    </w:div>
    <w:div w:id="76560185">
      <w:bodyDiv w:val="1"/>
      <w:marLeft w:val="0"/>
      <w:marRight w:val="0"/>
      <w:marTop w:val="0"/>
      <w:marBottom w:val="0"/>
      <w:divBdr>
        <w:top w:val="none" w:sz="0" w:space="0" w:color="auto"/>
        <w:left w:val="none" w:sz="0" w:space="0" w:color="auto"/>
        <w:bottom w:val="none" w:sz="0" w:space="0" w:color="auto"/>
        <w:right w:val="none" w:sz="0" w:space="0" w:color="auto"/>
      </w:divBdr>
    </w:div>
    <w:div w:id="115415408">
      <w:bodyDiv w:val="1"/>
      <w:marLeft w:val="0"/>
      <w:marRight w:val="0"/>
      <w:marTop w:val="0"/>
      <w:marBottom w:val="0"/>
      <w:divBdr>
        <w:top w:val="none" w:sz="0" w:space="0" w:color="auto"/>
        <w:left w:val="none" w:sz="0" w:space="0" w:color="auto"/>
        <w:bottom w:val="none" w:sz="0" w:space="0" w:color="auto"/>
        <w:right w:val="none" w:sz="0" w:space="0" w:color="auto"/>
      </w:divBdr>
    </w:div>
    <w:div w:id="127625923">
      <w:bodyDiv w:val="1"/>
      <w:marLeft w:val="0"/>
      <w:marRight w:val="0"/>
      <w:marTop w:val="0"/>
      <w:marBottom w:val="0"/>
      <w:divBdr>
        <w:top w:val="none" w:sz="0" w:space="0" w:color="auto"/>
        <w:left w:val="none" w:sz="0" w:space="0" w:color="auto"/>
        <w:bottom w:val="none" w:sz="0" w:space="0" w:color="auto"/>
        <w:right w:val="none" w:sz="0" w:space="0" w:color="auto"/>
      </w:divBdr>
    </w:div>
    <w:div w:id="128323127">
      <w:bodyDiv w:val="1"/>
      <w:marLeft w:val="0"/>
      <w:marRight w:val="0"/>
      <w:marTop w:val="0"/>
      <w:marBottom w:val="0"/>
      <w:divBdr>
        <w:top w:val="none" w:sz="0" w:space="0" w:color="auto"/>
        <w:left w:val="none" w:sz="0" w:space="0" w:color="auto"/>
        <w:bottom w:val="none" w:sz="0" w:space="0" w:color="auto"/>
        <w:right w:val="none" w:sz="0" w:space="0" w:color="auto"/>
      </w:divBdr>
    </w:div>
    <w:div w:id="199633656">
      <w:bodyDiv w:val="1"/>
      <w:marLeft w:val="0"/>
      <w:marRight w:val="0"/>
      <w:marTop w:val="0"/>
      <w:marBottom w:val="0"/>
      <w:divBdr>
        <w:top w:val="none" w:sz="0" w:space="0" w:color="auto"/>
        <w:left w:val="none" w:sz="0" w:space="0" w:color="auto"/>
        <w:bottom w:val="none" w:sz="0" w:space="0" w:color="auto"/>
        <w:right w:val="none" w:sz="0" w:space="0" w:color="auto"/>
      </w:divBdr>
    </w:div>
    <w:div w:id="223952131">
      <w:bodyDiv w:val="1"/>
      <w:marLeft w:val="0"/>
      <w:marRight w:val="0"/>
      <w:marTop w:val="0"/>
      <w:marBottom w:val="0"/>
      <w:divBdr>
        <w:top w:val="none" w:sz="0" w:space="0" w:color="auto"/>
        <w:left w:val="none" w:sz="0" w:space="0" w:color="auto"/>
        <w:bottom w:val="none" w:sz="0" w:space="0" w:color="auto"/>
        <w:right w:val="none" w:sz="0" w:space="0" w:color="auto"/>
      </w:divBdr>
    </w:div>
    <w:div w:id="251667546">
      <w:bodyDiv w:val="1"/>
      <w:marLeft w:val="0"/>
      <w:marRight w:val="0"/>
      <w:marTop w:val="0"/>
      <w:marBottom w:val="0"/>
      <w:divBdr>
        <w:top w:val="none" w:sz="0" w:space="0" w:color="auto"/>
        <w:left w:val="none" w:sz="0" w:space="0" w:color="auto"/>
        <w:bottom w:val="none" w:sz="0" w:space="0" w:color="auto"/>
        <w:right w:val="none" w:sz="0" w:space="0" w:color="auto"/>
      </w:divBdr>
    </w:div>
    <w:div w:id="254942328">
      <w:bodyDiv w:val="1"/>
      <w:marLeft w:val="0"/>
      <w:marRight w:val="0"/>
      <w:marTop w:val="0"/>
      <w:marBottom w:val="0"/>
      <w:divBdr>
        <w:top w:val="none" w:sz="0" w:space="0" w:color="auto"/>
        <w:left w:val="none" w:sz="0" w:space="0" w:color="auto"/>
        <w:bottom w:val="none" w:sz="0" w:space="0" w:color="auto"/>
        <w:right w:val="none" w:sz="0" w:space="0" w:color="auto"/>
      </w:divBdr>
    </w:div>
    <w:div w:id="261886673">
      <w:bodyDiv w:val="1"/>
      <w:marLeft w:val="0"/>
      <w:marRight w:val="0"/>
      <w:marTop w:val="0"/>
      <w:marBottom w:val="0"/>
      <w:divBdr>
        <w:top w:val="none" w:sz="0" w:space="0" w:color="auto"/>
        <w:left w:val="none" w:sz="0" w:space="0" w:color="auto"/>
        <w:bottom w:val="none" w:sz="0" w:space="0" w:color="auto"/>
        <w:right w:val="none" w:sz="0" w:space="0" w:color="auto"/>
      </w:divBdr>
    </w:div>
    <w:div w:id="277181896">
      <w:bodyDiv w:val="1"/>
      <w:marLeft w:val="0"/>
      <w:marRight w:val="0"/>
      <w:marTop w:val="0"/>
      <w:marBottom w:val="0"/>
      <w:divBdr>
        <w:top w:val="none" w:sz="0" w:space="0" w:color="auto"/>
        <w:left w:val="none" w:sz="0" w:space="0" w:color="auto"/>
        <w:bottom w:val="none" w:sz="0" w:space="0" w:color="auto"/>
        <w:right w:val="none" w:sz="0" w:space="0" w:color="auto"/>
      </w:divBdr>
    </w:div>
    <w:div w:id="280189956">
      <w:bodyDiv w:val="1"/>
      <w:marLeft w:val="0"/>
      <w:marRight w:val="0"/>
      <w:marTop w:val="0"/>
      <w:marBottom w:val="0"/>
      <w:divBdr>
        <w:top w:val="none" w:sz="0" w:space="0" w:color="auto"/>
        <w:left w:val="none" w:sz="0" w:space="0" w:color="auto"/>
        <w:bottom w:val="none" w:sz="0" w:space="0" w:color="auto"/>
        <w:right w:val="none" w:sz="0" w:space="0" w:color="auto"/>
      </w:divBdr>
    </w:div>
    <w:div w:id="369039505">
      <w:bodyDiv w:val="1"/>
      <w:marLeft w:val="0"/>
      <w:marRight w:val="0"/>
      <w:marTop w:val="0"/>
      <w:marBottom w:val="0"/>
      <w:divBdr>
        <w:top w:val="none" w:sz="0" w:space="0" w:color="auto"/>
        <w:left w:val="none" w:sz="0" w:space="0" w:color="auto"/>
        <w:bottom w:val="none" w:sz="0" w:space="0" w:color="auto"/>
        <w:right w:val="none" w:sz="0" w:space="0" w:color="auto"/>
      </w:divBdr>
    </w:div>
    <w:div w:id="374895123">
      <w:bodyDiv w:val="1"/>
      <w:marLeft w:val="0"/>
      <w:marRight w:val="0"/>
      <w:marTop w:val="0"/>
      <w:marBottom w:val="0"/>
      <w:divBdr>
        <w:top w:val="none" w:sz="0" w:space="0" w:color="auto"/>
        <w:left w:val="none" w:sz="0" w:space="0" w:color="auto"/>
        <w:bottom w:val="none" w:sz="0" w:space="0" w:color="auto"/>
        <w:right w:val="none" w:sz="0" w:space="0" w:color="auto"/>
      </w:divBdr>
    </w:div>
    <w:div w:id="471141890">
      <w:bodyDiv w:val="1"/>
      <w:marLeft w:val="0"/>
      <w:marRight w:val="0"/>
      <w:marTop w:val="0"/>
      <w:marBottom w:val="0"/>
      <w:divBdr>
        <w:top w:val="none" w:sz="0" w:space="0" w:color="auto"/>
        <w:left w:val="none" w:sz="0" w:space="0" w:color="auto"/>
        <w:bottom w:val="none" w:sz="0" w:space="0" w:color="auto"/>
        <w:right w:val="none" w:sz="0" w:space="0" w:color="auto"/>
      </w:divBdr>
    </w:div>
    <w:div w:id="493768489">
      <w:bodyDiv w:val="1"/>
      <w:marLeft w:val="0"/>
      <w:marRight w:val="0"/>
      <w:marTop w:val="0"/>
      <w:marBottom w:val="0"/>
      <w:divBdr>
        <w:top w:val="none" w:sz="0" w:space="0" w:color="auto"/>
        <w:left w:val="none" w:sz="0" w:space="0" w:color="auto"/>
        <w:bottom w:val="none" w:sz="0" w:space="0" w:color="auto"/>
        <w:right w:val="none" w:sz="0" w:space="0" w:color="auto"/>
      </w:divBdr>
    </w:div>
    <w:div w:id="500434357">
      <w:bodyDiv w:val="1"/>
      <w:marLeft w:val="0"/>
      <w:marRight w:val="0"/>
      <w:marTop w:val="0"/>
      <w:marBottom w:val="0"/>
      <w:divBdr>
        <w:top w:val="none" w:sz="0" w:space="0" w:color="auto"/>
        <w:left w:val="none" w:sz="0" w:space="0" w:color="auto"/>
        <w:bottom w:val="none" w:sz="0" w:space="0" w:color="auto"/>
        <w:right w:val="none" w:sz="0" w:space="0" w:color="auto"/>
      </w:divBdr>
    </w:div>
    <w:div w:id="510873523">
      <w:bodyDiv w:val="1"/>
      <w:marLeft w:val="0"/>
      <w:marRight w:val="0"/>
      <w:marTop w:val="0"/>
      <w:marBottom w:val="0"/>
      <w:divBdr>
        <w:top w:val="none" w:sz="0" w:space="0" w:color="auto"/>
        <w:left w:val="none" w:sz="0" w:space="0" w:color="auto"/>
        <w:bottom w:val="none" w:sz="0" w:space="0" w:color="auto"/>
        <w:right w:val="none" w:sz="0" w:space="0" w:color="auto"/>
      </w:divBdr>
    </w:div>
    <w:div w:id="533007577">
      <w:bodyDiv w:val="1"/>
      <w:marLeft w:val="0"/>
      <w:marRight w:val="0"/>
      <w:marTop w:val="0"/>
      <w:marBottom w:val="0"/>
      <w:divBdr>
        <w:top w:val="none" w:sz="0" w:space="0" w:color="auto"/>
        <w:left w:val="none" w:sz="0" w:space="0" w:color="auto"/>
        <w:bottom w:val="none" w:sz="0" w:space="0" w:color="auto"/>
        <w:right w:val="none" w:sz="0" w:space="0" w:color="auto"/>
      </w:divBdr>
    </w:div>
    <w:div w:id="534267863">
      <w:bodyDiv w:val="1"/>
      <w:marLeft w:val="0"/>
      <w:marRight w:val="0"/>
      <w:marTop w:val="0"/>
      <w:marBottom w:val="0"/>
      <w:divBdr>
        <w:top w:val="none" w:sz="0" w:space="0" w:color="auto"/>
        <w:left w:val="none" w:sz="0" w:space="0" w:color="auto"/>
        <w:bottom w:val="none" w:sz="0" w:space="0" w:color="auto"/>
        <w:right w:val="none" w:sz="0" w:space="0" w:color="auto"/>
      </w:divBdr>
    </w:div>
    <w:div w:id="587033605">
      <w:bodyDiv w:val="1"/>
      <w:marLeft w:val="0"/>
      <w:marRight w:val="0"/>
      <w:marTop w:val="0"/>
      <w:marBottom w:val="0"/>
      <w:divBdr>
        <w:top w:val="none" w:sz="0" w:space="0" w:color="auto"/>
        <w:left w:val="none" w:sz="0" w:space="0" w:color="auto"/>
        <w:bottom w:val="none" w:sz="0" w:space="0" w:color="auto"/>
        <w:right w:val="none" w:sz="0" w:space="0" w:color="auto"/>
      </w:divBdr>
    </w:div>
    <w:div w:id="594823307">
      <w:bodyDiv w:val="1"/>
      <w:marLeft w:val="0"/>
      <w:marRight w:val="0"/>
      <w:marTop w:val="0"/>
      <w:marBottom w:val="0"/>
      <w:divBdr>
        <w:top w:val="none" w:sz="0" w:space="0" w:color="auto"/>
        <w:left w:val="none" w:sz="0" w:space="0" w:color="auto"/>
        <w:bottom w:val="none" w:sz="0" w:space="0" w:color="auto"/>
        <w:right w:val="none" w:sz="0" w:space="0" w:color="auto"/>
      </w:divBdr>
    </w:div>
    <w:div w:id="600841258">
      <w:bodyDiv w:val="1"/>
      <w:marLeft w:val="0"/>
      <w:marRight w:val="0"/>
      <w:marTop w:val="0"/>
      <w:marBottom w:val="0"/>
      <w:divBdr>
        <w:top w:val="none" w:sz="0" w:space="0" w:color="auto"/>
        <w:left w:val="none" w:sz="0" w:space="0" w:color="auto"/>
        <w:bottom w:val="none" w:sz="0" w:space="0" w:color="auto"/>
        <w:right w:val="none" w:sz="0" w:space="0" w:color="auto"/>
      </w:divBdr>
    </w:div>
    <w:div w:id="607587768">
      <w:bodyDiv w:val="1"/>
      <w:marLeft w:val="0"/>
      <w:marRight w:val="0"/>
      <w:marTop w:val="0"/>
      <w:marBottom w:val="0"/>
      <w:divBdr>
        <w:top w:val="none" w:sz="0" w:space="0" w:color="auto"/>
        <w:left w:val="none" w:sz="0" w:space="0" w:color="auto"/>
        <w:bottom w:val="none" w:sz="0" w:space="0" w:color="auto"/>
        <w:right w:val="none" w:sz="0" w:space="0" w:color="auto"/>
      </w:divBdr>
    </w:div>
    <w:div w:id="625039395">
      <w:bodyDiv w:val="1"/>
      <w:marLeft w:val="0"/>
      <w:marRight w:val="0"/>
      <w:marTop w:val="0"/>
      <w:marBottom w:val="0"/>
      <w:divBdr>
        <w:top w:val="none" w:sz="0" w:space="0" w:color="auto"/>
        <w:left w:val="none" w:sz="0" w:space="0" w:color="auto"/>
        <w:bottom w:val="none" w:sz="0" w:space="0" w:color="auto"/>
        <w:right w:val="none" w:sz="0" w:space="0" w:color="auto"/>
      </w:divBdr>
    </w:div>
    <w:div w:id="647513841">
      <w:bodyDiv w:val="1"/>
      <w:marLeft w:val="0"/>
      <w:marRight w:val="0"/>
      <w:marTop w:val="0"/>
      <w:marBottom w:val="0"/>
      <w:divBdr>
        <w:top w:val="none" w:sz="0" w:space="0" w:color="auto"/>
        <w:left w:val="none" w:sz="0" w:space="0" w:color="auto"/>
        <w:bottom w:val="none" w:sz="0" w:space="0" w:color="auto"/>
        <w:right w:val="none" w:sz="0" w:space="0" w:color="auto"/>
      </w:divBdr>
    </w:div>
    <w:div w:id="665010769">
      <w:bodyDiv w:val="1"/>
      <w:marLeft w:val="0"/>
      <w:marRight w:val="0"/>
      <w:marTop w:val="0"/>
      <w:marBottom w:val="0"/>
      <w:divBdr>
        <w:top w:val="none" w:sz="0" w:space="0" w:color="auto"/>
        <w:left w:val="none" w:sz="0" w:space="0" w:color="auto"/>
        <w:bottom w:val="none" w:sz="0" w:space="0" w:color="auto"/>
        <w:right w:val="none" w:sz="0" w:space="0" w:color="auto"/>
      </w:divBdr>
    </w:div>
    <w:div w:id="677193611">
      <w:bodyDiv w:val="1"/>
      <w:marLeft w:val="0"/>
      <w:marRight w:val="0"/>
      <w:marTop w:val="0"/>
      <w:marBottom w:val="0"/>
      <w:divBdr>
        <w:top w:val="none" w:sz="0" w:space="0" w:color="auto"/>
        <w:left w:val="none" w:sz="0" w:space="0" w:color="auto"/>
        <w:bottom w:val="none" w:sz="0" w:space="0" w:color="auto"/>
        <w:right w:val="none" w:sz="0" w:space="0" w:color="auto"/>
      </w:divBdr>
    </w:div>
    <w:div w:id="697632302">
      <w:bodyDiv w:val="1"/>
      <w:marLeft w:val="0"/>
      <w:marRight w:val="0"/>
      <w:marTop w:val="0"/>
      <w:marBottom w:val="0"/>
      <w:divBdr>
        <w:top w:val="none" w:sz="0" w:space="0" w:color="auto"/>
        <w:left w:val="none" w:sz="0" w:space="0" w:color="auto"/>
        <w:bottom w:val="none" w:sz="0" w:space="0" w:color="auto"/>
        <w:right w:val="none" w:sz="0" w:space="0" w:color="auto"/>
      </w:divBdr>
    </w:div>
    <w:div w:id="716710293">
      <w:bodyDiv w:val="1"/>
      <w:marLeft w:val="0"/>
      <w:marRight w:val="0"/>
      <w:marTop w:val="0"/>
      <w:marBottom w:val="0"/>
      <w:divBdr>
        <w:top w:val="none" w:sz="0" w:space="0" w:color="auto"/>
        <w:left w:val="none" w:sz="0" w:space="0" w:color="auto"/>
        <w:bottom w:val="none" w:sz="0" w:space="0" w:color="auto"/>
        <w:right w:val="none" w:sz="0" w:space="0" w:color="auto"/>
      </w:divBdr>
    </w:div>
    <w:div w:id="728652286">
      <w:bodyDiv w:val="1"/>
      <w:marLeft w:val="0"/>
      <w:marRight w:val="0"/>
      <w:marTop w:val="0"/>
      <w:marBottom w:val="0"/>
      <w:divBdr>
        <w:top w:val="none" w:sz="0" w:space="0" w:color="auto"/>
        <w:left w:val="none" w:sz="0" w:space="0" w:color="auto"/>
        <w:bottom w:val="none" w:sz="0" w:space="0" w:color="auto"/>
        <w:right w:val="none" w:sz="0" w:space="0" w:color="auto"/>
      </w:divBdr>
    </w:div>
    <w:div w:id="739912952">
      <w:bodyDiv w:val="1"/>
      <w:marLeft w:val="0"/>
      <w:marRight w:val="0"/>
      <w:marTop w:val="0"/>
      <w:marBottom w:val="0"/>
      <w:divBdr>
        <w:top w:val="none" w:sz="0" w:space="0" w:color="auto"/>
        <w:left w:val="none" w:sz="0" w:space="0" w:color="auto"/>
        <w:bottom w:val="none" w:sz="0" w:space="0" w:color="auto"/>
        <w:right w:val="none" w:sz="0" w:space="0" w:color="auto"/>
      </w:divBdr>
    </w:div>
    <w:div w:id="759831781">
      <w:bodyDiv w:val="1"/>
      <w:marLeft w:val="0"/>
      <w:marRight w:val="0"/>
      <w:marTop w:val="0"/>
      <w:marBottom w:val="0"/>
      <w:divBdr>
        <w:top w:val="none" w:sz="0" w:space="0" w:color="auto"/>
        <w:left w:val="none" w:sz="0" w:space="0" w:color="auto"/>
        <w:bottom w:val="none" w:sz="0" w:space="0" w:color="auto"/>
        <w:right w:val="none" w:sz="0" w:space="0" w:color="auto"/>
      </w:divBdr>
    </w:div>
    <w:div w:id="761797273">
      <w:bodyDiv w:val="1"/>
      <w:marLeft w:val="0"/>
      <w:marRight w:val="0"/>
      <w:marTop w:val="0"/>
      <w:marBottom w:val="0"/>
      <w:divBdr>
        <w:top w:val="none" w:sz="0" w:space="0" w:color="auto"/>
        <w:left w:val="none" w:sz="0" w:space="0" w:color="auto"/>
        <w:bottom w:val="none" w:sz="0" w:space="0" w:color="auto"/>
        <w:right w:val="none" w:sz="0" w:space="0" w:color="auto"/>
      </w:divBdr>
    </w:div>
    <w:div w:id="763919992">
      <w:bodyDiv w:val="1"/>
      <w:marLeft w:val="0"/>
      <w:marRight w:val="0"/>
      <w:marTop w:val="0"/>
      <w:marBottom w:val="0"/>
      <w:divBdr>
        <w:top w:val="none" w:sz="0" w:space="0" w:color="auto"/>
        <w:left w:val="none" w:sz="0" w:space="0" w:color="auto"/>
        <w:bottom w:val="none" w:sz="0" w:space="0" w:color="auto"/>
        <w:right w:val="none" w:sz="0" w:space="0" w:color="auto"/>
      </w:divBdr>
    </w:div>
    <w:div w:id="804471131">
      <w:bodyDiv w:val="1"/>
      <w:marLeft w:val="0"/>
      <w:marRight w:val="0"/>
      <w:marTop w:val="0"/>
      <w:marBottom w:val="0"/>
      <w:divBdr>
        <w:top w:val="none" w:sz="0" w:space="0" w:color="auto"/>
        <w:left w:val="none" w:sz="0" w:space="0" w:color="auto"/>
        <w:bottom w:val="none" w:sz="0" w:space="0" w:color="auto"/>
        <w:right w:val="none" w:sz="0" w:space="0" w:color="auto"/>
      </w:divBdr>
    </w:div>
    <w:div w:id="831222098">
      <w:bodyDiv w:val="1"/>
      <w:marLeft w:val="0"/>
      <w:marRight w:val="0"/>
      <w:marTop w:val="0"/>
      <w:marBottom w:val="0"/>
      <w:divBdr>
        <w:top w:val="none" w:sz="0" w:space="0" w:color="auto"/>
        <w:left w:val="none" w:sz="0" w:space="0" w:color="auto"/>
        <w:bottom w:val="none" w:sz="0" w:space="0" w:color="auto"/>
        <w:right w:val="none" w:sz="0" w:space="0" w:color="auto"/>
      </w:divBdr>
    </w:div>
    <w:div w:id="835344464">
      <w:bodyDiv w:val="1"/>
      <w:marLeft w:val="0"/>
      <w:marRight w:val="0"/>
      <w:marTop w:val="0"/>
      <w:marBottom w:val="0"/>
      <w:divBdr>
        <w:top w:val="none" w:sz="0" w:space="0" w:color="auto"/>
        <w:left w:val="none" w:sz="0" w:space="0" w:color="auto"/>
        <w:bottom w:val="none" w:sz="0" w:space="0" w:color="auto"/>
        <w:right w:val="none" w:sz="0" w:space="0" w:color="auto"/>
      </w:divBdr>
      <w:divsChild>
        <w:div w:id="1505853079">
          <w:marLeft w:val="0"/>
          <w:marRight w:val="0"/>
          <w:marTop w:val="0"/>
          <w:marBottom w:val="0"/>
          <w:divBdr>
            <w:top w:val="none" w:sz="0" w:space="0" w:color="auto"/>
            <w:left w:val="none" w:sz="0" w:space="0" w:color="auto"/>
            <w:bottom w:val="none" w:sz="0" w:space="0" w:color="auto"/>
            <w:right w:val="none" w:sz="0" w:space="0" w:color="auto"/>
          </w:divBdr>
        </w:div>
      </w:divsChild>
    </w:div>
    <w:div w:id="840581293">
      <w:bodyDiv w:val="1"/>
      <w:marLeft w:val="0"/>
      <w:marRight w:val="0"/>
      <w:marTop w:val="0"/>
      <w:marBottom w:val="0"/>
      <w:divBdr>
        <w:top w:val="none" w:sz="0" w:space="0" w:color="auto"/>
        <w:left w:val="none" w:sz="0" w:space="0" w:color="auto"/>
        <w:bottom w:val="none" w:sz="0" w:space="0" w:color="auto"/>
        <w:right w:val="none" w:sz="0" w:space="0" w:color="auto"/>
      </w:divBdr>
    </w:div>
    <w:div w:id="897479489">
      <w:bodyDiv w:val="1"/>
      <w:marLeft w:val="0"/>
      <w:marRight w:val="0"/>
      <w:marTop w:val="0"/>
      <w:marBottom w:val="0"/>
      <w:divBdr>
        <w:top w:val="none" w:sz="0" w:space="0" w:color="auto"/>
        <w:left w:val="none" w:sz="0" w:space="0" w:color="auto"/>
        <w:bottom w:val="none" w:sz="0" w:space="0" w:color="auto"/>
        <w:right w:val="none" w:sz="0" w:space="0" w:color="auto"/>
      </w:divBdr>
    </w:div>
    <w:div w:id="951596039">
      <w:bodyDiv w:val="1"/>
      <w:marLeft w:val="0"/>
      <w:marRight w:val="0"/>
      <w:marTop w:val="0"/>
      <w:marBottom w:val="0"/>
      <w:divBdr>
        <w:top w:val="none" w:sz="0" w:space="0" w:color="auto"/>
        <w:left w:val="none" w:sz="0" w:space="0" w:color="auto"/>
        <w:bottom w:val="none" w:sz="0" w:space="0" w:color="auto"/>
        <w:right w:val="none" w:sz="0" w:space="0" w:color="auto"/>
      </w:divBdr>
    </w:div>
    <w:div w:id="966396111">
      <w:bodyDiv w:val="1"/>
      <w:marLeft w:val="0"/>
      <w:marRight w:val="0"/>
      <w:marTop w:val="0"/>
      <w:marBottom w:val="0"/>
      <w:divBdr>
        <w:top w:val="none" w:sz="0" w:space="0" w:color="auto"/>
        <w:left w:val="none" w:sz="0" w:space="0" w:color="auto"/>
        <w:bottom w:val="none" w:sz="0" w:space="0" w:color="auto"/>
        <w:right w:val="none" w:sz="0" w:space="0" w:color="auto"/>
      </w:divBdr>
    </w:div>
    <w:div w:id="1042903600">
      <w:bodyDiv w:val="1"/>
      <w:marLeft w:val="0"/>
      <w:marRight w:val="0"/>
      <w:marTop w:val="0"/>
      <w:marBottom w:val="0"/>
      <w:divBdr>
        <w:top w:val="none" w:sz="0" w:space="0" w:color="auto"/>
        <w:left w:val="none" w:sz="0" w:space="0" w:color="auto"/>
        <w:bottom w:val="none" w:sz="0" w:space="0" w:color="auto"/>
        <w:right w:val="none" w:sz="0" w:space="0" w:color="auto"/>
      </w:divBdr>
    </w:div>
    <w:div w:id="1078942514">
      <w:bodyDiv w:val="1"/>
      <w:marLeft w:val="0"/>
      <w:marRight w:val="0"/>
      <w:marTop w:val="0"/>
      <w:marBottom w:val="0"/>
      <w:divBdr>
        <w:top w:val="none" w:sz="0" w:space="0" w:color="auto"/>
        <w:left w:val="none" w:sz="0" w:space="0" w:color="auto"/>
        <w:bottom w:val="none" w:sz="0" w:space="0" w:color="auto"/>
        <w:right w:val="none" w:sz="0" w:space="0" w:color="auto"/>
      </w:divBdr>
    </w:div>
    <w:div w:id="1152723147">
      <w:bodyDiv w:val="1"/>
      <w:marLeft w:val="0"/>
      <w:marRight w:val="0"/>
      <w:marTop w:val="0"/>
      <w:marBottom w:val="0"/>
      <w:divBdr>
        <w:top w:val="none" w:sz="0" w:space="0" w:color="auto"/>
        <w:left w:val="none" w:sz="0" w:space="0" w:color="auto"/>
        <w:bottom w:val="none" w:sz="0" w:space="0" w:color="auto"/>
        <w:right w:val="none" w:sz="0" w:space="0" w:color="auto"/>
      </w:divBdr>
    </w:div>
    <w:div w:id="1155611267">
      <w:bodyDiv w:val="1"/>
      <w:marLeft w:val="0"/>
      <w:marRight w:val="0"/>
      <w:marTop w:val="0"/>
      <w:marBottom w:val="0"/>
      <w:divBdr>
        <w:top w:val="none" w:sz="0" w:space="0" w:color="auto"/>
        <w:left w:val="none" w:sz="0" w:space="0" w:color="auto"/>
        <w:bottom w:val="none" w:sz="0" w:space="0" w:color="auto"/>
        <w:right w:val="none" w:sz="0" w:space="0" w:color="auto"/>
      </w:divBdr>
    </w:div>
    <w:div w:id="1278877441">
      <w:bodyDiv w:val="1"/>
      <w:marLeft w:val="0"/>
      <w:marRight w:val="0"/>
      <w:marTop w:val="0"/>
      <w:marBottom w:val="0"/>
      <w:divBdr>
        <w:top w:val="none" w:sz="0" w:space="0" w:color="auto"/>
        <w:left w:val="none" w:sz="0" w:space="0" w:color="auto"/>
        <w:bottom w:val="none" w:sz="0" w:space="0" w:color="auto"/>
        <w:right w:val="none" w:sz="0" w:space="0" w:color="auto"/>
      </w:divBdr>
    </w:div>
    <w:div w:id="1280800995">
      <w:bodyDiv w:val="1"/>
      <w:marLeft w:val="0"/>
      <w:marRight w:val="0"/>
      <w:marTop w:val="0"/>
      <w:marBottom w:val="0"/>
      <w:divBdr>
        <w:top w:val="none" w:sz="0" w:space="0" w:color="auto"/>
        <w:left w:val="none" w:sz="0" w:space="0" w:color="auto"/>
        <w:bottom w:val="none" w:sz="0" w:space="0" w:color="auto"/>
        <w:right w:val="none" w:sz="0" w:space="0" w:color="auto"/>
      </w:divBdr>
    </w:div>
    <w:div w:id="1284073900">
      <w:bodyDiv w:val="1"/>
      <w:marLeft w:val="0"/>
      <w:marRight w:val="0"/>
      <w:marTop w:val="0"/>
      <w:marBottom w:val="0"/>
      <w:divBdr>
        <w:top w:val="none" w:sz="0" w:space="0" w:color="auto"/>
        <w:left w:val="none" w:sz="0" w:space="0" w:color="auto"/>
        <w:bottom w:val="none" w:sz="0" w:space="0" w:color="auto"/>
        <w:right w:val="none" w:sz="0" w:space="0" w:color="auto"/>
      </w:divBdr>
    </w:div>
    <w:div w:id="1322076060">
      <w:bodyDiv w:val="1"/>
      <w:marLeft w:val="0"/>
      <w:marRight w:val="0"/>
      <w:marTop w:val="0"/>
      <w:marBottom w:val="0"/>
      <w:divBdr>
        <w:top w:val="none" w:sz="0" w:space="0" w:color="auto"/>
        <w:left w:val="none" w:sz="0" w:space="0" w:color="auto"/>
        <w:bottom w:val="none" w:sz="0" w:space="0" w:color="auto"/>
        <w:right w:val="none" w:sz="0" w:space="0" w:color="auto"/>
      </w:divBdr>
    </w:div>
    <w:div w:id="1369990389">
      <w:bodyDiv w:val="1"/>
      <w:marLeft w:val="0"/>
      <w:marRight w:val="0"/>
      <w:marTop w:val="0"/>
      <w:marBottom w:val="0"/>
      <w:divBdr>
        <w:top w:val="none" w:sz="0" w:space="0" w:color="auto"/>
        <w:left w:val="none" w:sz="0" w:space="0" w:color="auto"/>
        <w:bottom w:val="none" w:sz="0" w:space="0" w:color="auto"/>
        <w:right w:val="none" w:sz="0" w:space="0" w:color="auto"/>
      </w:divBdr>
    </w:div>
    <w:div w:id="1425809012">
      <w:bodyDiv w:val="1"/>
      <w:marLeft w:val="0"/>
      <w:marRight w:val="0"/>
      <w:marTop w:val="0"/>
      <w:marBottom w:val="0"/>
      <w:divBdr>
        <w:top w:val="none" w:sz="0" w:space="0" w:color="auto"/>
        <w:left w:val="none" w:sz="0" w:space="0" w:color="auto"/>
        <w:bottom w:val="none" w:sz="0" w:space="0" w:color="auto"/>
        <w:right w:val="none" w:sz="0" w:space="0" w:color="auto"/>
      </w:divBdr>
    </w:div>
    <w:div w:id="1431045276">
      <w:bodyDiv w:val="1"/>
      <w:marLeft w:val="0"/>
      <w:marRight w:val="0"/>
      <w:marTop w:val="0"/>
      <w:marBottom w:val="0"/>
      <w:divBdr>
        <w:top w:val="none" w:sz="0" w:space="0" w:color="auto"/>
        <w:left w:val="none" w:sz="0" w:space="0" w:color="auto"/>
        <w:bottom w:val="none" w:sz="0" w:space="0" w:color="auto"/>
        <w:right w:val="none" w:sz="0" w:space="0" w:color="auto"/>
      </w:divBdr>
    </w:div>
    <w:div w:id="1444768325">
      <w:bodyDiv w:val="1"/>
      <w:marLeft w:val="0"/>
      <w:marRight w:val="0"/>
      <w:marTop w:val="0"/>
      <w:marBottom w:val="0"/>
      <w:divBdr>
        <w:top w:val="none" w:sz="0" w:space="0" w:color="auto"/>
        <w:left w:val="none" w:sz="0" w:space="0" w:color="auto"/>
        <w:bottom w:val="none" w:sz="0" w:space="0" w:color="auto"/>
        <w:right w:val="none" w:sz="0" w:space="0" w:color="auto"/>
      </w:divBdr>
    </w:div>
    <w:div w:id="1451364085">
      <w:bodyDiv w:val="1"/>
      <w:marLeft w:val="0"/>
      <w:marRight w:val="0"/>
      <w:marTop w:val="0"/>
      <w:marBottom w:val="0"/>
      <w:divBdr>
        <w:top w:val="none" w:sz="0" w:space="0" w:color="auto"/>
        <w:left w:val="none" w:sz="0" w:space="0" w:color="auto"/>
        <w:bottom w:val="none" w:sz="0" w:space="0" w:color="auto"/>
        <w:right w:val="none" w:sz="0" w:space="0" w:color="auto"/>
      </w:divBdr>
    </w:div>
    <w:div w:id="1489445833">
      <w:bodyDiv w:val="1"/>
      <w:marLeft w:val="0"/>
      <w:marRight w:val="0"/>
      <w:marTop w:val="0"/>
      <w:marBottom w:val="0"/>
      <w:divBdr>
        <w:top w:val="none" w:sz="0" w:space="0" w:color="auto"/>
        <w:left w:val="none" w:sz="0" w:space="0" w:color="auto"/>
        <w:bottom w:val="none" w:sz="0" w:space="0" w:color="auto"/>
        <w:right w:val="none" w:sz="0" w:space="0" w:color="auto"/>
      </w:divBdr>
    </w:div>
    <w:div w:id="1497719590">
      <w:bodyDiv w:val="1"/>
      <w:marLeft w:val="0"/>
      <w:marRight w:val="0"/>
      <w:marTop w:val="0"/>
      <w:marBottom w:val="0"/>
      <w:divBdr>
        <w:top w:val="none" w:sz="0" w:space="0" w:color="auto"/>
        <w:left w:val="none" w:sz="0" w:space="0" w:color="auto"/>
        <w:bottom w:val="none" w:sz="0" w:space="0" w:color="auto"/>
        <w:right w:val="none" w:sz="0" w:space="0" w:color="auto"/>
      </w:divBdr>
    </w:div>
    <w:div w:id="1499271987">
      <w:bodyDiv w:val="1"/>
      <w:marLeft w:val="0"/>
      <w:marRight w:val="0"/>
      <w:marTop w:val="0"/>
      <w:marBottom w:val="0"/>
      <w:divBdr>
        <w:top w:val="none" w:sz="0" w:space="0" w:color="auto"/>
        <w:left w:val="none" w:sz="0" w:space="0" w:color="auto"/>
        <w:bottom w:val="none" w:sz="0" w:space="0" w:color="auto"/>
        <w:right w:val="none" w:sz="0" w:space="0" w:color="auto"/>
      </w:divBdr>
    </w:div>
    <w:div w:id="1507789238">
      <w:bodyDiv w:val="1"/>
      <w:marLeft w:val="0"/>
      <w:marRight w:val="0"/>
      <w:marTop w:val="0"/>
      <w:marBottom w:val="0"/>
      <w:divBdr>
        <w:top w:val="none" w:sz="0" w:space="0" w:color="auto"/>
        <w:left w:val="none" w:sz="0" w:space="0" w:color="auto"/>
        <w:bottom w:val="none" w:sz="0" w:space="0" w:color="auto"/>
        <w:right w:val="none" w:sz="0" w:space="0" w:color="auto"/>
      </w:divBdr>
    </w:div>
    <w:div w:id="1523124211">
      <w:bodyDiv w:val="1"/>
      <w:marLeft w:val="0"/>
      <w:marRight w:val="0"/>
      <w:marTop w:val="0"/>
      <w:marBottom w:val="0"/>
      <w:divBdr>
        <w:top w:val="none" w:sz="0" w:space="0" w:color="auto"/>
        <w:left w:val="none" w:sz="0" w:space="0" w:color="auto"/>
        <w:bottom w:val="none" w:sz="0" w:space="0" w:color="auto"/>
        <w:right w:val="none" w:sz="0" w:space="0" w:color="auto"/>
      </w:divBdr>
    </w:div>
    <w:div w:id="1537351764">
      <w:bodyDiv w:val="1"/>
      <w:marLeft w:val="0"/>
      <w:marRight w:val="0"/>
      <w:marTop w:val="0"/>
      <w:marBottom w:val="0"/>
      <w:divBdr>
        <w:top w:val="none" w:sz="0" w:space="0" w:color="auto"/>
        <w:left w:val="none" w:sz="0" w:space="0" w:color="auto"/>
        <w:bottom w:val="none" w:sz="0" w:space="0" w:color="auto"/>
        <w:right w:val="none" w:sz="0" w:space="0" w:color="auto"/>
      </w:divBdr>
    </w:div>
    <w:div w:id="1548254459">
      <w:bodyDiv w:val="1"/>
      <w:marLeft w:val="0"/>
      <w:marRight w:val="0"/>
      <w:marTop w:val="0"/>
      <w:marBottom w:val="0"/>
      <w:divBdr>
        <w:top w:val="none" w:sz="0" w:space="0" w:color="auto"/>
        <w:left w:val="none" w:sz="0" w:space="0" w:color="auto"/>
        <w:bottom w:val="none" w:sz="0" w:space="0" w:color="auto"/>
        <w:right w:val="none" w:sz="0" w:space="0" w:color="auto"/>
      </w:divBdr>
    </w:div>
    <w:div w:id="1560021139">
      <w:bodyDiv w:val="1"/>
      <w:marLeft w:val="0"/>
      <w:marRight w:val="0"/>
      <w:marTop w:val="0"/>
      <w:marBottom w:val="0"/>
      <w:divBdr>
        <w:top w:val="none" w:sz="0" w:space="0" w:color="auto"/>
        <w:left w:val="none" w:sz="0" w:space="0" w:color="auto"/>
        <w:bottom w:val="none" w:sz="0" w:space="0" w:color="auto"/>
        <w:right w:val="none" w:sz="0" w:space="0" w:color="auto"/>
      </w:divBdr>
    </w:div>
    <w:div w:id="1560553468">
      <w:bodyDiv w:val="1"/>
      <w:marLeft w:val="0"/>
      <w:marRight w:val="0"/>
      <w:marTop w:val="0"/>
      <w:marBottom w:val="0"/>
      <w:divBdr>
        <w:top w:val="none" w:sz="0" w:space="0" w:color="auto"/>
        <w:left w:val="none" w:sz="0" w:space="0" w:color="auto"/>
        <w:bottom w:val="none" w:sz="0" w:space="0" w:color="auto"/>
        <w:right w:val="none" w:sz="0" w:space="0" w:color="auto"/>
      </w:divBdr>
    </w:div>
    <w:div w:id="1568222289">
      <w:bodyDiv w:val="1"/>
      <w:marLeft w:val="0"/>
      <w:marRight w:val="0"/>
      <w:marTop w:val="0"/>
      <w:marBottom w:val="0"/>
      <w:divBdr>
        <w:top w:val="none" w:sz="0" w:space="0" w:color="auto"/>
        <w:left w:val="none" w:sz="0" w:space="0" w:color="auto"/>
        <w:bottom w:val="none" w:sz="0" w:space="0" w:color="auto"/>
        <w:right w:val="none" w:sz="0" w:space="0" w:color="auto"/>
      </w:divBdr>
    </w:div>
    <w:div w:id="1571385659">
      <w:bodyDiv w:val="1"/>
      <w:marLeft w:val="0"/>
      <w:marRight w:val="0"/>
      <w:marTop w:val="0"/>
      <w:marBottom w:val="0"/>
      <w:divBdr>
        <w:top w:val="none" w:sz="0" w:space="0" w:color="auto"/>
        <w:left w:val="none" w:sz="0" w:space="0" w:color="auto"/>
        <w:bottom w:val="none" w:sz="0" w:space="0" w:color="auto"/>
        <w:right w:val="none" w:sz="0" w:space="0" w:color="auto"/>
      </w:divBdr>
    </w:div>
    <w:div w:id="1590577058">
      <w:bodyDiv w:val="1"/>
      <w:marLeft w:val="0"/>
      <w:marRight w:val="0"/>
      <w:marTop w:val="0"/>
      <w:marBottom w:val="0"/>
      <w:divBdr>
        <w:top w:val="none" w:sz="0" w:space="0" w:color="auto"/>
        <w:left w:val="none" w:sz="0" w:space="0" w:color="auto"/>
        <w:bottom w:val="none" w:sz="0" w:space="0" w:color="auto"/>
        <w:right w:val="none" w:sz="0" w:space="0" w:color="auto"/>
      </w:divBdr>
    </w:div>
    <w:div w:id="1598640061">
      <w:bodyDiv w:val="1"/>
      <w:marLeft w:val="0"/>
      <w:marRight w:val="0"/>
      <w:marTop w:val="0"/>
      <w:marBottom w:val="0"/>
      <w:divBdr>
        <w:top w:val="none" w:sz="0" w:space="0" w:color="auto"/>
        <w:left w:val="none" w:sz="0" w:space="0" w:color="auto"/>
        <w:bottom w:val="none" w:sz="0" w:space="0" w:color="auto"/>
        <w:right w:val="none" w:sz="0" w:space="0" w:color="auto"/>
      </w:divBdr>
    </w:div>
    <w:div w:id="1641035451">
      <w:bodyDiv w:val="1"/>
      <w:marLeft w:val="0"/>
      <w:marRight w:val="0"/>
      <w:marTop w:val="0"/>
      <w:marBottom w:val="0"/>
      <w:divBdr>
        <w:top w:val="none" w:sz="0" w:space="0" w:color="auto"/>
        <w:left w:val="none" w:sz="0" w:space="0" w:color="auto"/>
        <w:bottom w:val="none" w:sz="0" w:space="0" w:color="auto"/>
        <w:right w:val="none" w:sz="0" w:space="0" w:color="auto"/>
      </w:divBdr>
    </w:div>
    <w:div w:id="1641567557">
      <w:bodyDiv w:val="1"/>
      <w:marLeft w:val="0"/>
      <w:marRight w:val="0"/>
      <w:marTop w:val="0"/>
      <w:marBottom w:val="0"/>
      <w:divBdr>
        <w:top w:val="none" w:sz="0" w:space="0" w:color="auto"/>
        <w:left w:val="none" w:sz="0" w:space="0" w:color="auto"/>
        <w:bottom w:val="none" w:sz="0" w:space="0" w:color="auto"/>
        <w:right w:val="none" w:sz="0" w:space="0" w:color="auto"/>
      </w:divBdr>
    </w:div>
    <w:div w:id="1642270064">
      <w:bodyDiv w:val="1"/>
      <w:marLeft w:val="0"/>
      <w:marRight w:val="0"/>
      <w:marTop w:val="0"/>
      <w:marBottom w:val="0"/>
      <w:divBdr>
        <w:top w:val="none" w:sz="0" w:space="0" w:color="auto"/>
        <w:left w:val="none" w:sz="0" w:space="0" w:color="auto"/>
        <w:bottom w:val="none" w:sz="0" w:space="0" w:color="auto"/>
        <w:right w:val="none" w:sz="0" w:space="0" w:color="auto"/>
      </w:divBdr>
    </w:div>
    <w:div w:id="1650673636">
      <w:bodyDiv w:val="1"/>
      <w:marLeft w:val="0"/>
      <w:marRight w:val="0"/>
      <w:marTop w:val="0"/>
      <w:marBottom w:val="0"/>
      <w:divBdr>
        <w:top w:val="none" w:sz="0" w:space="0" w:color="auto"/>
        <w:left w:val="none" w:sz="0" w:space="0" w:color="auto"/>
        <w:bottom w:val="none" w:sz="0" w:space="0" w:color="auto"/>
        <w:right w:val="none" w:sz="0" w:space="0" w:color="auto"/>
      </w:divBdr>
    </w:div>
    <w:div w:id="1658608302">
      <w:bodyDiv w:val="1"/>
      <w:marLeft w:val="0"/>
      <w:marRight w:val="0"/>
      <w:marTop w:val="0"/>
      <w:marBottom w:val="0"/>
      <w:divBdr>
        <w:top w:val="none" w:sz="0" w:space="0" w:color="auto"/>
        <w:left w:val="none" w:sz="0" w:space="0" w:color="auto"/>
        <w:bottom w:val="none" w:sz="0" w:space="0" w:color="auto"/>
        <w:right w:val="none" w:sz="0" w:space="0" w:color="auto"/>
      </w:divBdr>
    </w:div>
    <w:div w:id="1685127606">
      <w:bodyDiv w:val="1"/>
      <w:marLeft w:val="0"/>
      <w:marRight w:val="0"/>
      <w:marTop w:val="0"/>
      <w:marBottom w:val="0"/>
      <w:divBdr>
        <w:top w:val="none" w:sz="0" w:space="0" w:color="auto"/>
        <w:left w:val="none" w:sz="0" w:space="0" w:color="auto"/>
        <w:bottom w:val="none" w:sz="0" w:space="0" w:color="auto"/>
        <w:right w:val="none" w:sz="0" w:space="0" w:color="auto"/>
      </w:divBdr>
    </w:div>
    <w:div w:id="1717312474">
      <w:bodyDiv w:val="1"/>
      <w:marLeft w:val="0"/>
      <w:marRight w:val="0"/>
      <w:marTop w:val="0"/>
      <w:marBottom w:val="0"/>
      <w:divBdr>
        <w:top w:val="none" w:sz="0" w:space="0" w:color="auto"/>
        <w:left w:val="none" w:sz="0" w:space="0" w:color="auto"/>
        <w:bottom w:val="none" w:sz="0" w:space="0" w:color="auto"/>
        <w:right w:val="none" w:sz="0" w:space="0" w:color="auto"/>
      </w:divBdr>
    </w:div>
    <w:div w:id="1740637115">
      <w:bodyDiv w:val="1"/>
      <w:marLeft w:val="0"/>
      <w:marRight w:val="0"/>
      <w:marTop w:val="0"/>
      <w:marBottom w:val="0"/>
      <w:divBdr>
        <w:top w:val="none" w:sz="0" w:space="0" w:color="auto"/>
        <w:left w:val="none" w:sz="0" w:space="0" w:color="auto"/>
        <w:bottom w:val="none" w:sz="0" w:space="0" w:color="auto"/>
        <w:right w:val="none" w:sz="0" w:space="0" w:color="auto"/>
      </w:divBdr>
    </w:div>
    <w:div w:id="1804731908">
      <w:bodyDiv w:val="1"/>
      <w:marLeft w:val="0"/>
      <w:marRight w:val="0"/>
      <w:marTop w:val="0"/>
      <w:marBottom w:val="0"/>
      <w:divBdr>
        <w:top w:val="none" w:sz="0" w:space="0" w:color="auto"/>
        <w:left w:val="none" w:sz="0" w:space="0" w:color="auto"/>
        <w:bottom w:val="none" w:sz="0" w:space="0" w:color="auto"/>
        <w:right w:val="none" w:sz="0" w:space="0" w:color="auto"/>
      </w:divBdr>
    </w:div>
    <w:div w:id="1818066922">
      <w:bodyDiv w:val="1"/>
      <w:marLeft w:val="0"/>
      <w:marRight w:val="0"/>
      <w:marTop w:val="0"/>
      <w:marBottom w:val="0"/>
      <w:divBdr>
        <w:top w:val="none" w:sz="0" w:space="0" w:color="auto"/>
        <w:left w:val="none" w:sz="0" w:space="0" w:color="auto"/>
        <w:bottom w:val="none" w:sz="0" w:space="0" w:color="auto"/>
        <w:right w:val="none" w:sz="0" w:space="0" w:color="auto"/>
      </w:divBdr>
    </w:div>
    <w:div w:id="1819223078">
      <w:bodyDiv w:val="1"/>
      <w:marLeft w:val="0"/>
      <w:marRight w:val="0"/>
      <w:marTop w:val="0"/>
      <w:marBottom w:val="0"/>
      <w:divBdr>
        <w:top w:val="none" w:sz="0" w:space="0" w:color="auto"/>
        <w:left w:val="none" w:sz="0" w:space="0" w:color="auto"/>
        <w:bottom w:val="none" w:sz="0" w:space="0" w:color="auto"/>
        <w:right w:val="none" w:sz="0" w:space="0" w:color="auto"/>
      </w:divBdr>
    </w:div>
    <w:div w:id="1826430754">
      <w:bodyDiv w:val="1"/>
      <w:marLeft w:val="0"/>
      <w:marRight w:val="0"/>
      <w:marTop w:val="0"/>
      <w:marBottom w:val="0"/>
      <w:divBdr>
        <w:top w:val="none" w:sz="0" w:space="0" w:color="auto"/>
        <w:left w:val="none" w:sz="0" w:space="0" w:color="auto"/>
        <w:bottom w:val="none" w:sz="0" w:space="0" w:color="auto"/>
        <w:right w:val="none" w:sz="0" w:space="0" w:color="auto"/>
      </w:divBdr>
    </w:div>
    <w:div w:id="1876193308">
      <w:bodyDiv w:val="1"/>
      <w:marLeft w:val="0"/>
      <w:marRight w:val="0"/>
      <w:marTop w:val="0"/>
      <w:marBottom w:val="0"/>
      <w:divBdr>
        <w:top w:val="none" w:sz="0" w:space="0" w:color="auto"/>
        <w:left w:val="none" w:sz="0" w:space="0" w:color="auto"/>
        <w:bottom w:val="none" w:sz="0" w:space="0" w:color="auto"/>
        <w:right w:val="none" w:sz="0" w:space="0" w:color="auto"/>
      </w:divBdr>
    </w:div>
    <w:div w:id="1880629119">
      <w:bodyDiv w:val="1"/>
      <w:marLeft w:val="0"/>
      <w:marRight w:val="0"/>
      <w:marTop w:val="0"/>
      <w:marBottom w:val="0"/>
      <w:divBdr>
        <w:top w:val="none" w:sz="0" w:space="0" w:color="auto"/>
        <w:left w:val="none" w:sz="0" w:space="0" w:color="auto"/>
        <w:bottom w:val="none" w:sz="0" w:space="0" w:color="auto"/>
        <w:right w:val="none" w:sz="0" w:space="0" w:color="auto"/>
      </w:divBdr>
    </w:div>
    <w:div w:id="1933198765">
      <w:bodyDiv w:val="1"/>
      <w:marLeft w:val="0"/>
      <w:marRight w:val="0"/>
      <w:marTop w:val="0"/>
      <w:marBottom w:val="0"/>
      <w:divBdr>
        <w:top w:val="none" w:sz="0" w:space="0" w:color="auto"/>
        <w:left w:val="none" w:sz="0" w:space="0" w:color="auto"/>
        <w:bottom w:val="none" w:sz="0" w:space="0" w:color="auto"/>
        <w:right w:val="none" w:sz="0" w:space="0" w:color="auto"/>
      </w:divBdr>
    </w:div>
    <w:div w:id="1958246807">
      <w:bodyDiv w:val="1"/>
      <w:marLeft w:val="0"/>
      <w:marRight w:val="0"/>
      <w:marTop w:val="0"/>
      <w:marBottom w:val="0"/>
      <w:divBdr>
        <w:top w:val="none" w:sz="0" w:space="0" w:color="auto"/>
        <w:left w:val="none" w:sz="0" w:space="0" w:color="auto"/>
        <w:bottom w:val="none" w:sz="0" w:space="0" w:color="auto"/>
        <w:right w:val="none" w:sz="0" w:space="0" w:color="auto"/>
      </w:divBdr>
    </w:div>
    <w:div w:id="1972981055">
      <w:bodyDiv w:val="1"/>
      <w:marLeft w:val="0"/>
      <w:marRight w:val="0"/>
      <w:marTop w:val="0"/>
      <w:marBottom w:val="0"/>
      <w:divBdr>
        <w:top w:val="none" w:sz="0" w:space="0" w:color="auto"/>
        <w:left w:val="none" w:sz="0" w:space="0" w:color="auto"/>
        <w:bottom w:val="none" w:sz="0" w:space="0" w:color="auto"/>
        <w:right w:val="none" w:sz="0" w:space="0" w:color="auto"/>
      </w:divBdr>
    </w:div>
    <w:div w:id="1983151909">
      <w:bodyDiv w:val="1"/>
      <w:marLeft w:val="0"/>
      <w:marRight w:val="0"/>
      <w:marTop w:val="0"/>
      <w:marBottom w:val="0"/>
      <w:divBdr>
        <w:top w:val="none" w:sz="0" w:space="0" w:color="auto"/>
        <w:left w:val="none" w:sz="0" w:space="0" w:color="auto"/>
        <w:bottom w:val="none" w:sz="0" w:space="0" w:color="auto"/>
        <w:right w:val="none" w:sz="0" w:space="0" w:color="auto"/>
      </w:divBdr>
    </w:div>
    <w:div w:id="1991013657">
      <w:bodyDiv w:val="1"/>
      <w:marLeft w:val="0"/>
      <w:marRight w:val="0"/>
      <w:marTop w:val="0"/>
      <w:marBottom w:val="0"/>
      <w:divBdr>
        <w:top w:val="none" w:sz="0" w:space="0" w:color="auto"/>
        <w:left w:val="none" w:sz="0" w:space="0" w:color="auto"/>
        <w:bottom w:val="none" w:sz="0" w:space="0" w:color="auto"/>
        <w:right w:val="none" w:sz="0" w:space="0" w:color="auto"/>
      </w:divBdr>
    </w:div>
    <w:div w:id="1991514432">
      <w:bodyDiv w:val="1"/>
      <w:marLeft w:val="0"/>
      <w:marRight w:val="0"/>
      <w:marTop w:val="0"/>
      <w:marBottom w:val="0"/>
      <w:divBdr>
        <w:top w:val="none" w:sz="0" w:space="0" w:color="auto"/>
        <w:left w:val="none" w:sz="0" w:space="0" w:color="auto"/>
        <w:bottom w:val="none" w:sz="0" w:space="0" w:color="auto"/>
        <w:right w:val="none" w:sz="0" w:space="0" w:color="auto"/>
      </w:divBdr>
    </w:div>
    <w:div w:id="2001351017">
      <w:bodyDiv w:val="1"/>
      <w:marLeft w:val="0"/>
      <w:marRight w:val="0"/>
      <w:marTop w:val="0"/>
      <w:marBottom w:val="0"/>
      <w:divBdr>
        <w:top w:val="none" w:sz="0" w:space="0" w:color="auto"/>
        <w:left w:val="none" w:sz="0" w:space="0" w:color="auto"/>
        <w:bottom w:val="none" w:sz="0" w:space="0" w:color="auto"/>
        <w:right w:val="none" w:sz="0" w:space="0" w:color="auto"/>
      </w:divBdr>
    </w:div>
    <w:div w:id="2047674361">
      <w:bodyDiv w:val="1"/>
      <w:marLeft w:val="0"/>
      <w:marRight w:val="0"/>
      <w:marTop w:val="0"/>
      <w:marBottom w:val="0"/>
      <w:divBdr>
        <w:top w:val="none" w:sz="0" w:space="0" w:color="auto"/>
        <w:left w:val="none" w:sz="0" w:space="0" w:color="auto"/>
        <w:bottom w:val="none" w:sz="0" w:space="0" w:color="auto"/>
        <w:right w:val="none" w:sz="0" w:space="0" w:color="auto"/>
      </w:divBdr>
    </w:div>
    <w:div w:id="2062484929">
      <w:bodyDiv w:val="1"/>
      <w:marLeft w:val="0"/>
      <w:marRight w:val="0"/>
      <w:marTop w:val="0"/>
      <w:marBottom w:val="0"/>
      <w:divBdr>
        <w:top w:val="none" w:sz="0" w:space="0" w:color="auto"/>
        <w:left w:val="none" w:sz="0" w:space="0" w:color="auto"/>
        <w:bottom w:val="none" w:sz="0" w:space="0" w:color="auto"/>
        <w:right w:val="none" w:sz="0" w:space="0" w:color="auto"/>
      </w:divBdr>
    </w:div>
    <w:div w:id="2113548483">
      <w:bodyDiv w:val="1"/>
      <w:marLeft w:val="0"/>
      <w:marRight w:val="0"/>
      <w:marTop w:val="0"/>
      <w:marBottom w:val="0"/>
      <w:divBdr>
        <w:top w:val="none" w:sz="0" w:space="0" w:color="auto"/>
        <w:left w:val="none" w:sz="0" w:space="0" w:color="auto"/>
        <w:bottom w:val="none" w:sz="0" w:space="0" w:color="auto"/>
        <w:right w:val="none" w:sz="0" w:space="0" w:color="auto"/>
      </w:divBdr>
    </w:div>
    <w:div w:id="2142114712">
      <w:bodyDiv w:val="1"/>
      <w:marLeft w:val="0"/>
      <w:marRight w:val="0"/>
      <w:marTop w:val="0"/>
      <w:marBottom w:val="0"/>
      <w:divBdr>
        <w:top w:val="none" w:sz="0" w:space="0" w:color="auto"/>
        <w:left w:val="none" w:sz="0" w:space="0" w:color="auto"/>
        <w:bottom w:val="none" w:sz="0" w:space="0" w:color="auto"/>
        <w:right w:val="none" w:sz="0" w:space="0" w:color="auto"/>
      </w:divBdr>
    </w:div>
    <w:div w:id="214434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ibrary.ru/item.asp?id=17890369" TargetMode="External"/><Relationship Id="rId671" Type="http://schemas.openxmlformats.org/officeDocument/2006/relationships/hyperlink" Target="https://elibrary.ru/contents.asp?titleid=52798" TargetMode="External"/><Relationship Id="rId769" Type="http://schemas.openxmlformats.org/officeDocument/2006/relationships/hyperlink" Target="https://elibrary.ru/item.asp?id=26279164" TargetMode="External"/><Relationship Id="rId976" Type="http://schemas.openxmlformats.org/officeDocument/2006/relationships/oleObject" Target="embeddings/oleObject2.bin"/><Relationship Id="rId1399" Type="http://schemas.openxmlformats.org/officeDocument/2006/relationships/hyperlink" Target="https://elibrary.ru/item.asp?id=26326594" TargetMode="External"/><Relationship Id="rId21" Type="http://schemas.openxmlformats.org/officeDocument/2006/relationships/hyperlink" Target="https://elibrary.ru/contents.asp?id=33747206" TargetMode="External"/><Relationship Id="rId324" Type="http://schemas.openxmlformats.org/officeDocument/2006/relationships/hyperlink" Target="https://elibrary.ru/item.asp?id=35162539" TargetMode="External"/><Relationship Id="rId531" Type="http://schemas.openxmlformats.org/officeDocument/2006/relationships/hyperlink" Target="https://elibrary.ru/item.asp?id=26346415" TargetMode="External"/><Relationship Id="rId629" Type="http://schemas.openxmlformats.org/officeDocument/2006/relationships/hyperlink" Target="https://elibrary.ru/contents.asp?id=35162530&amp;selid=35162539" TargetMode="External"/><Relationship Id="rId1161" Type="http://schemas.openxmlformats.org/officeDocument/2006/relationships/hyperlink" Target="https://elibrary.ru/contents.asp?id=36296819&amp;selid=36296851" TargetMode="External"/><Relationship Id="rId1259" Type="http://schemas.openxmlformats.org/officeDocument/2006/relationships/hyperlink" Target="https://elibrary.ru/item.asp?id=26850300" TargetMode="External"/><Relationship Id="rId170" Type="http://schemas.openxmlformats.org/officeDocument/2006/relationships/hyperlink" Target="https://elibrary.ru/contents.asp?id=34541101" TargetMode="External"/><Relationship Id="rId836" Type="http://schemas.openxmlformats.org/officeDocument/2006/relationships/hyperlink" Target="https://elibrary.ru/item.asp?id=15868765" TargetMode="External"/><Relationship Id="rId1021" Type="http://schemas.openxmlformats.org/officeDocument/2006/relationships/hyperlink" Target="https://elibrary.ru/item.asp?id=30281053" TargetMode="External"/><Relationship Id="rId1119" Type="http://schemas.openxmlformats.org/officeDocument/2006/relationships/hyperlink" Target="https://elibrary.ru/item.asp?id=22454681" TargetMode="External"/><Relationship Id="rId268" Type="http://schemas.openxmlformats.org/officeDocument/2006/relationships/hyperlink" Target="https://elibrary.ru/item.asp?id=26279164" TargetMode="External"/><Relationship Id="rId475" Type="http://schemas.openxmlformats.org/officeDocument/2006/relationships/hyperlink" Target="https://elibrary.ru/item.asp?id=28953997" TargetMode="External"/><Relationship Id="rId682" Type="http://schemas.openxmlformats.org/officeDocument/2006/relationships/hyperlink" Target="https://elibrary.ru/contents.asp?id=33727364" TargetMode="External"/><Relationship Id="rId903" Type="http://schemas.openxmlformats.org/officeDocument/2006/relationships/hyperlink" Target="https://elibrary.ru/contents.asp?id=33733779" TargetMode="External"/><Relationship Id="rId1326" Type="http://schemas.openxmlformats.org/officeDocument/2006/relationships/oleObject" Target="embeddings/oleObject29.bin"/><Relationship Id="rId32" Type="http://schemas.openxmlformats.org/officeDocument/2006/relationships/hyperlink" Target="https://elibrary.ru/contents.asp?id=33747206" TargetMode="External"/><Relationship Id="rId128" Type="http://schemas.openxmlformats.org/officeDocument/2006/relationships/hyperlink" Target="http://elibrary.ru/item.asp?id=23905436" TargetMode="External"/><Relationship Id="rId335" Type="http://schemas.openxmlformats.org/officeDocument/2006/relationships/hyperlink" Target="https://elibrary.ru/item.asp?id=9211397" TargetMode="External"/><Relationship Id="rId542" Type="http://schemas.openxmlformats.org/officeDocument/2006/relationships/hyperlink" Target="https://elibrary.ru/item.asp?id=29095690" TargetMode="External"/><Relationship Id="rId987" Type="http://schemas.openxmlformats.org/officeDocument/2006/relationships/image" Target="media/image15.wmf"/><Relationship Id="rId1172" Type="http://schemas.openxmlformats.org/officeDocument/2006/relationships/hyperlink" Target="https://elibrary.ru/contents.asp?id=34838215" TargetMode="External"/><Relationship Id="rId181" Type="http://schemas.openxmlformats.org/officeDocument/2006/relationships/hyperlink" Target="https://elibrary.ru/item.asp?id=30734165" TargetMode="External"/><Relationship Id="rId402" Type="http://schemas.openxmlformats.org/officeDocument/2006/relationships/hyperlink" Target="https://elibrary.ru/item.asp?id=26346415" TargetMode="External"/><Relationship Id="rId847" Type="http://schemas.openxmlformats.org/officeDocument/2006/relationships/hyperlink" Target="https://elibrary.ru/contents.asp?id=35162530" TargetMode="External"/><Relationship Id="rId1032" Type="http://schemas.openxmlformats.org/officeDocument/2006/relationships/hyperlink" Target="https://elibrary.ru/contents.asp?issueid=1748035" TargetMode="External"/><Relationship Id="rId279" Type="http://schemas.openxmlformats.org/officeDocument/2006/relationships/hyperlink" Target="http://elibrary.ru/contents.asp?issueid=1250900&amp;selid=21288931" TargetMode="External"/><Relationship Id="rId486" Type="http://schemas.openxmlformats.org/officeDocument/2006/relationships/hyperlink" Target="https://elibrary.ru/item.asp?id=26633954" TargetMode="External"/><Relationship Id="rId693" Type="http://schemas.openxmlformats.org/officeDocument/2006/relationships/hyperlink" Target="https://elibrary.ru/item.asp?id=18249352" TargetMode="External"/><Relationship Id="rId707" Type="http://schemas.openxmlformats.org/officeDocument/2006/relationships/hyperlink" Target="https://elibrary.ru/item.asp?id=26744395" TargetMode="External"/><Relationship Id="rId914" Type="http://schemas.openxmlformats.org/officeDocument/2006/relationships/hyperlink" Target="https://elibrary.ru/item.asp?id=35162539" TargetMode="External"/><Relationship Id="rId1337" Type="http://schemas.openxmlformats.org/officeDocument/2006/relationships/image" Target="media/image45.wmf"/><Relationship Id="rId43" Type="http://schemas.openxmlformats.org/officeDocument/2006/relationships/hyperlink" Target="http://www.calorizator.ru/vitamin/pp" TargetMode="External"/><Relationship Id="rId139" Type="http://schemas.openxmlformats.org/officeDocument/2006/relationships/hyperlink" Target="http://elibrary.ru/item.asp?id=24198444" TargetMode="External"/><Relationship Id="rId346" Type="http://schemas.openxmlformats.org/officeDocument/2006/relationships/hyperlink" Target="https://elibrary.ru/contents.asp?id=35161619&amp;selid=35161620" TargetMode="External"/><Relationship Id="rId553" Type="http://schemas.openxmlformats.org/officeDocument/2006/relationships/hyperlink" Target="https://elibrary.ru/item.asp?id=32659717" TargetMode="External"/><Relationship Id="rId760" Type="http://schemas.openxmlformats.org/officeDocument/2006/relationships/hyperlink" Target="https://elibrary.ru/item.asp?id=29388079" TargetMode="External"/><Relationship Id="rId998" Type="http://schemas.openxmlformats.org/officeDocument/2006/relationships/hyperlink" Target="https://elibrary.ru/contents.asp?id=35161619" TargetMode="External"/><Relationship Id="rId1183" Type="http://schemas.openxmlformats.org/officeDocument/2006/relationships/hyperlink" Target="https://elibrary.ru/item.asp?id=30317933" TargetMode="External"/><Relationship Id="rId1390" Type="http://schemas.openxmlformats.org/officeDocument/2006/relationships/hyperlink" Target="http://www.rae.ru/monographs/197-6174" TargetMode="External"/><Relationship Id="rId1404" Type="http://schemas.openxmlformats.org/officeDocument/2006/relationships/hyperlink" Target="https://elibrary.ru/item.asp?id=27192651" TargetMode="External"/><Relationship Id="rId192" Type="http://schemas.openxmlformats.org/officeDocument/2006/relationships/hyperlink" Target="https://elibrary.ru/contents.asp?issueid=1748035" TargetMode="External"/><Relationship Id="rId206" Type="http://schemas.openxmlformats.org/officeDocument/2006/relationships/hyperlink" Target="https://elibrary.ru/item.asp?id=26558794" TargetMode="External"/><Relationship Id="rId413" Type="http://schemas.openxmlformats.org/officeDocument/2006/relationships/hyperlink" Target="https://elibrary.ru/contents.asp?id=33792469" TargetMode="External"/><Relationship Id="rId858" Type="http://schemas.openxmlformats.org/officeDocument/2006/relationships/hyperlink" Target="https://elibrary.ru/item.asp?id=29851647" TargetMode="External"/><Relationship Id="rId1043" Type="http://schemas.openxmlformats.org/officeDocument/2006/relationships/hyperlink" Target="https://elibrary.ru/item.asp?id=26998032" TargetMode="External"/><Relationship Id="rId497" Type="http://schemas.openxmlformats.org/officeDocument/2006/relationships/hyperlink" Target="https://elibrary.ru/contents.asp?id=34838215&amp;selid=32659718" TargetMode="External"/><Relationship Id="rId620" Type="http://schemas.openxmlformats.org/officeDocument/2006/relationships/hyperlink" Target="https://elibrary.ru/item.asp?id=18944630" TargetMode="External"/><Relationship Id="rId718" Type="http://schemas.openxmlformats.org/officeDocument/2006/relationships/hyperlink" Target="https://elibrary.ru/item.asp?id=16086487" TargetMode="External"/><Relationship Id="rId925" Type="http://schemas.openxmlformats.org/officeDocument/2006/relationships/hyperlink" Target="https://elibrary.ru/contents.asp?id=34537058&amp;selid=30058015" TargetMode="External"/><Relationship Id="rId1250" Type="http://schemas.openxmlformats.org/officeDocument/2006/relationships/hyperlink" Target="https://elibrary.ru/item.asp?id=26998032" TargetMode="External"/><Relationship Id="rId1348" Type="http://schemas.openxmlformats.org/officeDocument/2006/relationships/oleObject" Target="embeddings/oleObject40.bin"/><Relationship Id="rId357" Type="http://schemas.openxmlformats.org/officeDocument/2006/relationships/hyperlink" Target="https://elibrary.ru/contents.asp?id=33821053" TargetMode="External"/><Relationship Id="rId1110" Type="http://schemas.openxmlformats.org/officeDocument/2006/relationships/hyperlink" Target="https://elibrary.ru/contents.asp?issueid=1766403&amp;selid=28282362" TargetMode="External"/><Relationship Id="rId1194" Type="http://schemas.openxmlformats.org/officeDocument/2006/relationships/hyperlink" Target="https://elibrary.ru/contents.asp?id=34540297&amp;selid=30281053" TargetMode="External"/><Relationship Id="rId1208" Type="http://schemas.openxmlformats.org/officeDocument/2006/relationships/hyperlink" Target="https://elibrary.ru/item.asp?id=25792123" TargetMode="External"/><Relationship Id="rId1415" Type="http://schemas.openxmlformats.org/officeDocument/2006/relationships/hyperlink" Target="https://elibrary.ru/item.asp?id=26326594" TargetMode="External"/><Relationship Id="rId54" Type="http://schemas.openxmlformats.org/officeDocument/2006/relationships/hyperlink" Target="https://elibrary.ru/contents.asp?id=34367292&amp;selid=27876202" TargetMode="External"/><Relationship Id="rId217" Type="http://schemas.openxmlformats.org/officeDocument/2006/relationships/hyperlink" Target="https://elibrary.ru/contents.asp?id=33849819" TargetMode="External"/><Relationship Id="rId564" Type="http://schemas.openxmlformats.org/officeDocument/2006/relationships/hyperlink" Target="https://elibrary.ru/item.asp?id=26998032" TargetMode="External"/><Relationship Id="rId771" Type="http://schemas.openxmlformats.org/officeDocument/2006/relationships/hyperlink" Target="https://elibrary.ru/item.asp?id=26279164" TargetMode="External"/><Relationship Id="rId869" Type="http://schemas.openxmlformats.org/officeDocument/2006/relationships/hyperlink" Target="https://elibrary.ru/contents.asp?id=33745055" TargetMode="External"/><Relationship Id="rId424" Type="http://schemas.openxmlformats.org/officeDocument/2006/relationships/hyperlink" Target="https://elibrary.ru/item.asp?id=21071818" TargetMode="External"/><Relationship Id="rId631" Type="http://schemas.openxmlformats.org/officeDocument/2006/relationships/hyperlink" Target="https://elibrary.ru/item.asp?id=26346415" TargetMode="External"/><Relationship Id="rId729" Type="http://schemas.openxmlformats.org/officeDocument/2006/relationships/hyperlink" Target="https://elibrary.ru/item.asp?id=35161620" TargetMode="External"/><Relationship Id="rId1054" Type="http://schemas.openxmlformats.org/officeDocument/2006/relationships/hyperlink" Target="https://elibrary.ru/item.asp?id=27200993" TargetMode="External"/><Relationship Id="rId1261" Type="http://schemas.openxmlformats.org/officeDocument/2006/relationships/hyperlink" Target="https://elibrary.ru/item.asp?id=28104226" TargetMode="External"/><Relationship Id="rId1359" Type="http://schemas.openxmlformats.org/officeDocument/2006/relationships/image" Target="media/image56.jpeg"/><Relationship Id="rId270" Type="http://schemas.openxmlformats.org/officeDocument/2006/relationships/hyperlink" Target="https://elibrary.ru/item.asp?id=26279164" TargetMode="External"/><Relationship Id="rId936" Type="http://schemas.openxmlformats.org/officeDocument/2006/relationships/hyperlink" Target="https://elibrary.ru/item.asp?id=17890401" TargetMode="External"/><Relationship Id="rId1121" Type="http://schemas.openxmlformats.org/officeDocument/2006/relationships/hyperlink" Target="https://elibrary.ru/contents.asp?id=34032748&amp;selid=22454681" TargetMode="External"/><Relationship Id="rId1219" Type="http://schemas.openxmlformats.org/officeDocument/2006/relationships/hyperlink" Target="https://elibrary.ru/item.asp?id=26850300" TargetMode="External"/><Relationship Id="rId65" Type="http://schemas.openxmlformats.org/officeDocument/2006/relationships/hyperlink" Target="https://elibrary.ru/item.asp?id=26528061" TargetMode="External"/><Relationship Id="rId130" Type="http://schemas.openxmlformats.org/officeDocument/2006/relationships/hyperlink" Target="https://elibrary.ru/item.asp?id=29360910" TargetMode="External"/><Relationship Id="rId368" Type="http://schemas.openxmlformats.org/officeDocument/2006/relationships/hyperlink" Target="https://elibrary.ru/contents.asp?titleid=52798" TargetMode="External"/><Relationship Id="rId575" Type="http://schemas.openxmlformats.org/officeDocument/2006/relationships/hyperlink" Target="https://elibrary.ru/item.asp?id=28104226" TargetMode="External"/><Relationship Id="rId782" Type="http://schemas.openxmlformats.org/officeDocument/2006/relationships/hyperlink" Target="https://elibrary.ru/item.asp?id=32659717" TargetMode="External"/><Relationship Id="rId228" Type="http://schemas.openxmlformats.org/officeDocument/2006/relationships/hyperlink" Target="https://elibrary.ru/item.asp?id=35161620" TargetMode="External"/><Relationship Id="rId435" Type="http://schemas.openxmlformats.org/officeDocument/2006/relationships/hyperlink" Target="https://elibrary.ru/contents.asp?id=33823528&amp;selid=18919359" TargetMode="External"/><Relationship Id="rId642" Type="http://schemas.openxmlformats.org/officeDocument/2006/relationships/hyperlink" Target="https://elibrary.ru/contents.asp?id=33792469" TargetMode="External"/><Relationship Id="rId1065" Type="http://schemas.openxmlformats.org/officeDocument/2006/relationships/hyperlink" Target="https://elibrary.ru/item.asp?id=35161620" TargetMode="External"/><Relationship Id="rId1272" Type="http://schemas.openxmlformats.org/officeDocument/2006/relationships/hyperlink" Target="https://elibrary.ru/item.asp?id=26346415" TargetMode="External"/><Relationship Id="rId281" Type="http://schemas.openxmlformats.org/officeDocument/2006/relationships/hyperlink" Target="https://elibrary.ru/contents.asp?id=34336134" TargetMode="External"/><Relationship Id="rId502" Type="http://schemas.openxmlformats.org/officeDocument/2006/relationships/hyperlink" Target="https://elibrary.ru/contents.asp?id=35161619" TargetMode="External"/><Relationship Id="rId947" Type="http://schemas.openxmlformats.org/officeDocument/2006/relationships/hyperlink" Target="https://elibrary.ru/contents.asp?issueid=1568020&amp;selid=25792123" TargetMode="External"/><Relationship Id="rId1132" Type="http://schemas.openxmlformats.org/officeDocument/2006/relationships/hyperlink" Target="https://elibrary.ru/contents.asp?id=33733779&amp;selid=17696379" TargetMode="External"/><Relationship Id="rId76" Type="http://schemas.openxmlformats.org/officeDocument/2006/relationships/image" Target="media/image3.jpeg"/><Relationship Id="rId141" Type="http://schemas.openxmlformats.org/officeDocument/2006/relationships/hyperlink" Target="https://elibrary.ru/contents.asp?id=33184443" TargetMode="External"/><Relationship Id="rId379" Type="http://schemas.openxmlformats.org/officeDocument/2006/relationships/hyperlink" Target="https://elibrary.ru/item.asp?id=25277227" TargetMode="External"/><Relationship Id="rId586" Type="http://schemas.openxmlformats.org/officeDocument/2006/relationships/hyperlink" Target="https://elibrary.ru/item.asp?id=26346415" TargetMode="External"/><Relationship Id="rId793" Type="http://schemas.openxmlformats.org/officeDocument/2006/relationships/hyperlink" Target="https://elibrary.ru/item.asp?id=26998032" TargetMode="External"/><Relationship Id="rId807" Type="http://schemas.openxmlformats.org/officeDocument/2006/relationships/hyperlink" Target="https://elibrary.ru/item.asp?id=25792123" TargetMode="External"/><Relationship Id="rId7" Type="http://schemas.openxmlformats.org/officeDocument/2006/relationships/footnotes" Target="footnotes.xml"/><Relationship Id="rId239" Type="http://schemas.openxmlformats.org/officeDocument/2006/relationships/hyperlink" Target="https://elibrary.ru/item.asp?id=26850300" TargetMode="External"/><Relationship Id="rId446" Type="http://schemas.openxmlformats.org/officeDocument/2006/relationships/hyperlink" Target="http://elibrary.ru/item.asp?id=22965214" TargetMode="External"/><Relationship Id="rId653" Type="http://schemas.openxmlformats.org/officeDocument/2006/relationships/hyperlink" Target="https://elibrary.ru/item.asp?id=21071818" TargetMode="External"/><Relationship Id="rId1076" Type="http://schemas.openxmlformats.org/officeDocument/2006/relationships/hyperlink" Target="https://elibrary.ru/contents.asp?id=35162530&amp;selid=35162539" TargetMode="External"/><Relationship Id="rId1283" Type="http://schemas.openxmlformats.org/officeDocument/2006/relationships/hyperlink" Target="https://elibrary.ru/item.asp?id=29095690" TargetMode="External"/><Relationship Id="rId292" Type="http://schemas.openxmlformats.org/officeDocument/2006/relationships/hyperlink" Target="http://elibrary.ru/item.asp?id=18856206" TargetMode="External"/><Relationship Id="rId306" Type="http://schemas.openxmlformats.org/officeDocument/2006/relationships/hyperlink" Target="https://elibrary.ru/contents.asp?id=34211819" TargetMode="External"/><Relationship Id="rId860" Type="http://schemas.openxmlformats.org/officeDocument/2006/relationships/hyperlink" Target="https://elibrary.ru/contents.asp?id=34529845&amp;selid=29851647" TargetMode="External"/><Relationship Id="rId958" Type="http://schemas.openxmlformats.org/officeDocument/2006/relationships/hyperlink" Target="https://elibrary.ru/item.asp?id=26346415" TargetMode="External"/><Relationship Id="rId1143" Type="http://schemas.openxmlformats.org/officeDocument/2006/relationships/hyperlink" Target="https://elibrary.ru/item.asp?id=36586201" TargetMode="External"/><Relationship Id="rId87" Type="http://schemas.openxmlformats.org/officeDocument/2006/relationships/hyperlink" Target="https://elibrary.ru/item.asp?id=26531458" TargetMode="External"/><Relationship Id="rId513" Type="http://schemas.openxmlformats.org/officeDocument/2006/relationships/hyperlink" Target="https://elibrary.ru/item.asp?id=27188870" TargetMode="External"/><Relationship Id="rId597" Type="http://schemas.openxmlformats.org/officeDocument/2006/relationships/hyperlink" Target="https://elibrary.ru/item.asp?id=29095690" TargetMode="External"/><Relationship Id="rId720" Type="http://schemas.openxmlformats.org/officeDocument/2006/relationships/hyperlink" Target="https://elibrary.ru/item.asp?id=17948779" TargetMode="External"/><Relationship Id="rId818" Type="http://schemas.openxmlformats.org/officeDocument/2006/relationships/hyperlink" Target="https://elibrary.ru/item.asp?id=29096157" TargetMode="External"/><Relationship Id="rId1350" Type="http://schemas.openxmlformats.org/officeDocument/2006/relationships/oleObject" Target="embeddings/oleObject41.bin"/><Relationship Id="rId152" Type="http://schemas.openxmlformats.org/officeDocument/2006/relationships/hyperlink" Target="https://elibrary.ru/item.asp?id=26430920" TargetMode="External"/><Relationship Id="rId457" Type="http://schemas.openxmlformats.org/officeDocument/2006/relationships/hyperlink" Target="http://elibrary.ru/item.asp?id=22965214" TargetMode="External"/><Relationship Id="rId1003" Type="http://schemas.openxmlformats.org/officeDocument/2006/relationships/hyperlink" Target="https://elibrary.ru/item.asp?id=32659717" TargetMode="External"/><Relationship Id="rId1087" Type="http://schemas.openxmlformats.org/officeDocument/2006/relationships/hyperlink" Target="https://elibrary.ru/contents.asp?id=34529845" TargetMode="External"/><Relationship Id="rId1210" Type="http://schemas.openxmlformats.org/officeDocument/2006/relationships/hyperlink" Target="https://elibrary.ru/contents.asp?issueid=1568020&amp;selid=25792123" TargetMode="External"/><Relationship Id="rId1294" Type="http://schemas.openxmlformats.org/officeDocument/2006/relationships/oleObject" Target="embeddings/oleObject13.bin"/><Relationship Id="rId1308" Type="http://schemas.openxmlformats.org/officeDocument/2006/relationships/oleObject" Target="embeddings/oleObject20.bin"/><Relationship Id="rId664" Type="http://schemas.openxmlformats.org/officeDocument/2006/relationships/hyperlink" Target="https://elibrary.ru/contents.asp?id=33823528&amp;selid=18919359" TargetMode="External"/><Relationship Id="rId871" Type="http://schemas.openxmlformats.org/officeDocument/2006/relationships/hyperlink" Target="https://elibrary.ru/item.asp?id=28104225" TargetMode="External"/><Relationship Id="rId969" Type="http://schemas.openxmlformats.org/officeDocument/2006/relationships/hyperlink" Target="https://elibrary.ru/contents.asp?id=33849819&amp;selid=20365651" TargetMode="External"/><Relationship Id="rId14" Type="http://schemas.openxmlformats.org/officeDocument/2006/relationships/hyperlink" Target="https://elibrary.ru/contents.asp?id=34367292&amp;selid=27876202" TargetMode="External"/><Relationship Id="rId317" Type="http://schemas.openxmlformats.org/officeDocument/2006/relationships/hyperlink" Target="https://elibrary.ru/item.asp?id=18944630" TargetMode="External"/><Relationship Id="rId524" Type="http://schemas.openxmlformats.org/officeDocument/2006/relationships/hyperlink" Target="https://elibrary.ru/contents.asp?id=34229197" TargetMode="External"/><Relationship Id="rId731" Type="http://schemas.openxmlformats.org/officeDocument/2006/relationships/hyperlink" Target="https://elibrary.ru/contents.asp?id=35161619&amp;selid=35161620" TargetMode="External"/><Relationship Id="rId1154" Type="http://schemas.openxmlformats.org/officeDocument/2006/relationships/hyperlink" Target="https://elibrary.ru/item.asp?id=36586201" TargetMode="External"/><Relationship Id="rId1361" Type="http://schemas.openxmlformats.org/officeDocument/2006/relationships/image" Target="media/image58.jpeg"/><Relationship Id="rId98" Type="http://schemas.openxmlformats.org/officeDocument/2006/relationships/hyperlink" Target="https://elibrary.ru/item.asp?id=18249352" TargetMode="External"/><Relationship Id="rId163" Type="http://schemas.openxmlformats.org/officeDocument/2006/relationships/hyperlink" Target="https://elibrary.ru/item.asp?id=35162539" TargetMode="External"/><Relationship Id="rId370" Type="http://schemas.openxmlformats.org/officeDocument/2006/relationships/hyperlink" Target="https://elibrary.ru/item.asp?id=17935351" TargetMode="External"/><Relationship Id="rId829" Type="http://schemas.openxmlformats.org/officeDocument/2006/relationships/hyperlink" Target="https://elibrary.ru/item.asp?id=26279164" TargetMode="External"/><Relationship Id="rId1014" Type="http://schemas.openxmlformats.org/officeDocument/2006/relationships/hyperlink" Target="https://elibrary.ru/contents.asp?id=34541101&amp;selid=30317933" TargetMode="External"/><Relationship Id="rId1221" Type="http://schemas.openxmlformats.org/officeDocument/2006/relationships/hyperlink" Target="https://elibrary.ru/item.asp?id=26346415" TargetMode="External"/><Relationship Id="rId230" Type="http://schemas.openxmlformats.org/officeDocument/2006/relationships/hyperlink" Target="https://elibrary.ru/contents.asp?id=35161619&amp;selid=35161620" TargetMode="External"/><Relationship Id="rId468" Type="http://schemas.openxmlformats.org/officeDocument/2006/relationships/hyperlink" Target="http://elibrary.ru/item.asp?id=23905436" TargetMode="External"/><Relationship Id="rId675" Type="http://schemas.openxmlformats.org/officeDocument/2006/relationships/hyperlink" Target="https://elibrary.ru/item.asp?id=17890369" TargetMode="External"/><Relationship Id="rId882" Type="http://schemas.openxmlformats.org/officeDocument/2006/relationships/hyperlink" Target="https://elibrary.ru/contents.asp?issueid=1766403&amp;selid=28282362" TargetMode="External"/><Relationship Id="rId1098" Type="http://schemas.openxmlformats.org/officeDocument/2006/relationships/hyperlink" Target="https://elibrary.ru/contents.asp?id=33745055&amp;selid=17890401" TargetMode="External"/><Relationship Id="rId1319" Type="http://schemas.openxmlformats.org/officeDocument/2006/relationships/image" Target="media/image36.wmf"/><Relationship Id="rId25" Type="http://schemas.openxmlformats.org/officeDocument/2006/relationships/hyperlink" Target="https://elibrary.ru/contents.asp?id=34367292&amp;selid=27876202" TargetMode="External"/><Relationship Id="rId328" Type="http://schemas.openxmlformats.org/officeDocument/2006/relationships/hyperlink" Target="https://elibrary.ru/item.asp?id=26346415" TargetMode="External"/><Relationship Id="rId535" Type="http://schemas.openxmlformats.org/officeDocument/2006/relationships/hyperlink" Target="https://elibrary.ru/item.asp?id=26279164" TargetMode="External"/><Relationship Id="rId742" Type="http://schemas.openxmlformats.org/officeDocument/2006/relationships/hyperlink" Target="https://elibrary.ru/item.asp?id=26850300" TargetMode="External"/><Relationship Id="rId1165" Type="http://schemas.openxmlformats.org/officeDocument/2006/relationships/hyperlink" Target="https://elibrary.ru/item.asp?id=28998702" TargetMode="External"/><Relationship Id="rId1372" Type="http://schemas.openxmlformats.org/officeDocument/2006/relationships/image" Target="media/image69.jpeg"/><Relationship Id="rId174" Type="http://schemas.openxmlformats.org/officeDocument/2006/relationships/hyperlink" Target="https://elibrary.ru/contents.asp?id=34537058&amp;selid=30058015" TargetMode="External"/><Relationship Id="rId381" Type="http://schemas.openxmlformats.org/officeDocument/2006/relationships/hyperlink" Target="https://elibrary.ru/contents.asp?id=34211819&amp;selid=25277227" TargetMode="External"/><Relationship Id="rId602" Type="http://schemas.openxmlformats.org/officeDocument/2006/relationships/hyperlink" Target="https://elibrary.ru/item.asp?id=26279164" TargetMode="External"/><Relationship Id="rId1025" Type="http://schemas.openxmlformats.org/officeDocument/2006/relationships/hyperlink" Target="https://elibrary.ru/contents.asp?id=34551263" TargetMode="External"/><Relationship Id="rId1232" Type="http://schemas.openxmlformats.org/officeDocument/2006/relationships/hyperlink" Target="https://elibrary.ru/contents.asp?id=33849819&amp;selid=20365651" TargetMode="External"/><Relationship Id="rId241" Type="http://schemas.openxmlformats.org/officeDocument/2006/relationships/hyperlink" Target="https://elibrary.ru/item.asp?id=26850300" TargetMode="External"/><Relationship Id="rId479" Type="http://schemas.openxmlformats.org/officeDocument/2006/relationships/hyperlink" Target="http://elibrary.ru/item.asp?id=22658314" TargetMode="External"/><Relationship Id="rId686" Type="http://schemas.openxmlformats.org/officeDocument/2006/relationships/hyperlink" Target="https://elibrary.ru/contents.asp?id=33745054&amp;selid=17890368" TargetMode="External"/><Relationship Id="rId893" Type="http://schemas.openxmlformats.org/officeDocument/2006/relationships/hyperlink" Target="https://elibrary.ru/contents.asp?id=34032748&amp;selid=22454681" TargetMode="External"/><Relationship Id="rId907" Type="http://schemas.openxmlformats.org/officeDocument/2006/relationships/hyperlink" Target="https://elibrary.ru/contents.asp?id=35161619&amp;selid=35161620" TargetMode="External"/><Relationship Id="rId36" Type="http://schemas.openxmlformats.org/officeDocument/2006/relationships/hyperlink" Target="http://www.calorizator.ru/addon/e2xx/e296" TargetMode="External"/><Relationship Id="rId339" Type="http://schemas.openxmlformats.org/officeDocument/2006/relationships/hyperlink" Target="https://elibrary.ru/contents.asp?id=33792469" TargetMode="External"/><Relationship Id="rId546" Type="http://schemas.openxmlformats.org/officeDocument/2006/relationships/hyperlink" Target="https://elibrary.ru/item.asp?id=29096149" TargetMode="External"/><Relationship Id="rId753" Type="http://schemas.openxmlformats.org/officeDocument/2006/relationships/hyperlink" Target="https://elibrary.ru/contents.asp?id=34229197&amp;selid=25792123" TargetMode="External"/><Relationship Id="rId1176" Type="http://schemas.openxmlformats.org/officeDocument/2006/relationships/hyperlink" Target="https://elibrary.ru/contents.asp?id=34838215&amp;selid=32659717" TargetMode="External"/><Relationship Id="rId1383" Type="http://schemas.openxmlformats.org/officeDocument/2006/relationships/hyperlink" Target="https://elibrary.ru/contents.asp?id=33747866&amp;selid=17965417" TargetMode="External"/><Relationship Id="rId101" Type="http://schemas.openxmlformats.org/officeDocument/2006/relationships/hyperlink" Target="https://elibrary.ru/item.asp?id=21459627" TargetMode="External"/><Relationship Id="rId185" Type="http://schemas.openxmlformats.org/officeDocument/2006/relationships/hyperlink" Target="https://elibrary.ru/item.asp?id=17890401" TargetMode="External"/><Relationship Id="rId406" Type="http://schemas.openxmlformats.org/officeDocument/2006/relationships/hyperlink" Target="https://elibrary.ru/item.asp?id=30734165" TargetMode="External"/><Relationship Id="rId960" Type="http://schemas.openxmlformats.org/officeDocument/2006/relationships/hyperlink" Target="https://elibrary.ru/contents.asp?id=34032748" TargetMode="External"/><Relationship Id="rId1036" Type="http://schemas.openxmlformats.org/officeDocument/2006/relationships/hyperlink" Target="https://elibrary.ru/contents.asp?issueid=1748035&amp;selid=28104226" TargetMode="External"/><Relationship Id="rId1243" Type="http://schemas.openxmlformats.org/officeDocument/2006/relationships/hyperlink" Target="https://elibrary.ru/contents.asp?id=35161619" TargetMode="External"/><Relationship Id="rId392" Type="http://schemas.openxmlformats.org/officeDocument/2006/relationships/hyperlink" Target="https://elibrary.ru/contents.asp?id=33825038" TargetMode="External"/><Relationship Id="rId613" Type="http://schemas.openxmlformats.org/officeDocument/2006/relationships/hyperlink" Target="https://elibrary.ru/contents.asp?id=33823596&amp;selid=18921434" TargetMode="External"/><Relationship Id="rId697" Type="http://schemas.openxmlformats.org/officeDocument/2006/relationships/hyperlink" Target="https://elibrary.ru/contents.asp?id=33945665" TargetMode="External"/><Relationship Id="rId820" Type="http://schemas.openxmlformats.org/officeDocument/2006/relationships/hyperlink" Target="https://elibrary.ru/item.asp?id=29096149" TargetMode="External"/><Relationship Id="rId918" Type="http://schemas.openxmlformats.org/officeDocument/2006/relationships/hyperlink" Target="https://elibrary.ru/contents.asp?id=34488415" TargetMode="External"/><Relationship Id="rId252" Type="http://schemas.openxmlformats.org/officeDocument/2006/relationships/hyperlink" Target="https://elibrary.ru/contents.asp?id=34229197&amp;selid=25792123" TargetMode="External"/><Relationship Id="rId1103" Type="http://schemas.openxmlformats.org/officeDocument/2006/relationships/hyperlink" Target="https://elibrary.ru/contents.asp?issueid=1748035" TargetMode="External"/><Relationship Id="rId1187" Type="http://schemas.openxmlformats.org/officeDocument/2006/relationships/hyperlink" Target="https://elibrary.ru/contents.asp?id=34537058" TargetMode="External"/><Relationship Id="rId1310" Type="http://schemas.openxmlformats.org/officeDocument/2006/relationships/oleObject" Target="embeddings/oleObject21.bin"/><Relationship Id="rId1408" Type="http://schemas.openxmlformats.org/officeDocument/2006/relationships/hyperlink" Target="https://elibrary.ru/item.asp?id=26657192" TargetMode="External"/><Relationship Id="rId47" Type="http://schemas.openxmlformats.org/officeDocument/2006/relationships/hyperlink" Target="http://www.calorizator.ru/addon/e1xx/e160a" TargetMode="External"/><Relationship Id="rId112" Type="http://schemas.openxmlformats.org/officeDocument/2006/relationships/hyperlink" Target="https://elibrary.ru/item.asp?id=26744395" TargetMode="External"/><Relationship Id="rId557" Type="http://schemas.openxmlformats.org/officeDocument/2006/relationships/hyperlink" Target="https://elibrary.ru/contents.asp?id=35161619" TargetMode="External"/><Relationship Id="rId764" Type="http://schemas.openxmlformats.org/officeDocument/2006/relationships/hyperlink" Target="https://elibrary.ru/item.asp?id=29096149" TargetMode="External"/><Relationship Id="rId971" Type="http://schemas.openxmlformats.org/officeDocument/2006/relationships/hyperlink" Target="https://elibrary.ru/contents.asp?id=33733779" TargetMode="External"/><Relationship Id="rId1394" Type="http://schemas.openxmlformats.org/officeDocument/2006/relationships/hyperlink" Target="https://elibrary.ru/contents.asp?id=35611522" TargetMode="External"/><Relationship Id="rId196" Type="http://schemas.openxmlformats.org/officeDocument/2006/relationships/hyperlink" Target="https://elibrary.ru/contents.asp?issueid=1568020&amp;selid=25792123" TargetMode="External"/><Relationship Id="rId417" Type="http://schemas.openxmlformats.org/officeDocument/2006/relationships/hyperlink" Target="https://elibrary.ru/contents.asp?id=34838215&amp;selid=32659717" TargetMode="External"/><Relationship Id="rId624" Type="http://schemas.openxmlformats.org/officeDocument/2006/relationships/hyperlink" Target="https://elibrary.ru/item.asp?id=17662634" TargetMode="External"/><Relationship Id="rId831" Type="http://schemas.openxmlformats.org/officeDocument/2006/relationships/hyperlink" Target="https://elibrary.ru/item.asp?id=26279164" TargetMode="External"/><Relationship Id="rId1047" Type="http://schemas.openxmlformats.org/officeDocument/2006/relationships/hyperlink" Target="https://elibrary.ru/item.asp?id=27188870" TargetMode="External"/><Relationship Id="rId1254" Type="http://schemas.openxmlformats.org/officeDocument/2006/relationships/hyperlink" Target="https://elibrary.ru/item.asp?id=27188870" TargetMode="External"/><Relationship Id="rId263" Type="http://schemas.openxmlformats.org/officeDocument/2006/relationships/hyperlink" Target="https://elibrary.ru/item.asp?id=29096149" TargetMode="External"/><Relationship Id="rId470" Type="http://schemas.openxmlformats.org/officeDocument/2006/relationships/hyperlink" Target="http://elibrary.ru/publisher_about.asp?pubsid=9651" TargetMode="External"/><Relationship Id="rId929" Type="http://schemas.openxmlformats.org/officeDocument/2006/relationships/hyperlink" Target="https://elibrary.ru/item.asp?id=30281053" TargetMode="External"/><Relationship Id="rId1114" Type="http://schemas.openxmlformats.org/officeDocument/2006/relationships/hyperlink" Target="https://elibrary.ru/item.asp?id=26850300" TargetMode="External"/><Relationship Id="rId1321" Type="http://schemas.openxmlformats.org/officeDocument/2006/relationships/image" Target="media/image37.wmf"/><Relationship Id="rId58" Type="http://schemas.openxmlformats.org/officeDocument/2006/relationships/hyperlink" Target="https://elibrary.ru/item.asp?id=17948779" TargetMode="External"/><Relationship Id="rId123" Type="http://schemas.openxmlformats.org/officeDocument/2006/relationships/hyperlink" Target="https://elibrary.ru/item.asp?id=17667502" TargetMode="External"/><Relationship Id="rId330" Type="http://schemas.openxmlformats.org/officeDocument/2006/relationships/hyperlink" Target="https://elibrary.ru/contents.asp?id=34540297" TargetMode="External"/><Relationship Id="rId568" Type="http://schemas.openxmlformats.org/officeDocument/2006/relationships/hyperlink" Target="https://elibrary.ru/item.asp?id=27188870" TargetMode="External"/><Relationship Id="rId775" Type="http://schemas.openxmlformats.org/officeDocument/2006/relationships/hyperlink" Target="https://elibrary.ru/item.asp?id=26279164" TargetMode="External"/><Relationship Id="rId982" Type="http://schemas.openxmlformats.org/officeDocument/2006/relationships/oleObject" Target="embeddings/oleObject5.bin"/><Relationship Id="rId1198" Type="http://schemas.openxmlformats.org/officeDocument/2006/relationships/hyperlink" Target="https://elibrary.ru/item.asp?id=18462052" TargetMode="External"/><Relationship Id="rId1419" Type="http://schemas.openxmlformats.org/officeDocument/2006/relationships/hyperlink" Target="https://elibrary.ru/item.asp?id=27473659" TargetMode="External"/><Relationship Id="rId428" Type="http://schemas.openxmlformats.org/officeDocument/2006/relationships/hyperlink" Target="https://elibrary.ru/contents.asp?id=33927957" TargetMode="External"/><Relationship Id="rId635" Type="http://schemas.openxmlformats.org/officeDocument/2006/relationships/hyperlink" Target="https://elibrary.ru/item.asp?id=30734165" TargetMode="External"/><Relationship Id="rId842" Type="http://schemas.openxmlformats.org/officeDocument/2006/relationships/hyperlink" Target="https://elibrary.ru/contents.asp?id=34838215&amp;selid=32659718" TargetMode="External"/><Relationship Id="rId1058" Type="http://schemas.openxmlformats.org/officeDocument/2006/relationships/hyperlink" Target="https://elibrary.ru/contents.asp?id=34031188&amp;selid=22391860" TargetMode="External"/><Relationship Id="rId1265" Type="http://schemas.openxmlformats.org/officeDocument/2006/relationships/hyperlink" Target="https://elibrary.ru/contents.asp?id=34229197" TargetMode="External"/><Relationship Id="rId274" Type="http://schemas.openxmlformats.org/officeDocument/2006/relationships/hyperlink" Target="https://elibrary.ru/item.asp?id=26279164" TargetMode="External"/><Relationship Id="rId481" Type="http://schemas.openxmlformats.org/officeDocument/2006/relationships/hyperlink" Target="https://elibrary.ru/item.asp?id=29386441" TargetMode="External"/><Relationship Id="rId702" Type="http://schemas.openxmlformats.org/officeDocument/2006/relationships/hyperlink" Target="https://elibrary.ru/item.asp?id=25948288" TargetMode="External"/><Relationship Id="rId1125" Type="http://schemas.openxmlformats.org/officeDocument/2006/relationships/hyperlink" Target="https://elibrary.ru/contents.asp?id=34031188" TargetMode="External"/><Relationship Id="rId1332" Type="http://schemas.openxmlformats.org/officeDocument/2006/relationships/oleObject" Target="embeddings/oleObject32.bin"/><Relationship Id="rId69" Type="http://schemas.openxmlformats.org/officeDocument/2006/relationships/hyperlink" Target="https://elibrary.ru/contents.asp?id=33745055&amp;selid=17890391" TargetMode="External"/><Relationship Id="rId134" Type="http://schemas.openxmlformats.org/officeDocument/2006/relationships/hyperlink" Target="http://elibrary.ru/item.asp?id=23905436" TargetMode="External"/><Relationship Id="rId579" Type="http://schemas.openxmlformats.org/officeDocument/2006/relationships/hyperlink" Target="https://elibrary.ru/contents.asp?id=34229197" TargetMode="External"/><Relationship Id="rId786" Type="http://schemas.openxmlformats.org/officeDocument/2006/relationships/hyperlink" Target="https://elibrary.ru/contents.asp?id=35161619" TargetMode="External"/><Relationship Id="rId993" Type="http://schemas.openxmlformats.org/officeDocument/2006/relationships/image" Target="media/image18.wmf"/><Relationship Id="rId341" Type="http://schemas.openxmlformats.org/officeDocument/2006/relationships/hyperlink" Target="https://elibrary.ru/item.asp?id=32659717" TargetMode="External"/><Relationship Id="rId439" Type="http://schemas.openxmlformats.org/officeDocument/2006/relationships/hyperlink" Target="https://elibrary.ru/item.asp?id=19425401" TargetMode="External"/><Relationship Id="rId646" Type="http://schemas.openxmlformats.org/officeDocument/2006/relationships/hyperlink" Target="https://elibrary.ru/contents.asp?id=34838215&amp;selid=32659717" TargetMode="External"/><Relationship Id="rId1069" Type="http://schemas.openxmlformats.org/officeDocument/2006/relationships/hyperlink" Target="https://elibrary.ru/contents.asp?id=34838215" TargetMode="External"/><Relationship Id="rId1276" Type="http://schemas.openxmlformats.org/officeDocument/2006/relationships/hyperlink" Target="https://elibrary.ru/item.asp?id=26279164" TargetMode="External"/><Relationship Id="rId201" Type="http://schemas.openxmlformats.org/officeDocument/2006/relationships/hyperlink" Target="https://elibrary.ru/item.asp?id=26850300" TargetMode="External"/><Relationship Id="rId285" Type="http://schemas.openxmlformats.org/officeDocument/2006/relationships/hyperlink" Target="https://elibrary.ru/contents.asp?id=33274218&amp;selid=11676840" TargetMode="External"/><Relationship Id="rId506" Type="http://schemas.openxmlformats.org/officeDocument/2006/relationships/hyperlink" Target="https://elibrary.ru/contents.asp?id=35162530&amp;selid=35162539" TargetMode="External"/><Relationship Id="rId853" Type="http://schemas.openxmlformats.org/officeDocument/2006/relationships/hyperlink" Target="https://elibrary.ru/contents.asp?id=34541101" TargetMode="External"/><Relationship Id="rId1136" Type="http://schemas.openxmlformats.org/officeDocument/2006/relationships/hyperlink" Target="https://elibrary.ru/item.asp?id=36586283" TargetMode="External"/><Relationship Id="rId492" Type="http://schemas.openxmlformats.org/officeDocument/2006/relationships/hyperlink" Target="https://ru.m.wikipedia.org" TargetMode="External"/><Relationship Id="rId713" Type="http://schemas.openxmlformats.org/officeDocument/2006/relationships/hyperlink" Target="https://elibrary.ru/item.asp?id=26528061" TargetMode="External"/><Relationship Id="rId797" Type="http://schemas.openxmlformats.org/officeDocument/2006/relationships/hyperlink" Target="https://elibrary.ru/item.asp?id=27188870" TargetMode="External"/><Relationship Id="rId920" Type="http://schemas.openxmlformats.org/officeDocument/2006/relationships/hyperlink" Target="https://elibrary.ru/item.asp?id=30317933" TargetMode="External"/><Relationship Id="rId1343" Type="http://schemas.openxmlformats.org/officeDocument/2006/relationships/image" Target="media/image48.wmf"/><Relationship Id="rId145" Type="http://schemas.openxmlformats.org/officeDocument/2006/relationships/hyperlink" Target="http://vikipediya.uz.cm/" TargetMode="External"/><Relationship Id="rId352" Type="http://schemas.openxmlformats.org/officeDocument/2006/relationships/hyperlink" Target="https://elibrary.ru/contents.asp?id=33936041&amp;selid=21071818" TargetMode="External"/><Relationship Id="rId1203" Type="http://schemas.openxmlformats.org/officeDocument/2006/relationships/hyperlink" Target="https://elibrary.ru/contents.asp?issueid=1748035" TargetMode="External"/><Relationship Id="rId1287" Type="http://schemas.openxmlformats.org/officeDocument/2006/relationships/hyperlink" Target="https://elibrary.ru/item.asp?id=29096149" TargetMode="External"/><Relationship Id="rId1410" Type="http://schemas.openxmlformats.org/officeDocument/2006/relationships/hyperlink" Target="https://elibrary.ru/item.asp?id=27474205" TargetMode="External"/><Relationship Id="rId212" Type="http://schemas.openxmlformats.org/officeDocument/2006/relationships/hyperlink" Target="https://elibrary.ru/item.asp?id=26850300" TargetMode="External"/><Relationship Id="rId657" Type="http://schemas.openxmlformats.org/officeDocument/2006/relationships/hyperlink" Target="https://elibrary.ru/contents.asp?id=33927957" TargetMode="External"/><Relationship Id="rId864" Type="http://schemas.openxmlformats.org/officeDocument/2006/relationships/hyperlink" Target="https://elibrary.ru/item.asp?id=30734165" TargetMode="External"/><Relationship Id="rId296" Type="http://schemas.openxmlformats.org/officeDocument/2006/relationships/hyperlink" Target="http://elibrary.ru/item.asp?id=19878342" TargetMode="External"/><Relationship Id="rId517" Type="http://schemas.openxmlformats.org/officeDocument/2006/relationships/hyperlink" Target="https://elibrary.ru/item.asp?id=27200993" TargetMode="External"/><Relationship Id="rId724" Type="http://schemas.openxmlformats.org/officeDocument/2006/relationships/hyperlink" Target="https://elibrary.ru/contents.asp?id=34838215" TargetMode="External"/><Relationship Id="rId931" Type="http://schemas.openxmlformats.org/officeDocument/2006/relationships/hyperlink" Target="https://elibrary.ru/contents.asp?id=34540297&amp;selid=30281053" TargetMode="External"/><Relationship Id="rId1147" Type="http://schemas.openxmlformats.org/officeDocument/2006/relationships/image" Target="media/image19.jpeg"/><Relationship Id="rId1354" Type="http://schemas.openxmlformats.org/officeDocument/2006/relationships/oleObject" Target="embeddings/oleObject43.bin"/><Relationship Id="rId60" Type="http://schemas.openxmlformats.org/officeDocument/2006/relationships/hyperlink" Target="https://elibrary.ru/contents.asp?id=33747206&amp;selid=17948779" TargetMode="External"/><Relationship Id="rId156" Type="http://schemas.openxmlformats.org/officeDocument/2006/relationships/hyperlink" Target="https://elibrary.ru/contents.asp?id=35161619&amp;selid=35161620" TargetMode="External"/><Relationship Id="rId363" Type="http://schemas.openxmlformats.org/officeDocument/2006/relationships/hyperlink" Target="https://elibrary.ru/contents.asp?id=33829285" TargetMode="External"/><Relationship Id="rId570" Type="http://schemas.openxmlformats.org/officeDocument/2006/relationships/hyperlink" Target="https://elibrary.ru/item.asp?id=26558794" TargetMode="External"/><Relationship Id="rId1007" Type="http://schemas.openxmlformats.org/officeDocument/2006/relationships/hyperlink" Target="https://elibrary.ru/contents.asp?id=35162530" TargetMode="External"/><Relationship Id="rId1214" Type="http://schemas.openxmlformats.org/officeDocument/2006/relationships/hyperlink" Target="https://elibrary.ru/item.asp?id=26998032" TargetMode="External"/><Relationship Id="rId1421" Type="http://schemas.openxmlformats.org/officeDocument/2006/relationships/hyperlink" Target="https://elibrary.ru/item.asp?id=23357682" TargetMode="External"/><Relationship Id="rId223" Type="http://schemas.openxmlformats.org/officeDocument/2006/relationships/hyperlink" Target="https://elibrary.ru/contents.asp?id=34838215" TargetMode="External"/><Relationship Id="rId430" Type="http://schemas.openxmlformats.org/officeDocument/2006/relationships/hyperlink" Target="https://elibrary.ru/item.asp?id=18855295" TargetMode="External"/><Relationship Id="rId668" Type="http://schemas.openxmlformats.org/officeDocument/2006/relationships/hyperlink" Target="https://elibrary.ru/item.asp?id=19425401" TargetMode="External"/><Relationship Id="rId875" Type="http://schemas.openxmlformats.org/officeDocument/2006/relationships/hyperlink" Target="https://elibrary.ru/contents.asp?issueid=1748035" TargetMode="External"/><Relationship Id="rId1060" Type="http://schemas.openxmlformats.org/officeDocument/2006/relationships/hyperlink" Target="https://elibrary.ru/contents.asp?id=33849819" TargetMode="External"/><Relationship Id="rId1298" Type="http://schemas.openxmlformats.org/officeDocument/2006/relationships/oleObject" Target="embeddings/oleObject15.bin"/><Relationship Id="rId18" Type="http://schemas.openxmlformats.org/officeDocument/2006/relationships/hyperlink" Target="https://elibrary.ru/item.asp?id=27292136" TargetMode="External"/><Relationship Id="rId528" Type="http://schemas.openxmlformats.org/officeDocument/2006/relationships/hyperlink" Target="https://elibrary.ru/item.asp?id=26558796" TargetMode="External"/><Relationship Id="rId735" Type="http://schemas.openxmlformats.org/officeDocument/2006/relationships/hyperlink" Target="https://elibrary.ru/item.asp?id=26558957" TargetMode="External"/><Relationship Id="rId942" Type="http://schemas.openxmlformats.org/officeDocument/2006/relationships/hyperlink" Target="https://elibrary.ru/item.asp?id=28104226" TargetMode="External"/><Relationship Id="rId1158" Type="http://schemas.openxmlformats.org/officeDocument/2006/relationships/hyperlink" Target="https://elibrary.ru/item.asp?id=36586201" TargetMode="External"/><Relationship Id="rId1365" Type="http://schemas.openxmlformats.org/officeDocument/2006/relationships/image" Target="media/image62.jpeg"/><Relationship Id="rId167" Type="http://schemas.openxmlformats.org/officeDocument/2006/relationships/hyperlink" Target="https://elibrary.ru/contents.asp?id=34488415" TargetMode="External"/><Relationship Id="rId374" Type="http://schemas.openxmlformats.org/officeDocument/2006/relationships/hyperlink" Target="https://elibrary.ru/contents.asp?id=34266887" TargetMode="External"/><Relationship Id="rId581" Type="http://schemas.openxmlformats.org/officeDocument/2006/relationships/hyperlink" Target="https://elibrary.ru/item.asp?id=26558794" TargetMode="External"/><Relationship Id="rId1018" Type="http://schemas.openxmlformats.org/officeDocument/2006/relationships/hyperlink" Target="https://elibrary.ru/item.asp?id=29851647" TargetMode="External"/><Relationship Id="rId1225" Type="http://schemas.openxmlformats.org/officeDocument/2006/relationships/hyperlink" Target="https://elibrary.ru/item.asp?id=27200993" TargetMode="External"/><Relationship Id="rId71" Type="http://schemas.openxmlformats.org/officeDocument/2006/relationships/hyperlink" Target="https://elibrary.ru/contents.asp?id=34244375" TargetMode="External"/><Relationship Id="rId234" Type="http://schemas.openxmlformats.org/officeDocument/2006/relationships/hyperlink" Target="https://elibrary.ru/item.asp?id=26558957" TargetMode="External"/><Relationship Id="rId679" Type="http://schemas.openxmlformats.org/officeDocument/2006/relationships/hyperlink" Target="https://elibrary.ru/contents.asp?id=33727364" TargetMode="External"/><Relationship Id="rId802" Type="http://schemas.openxmlformats.org/officeDocument/2006/relationships/hyperlink" Target="https://elibrary.ru/item.asp?id=26850300" TargetMode="External"/><Relationship Id="rId886" Type="http://schemas.openxmlformats.org/officeDocument/2006/relationships/hyperlink" Target="https://elibrary.ru/item.asp?id=26850300" TargetMode="External"/><Relationship Id="rId2" Type="http://schemas.openxmlformats.org/officeDocument/2006/relationships/numbering" Target="numbering.xml"/><Relationship Id="rId29" Type="http://schemas.openxmlformats.org/officeDocument/2006/relationships/hyperlink" Target="https://elibrary.ru/item.asp?id=27292136" TargetMode="External"/><Relationship Id="rId441" Type="http://schemas.openxmlformats.org/officeDocument/2006/relationships/hyperlink" Target="https://elibrary.ru/contents.asp?id=33836487&amp;selid=19425401" TargetMode="External"/><Relationship Id="rId539" Type="http://schemas.openxmlformats.org/officeDocument/2006/relationships/hyperlink" Target="https://elibrary.ru/item.asp?id=26279164" TargetMode="External"/><Relationship Id="rId746" Type="http://schemas.openxmlformats.org/officeDocument/2006/relationships/hyperlink" Target="https://elibrary.ru/item.asp?id=26850300" TargetMode="External"/><Relationship Id="rId1071" Type="http://schemas.openxmlformats.org/officeDocument/2006/relationships/hyperlink" Target="https://elibrary.ru/item.asp?id=32659717" TargetMode="External"/><Relationship Id="rId1169" Type="http://schemas.openxmlformats.org/officeDocument/2006/relationships/hyperlink" Target="https://elibrary.ru/contents.asp?id=35161619" TargetMode="External"/><Relationship Id="rId1376" Type="http://schemas.openxmlformats.org/officeDocument/2006/relationships/hyperlink" Target="https://elibrary.ru/contents.asp?titleid=9905" TargetMode="External"/><Relationship Id="rId178" Type="http://schemas.openxmlformats.org/officeDocument/2006/relationships/hyperlink" Target="https://elibrary.ru/item.asp?id=30281053" TargetMode="External"/><Relationship Id="rId301" Type="http://schemas.openxmlformats.org/officeDocument/2006/relationships/hyperlink" Target="http://elibrary.ru/item.asp?id=18482347" TargetMode="External"/><Relationship Id="rId953" Type="http://schemas.openxmlformats.org/officeDocument/2006/relationships/hyperlink" Target="https://elibrary.ru/item.asp?id=27188859" TargetMode="External"/><Relationship Id="rId1029" Type="http://schemas.openxmlformats.org/officeDocument/2006/relationships/hyperlink" Target="https://elibrary.ru/contents.asp?id=33745055" TargetMode="External"/><Relationship Id="rId1236" Type="http://schemas.openxmlformats.org/officeDocument/2006/relationships/hyperlink" Target="https://elibrary.ru/item.asp?id=32659718" TargetMode="External"/><Relationship Id="rId82" Type="http://schemas.openxmlformats.org/officeDocument/2006/relationships/hyperlink" Target="https://elibrary.ru/contents.asp?id=33184443" TargetMode="External"/><Relationship Id="rId385" Type="http://schemas.openxmlformats.org/officeDocument/2006/relationships/hyperlink" Target="https://elibrary.ru/item.asp?id=21126006" TargetMode="External"/><Relationship Id="rId592" Type="http://schemas.openxmlformats.org/officeDocument/2006/relationships/hyperlink" Target="https://elibrary.ru/item.asp?id=26279164" TargetMode="External"/><Relationship Id="rId606" Type="http://schemas.openxmlformats.org/officeDocument/2006/relationships/hyperlink" Target="https://elibrary.ru/contents.asp?id=34544575" TargetMode="External"/><Relationship Id="rId813" Type="http://schemas.openxmlformats.org/officeDocument/2006/relationships/hyperlink" Target="https://elibrary.ru/item.asp?id=26346415" TargetMode="External"/><Relationship Id="rId245" Type="http://schemas.openxmlformats.org/officeDocument/2006/relationships/hyperlink" Target="https://elibrary.ru/item.asp?id=26850300" TargetMode="External"/><Relationship Id="rId452" Type="http://schemas.openxmlformats.org/officeDocument/2006/relationships/hyperlink" Target="http://elibrary.ru/author_items.asp?authorid=319867" TargetMode="External"/><Relationship Id="rId897" Type="http://schemas.openxmlformats.org/officeDocument/2006/relationships/hyperlink" Target="https://elibrary.ru/contents.asp?id=34031188" TargetMode="External"/><Relationship Id="rId1082" Type="http://schemas.openxmlformats.org/officeDocument/2006/relationships/hyperlink" Target="https://elibrary.ru/contents.asp?id=34541101&amp;selid=30317933" TargetMode="External"/><Relationship Id="rId1303" Type="http://schemas.openxmlformats.org/officeDocument/2006/relationships/image" Target="media/image28.wmf"/><Relationship Id="rId105" Type="http://schemas.openxmlformats.org/officeDocument/2006/relationships/hyperlink" Target="https://elibrary.ru/contents.asp?id=34235234" TargetMode="External"/><Relationship Id="rId312" Type="http://schemas.openxmlformats.org/officeDocument/2006/relationships/hyperlink" Target="https://elibrary.ru/contents.asp?id=33938308" TargetMode="External"/><Relationship Id="rId757" Type="http://schemas.openxmlformats.org/officeDocument/2006/relationships/hyperlink" Target="https://elibrary.ru/item.asp?id=26346415" TargetMode="External"/><Relationship Id="rId964" Type="http://schemas.openxmlformats.org/officeDocument/2006/relationships/hyperlink" Target="https://elibrary.ru/item.asp?id=22391860" TargetMode="External"/><Relationship Id="rId1387" Type="http://schemas.openxmlformats.org/officeDocument/2006/relationships/hyperlink" Target="http://minigoats-ukraine.forum2x2.ru/t66-topic" TargetMode="External"/><Relationship Id="rId93" Type="http://schemas.openxmlformats.org/officeDocument/2006/relationships/hyperlink" Target="https://elibrary.ru/contents.asp?id=33945665" TargetMode="External"/><Relationship Id="rId189" Type="http://schemas.openxmlformats.org/officeDocument/2006/relationships/hyperlink" Target="https://elibrary.ru/contents.asp?issueid=1748035" TargetMode="External"/><Relationship Id="rId396" Type="http://schemas.openxmlformats.org/officeDocument/2006/relationships/hyperlink" Target="https://elibrary.ru/contents.asp?id=33732495" TargetMode="External"/><Relationship Id="rId617" Type="http://schemas.openxmlformats.org/officeDocument/2006/relationships/hyperlink" Target="https://elibrary.ru/item.asp?id=26023682" TargetMode="External"/><Relationship Id="rId824" Type="http://schemas.openxmlformats.org/officeDocument/2006/relationships/hyperlink" Target="https://elibrary.ru/item.asp?id=29096107" TargetMode="External"/><Relationship Id="rId1247" Type="http://schemas.openxmlformats.org/officeDocument/2006/relationships/hyperlink" Target="https://elibrary.ru/contents.asp?id=35162530&amp;selid=35162539" TargetMode="External"/><Relationship Id="rId256" Type="http://schemas.openxmlformats.org/officeDocument/2006/relationships/hyperlink" Target="https://elibrary.ru/item.asp?id=26346415" TargetMode="External"/><Relationship Id="rId463" Type="http://schemas.openxmlformats.org/officeDocument/2006/relationships/hyperlink" Target="http://elibrary.ru/item.asp?id=24237356" TargetMode="External"/><Relationship Id="rId670" Type="http://schemas.openxmlformats.org/officeDocument/2006/relationships/hyperlink" Target="https://elibrary.ru/contents.asp?id=33836487&amp;selid=19425401" TargetMode="External"/><Relationship Id="rId1093" Type="http://schemas.openxmlformats.org/officeDocument/2006/relationships/hyperlink" Target="https://elibrary.ru/contents.asp?id=34551263" TargetMode="External"/><Relationship Id="rId1107" Type="http://schemas.openxmlformats.org/officeDocument/2006/relationships/hyperlink" Target="https://elibrary.ru/contents.asp?issueid=1568020&amp;selid=25792123" TargetMode="External"/><Relationship Id="rId1314" Type="http://schemas.openxmlformats.org/officeDocument/2006/relationships/oleObject" Target="embeddings/oleObject23.bin"/><Relationship Id="rId116" Type="http://schemas.openxmlformats.org/officeDocument/2006/relationships/hyperlink" Target="https://elibrary.ru/contents.asp?id=34478953&amp;selid=29187496" TargetMode="External"/><Relationship Id="rId323" Type="http://schemas.openxmlformats.org/officeDocument/2006/relationships/hyperlink" Target="https://elibrary.ru/contents.asp?id=33732495&amp;selid=17662634" TargetMode="External"/><Relationship Id="rId530" Type="http://schemas.openxmlformats.org/officeDocument/2006/relationships/hyperlink" Target="https://elibrary.ru/item.asp?id=26558957" TargetMode="External"/><Relationship Id="rId768" Type="http://schemas.openxmlformats.org/officeDocument/2006/relationships/hyperlink" Target="https://elibrary.ru/item.asp?id=29096107" TargetMode="External"/><Relationship Id="rId975" Type="http://schemas.openxmlformats.org/officeDocument/2006/relationships/image" Target="media/image9.wmf"/><Relationship Id="rId1160" Type="http://schemas.openxmlformats.org/officeDocument/2006/relationships/hyperlink" Target="https://elibrary.ru/contents.asp?id=36296819" TargetMode="External"/><Relationship Id="rId1398" Type="http://schemas.openxmlformats.org/officeDocument/2006/relationships/hyperlink" Target="https://elibrary.ru/item.asp?id=26326795" TargetMode="External"/><Relationship Id="rId20" Type="http://schemas.openxmlformats.org/officeDocument/2006/relationships/hyperlink" Target="https://elibrary.ru/item.asp?id=17948779" TargetMode="External"/><Relationship Id="rId628" Type="http://schemas.openxmlformats.org/officeDocument/2006/relationships/hyperlink" Target="https://elibrary.ru/contents.asp?id=35162530" TargetMode="External"/><Relationship Id="rId835" Type="http://schemas.openxmlformats.org/officeDocument/2006/relationships/image" Target="media/image7.emf"/><Relationship Id="rId1258" Type="http://schemas.openxmlformats.org/officeDocument/2006/relationships/hyperlink" Target="https://elibrary.ru/item.asp?id=27200993" TargetMode="External"/><Relationship Id="rId267" Type="http://schemas.openxmlformats.org/officeDocument/2006/relationships/hyperlink" Target="https://elibrary.ru/item.asp?id=29096107" TargetMode="External"/><Relationship Id="rId474" Type="http://schemas.openxmlformats.org/officeDocument/2006/relationships/hyperlink" Target="http://elibrary.ru/item.asp?id=24000256" TargetMode="External"/><Relationship Id="rId1020" Type="http://schemas.openxmlformats.org/officeDocument/2006/relationships/hyperlink" Target="https://elibrary.ru/contents.asp?id=34529845&amp;selid=29851647" TargetMode="External"/><Relationship Id="rId1118" Type="http://schemas.openxmlformats.org/officeDocument/2006/relationships/hyperlink" Target="https://elibrary.ru/item.asp?id=26346415" TargetMode="External"/><Relationship Id="rId1325" Type="http://schemas.openxmlformats.org/officeDocument/2006/relationships/image" Target="media/image39.wmf"/><Relationship Id="rId127" Type="http://schemas.openxmlformats.org/officeDocument/2006/relationships/hyperlink" Target="https://elibrary.ru/contents.asp?id=34472613&amp;selid=28998690" TargetMode="External"/><Relationship Id="rId681" Type="http://schemas.openxmlformats.org/officeDocument/2006/relationships/hyperlink" Target="https://elibrary.ru/item.asp?id=17301171" TargetMode="External"/><Relationship Id="rId779" Type="http://schemas.openxmlformats.org/officeDocument/2006/relationships/hyperlink" Target="https://elibrary.ru/item.asp?id=32659718" TargetMode="External"/><Relationship Id="rId902" Type="http://schemas.openxmlformats.org/officeDocument/2006/relationships/hyperlink" Target="https://elibrary.ru/item.asp?id=17696379" TargetMode="External"/><Relationship Id="rId986" Type="http://schemas.openxmlformats.org/officeDocument/2006/relationships/oleObject" Target="embeddings/oleObject7.bin"/><Relationship Id="rId31" Type="http://schemas.openxmlformats.org/officeDocument/2006/relationships/hyperlink" Target="https://elibrary.ru/item.asp?id=17948779" TargetMode="External"/><Relationship Id="rId334" Type="http://schemas.openxmlformats.org/officeDocument/2006/relationships/hyperlink" Target="https://elibrary.ru/contents.asp?id=34551263&amp;selid=30734165" TargetMode="External"/><Relationship Id="rId541" Type="http://schemas.openxmlformats.org/officeDocument/2006/relationships/hyperlink" Target="https://elibrary.ru/item.asp?id=26279164" TargetMode="External"/><Relationship Id="rId639" Type="http://schemas.openxmlformats.org/officeDocument/2006/relationships/hyperlink" Target="https://elibrary.ru/contents.asp?id=33178481" TargetMode="External"/><Relationship Id="rId1171" Type="http://schemas.openxmlformats.org/officeDocument/2006/relationships/hyperlink" Target="https://elibrary.ru/item.asp?id=32659718" TargetMode="External"/><Relationship Id="rId1269" Type="http://schemas.openxmlformats.org/officeDocument/2006/relationships/hyperlink" Target="https://elibrary.ru/item.asp?id=26558796" TargetMode="External"/><Relationship Id="rId180" Type="http://schemas.openxmlformats.org/officeDocument/2006/relationships/hyperlink" Target="https://elibrary.ru/contents.asp?id=34540297&amp;selid=30281053" TargetMode="External"/><Relationship Id="rId278" Type="http://schemas.openxmlformats.org/officeDocument/2006/relationships/hyperlink" Target="http://elibrary.ru/contents.asp?issueid=1250900" TargetMode="External"/><Relationship Id="rId401" Type="http://schemas.openxmlformats.org/officeDocument/2006/relationships/hyperlink" Target="https://elibrary.ru/item.asp?id=26558794" TargetMode="External"/><Relationship Id="rId846" Type="http://schemas.openxmlformats.org/officeDocument/2006/relationships/hyperlink" Target="https://elibrary.ru/item.asp?id=35162539" TargetMode="External"/><Relationship Id="rId1031" Type="http://schemas.openxmlformats.org/officeDocument/2006/relationships/hyperlink" Target="https://elibrary.ru/item.asp?id=28104225" TargetMode="External"/><Relationship Id="rId1129" Type="http://schemas.openxmlformats.org/officeDocument/2006/relationships/hyperlink" Target="https://elibrary.ru/contents.asp?id=33849819&amp;selid=20365651" TargetMode="External"/><Relationship Id="rId485" Type="http://schemas.openxmlformats.org/officeDocument/2006/relationships/hyperlink" Target="https://elibrary.ru/contents.asp?id=34266887&amp;selid=26738623" TargetMode="External"/><Relationship Id="rId692" Type="http://schemas.openxmlformats.org/officeDocument/2006/relationships/hyperlink" Target="https://elibrary.ru/contents.asp?id=33745055&amp;selid=17890394" TargetMode="External"/><Relationship Id="rId706" Type="http://schemas.openxmlformats.org/officeDocument/2006/relationships/hyperlink" Target="https://elibrary.ru/item.asp?id=28357944" TargetMode="External"/><Relationship Id="rId913" Type="http://schemas.openxmlformats.org/officeDocument/2006/relationships/hyperlink" Target="https://elibrary.ru/contents.asp?id=34838215&amp;selid=32659717" TargetMode="External"/><Relationship Id="rId1336" Type="http://schemas.openxmlformats.org/officeDocument/2006/relationships/oleObject" Target="embeddings/oleObject34.bin"/><Relationship Id="rId42" Type="http://schemas.openxmlformats.org/officeDocument/2006/relationships/hyperlink" Target="http://www.calorizator.ru/vitamin/b9" TargetMode="External"/><Relationship Id="rId138" Type="http://schemas.openxmlformats.org/officeDocument/2006/relationships/hyperlink" Target="http://elibrary.ru/publisher_about.asp?pubsid=9651" TargetMode="External"/><Relationship Id="rId345" Type="http://schemas.openxmlformats.org/officeDocument/2006/relationships/hyperlink" Target="https://elibrary.ru/contents.asp?id=35161619" TargetMode="External"/><Relationship Id="rId552" Type="http://schemas.openxmlformats.org/officeDocument/2006/relationships/hyperlink" Target="https://elibrary.ru/contents.asp?id=34838215&amp;selid=32659718" TargetMode="External"/><Relationship Id="rId997" Type="http://schemas.openxmlformats.org/officeDocument/2006/relationships/hyperlink" Target="https://elibrary.ru/item.asp?id=35161620" TargetMode="External"/><Relationship Id="rId1182" Type="http://schemas.openxmlformats.org/officeDocument/2006/relationships/hyperlink" Target="https://elibrary.ru/contents.asp?id=34488415&amp;selid=29453449" TargetMode="External"/><Relationship Id="rId1403" Type="http://schemas.openxmlformats.org/officeDocument/2006/relationships/hyperlink" Target="https://elibrary.ru/item.asp?id=27473659" TargetMode="External"/><Relationship Id="rId191" Type="http://schemas.openxmlformats.org/officeDocument/2006/relationships/hyperlink" Target="https://elibrary.ru/item.asp?id=28104226" TargetMode="External"/><Relationship Id="rId205" Type="http://schemas.openxmlformats.org/officeDocument/2006/relationships/hyperlink" Target="https://elibrary.ru/item.asp?id=26850300" TargetMode="External"/><Relationship Id="rId412" Type="http://schemas.openxmlformats.org/officeDocument/2006/relationships/hyperlink" Target="https://elibrary.ru/item.asp?id=18277015" TargetMode="External"/><Relationship Id="rId857" Type="http://schemas.openxmlformats.org/officeDocument/2006/relationships/hyperlink" Target="https://elibrary.ru/contents.asp?id=34537058&amp;selid=30058015" TargetMode="External"/><Relationship Id="rId1042" Type="http://schemas.openxmlformats.org/officeDocument/2006/relationships/hyperlink" Target="https://elibrary.ru/contents.asp?issueid=1766403&amp;selid=28282362" TargetMode="External"/><Relationship Id="rId289" Type="http://schemas.openxmlformats.org/officeDocument/2006/relationships/hyperlink" Target="https://elibrary.ru/contents.asp?id=33732669" TargetMode="External"/><Relationship Id="rId496" Type="http://schemas.openxmlformats.org/officeDocument/2006/relationships/hyperlink" Target="https://elibrary.ru/contents.asp?id=34838215" TargetMode="External"/><Relationship Id="rId717" Type="http://schemas.openxmlformats.org/officeDocument/2006/relationships/hyperlink" Target="consultantplus://offline/ref=4792DD02E6FF37AD7748EACF45D7BB8DA2BA9DB33EC24CF071A52F0A1D9C099E93A088D3DD961A6AD7BB0AW6R8K" TargetMode="External"/><Relationship Id="rId924" Type="http://schemas.openxmlformats.org/officeDocument/2006/relationships/hyperlink" Target="https://elibrary.ru/contents.asp?id=34537058" TargetMode="External"/><Relationship Id="rId1347" Type="http://schemas.openxmlformats.org/officeDocument/2006/relationships/image" Target="media/image50.wmf"/><Relationship Id="rId53" Type="http://schemas.openxmlformats.org/officeDocument/2006/relationships/hyperlink" Target="https://elibrary.ru/contents.asp?id=34367292" TargetMode="External"/><Relationship Id="rId149" Type="http://schemas.openxmlformats.org/officeDocument/2006/relationships/hyperlink" Target="https://elibrary.ru/item.asp?id=22454667" TargetMode="External"/><Relationship Id="rId356" Type="http://schemas.openxmlformats.org/officeDocument/2006/relationships/hyperlink" Target="https://elibrary.ru/item.asp?id=18855295" TargetMode="External"/><Relationship Id="rId563" Type="http://schemas.openxmlformats.org/officeDocument/2006/relationships/hyperlink" Target="https://elibrary.ru/item.asp?id=26346415" TargetMode="External"/><Relationship Id="rId770" Type="http://schemas.openxmlformats.org/officeDocument/2006/relationships/hyperlink" Target="https://elibrary.ru/item.asp?id=29095690" TargetMode="External"/><Relationship Id="rId1193" Type="http://schemas.openxmlformats.org/officeDocument/2006/relationships/hyperlink" Target="https://elibrary.ru/contents.asp?id=34540297" TargetMode="External"/><Relationship Id="rId1207" Type="http://schemas.openxmlformats.org/officeDocument/2006/relationships/hyperlink" Target="https://elibrary.ru/contents.asp?issueid=1748035&amp;selid=28104226" TargetMode="External"/><Relationship Id="rId1414" Type="http://schemas.openxmlformats.org/officeDocument/2006/relationships/hyperlink" Target="https://elibrary.ru/item.asp?id=26326795" TargetMode="External"/><Relationship Id="rId216" Type="http://schemas.openxmlformats.org/officeDocument/2006/relationships/hyperlink" Target="https://elibrary.ru/item.asp?id=20365651" TargetMode="External"/><Relationship Id="rId423" Type="http://schemas.openxmlformats.org/officeDocument/2006/relationships/hyperlink" Target="https://elibrary.ru/contents.asp?id=34420431&amp;selid=28376298" TargetMode="External"/><Relationship Id="rId868" Type="http://schemas.openxmlformats.org/officeDocument/2006/relationships/hyperlink" Target="https://elibrary.ru/item.asp?id=17890401" TargetMode="External"/><Relationship Id="rId1053" Type="http://schemas.openxmlformats.org/officeDocument/2006/relationships/hyperlink" Target="https://elibrary.ru/contents.asp?id=34032748&amp;selid=22454681" TargetMode="External"/><Relationship Id="rId1260" Type="http://schemas.openxmlformats.org/officeDocument/2006/relationships/hyperlink" Target="https://elibrary.ru/item.asp?id=18462052" TargetMode="External"/><Relationship Id="rId630" Type="http://schemas.openxmlformats.org/officeDocument/2006/relationships/hyperlink" Target="https://elibrary.ru/item.asp?id=26558794" TargetMode="External"/><Relationship Id="rId728" Type="http://schemas.openxmlformats.org/officeDocument/2006/relationships/hyperlink" Target="https://elibrary.ru/contents.asp?id=34838215&amp;selid=32659717" TargetMode="External"/><Relationship Id="rId935" Type="http://schemas.openxmlformats.org/officeDocument/2006/relationships/hyperlink" Target="https://elibrary.ru/item.asp?id=18462052" TargetMode="External"/><Relationship Id="rId1358" Type="http://schemas.openxmlformats.org/officeDocument/2006/relationships/hyperlink" Target="https://elibrary.ru/contents.asp?titleid=27733" TargetMode="External"/><Relationship Id="rId64" Type="http://schemas.openxmlformats.org/officeDocument/2006/relationships/hyperlink" Target="https://elibrary.ru/item.asp?id=28655432" TargetMode="External"/><Relationship Id="rId367" Type="http://schemas.openxmlformats.org/officeDocument/2006/relationships/hyperlink" Target="https://elibrary.ru/contents.asp?id=33836487&amp;selid=19425401" TargetMode="External"/><Relationship Id="rId574" Type="http://schemas.openxmlformats.org/officeDocument/2006/relationships/hyperlink" Target="https://elibrary.ru/item.asp?id=18462052" TargetMode="External"/><Relationship Id="rId1120" Type="http://schemas.openxmlformats.org/officeDocument/2006/relationships/hyperlink" Target="https://elibrary.ru/contents.asp?id=34032748" TargetMode="External"/><Relationship Id="rId1218" Type="http://schemas.openxmlformats.org/officeDocument/2006/relationships/hyperlink" Target="https://elibrary.ru/item.asp?id=27188870" TargetMode="External"/><Relationship Id="rId1425" Type="http://schemas.openxmlformats.org/officeDocument/2006/relationships/theme" Target="theme/theme1.xml"/><Relationship Id="rId227" Type="http://schemas.openxmlformats.org/officeDocument/2006/relationships/hyperlink" Target="https://elibrary.ru/contents.asp?id=34838215&amp;selid=32659717" TargetMode="External"/><Relationship Id="rId781" Type="http://schemas.openxmlformats.org/officeDocument/2006/relationships/hyperlink" Target="https://elibrary.ru/contents.asp?id=34838215&amp;selid=32659718" TargetMode="External"/><Relationship Id="rId879" Type="http://schemas.openxmlformats.org/officeDocument/2006/relationships/hyperlink" Target="https://elibrary.ru/contents.asp?issueid=1568020&amp;selid=25792123" TargetMode="External"/><Relationship Id="rId434" Type="http://schemas.openxmlformats.org/officeDocument/2006/relationships/hyperlink" Target="https://elibrary.ru/contents.asp?id=33823528" TargetMode="External"/><Relationship Id="rId641" Type="http://schemas.openxmlformats.org/officeDocument/2006/relationships/hyperlink" Target="https://elibrary.ru/item.asp?id=18277015" TargetMode="External"/><Relationship Id="rId739" Type="http://schemas.openxmlformats.org/officeDocument/2006/relationships/hyperlink" Target="https://elibrary.ru/item.asp?id=27188859" TargetMode="External"/><Relationship Id="rId1064" Type="http://schemas.openxmlformats.org/officeDocument/2006/relationships/hyperlink" Target="https://elibrary.ru/contents.asp?id=33733779&amp;selid=17696379" TargetMode="External"/><Relationship Id="rId1271" Type="http://schemas.openxmlformats.org/officeDocument/2006/relationships/hyperlink" Target="https://elibrary.ru/item.asp?id=26558957" TargetMode="External"/><Relationship Id="rId1369" Type="http://schemas.openxmlformats.org/officeDocument/2006/relationships/image" Target="media/image66.jpeg"/><Relationship Id="rId280" Type="http://schemas.openxmlformats.org/officeDocument/2006/relationships/hyperlink" Target="https://elibrary.ru/item.asp?id=27413217" TargetMode="External"/><Relationship Id="rId501" Type="http://schemas.openxmlformats.org/officeDocument/2006/relationships/hyperlink" Target="https://elibrary.ru/item.asp?id=35161620" TargetMode="External"/><Relationship Id="rId946" Type="http://schemas.openxmlformats.org/officeDocument/2006/relationships/hyperlink" Target="https://elibrary.ru/contents.asp?issueid=1568020" TargetMode="External"/><Relationship Id="rId1131" Type="http://schemas.openxmlformats.org/officeDocument/2006/relationships/hyperlink" Target="https://elibrary.ru/contents.asp?id=33733779" TargetMode="External"/><Relationship Id="rId1229" Type="http://schemas.openxmlformats.org/officeDocument/2006/relationships/hyperlink" Target="https://elibrary.ru/contents.asp?id=34031188&amp;selid=22391860" TargetMode="External"/><Relationship Id="rId75" Type="http://schemas.openxmlformats.org/officeDocument/2006/relationships/hyperlink" Target="https://elibrary.ru/contents.asp?id=33747206&amp;selid=17948779" TargetMode="External"/><Relationship Id="rId140" Type="http://schemas.openxmlformats.org/officeDocument/2006/relationships/hyperlink" Target="https://elibrary.ru/item.asp?id=9452588" TargetMode="External"/><Relationship Id="rId378" Type="http://schemas.openxmlformats.org/officeDocument/2006/relationships/hyperlink" Target="https://elibrary.ru/contents.asp?id=34544575&amp;selid=30513904" TargetMode="External"/><Relationship Id="rId585" Type="http://schemas.openxmlformats.org/officeDocument/2006/relationships/hyperlink" Target="https://elibrary.ru/item.asp?id=26558957" TargetMode="External"/><Relationship Id="rId792" Type="http://schemas.openxmlformats.org/officeDocument/2006/relationships/hyperlink" Target="https://elibrary.ru/item.asp?id=26346415" TargetMode="External"/><Relationship Id="rId806" Type="http://schemas.openxmlformats.org/officeDocument/2006/relationships/hyperlink" Target="https://elibrary.ru/contents.asp?id=34398787&amp;selid=28104226" TargetMode="External"/><Relationship Id="rId6" Type="http://schemas.openxmlformats.org/officeDocument/2006/relationships/webSettings" Target="webSettings.xml"/><Relationship Id="rId238" Type="http://schemas.openxmlformats.org/officeDocument/2006/relationships/hyperlink" Target="https://elibrary.ru/item.asp?id=27188859" TargetMode="External"/><Relationship Id="rId445" Type="http://schemas.openxmlformats.org/officeDocument/2006/relationships/hyperlink" Target="http://elibrary.ru/publisher_about.asp?pubsid=9651" TargetMode="External"/><Relationship Id="rId652" Type="http://schemas.openxmlformats.org/officeDocument/2006/relationships/hyperlink" Target="https://elibrary.ru/contents.asp?id=34420431&amp;selid=28376298" TargetMode="External"/><Relationship Id="rId1075" Type="http://schemas.openxmlformats.org/officeDocument/2006/relationships/hyperlink" Target="https://elibrary.ru/contents.asp?id=35162530" TargetMode="External"/><Relationship Id="rId1282" Type="http://schemas.openxmlformats.org/officeDocument/2006/relationships/hyperlink" Target="https://elibrary.ru/item.asp?id=26279164" TargetMode="External"/><Relationship Id="rId291" Type="http://schemas.openxmlformats.org/officeDocument/2006/relationships/hyperlink" Target="http://elibrary.ru/item.asp?id=18997084" TargetMode="External"/><Relationship Id="rId305" Type="http://schemas.openxmlformats.org/officeDocument/2006/relationships/hyperlink" Target="https://elibrary.ru/item.asp?id=25277227" TargetMode="External"/><Relationship Id="rId512" Type="http://schemas.openxmlformats.org/officeDocument/2006/relationships/hyperlink" Target="https://elibrary.ru/item.asp?id=26850300" TargetMode="External"/><Relationship Id="rId957" Type="http://schemas.openxmlformats.org/officeDocument/2006/relationships/hyperlink" Target="https://elibrary.ru/item.asp?id=26558794" TargetMode="External"/><Relationship Id="rId1142" Type="http://schemas.openxmlformats.org/officeDocument/2006/relationships/hyperlink" Target="https://elibrary.ru/item.asp?id=36586289" TargetMode="External"/><Relationship Id="rId86" Type="http://schemas.openxmlformats.org/officeDocument/2006/relationships/hyperlink" Target="https://elibrary.ru/contents.asp?id=34485299&amp;selid=29375871" TargetMode="External"/><Relationship Id="rId151" Type="http://schemas.openxmlformats.org/officeDocument/2006/relationships/hyperlink" Target="https://elibrary.ru/contents.asp?id=34032748&amp;selid=22454667" TargetMode="External"/><Relationship Id="rId389" Type="http://schemas.openxmlformats.org/officeDocument/2006/relationships/hyperlink" Target="https://elibrary.ru/contents.asp?id=34238139" TargetMode="External"/><Relationship Id="rId596" Type="http://schemas.openxmlformats.org/officeDocument/2006/relationships/hyperlink" Target="https://elibrary.ru/item.asp?id=26279164" TargetMode="External"/><Relationship Id="rId817" Type="http://schemas.openxmlformats.org/officeDocument/2006/relationships/hyperlink" Target="https://elibrary.ru/item.asp?id=29361633" TargetMode="External"/><Relationship Id="rId1002" Type="http://schemas.openxmlformats.org/officeDocument/2006/relationships/hyperlink" Target="https://elibrary.ru/contents.asp?id=34838215&amp;selid=32659718" TargetMode="External"/><Relationship Id="rId249" Type="http://schemas.openxmlformats.org/officeDocument/2006/relationships/hyperlink" Target="https://elibrary.ru/contents.asp?id=34398787&amp;selid=28104226" TargetMode="External"/><Relationship Id="rId456" Type="http://schemas.openxmlformats.org/officeDocument/2006/relationships/hyperlink" Target="http://elibrary.ru/publisher_about.asp?pubsid=9651" TargetMode="External"/><Relationship Id="rId663" Type="http://schemas.openxmlformats.org/officeDocument/2006/relationships/hyperlink" Target="https://elibrary.ru/contents.asp?id=33823528" TargetMode="External"/><Relationship Id="rId870" Type="http://schemas.openxmlformats.org/officeDocument/2006/relationships/hyperlink" Target="https://elibrary.ru/contents.asp?id=33745055&amp;selid=17890401" TargetMode="External"/><Relationship Id="rId1086" Type="http://schemas.openxmlformats.org/officeDocument/2006/relationships/hyperlink" Target="https://elibrary.ru/item.asp?id=29851647" TargetMode="External"/><Relationship Id="rId1293" Type="http://schemas.openxmlformats.org/officeDocument/2006/relationships/image" Target="media/image23.wmf"/><Relationship Id="rId1307" Type="http://schemas.openxmlformats.org/officeDocument/2006/relationships/image" Target="media/image30.wmf"/><Relationship Id="rId13" Type="http://schemas.openxmlformats.org/officeDocument/2006/relationships/hyperlink" Target="https://elibrary.ru/contents.asp?id=34367292" TargetMode="External"/><Relationship Id="rId109" Type="http://schemas.openxmlformats.org/officeDocument/2006/relationships/hyperlink" Target="https://elibrary.ru/contents.asp?id=33956521&amp;selid=21459627" TargetMode="External"/><Relationship Id="rId316" Type="http://schemas.openxmlformats.org/officeDocument/2006/relationships/hyperlink" Target="https://elibrary.ru/contents.asp?id=34238139&amp;selid=26023682" TargetMode="External"/><Relationship Id="rId523" Type="http://schemas.openxmlformats.org/officeDocument/2006/relationships/hyperlink" Target="https://elibrary.ru/item.asp?id=25792123" TargetMode="External"/><Relationship Id="rId968" Type="http://schemas.openxmlformats.org/officeDocument/2006/relationships/hyperlink" Target="https://elibrary.ru/contents.asp?id=33849819" TargetMode="External"/><Relationship Id="rId1153" Type="http://schemas.openxmlformats.org/officeDocument/2006/relationships/hyperlink" Target="https://elibrary.ru/item.asp?id=36586286" TargetMode="External"/><Relationship Id="rId97" Type="http://schemas.openxmlformats.org/officeDocument/2006/relationships/hyperlink" Target="https://elibrary.ru/contents.asp?id=33745055&amp;selid=17890394" TargetMode="External"/><Relationship Id="rId730" Type="http://schemas.openxmlformats.org/officeDocument/2006/relationships/hyperlink" Target="https://elibrary.ru/contents.asp?id=35161619" TargetMode="External"/><Relationship Id="rId828" Type="http://schemas.openxmlformats.org/officeDocument/2006/relationships/hyperlink" Target="https://elibrary.ru/item.asp?id=29096130" TargetMode="External"/><Relationship Id="rId1013" Type="http://schemas.openxmlformats.org/officeDocument/2006/relationships/hyperlink" Target="https://elibrary.ru/contents.asp?id=34541101" TargetMode="External"/><Relationship Id="rId1360" Type="http://schemas.openxmlformats.org/officeDocument/2006/relationships/image" Target="media/image57.jpeg"/><Relationship Id="rId162" Type="http://schemas.openxmlformats.org/officeDocument/2006/relationships/hyperlink" Target="https://elibrary.ru/contents.asp?id=34838215&amp;selid=32659717" TargetMode="External"/><Relationship Id="rId467" Type="http://schemas.openxmlformats.org/officeDocument/2006/relationships/hyperlink" Target="http://elibrary.ru/item.asp?id=22658314" TargetMode="External"/><Relationship Id="rId1097" Type="http://schemas.openxmlformats.org/officeDocument/2006/relationships/hyperlink" Target="https://elibrary.ru/contents.asp?id=33745055" TargetMode="External"/><Relationship Id="rId1220" Type="http://schemas.openxmlformats.org/officeDocument/2006/relationships/hyperlink" Target="https://elibrary.ru/item.asp?id=26558794" TargetMode="External"/><Relationship Id="rId1318" Type="http://schemas.openxmlformats.org/officeDocument/2006/relationships/oleObject" Target="embeddings/oleObject25.bin"/><Relationship Id="rId674" Type="http://schemas.openxmlformats.org/officeDocument/2006/relationships/hyperlink" Target="https://elibrary.ru/contents.asp?id=33387158&amp;selid=13029852" TargetMode="External"/><Relationship Id="rId881" Type="http://schemas.openxmlformats.org/officeDocument/2006/relationships/hyperlink" Target="https://elibrary.ru/contents.asp?issueid=1766403" TargetMode="External"/><Relationship Id="rId979" Type="http://schemas.openxmlformats.org/officeDocument/2006/relationships/image" Target="media/image11.wmf"/><Relationship Id="rId24" Type="http://schemas.openxmlformats.org/officeDocument/2006/relationships/hyperlink" Target="https://elibrary.ru/contents.asp?id=34367292" TargetMode="External"/><Relationship Id="rId327" Type="http://schemas.openxmlformats.org/officeDocument/2006/relationships/hyperlink" Target="https://elibrary.ru/item.asp?id=26558794" TargetMode="External"/><Relationship Id="rId534" Type="http://schemas.openxmlformats.org/officeDocument/2006/relationships/hyperlink" Target="https://elibrary.ru/item.asp?id=29096157" TargetMode="External"/><Relationship Id="rId741" Type="http://schemas.openxmlformats.org/officeDocument/2006/relationships/hyperlink" Target="https://elibrary.ru/item.asp?id=27188870" TargetMode="External"/><Relationship Id="rId839" Type="http://schemas.openxmlformats.org/officeDocument/2006/relationships/hyperlink" Target="https://elibrary.ru/contents.asp?id=35161619&amp;selid=35161620" TargetMode="External"/><Relationship Id="rId1164" Type="http://schemas.openxmlformats.org/officeDocument/2006/relationships/hyperlink" Target="https://elibrary.ru/contents.asp?id=34472613&amp;selid=28998701" TargetMode="External"/><Relationship Id="rId1371" Type="http://schemas.openxmlformats.org/officeDocument/2006/relationships/image" Target="media/image68.jpeg"/><Relationship Id="rId173" Type="http://schemas.openxmlformats.org/officeDocument/2006/relationships/hyperlink" Target="https://elibrary.ru/contents.asp?id=34537058" TargetMode="External"/><Relationship Id="rId380" Type="http://schemas.openxmlformats.org/officeDocument/2006/relationships/hyperlink" Target="https://elibrary.ru/contents.asp?id=34211819" TargetMode="External"/><Relationship Id="rId601" Type="http://schemas.openxmlformats.org/officeDocument/2006/relationships/hyperlink" Target="https://elibrary.ru/item.asp?id=29096149" TargetMode="External"/><Relationship Id="rId1024" Type="http://schemas.openxmlformats.org/officeDocument/2006/relationships/hyperlink" Target="https://elibrary.ru/item.asp?id=30734165" TargetMode="External"/><Relationship Id="rId1231" Type="http://schemas.openxmlformats.org/officeDocument/2006/relationships/hyperlink" Target="https://elibrary.ru/contents.asp?id=33849819" TargetMode="External"/><Relationship Id="rId240" Type="http://schemas.openxmlformats.org/officeDocument/2006/relationships/hyperlink" Target="https://elibrary.ru/item.asp?id=27188870" TargetMode="External"/><Relationship Id="rId478" Type="http://schemas.openxmlformats.org/officeDocument/2006/relationships/hyperlink" Target="http://elibrary.ru/author_items.asp?authorid=657773" TargetMode="External"/><Relationship Id="rId685" Type="http://schemas.openxmlformats.org/officeDocument/2006/relationships/hyperlink" Target="https://elibrary.ru/contents.asp?id=33745054" TargetMode="External"/><Relationship Id="rId892" Type="http://schemas.openxmlformats.org/officeDocument/2006/relationships/hyperlink" Target="https://elibrary.ru/contents.asp?id=34032748" TargetMode="External"/><Relationship Id="rId906" Type="http://schemas.openxmlformats.org/officeDocument/2006/relationships/hyperlink" Target="https://elibrary.ru/contents.asp?id=35161619" TargetMode="External"/><Relationship Id="rId1329" Type="http://schemas.openxmlformats.org/officeDocument/2006/relationships/image" Target="media/image41.wmf"/><Relationship Id="rId35" Type="http://schemas.openxmlformats.org/officeDocument/2006/relationships/hyperlink" Target="http://www.calorizator.ru/element" TargetMode="External"/><Relationship Id="rId100" Type="http://schemas.openxmlformats.org/officeDocument/2006/relationships/hyperlink" Target="https://elibrary.ru/contents.asp?id=33791033&amp;selid=18249352" TargetMode="External"/><Relationship Id="rId338" Type="http://schemas.openxmlformats.org/officeDocument/2006/relationships/hyperlink" Target="https://elibrary.ru/item.asp?id=18277015" TargetMode="External"/><Relationship Id="rId545" Type="http://schemas.openxmlformats.org/officeDocument/2006/relationships/hyperlink" Target="https://elibrary.ru/item.asp?id=26279164" TargetMode="External"/><Relationship Id="rId752" Type="http://schemas.openxmlformats.org/officeDocument/2006/relationships/hyperlink" Target="https://elibrary.ru/contents.asp?id=34229197" TargetMode="External"/><Relationship Id="rId1175" Type="http://schemas.openxmlformats.org/officeDocument/2006/relationships/hyperlink" Target="https://elibrary.ru/contents.asp?id=34838215" TargetMode="External"/><Relationship Id="rId1382" Type="http://schemas.openxmlformats.org/officeDocument/2006/relationships/hyperlink" Target="https://elibrary.ru/contents.asp?id=33747866" TargetMode="External"/><Relationship Id="rId184" Type="http://schemas.openxmlformats.org/officeDocument/2006/relationships/hyperlink" Target="https://elibrary.ru/item.asp?id=18462052" TargetMode="External"/><Relationship Id="rId391" Type="http://schemas.openxmlformats.org/officeDocument/2006/relationships/hyperlink" Target="https://elibrary.ru/item.asp?id=18944630" TargetMode="External"/><Relationship Id="rId405" Type="http://schemas.openxmlformats.org/officeDocument/2006/relationships/hyperlink" Target="https://elibrary.ru/contents.asp?id=34540297&amp;selid=30281053" TargetMode="External"/><Relationship Id="rId612" Type="http://schemas.openxmlformats.org/officeDocument/2006/relationships/hyperlink" Target="https://elibrary.ru/contents.asp?id=33823596" TargetMode="External"/><Relationship Id="rId1035" Type="http://schemas.openxmlformats.org/officeDocument/2006/relationships/hyperlink" Target="https://elibrary.ru/contents.asp?issueid=1748035" TargetMode="External"/><Relationship Id="rId1242" Type="http://schemas.openxmlformats.org/officeDocument/2006/relationships/hyperlink" Target="https://elibrary.ru/item.asp?id=35161620" TargetMode="External"/><Relationship Id="rId251" Type="http://schemas.openxmlformats.org/officeDocument/2006/relationships/hyperlink" Target="https://elibrary.ru/contents.asp?id=34229197" TargetMode="External"/><Relationship Id="rId489" Type="http://schemas.openxmlformats.org/officeDocument/2006/relationships/hyperlink" Target="https://elibrary.ru/item.asp?id=26738623" TargetMode="External"/><Relationship Id="rId696" Type="http://schemas.openxmlformats.org/officeDocument/2006/relationships/hyperlink" Target="https://elibrary.ru/item.asp?id=21253064" TargetMode="External"/><Relationship Id="rId917" Type="http://schemas.openxmlformats.org/officeDocument/2006/relationships/hyperlink" Target="https://elibrary.ru/item.asp?id=29453449" TargetMode="External"/><Relationship Id="rId1102" Type="http://schemas.openxmlformats.org/officeDocument/2006/relationships/hyperlink" Target="https://elibrary.ru/item.asp?id=28104226" TargetMode="External"/><Relationship Id="rId46" Type="http://schemas.openxmlformats.org/officeDocument/2006/relationships/hyperlink" Target="http://www.calorizator.ru/vitamin/e" TargetMode="External"/><Relationship Id="rId349" Type="http://schemas.openxmlformats.org/officeDocument/2006/relationships/hyperlink" Target="https://elibrary.ru/contents.asp?id=34420431&amp;selid=28376298" TargetMode="External"/><Relationship Id="rId556" Type="http://schemas.openxmlformats.org/officeDocument/2006/relationships/hyperlink" Target="https://elibrary.ru/item.asp?id=35161620" TargetMode="External"/><Relationship Id="rId763" Type="http://schemas.openxmlformats.org/officeDocument/2006/relationships/hyperlink" Target="https://elibrary.ru/item.asp?id=26279164" TargetMode="External"/><Relationship Id="rId1186" Type="http://schemas.openxmlformats.org/officeDocument/2006/relationships/hyperlink" Target="https://elibrary.ru/item.asp?id=30058015" TargetMode="External"/><Relationship Id="rId1393" Type="http://schemas.openxmlformats.org/officeDocument/2006/relationships/hyperlink" Target="https://elibrary.ru/contents.asp?id=35611522&amp;selid=35611533" TargetMode="External"/><Relationship Id="rId1407" Type="http://schemas.openxmlformats.org/officeDocument/2006/relationships/hyperlink" Target="https://elibrary.ru/item.asp?id=26326594" TargetMode="External"/><Relationship Id="rId111" Type="http://schemas.openxmlformats.org/officeDocument/2006/relationships/hyperlink" Target="https://elibrary.ru/item.asp?id=28357944" TargetMode="External"/><Relationship Id="rId195" Type="http://schemas.openxmlformats.org/officeDocument/2006/relationships/hyperlink" Target="https://elibrary.ru/contents.asp?issueid=1568020" TargetMode="External"/><Relationship Id="rId209" Type="http://schemas.openxmlformats.org/officeDocument/2006/relationships/hyperlink" Target="https://elibrary.ru/contents.asp?id=34032748" TargetMode="External"/><Relationship Id="rId416" Type="http://schemas.openxmlformats.org/officeDocument/2006/relationships/hyperlink" Target="https://elibrary.ru/contents.asp?id=34838215" TargetMode="External"/><Relationship Id="rId970" Type="http://schemas.openxmlformats.org/officeDocument/2006/relationships/hyperlink" Target="https://elibrary.ru/item.asp?id=17696379" TargetMode="External"/><Relationship Id="rId1046" Type="http://schemas.openxmlformats.org/officeDocument/2006/relationships/hyperlink" Target="https://elibrary.ru/item.asp?id=26850300" TargetMode="External"/><Relationship Id="rId1253" Type="http://schemas.openxmlformats.org/officeDocument/2006/relationships/hyperlink" Target="https://elibrary.ru/item.asp?id=26850300" TargetMode="External"/><Relationship Id="rId623" Type="http://schemas.openxmlformats.org/officeDocument/2006/relationships/hyperlink" Target="https://elibrary.ru/contents.asp?titleid=7895" TargetMode="External"/><Relationship Id="rId830" Type="http://schemas.openxmlformats.org/officeDocument/2006/relationships/hyperlink" Target="https://elibrary.ru/item.asp?id=29096149" TargetMode="External"/><Relationship Id="rId928" Type="http://schemas.openxmlformats.org/officeDocument/2006/relationships/hyperlink" Target="https://elibrary.ru/contents.asp?id=34529845&amp;selid=29851647" TargetMode="External"/><Relationship Id="rId57" Type="http://schemas.openxmlformats.org/officeDocument/2006/relationships/hyperlink" Target="https://elibrary.ru/item.asp?id=16086487" TargetMode="External"/><Relationship Id="rId262" Type="http://schemas.openxmlformats.org/officeDocument/2006/relationships/hyperlink" Target="https://elibrary.ru/item.asp?id=26279164" TargetMode="External"/><Relationship Id="rId567" Type="http://schemas.openxmlformats.org/officeDocument/2006/relationships/hyperlink" Target="https://elibrary.ru/item.asp?id=26850300" TargetMode="External"/><Relationship Id="rId1113" Type="http://schemas.openxmlformats.org/officeDocument/2006/relationships/hyperlink" Target="https://elibrary.ru/item.asp?id=27188859" TargetMode="External"/><Relationship Id="rId1197" Type="http://schemas.openxmlformats.org/officeDocument/2006/relationships/hyperlink" Target="https://elibrary.ru/contents.asp?id=34551263&amp;selid=30734165" TargetMode="External"/><Relationship Id="rId1320" Type="http://schemas.openxmlformats.org/officeDocument/2006/relationships/oleObject" Target="embeddings/oleObject26.bin"/><Relationship Id="rId1418" Type="http://schemas.openxmlformats.org/officeDocument/2006/relationships/hyperlink" Target="https://elibrary.ru/item.asp?id=27474205" TargetMode="External"/><Relationship Id="rId122" Type="http://schemas.openxmlformats.org/officeDocument/2006/relationships/hyperlink" Target="https://elibrary.ru/contents.asp?id=33727364&amp;selid=17301172" TargetMode="External"/><Relationship Id="rId774" Type="http://schemas.openxmlformats.org/officeDocument/2006/relationships/hyperlink" Target="https://elibrary.ru/item.asp?id=29096149" TargetMode="External"/><Relationship Id="rId981" Type="http://schemas.openxmlformats.org/officeDocument/2006/relationships/image" Target="media/image12.wmf"/><Relationship Id="rId1057" Type="http://schemas.openxmlformats.org/officeDocument/2006/relationships/hyperlink" Target="https://elibrary.ru/contents.asp?id=34031188" TargetMode="External"/><Relationship Id="rId427" Type="http://schemas.openxmlformats.org/officeDocument/2006/relationships/hyperlink" Target="https://elibrary.ru/item.asp?id=20954667" TargetMode="External"/><Relationship Id="rId634" Type="http://schemas.openxmlformats.org/officeDocument/2006/relationships/hyperlink" Target="https://elibrary.ru/contents.asp?id=34540297&amp;selid=30281053" TargetMode="External"/><Relationship Id="rId841" Type="http://schemas.openxmlformats.org/officeDocument/2006/relationships/hyperlink" Target="https://elibrary.ru/contents.asp?id=34838215" TargetMode="External"/><Relationship Id="rId1264" Type="http://schemas.openxmlformats.org/officeDocument/2006/relationships/hyperlink" Target="https://elibrary.ru/item.asp?id=25792123" TargetMode="External"/><Relationship Id="rId273" Type="http://schemas.openxmlformats.org/officeDocument/2006/relationships/hyperlink" Target="https://elibrary.ru/item.asp?id=29096149" TargetMode="External"/><Relationship Id="rId480" Type="http://schemas.openxmlformats.org/officeDocument/2006/relationships/hyperlink" Target="https://elibrary.ru/item.asp?id=26633954" TargetMode="External"/><Relationship Id="rId701" Type="http://schemas.openxmlformats.org/officeDocument/2006/relationships/hyperlink" Target="https://elibrary.ru/contents.asp?id=33956521&amp;selid=21459627" TargetMode="External"/><Relationship Id="rId939" Type="http://schemas.openxmlformats.org/officeDocument/2006/relationships/hyperlink" Target="https://elibrary.ru/item.asp?id=28104225" TargetMode="External"/><Relationship Id="rId1124" Type="http://schemas.openxmlformats.org/officeDocument/2006/relationships/hyperlink" Target="https://elibrary.ru/item.asp?id=22391860" TargetMode="External"/><Relationship Id="rId1331" Type="http://schemas.openxmlformats.org/officeDocument/2006/relationships/image" Target="media/image42.wmf"/><Relationship Id="rId68" Type="http://schemas.openxmlformats.org/officeDocument/2006/relationships/hyperlink" Target="https://elibrary.ru/contents.asp?id=33745055" TargetMode="External"/><Relationship Id="rId133" Type="http://schemas.openxmlformats.org/officeDocument/2006/relationships/hyperlink" Target="https://elibrary.ru/item.asp?id=25632552" TargetMode="External"/><Relationship Id="rId340" Type="http://schemas.openxmlformats.org/officeDocument/2006/relationships/hyperlink" Target="https://elibrary.ru/contents.asp?id=33792469&amp;selid=18277015" TargetMode="External"/><Relationship Id="rId578" Type="http://schemas.openxmlformats.org/officeDocument/2006/relationships/hyperlink" Target="https://elibrary.ru/item.asp?id=25792123" TargetMode="External"/><Relationship Id="rId785" Type="http://schemas.openxmlformats.org/officeDocument/2006/relationships/hyperlink" Target="https://elibrary.ru/item.asp?id=35161620" TargetMode="External"/><Relationship Id="rId992" Type="http://schemas.openxmlformats.org/officeDocument/2006/relationships/oleObject" Target="embeddings/oleObject10.bin"/><Relationship Id="rId200" Type="http://schemas.openxmlformats.org/officeDocument/2006/relationships/hyperlink" Target="https://elibrary.ru/item.asp?id=26998032" TargetMode="External"/><Relationship Id="rId438" Type="http://schemas.openxmlformats.org/officeDocument/2006/relationships/hyperlink" Target="https://elibrary.ru/contents.asp?id=33829285&amp;selid=19039655" TargetMode="External"/><Relationship Id="rId645" Type="http://schemas.openxmlformats.org/officeDocument/2006/relationships/hyperlink" Target="https://elibrary.ru/contents.asp?id=34838215" TargetMode="External"/><Relationship Id="rId852" Type="http://schemas.openxmlformats.org/officeDocument/2006/relationships/hyperlink" Target="https://elibrary.ru/item.asp?id=30317933" TargetMode="External"/><Relationship Id="rId1068" Type="http://schemas.openxmlformats.org/officeDocument/2006/relationships/hyperlink" Target="https://elibrary.ru/item.asp?id=32659718" TargetMode="External"/><Relationship Id="rId1275" Type="http://schemas.openxmlformats.org/officeDocument/2006/relationships/hyperlink" Target="https://elibrary.ru/item.asp?id=29096157" TargetMode="External"/><Relationship Id="rId284" Type="http://schemas.openxmlformats.org/officeDocument/2006/relationships/hyperlink" Target="https://elibrary.ru/contents.asp?id=33274218" TargetMode="External"/><Relationship Id="rId491" Type="http://schemas.openxmlformats.org/officeDocument/2006/relationships/hyperlink" Target="https://elibrary.ru/contents.asp?id=34266887&amp;selid=26738623" TargetMode="External"/><Relationship Id="rId505" Type="http://schemas.openxmlformats.org/officeDocument/2006/relationships/hyperlink" Target="https://elibrary.ru/contents.asp?id=35162530" TargetMode="External"/><Relationship Id="rId712" Type="http://schemas.openxmlformats.org/officeDocument/2006/relationships/hyperlink" Target="https://elibrary.ru/item.asp?id=16086487" TargetMode="External"/><Relationship Id="rId1135" Type="http://schemas.openxmlformats.org/officeDocument/2006/relationships/hyperlink" Target="https://elibrary.ru/contents.asp?id=33732684&amp;selid=17667502" TargetMode="External"/><Relationship Id="rId1342" Type="http://schemas.openxmlformats.org/officeDocument/2006/relationships/oleObject" Target="embeddings/oleObject37.bin"/><Relationship Id="rId79" Type="http://schemas.openxmlformats.org/officeDocument/2006/relationships/hyperlink" Target="https://elibrary.ru/item.asp?id=26359739" TargetMode="External"/><Relationship Id="rId144" Type="http://schemas.openxmlformats.org/officeDocument/2006/relationships/hyperlink" Target="http://www.activestudy.info/gerbarizaciyaobrazcov/" TargetMode="External"/><Relationship Id="rId589" Type="http://schemas.openxmlformats.org/officeDocument/2006/relationships/hyperlink" Target="https://elibrary.ru/item.asp?id=29096157" TargetMode="External"/><Relationship Id="rId796" Type="http://schemas.openxmlformats.org/officeDocument/2006/relationships/hyperlink" Target="https://elibrary.ru/item.asp?id=26850300" TargetMode="External"/><Relationship Id="rId1202" Type="http://schemas.openxmlformats.org/officeDocument/2006/relationships/hyperlink" Target="https://elibrary.ru/item.asp?id=28104225" TargetMode="External"/><Relationship Id="rId351" Type="http://schemas.openxmlformats.org/officeDocument/2006/relationships/hyperlink" Target="https://elibrary.ru/contents.asp?id=33936041" TargetMode="External"/><Relationship Id="rId449" Type="http://schemas.openxmlformats.org/officeDocument/2006/relationships/hyperlink" Target="http://elibrary.ru/item.asp?id=24000256" TargetMode="External"/><Relationship Id="rId656" Type="http://schemas.openxmlformats.org/officeDocument/2006/relationships/hyperlink" Target="https://elibrary.ru/item.asp?id=20954667" TargetMode="External"/><Relationship Id="rId863" Type="http://schemas.openxmlformats.org/officeDocument/2006/relationships/hyperlink" Target="https://elibrary.ru/contents.asp?id=34540297&amp;selid=30281053" TargetMode="External"/><Relationship Id="rId1079" Type="http://schemas.openxmlformats.org/officeDocument/2006/relationships/hyperlink" Target="https://elibrary.ru/contents.asp?id=34488415&amp;selid=29453449" TargetMode="External"/><Relationship Id="rId1286" Type="http://schemas.openxmlformats.org/officeDocument/2006/relationships/hyperlink" Target="https://elibrary.ru/item.asp?id=26279164" TargetMode="External"/><Relationship Id="rId211" Type="http://schemas.openxmlformats.org/officeDocument/2006/relationships/hyperlink" Target="https://elibrary.ru/item.asp?id=27200993" TargetMode="External"/><Relationship Id="rId295" Type="http://schemas.openxmlformats.org/officeDocument/2006/relationships/hyperlink" Target="http://elibrary.ru/item.asp?id=22268625" TargetMode="External"/><Relationship Id="rId309" Type="http://schemas.openxmlformats.org/officeDocument/2006/relationships/hyperlink" Target="https://elibrary.ru/contents.asp?id=33823596" TargetMode="External"/><Relationship Id="rId516" Type="http://schemas.openxmlformats.org/officeDocument/2006/relationships/hyperlink" Target="https://elibrary.ru/item.asp?id=26346415" TargetMode="External"/><Relationship Id="rId1146" Type="http://schemas.openxmlformats.org/officeDocument/2006/relationships/hyperlink" Target="https://elibrary.ru/contents.asp?id=36296819&amp;selid=36296851" TargetMode="External"/><Relationship Id="rId723" Type="http://schemas.openxmlformats.org/officeDocument/2006/relationships/hyperlink" Target="https://elibrary.ru/item.asp?id=32659718" TargetMode="External"/><Relationship Id="rId930" Type="http://schemas.openxmlformats.org/officeDocument/2006/relationships/hyperlink" Target="https://elibrary.ru/contents.asp?id=34540297" TargetMode="External"/><Relationship Id="rId1006" Type="http://schemas.openxmlformats.org/officeDocument/2006/relationships/hyperlink" Target="https://elibrary.ru/item.asp?id=35162539" TargetMode="External"/><Relationship Id="rId1353" Type="http://schemas.openxmlformats.org/officeDocument/2006/relationships/image" Target="media/image53.wmf"/><Relationship Id="rId155" Type="http://schemas.openxmlformats.org/officeDocument/2006/relationships/hyperlink" Target="https://elibrary.ru/contents.asp?id=35161619" TargetMode="External"/><Relationship Id="rId362" Type="http://schemas.openxmlformats.org/officeDocument/2006/relationships/hyperlink" Target="https://elibrary.ru/item.asp?id=19039655" TargetMode="External"/><Relationship Id="rId1213" Type="http://schemas.openxmlformats.org/officeDocument/2006/relationships/hyperlink" Target="https://elibrary.ru/contents.asp?issueid=1766403&amp;selid=28282362" TargetMode="External"/><Relationship Id="rId1297" Type="http://schemas.openxmlformats.org/officeDocument/2006/relationships/image" Target="media/image25.wmf"/><Relationship Id="rId1420" Type="http://schemas.openxmlformats.org/officeDocument/2006/relationships/hyperlink" Target="https://elibrary.ru/item.asp?id=27192651" TargetMode="External"/><Relationship Id="rId222" Type="http://schemas.openxmlformats.org/officeDocument/2006/relationships/hyperlink" Target="https://elibrary.ru/item.asp?id=32659718" TargetMode="External"/><Relationship Id="rId667" Type="http://schemas.openxmlformats.org/officeDocument/2006/relationships/hyperlink" Target="https://elibrary.ru/contents.asp?id=33829285&amp;selid=19039655" TargetMode="External"/><Relationship Id="rId874" Type="http://schemas.openxmlformats.org/officeDocument/2006/relationships/hyperlink" Target="https://elibrary.ru/item.asp?id=28104226" TargetMode="External"/><Relationship Id="rId17" Type="http://schemas.openxmlformats.org/officeDocument/2006/relationships/hyperlink" Target="https://elibrary.ru/item.asp?id=27292150" TargetMode="External"/><Relationship Id="rId527" Type="http://schemas.openxmlformats.org/officeDocument/2006/relationships/hyperlink" Target="https://elibrary.ru/item.asp?id=26346415" TargetMode="External"/><Relationship Id="rId734" Type="http://schemas.openxmlformats.org/officeDocument/2006/relationships/hyperlink" Target="https://elibrary.ru/contents.asp?id=35162530&amp;selid=35162539" TargetMode="External"/><Relationship Id="rId941" Type="http://schemas.openxmlformats.org/officeDocument/2006/relationships/hyperlink" Target="https://elibrary.ru/contents.asp?issueid=1748035&amp;selid=28104225" TargetMode="External"/><Relationship Id="rId1157" Type="http://schemas.openxmlformats.org/officeDocument/2006/relationships/hyperlink" Target="https://elibrary.ru/item.asp?id=36586289" TargetMode="External"/><Relationship Id="rId1364" Type="http://schemas.openxmlformats.org/officeDocument/2006/relationships/image" Target="media/image61.jpeg"/><Relationship Id="rId70" Type="http://schemas.openxmlformats.org/officeDocument/2006/relationships/hyperlink" Target="https://elibrary.ru/item.asp?id=26194102" TargetMode="External"/><Relationship Id="rId166" Type="http://schemas.openxmlformats.org/officeDocument/2006/relationships/hyperlink" Target="https://elibrary.ru/item.asp?id=29453449" TargetMode="External"/><Relationship Id="rId373" Type="http://schemas.openxmlformats.org/officeDocument/2006/relationships/hyperlink" Target="https://elibrary.ru/item.asp?id=26738623" TargetMode="External"/><Relationship Id="rId580" Type="http://schemas.openxmlformats.org/officeDocument/2006/relationships/hyperlink" Target="https://elibrary.ru/contents.asp?id=34229197&amp;selid=25792123" TargetMode="External"/><Relationship Id="rId801" Type="http://schemas.openxmlformats.org/officeDocument/2006/relationships/hyperlink" Target="https://elibrary.ru/item.asp?id=27200993" TargetMode="External"/><Relationship Id="rId1017" Type="http://schemas.openxmlformats.org/officeDocument/2006/relationships/hyperlink" Target="https://elibrary.ru/contents.asp?id=34537058&amp;selid=30058015" TargetMode="External"/><Relationship Id="rId1224" Type="http://schemas.openxmlformats.org/officeDocument/2006/relationships/hyperlink" Target="https://elibrary.ru/contents.asp?id=34032748&amp;selid=22454681" TargetMode="External"/><Relationship Id="rId1" Type="http://schemas.openxmlformats.org/officeDocument/2006/relationships/customXml" Target="../customXml/item1.xml"/><Relationship Id="rId233" Type="http://schemas.openxmlformats.org/officeDocument/2006/relationships/hyperlink" Target="https://elibrary.ru/contents.asp?id=35162530&amp;selid=35162539" TargetMode="External"/><Relationship Id="rId440" Type="http://schemas.openxmlformats.org/officeDocument/2006/relationships/hyperlink" Target="https://elibrary.ru/contents.asp?id=33836487" TargetMode="External"/><Relationship Id="rId678" Type="http://schemas.openxmlformats.org/officeDocument/2006/relationships/hyperlink" Target="https://elibrary.ru/item.asp?id=17301172" TargetMode="External"/><Relationship Id="rId885" Type="http://schemas.openxmlformats.org/officeDocument/2006/relationships/hyperlink" Target="https://elibrary.ru/item.asp?id=27188859" TargetMode="External"/><Relationship Id="rId1070" Type="http://schemas.openxmlformats.org/officeDocument/2006/relationships/hyperlink" Target="https://elibrary.ru/contents.asp?id=34838215&amp;selid=32659718" TargetMode="External"/><Relationship Id="rId28" Type="http://schemas.openxmlformats.org/officeDocument/2006/relationships/hyperlink" Target="https://elibrary.ru/item.asp?id=27292150" TargetMode="External"/><Relationship Id="rId300" Type="http://schemas.openxmlformats.org/officeDocument/2006/relationships/hyperlink" Target="https://elibrary.ru/item.asp?id=27292136" TargetMode="External"/><Relationship Id="rId538" Type="http://schemas.openxmlformats.org/officeDocument/2006/relationships/hyperlink" Target="https://elibrary.ru/item.asp?id=29094044" TargetMode="External"/><Relationship Id="rId745" Type="http://schemas.openxmlformats.org/officeDocument/2006/relationships/hyperlink" Target="https://elibrary.ru/item.asp?id=27200993" TargetMode="External"/><Relationship Id="rId952" Type="http://schemas.openxmlformats.org/officeDocument/2006/relationships/hyperlink" Target="https://elibrary.ru/item.asp?id=26850300" TargetMode="External"/><Relationship Id="rId1168" Type="http://schemas.openxmlformats.org/officeDocument/2006/relationships/hyperlink" Target="https://elibrary.ru/item.asp?id=35161620" TargetMode="External"/><Relationship Id="rId1375" Type="http://schemas.openxmlformats.org/officeDocument/2006/relationships/hyperlink" Target="https://svoimi-rykami.ru/fermerstvo/razvedenie-krolikov-fermerstvo/krolikovodstvo-v-rossii.html" TargetMode="External"/><Relationship Id="rId81" Type="http://schemas.openxmlformats.org/officeDocument/2006/relationships/hyperlink" Target="https://elibrary.ru/item.asp?id=9452588" TargetMode="External"/><Relationship Id="rId135" Type="http://schemas.openxmlformats.org/officeDocument/2006/relationships/hyperlink" Target="http://elibrary.ru/publisher_about.asp?pubsid=9651" TargetMode="External"/><Relationship Id="rId177" Type="http://schemas.openxmlformats.org/officeDocument/2006/relationships/hyperlink" Target="https://elibrary.ru/contents.asp?id=34529845&amp;selid=29851647" TargetMode="External"/><Relationship Id="rId342" Type="http://schemas.openxmlformats.org/officeDocument/2006/relationships/hyperlink" Target="https://elibrary.ru/contents.asp?id=34838215" TargetMode="External"/><Relationship Id="rId384" Type="http://schemas.openxmlformats.org/officeDocument/2006/relationships/hyperlink" Target="https://elibrary.ru/contents.asp?id=33823596&amp;selid=18921434" TargetMode="External"/><Relationship Id="rId591" Type="http://schemas.openxmlformats.org/officeDocument/2006/relationships/hyperlink" Target="https://elibrary.ru/item.asp?id=29096149" TargetMode="External"/><Relationship Id="rId605" Type="http://schemas.openxmlformats.org/officeDocument/2006/relationships/hyperlink" Target="https://elibrary.ru/item.asp?id=30513904" TargetMode="External"/><Relationship Id="rId787" Type="http://schemas.openxmlformats.org/officeDocument/2006/relationships/hyperlink" Target="https://elibrary.ru/contents.asp?id=35161619&amp;selid=35161620" TargetMode="External"/><Relationship Id="rId812" Type="http://schemas.openxmlformats.org/officeDocument/2006/relationships/hyperlink" Target="https://elibrary.ru/item.asp?id=26558796" TargetMode="External"/><Relationship Id="rId994" Type="http://schemas.openxmlformats.org/officeDocument/2006/relationships/oleObject" Target="embeddings/oleObject11.bin"/><Relationship Id="rId1028" Type="http://schemas.openxmlformats.org/officeDocument/2006/relationships/hyperlink" Target="https://elibrary.ru/item.asp?id=17890401" TargetMode="External"/><Relationship Id="rId1235" Type="http://schemas.openxmlformats.org/officeDocument/2006/relationships/hyperlink" Target="https://elibrary.ru/contents.asp?id=33733779&amp;selid=17696379" TargetMode="External"/><Relationship Id="rId1400" Type="http://schemas.openxmlformats.org/officeDocument/2006/relationships/hyperlink" Target="https://elibrary.ru/item.asp?id=26657192" TargetMode="External"/><Relationship Id="rId202" Type="http://schemas.openxmlformats.org/officeDocument/2006/relationships/hyperlink" Target="https://elibrary.ru/item.asp?id=27188859" TargetMode="External"/><Relationship Id="rId244" Type="http://schemas.openxmlformats.org/officeDocument/2006/relationships/hyperlink" Target="https://elibrary.ru/item.asp?id=27200993" TargetMode="External"/><Relationship Id="rId647" Type="http://schemas.openxmlformats.org/officeDocument/2006/relationships/hyperlink" Target="https://elibrary.ru/item.asp?id=35161620" TargetMode="External"/><Relationship Id="rId689" Type="http://schemas.openxmlformats.org/officeDocument/2006/relationships/hyperlink" Target="https://elibrary.ru/contents.asp?id=33945665&amp;selid=21253064" TargetMode="External"/><Relationship Id="rId854" Type="http://schemas.openxmlformats.org/officeDocument/2006/relationships/hyperlink" Target="https://elibrary.ru/contents.asp?id=34541101&amp;selid=30317933" TargetMode="External"/><Relationship Id="rId896" Type="http://schemas.openxmlformats.org/officeDocument/2006/relationships/hyperlink" Target="https://elibrary.ru/item.asp?id=22391860" TargetMode="External"/><Relationship Id="rId1081" Type="http://schemas.openxmlformats.org/officeDocument/2006/relationships/hyperlink" Target="https://elibrary.ru/contents.asp?id=34541101" TargetMode="External"/><Relationship Id="rId1277" Type="http://schemas.openxmlformats.org/officeDocument/2006/relationships/hyperlink" Target="https://elibrary.ru/item.asp?id=29096149" TargetMode="External"/><Relationship Id="rId1302" Type="http://schemas.openxmlformats.org/officeDocument/2006/relationships/oleObject" Target="embeddings/oleObject17.bin"/><Relationship Id="rId39" Type="http://schemas.openxmlformats.org/officeDocument/2006/relationships/hyperlink" Target="http://www.calorizator.ru/vitamin/c" TargetMode="External"/><Relationship Id="rId286" Type="http://schemas.openxmlformats.org/officeDocument/2006/relationships/hyperlink" Target="https://elibrary.ru/item.asp?id=22800005" TargetMode="External"/><Relationship Id="rId451" Type="http://schemas.openxmlformats.org/officeDocument/2006/relationships/hyperlink" Target="http://elibrary.ru/author_items.asp?authorid=712606" TargetMode="External"/><Relationship Id="rId493" Type="http://schemas.openxmlformats.org/officeDocument/2006/relationships/hyperlink" Target="http://elibrary.ru/item.asp?id=20977964" TargetMode="External"/><Relationship Id="rId507" Type="http://schemas.openxmlformats.org/officeDocument/2006/relationships/hyperlink" Target="https://elibrary.ru/item.asp?id=26558957" TargetMode="External"/><Relationship Id="rId549" Type="http://schemas.openxmlformats.org/officeDocument/2006/relationships/hyperlink" Target="https://elibrary.ru/item.asp?id=26304152" TargetMode="External"/><Relationship Id="rId714" Type="http://schemas.openxmlformats.org/officeDocument/2006/relationships/hyperlink" Target="https://elibrary.ru/item.asp?id=17948779" TargetMode="External"/><Relationship Id="rId756" Type="http://schemas.openxmlformats.org/officeDocument/2006/relationships/hyperlink" Target="https://elibrary.ru/item.asp?id=26558796" TargetMode="External"/><Relationship Id="rId921" Type="http://schemas.openxmlformats.org/officeDocument/2006/relationships/hyperlink" Target="https://elibrary.ru/contents.asp?id=34541101" TargetMode="External"/><Relationship Id="rId1137" Type="http://schemas.openxmlformats.org/officeDocument/2006/relationships/hyperlink" Target="https://elibrary.ru/item.asp?id=36586201" TargetMode="External"/><Relationship Id="rId1179" Type="http://schemas.openxmlformats.org/officeDocument/2006/relationships/hyperlink" Target="https://elibrary.ru/contents.asp?id=35162530&amp;selid=35162539" TargetMode="External"/><Relationship Id="rId1344" Type="http://schemas.openxmlformats.org/officeDocument/2006/relationships/oleObject" Target="embeddings/oleObject38.bin"/><Relationship Id="rId1386" Type="http://schemas.openxmlformats.org/officeDocument/2006/relationships/hyperlink" Target="https://zooclub.ru/birds/korm/13.shtml" TargetMode="External"/><Relationship Id="rId50" Type="http://schemas.openxmlformats.org/officeDocument/2006/relationships/hyperlink" Target="http://www.calorizator.ru/element" TargetMode="External"/><Relationship Id="rId104" Type="http://schemas.openxmlformats.org/officeDocument/2006/relationships/hyperlink" Target="https://elibrary.ru/item.asp?id=25948288" TargetMode="External"/><Relationship Id="rId146" Type="http://schemas.openxmlformats.org/officeDocument/2006/relationships/chart" Target="charts/chart3.xml"/><Relationship Id="rId188" Type="http://schemas.openxmlformats.org/officeDocument/2006/relationships/hyperlink" Target="https://elibrary.ru/item.asp?id=28104225" TargetMode="External"/><Relationship Id="rId311" Type="http://schemas.openxmlformats.org/officeDocument/2006/relationships/hyperlink" Target="https://elibrary.ru/item.asp?id=21126006" TargetMode="External"/><Relationship Id="rId353" Type="http://schemas.openxmlformats.org/officeDocument/2006/relationships/hyperlink" Target="https://elibrary.ru/item.asp?id=20954667" TargetMode="External"/><Relationship Id="rId395" Type="http://schemas.openxmlformats.org/officeDocument/2006/relationships/hyperlink" Target="https://elibrary.ru/item.asp?id=17662634" TargetMode="External"/><Relationship Id="rId409" Type="http://schemas.openxmlformats.org/officeDocument/2006/relationships/hyperlink" Target="https://elibrary.ru/item.asp?id=9211397" TargetMode="External"/><Relationship Id="rId560" Type="http://schemas.openxmlformats.org/officeDocument/2006/relationships/hyperlink" Target="https://elibrary.ru/contents.asp?id=35162530" TargetMode="External"/><Relationship Id="rId798" Type="http://schemas.openxmlformats.org/officeDocument/2006/relationships/hyperlink" Target="https://elibrary.ru/item.asp?id=26850300" TargetMode="External"/><Relationship Id="rId963" Type="http://schemas.openxmlformats.org/officeDocument/2006/relationships/hyperlink" Target="https://elibrary.ru/item.asp?id=26850300" TargetMode="External"/><Relationship Id="rId1039" Type="http://schemas.openxmlformats.org/officeDocument/2006/relationships/hyperlink" Target="https://elibrary.ru/contents.asp?issueid=1568020&amp;selid=25792123" TargetMode="External"/><Relationship Id="rId1190" Type="http://schemas.openxmlformats.org/officeDocument/2006/relationships/hyperlink" Target="https://elibrary.ru/contents.asp?id=34529845" TargetMode="External"/><Relationship Id="rId1204" Type="http://schemas.openxmlformats.org/officeDocument/2006/relationships/hyperlink" Target="https://elibrary.ru/contents.asp?issueid=1748035&amp;selid=28104225" TargetMode="External"/><Relationship Id="rId1246" Type="http://schemas.openxmlformats.org/officeDocument/2006/relationships/hyperlink" Target="https://elibrary.ru/contents.asp?id=35162530" TargetMode="External"/><Relationship Id="rId1411" Type="http://schemas.openxmlformats.org/officeDocument/2006/relationships/hyperlink" Target="https://elibrary.ru/item.asp?id=27473659" TargetMode="External"/><Relationship Id="rId92" Type="http://schemas.openxmlformats.org/officeDocument/2006/relationships/hyperlink" Target="https://elibrary.ru/item.asp?id=21253064" TargetMode="External"/><Relationship Id="rId213" Type="http://schemas.openxmlformats.org/officeDocument/2006/relationships/hyperlink" Target="https://elibrary.ru/item.asp?id=22391860" TargetMode="External"/><Relationship Id="rId420" Type="http://schemas.openxmlformats.org/officeDocument/2006/relationships/hyperlink" Target="https://elibrary.ru/contents.asp?id=35161619&amp;selid=35161620" TargetMode="External"/><Relationship Id="rId616" Type="http://schemas.openxmlformats.org/officeDocument/2006/relationships/hyperlink" Target="https://elibrary.ru/contents.asp?id=33938308&amp;selid=21126006" TargetMode="External"/><Relationship Id="rId658" Type="http://schemas.openxmlformats.org/officeDocument/2006/relationships/hyperlink" Target="https://elibrary.ru/contents.asp?id=33927957&amp;selid=20954667" TargetMode="External"/><Relationship Id="rId823" Type="http://schemas.openxmlformats.org/officeDocument/2006/relationships/hyperlink" Target="https://elibrary.ru/item.asp?id=26279164" TargetMode="External"/><Relationship Id="rId865" Type="http://schemas.openxmlformats.org/officeDocument/2006/relationships/hyperlink" Target="https://elibrary.ru/contents.asp?id=34551263" TargetMode="External"/><Relationship Id="rId1050" Type="http://schemas.openxmlformats.org/officeDocument/2006/relationships/hyperlink" Target="https://elibrary.ru/item.asp?id=26346415" TargetMode="External"/><Relationship Id="rId1288" Type="http://schemas.openxmlformats.org/officeDocument/2006/relationships/hyperlink" Target="https://elibrary.ru/item.asp?id=26279164" TargetMode="External"/><Relationship Id="rId255" Type="http://schemas.openxmlformats.org/officeDocument/2006/relationships/hyperlink" Target="https://elibrary.ru/item.asp?id=26558796" TargetMode="External"/><Relationship Id="rId297" Type="http://schemas.openxmlformats.org/officeDocument/2006/relationships/hyperlink" Target="https://elibrary.ru/item.asp?id=28954139" TargetMode="External"/><Relationship Id="rId462" Type="http://schemas.openxmlformats.org/officeDocument/2006/relationships/hyperlink" Target="http://elibrary.ru/item.asp?id=24198444" TargetMode="External"/><Relationship Id="rId518" Type="http://schemas.openxmlformats.org/officeDocument/2006/relationships/hyperlink" Target="https://elibrary.ru/item.asp?id=26850300" TargetMode="External"/><Relationship Id="rId725" Type="http://schemas.openxmlformats.org/officeDocument/2006/relationships/hyperlink" Target="https://elibrary.ru/contents.asp?id=34838215&amp;selid=32659718" TargetMode="External"/><Relationship Id="rId932" Type="http://schemas.openxmlformats.org/officeDocument/2006/relationships/hyperlink" Target="https://elibrary.ru/item.asp?id=30734165" TargetMode="External"/><Relationship Id="rId1092" Type="http://schemas.openxmlformats.org/officeDocument/2006/relationships/hyperlink" Target="https://elibrary.ru/item.asp?id=30734165" TargetMode="External"/><Relationship Id="rId1106" Type="http://schemas.openxmlformats.org/officeDocument/2006/relationships/hyperlink" Target="https://elibrary.ru/contents.asp?issueid=1568020" TargetMode="External"/><Relationship Id="rId1148" Type="http://schemas.openxmlformats.org/officeDocument/2006/relationships/image" Target="media/image20.jpeg"/><Relationship Id="rId1313" Type="http://schemas.openxmlformats.org/officeDocument/2006/relationships/image" Target="media/image33.wmf"/><Relationship Id="rId1355" Type="http://schemas.openxmlformats.org/officeDocument/2006/relationships/image" Target="media/image54.jpeg"/><Relationship Id="rId1397" Type="http://schemas.openxmlformats.org/officeDocument/2006/relationships/image" Target="media/image72.jpeg"/><Relationship Id="rId115" Type="http://schemas.openxmlformats.org/officeDocument/2006/relationships/hyperlink" Target="https://elibrary.ru/contents.asp?id=34478953" TargetMode="External"/><Relationship Id="rId157" Type="http://schemas.openxmlformats.org/officeDocument/2006/relationships/hyperlink" Target="https://elibrary.ru/item.asp?id=32659718" TargetMode="External"/><Relationship Id="rId322" Type="http://schemas.openxmlformats.org/officeDocument/2006/relationships/hyperlink" Target="https://elibrary.ru/contents.asp?id=33732495" TargetMode="External"/><Relationship Id="rId364" Type="http://schemas.openxmlformats.org/officeDocument/2006/relationships/hyperlink" Target="https://elibrary.ru/contents.asp?id=33829285&amp;selid=19039655" TargetMode="External"/><Relationship Id="rId767" Type="http://schemas.openxmlformats.org/officeDocument/2006/relationships/hyperlink" Target="https://elibrary.ru/item.asp?id=26279164" TargetMode="External"/><Relationship Id="rId974" Type="http://schemas.openxmlformats.org/officeDocument/2006/relationships/oleObject" Target="embeddings/oleObject1.bin"/><Relationship Id="rId1008" Type="http://schemas.openxmlformats.org/officeDocument/2006/relationships/hyperlink" Target="https://elibrary.ru/contents.asp?id=35162530&amp;selid=35162539" TargetMode="External"/><Relationship Id="rId1215" Type="http://schemas.openxmlformats.org/officeDocument/2006/relationships/hyperlink" Target="https://elibrary.ru/item.asp?id=26850300" TargetMode="External"/><Relationship Id="rId1422" Type="http://schemas.openxmlformats.org/officeDocument/2006/relationships/header" Target="header1.xml"/><Relationship Id="rId61" Type="http://schemas.openxmlformats.org/officeDocument/2006/relationships/chart" Target="charts/chart2.xml"/><Relationship Id="rId199" Type="http://schemas.openxmlformats.org/officeDocument/2006/relationships/hyperlink" Target="https://elibrary.ru/contents.asp?issueid=1766403&amp;selid=28282362" TargetMode="External"/><Relationship Id="rId571" Type="http://schemas.openxmlformats.org/officeDocument/2006/relationships/hyperlink" Target="https://elibrary.ru/item.asp?id=26346415" TargetMode="External"/><Relationship Id="rId627" Type="http://schemas.openxmlformats.org/officeDocument/2006/relationships/hyperlink" Target="https://elibrary.ru/item.asp?id=35162539" TargetMode="External"/><Relationship Id="rId669" Type="http://schemas.openxmlformats.org/officeDocument/2006/relationships/hyperlink" Target="https://elibrary.ru/contents.asp?id=33836487" TargetMode="External"/><Relationship Id="rId834" Type="http://schemas.openxmlformats.org/officeDocument/2006/relationships/image" Target="media/image6.emf"/><Relationship Id="rId876" Type="http://schemas.openxmlformats.org/officeDocument/2006/relationships/hyperlink" Target="https://elibrary.ru/contents.asp?issueid=1748035&amp;selid=28104226" TargetMode="External"/><Relationship Id="rId1257" Type="http://schemas.openxmlformats.org/officeDocument/2006/relationships/hyperlink" Target="https://elibrary.ru/item.asp?id=26346415" TargetMode="External"/><Relationship Id="rId1299" Type="http://schemas.openxmlformats.org/officeDocument/2006/relationships/image" Target="media/image26.wmf"/><Relationship Id="rId19" Type="http://schemas.openxmlformats.org/officeDocument/2006/relationships/hyperlink" Target="https://elibrary.ru/item.asp?id=16086487" TargetMode="External"/><Relationship Id="rId224" Type="http://schemas.openxmlformats.org/officeDocument/2006/relationships/hyperlink" Target="https://elibrary.ru/contents.asp?id=34838215&amp;selid=32659718" TargetMode="External"/><Relationship Id="rId266" Type="http://schemas.openxmlformats.org/officeDocument/2006/relationships/hyperlink" Target="https://elibrary.ru/item.asp?id=26279164" TargetMode="External"/><Relationship Id="rId431" Type="http://schemas.openxmlformats.org/officeDocument/2006/relationships/hyperlink" Target="https://elibrary.ru/contents.asp?id=33821053" TargetMode="External"/><Relationship Id="rId473" Type="http://schemas.openxmlformats.org/officeDocument/2006/relationships/hyperlink" Target="http://elibrary.ru/publisher_about.asp?pubsid=9651" TargetMode="External"/><Relationship Id="rId529" Type="http://schemas.openxmlformats.org/officeDocument/2006/relationships/hyperlink" Target="https://elibrary.ru/item.asp?id=26346415" TargetMode="External"/><Relationship Id="rId680" Type="http://schemas.openxmlformats.org/officeDocument/2006/relationships/hyperlink" Target="https://elibrary.ru/contents.asp?id=33727364&amp;selid=17301172" TargetMode="External"/><Relationship Id="rId736" Type="http://schemas.openxmlformats.org/officeDocument/2006/relationships/hyperlink" Target="https://elibrary.ru/item.asp?id=26346415" TargetMode="External"/><Relationship Id="rId901" Type="http://schemas.openxmlformats.org/officeDocument/2006/relationships/hyperlink" Target="https://elibrary.ru/contents.asp?id=33849819&amp;selid=20365651" TargetMode="External"/><Relationship Id="rId1061" Type="http://schemas.openxmlformats.org/officeDocument/2006/relationships/hyperlink" Target="https://elibrary.ru/contents.asp?id=33849819&amp;selid=20365651" TargetMode="External"/><Relationship Id="rId1117" Type="http://schemas.openxmlformats.org/officeDocument/2006/relationships/hyperlink" Target="https://elibrary.ru/item.asp?id=26558794" TargetMode="External"/><Relationship Id="rId1159" Type="http://schemas.openxmlformats.org/officeDocument/2006/relationships/hyperlink" Target="https://elibrary.ru/item.asp?id=36296851" TargetMode="External"/><Relationship Id="rId1324" Type="http://schemas.openxmlformats.org/officeDocument/2006/relationships/oleObject" Target="embeddings/oleObject28.bin"/><Relationship Id="rId1366" Type="http://schemas.openxmlformats.org/officeDocument/2006/relationships/image" Target="media/image63.jpeg"/><Relationship Id="rId30" Type="http://schemas.openxmlformats.org/officeDocument/2006/relationships/hyperlink" Target="https://elibrary.ru/item.asp?id=16086487" TargetMode="External"/><Relationship Id="rId126" Type="http://schemas.openxmlformats.org/officeDocument/2006/relationships/hyperlink" Target="https://elibrary.ru/contents.asp?id=34472613" TargetMode="External"/><Relationship Id="rId168" Type="http://schemas.openxmlformats.org/officeDocument/2006/relationships/hyperlink" Target="https://elibrary.ru/contents.asp?id=34488415&amp;selid=29453449" TargetMode="External"/><Relationship Id="rId333" Type="http://schemas.openxmlformats.org/officeDocument/2006/relationships/hyperlink" Target="https://elibrary.ru/contents.asp?id=34551263" TargetMode="External"/><Relationship Id="rId540" Type="http://schemas.openxmlformats.org/officeDocument/2006/relationships/hyperlink" Target="https://elibrary.ru/item.asp?id=29096107" TargetMode="External"/><Relationship Id="rId778" Type="http://schemas.openxmlformats.org/officeDocument/2006/relationships/image" Target="media/image5.jpeg"/><Relationship Id="rId943" Type="http://schemas.openxmlformats.org/officeDocument/2006/relationships/hyperlink" Target="https://elibrary.ru/contents.asp?issueid=1748035" TargetMode="External"/><Relationship Id="rId985" Type="http://schemas.openxmlformats.org/officeDocument/2006/relationships/image" Target="media/image14.wmf"/><Relationship Id="rId1019" Type="http://schemas.openxmlformats.org/officeDocument/2006/relationships/hyperlink" Target="https://elibrary.ru/contents.asp?id=34529845" TargetMode="External"/><Relationship Id="rId1170" Type="http://schemas.openxmlformats.org/officeDocument/2006/relationships/hyperlink" Target="https://elibrary.ru/contents.asp?id=35161619&amp;selid=35161620" TargetMode="External"/><Relationship Id="rId72" Type="http://schemas.openxmlformats.org/officeDocument/2006/relationships/hyperlink" Target="https://elibrary.ru/contents.asp?id=34244375&amp;selid=26194102" TargetMode="External"/><Relationship Id="rId375" Type="http://schemas.openxmlformats.org/officeDocument/2006/relationships/hyperlink" Target="https://elibrary.ru/contents.asp?id=34266887&amp;selid=26738623" TargetMode="External"/><Relationship Id="rId582" Type="http://schemas.openxmlformats.org/officeDocument/2006/relationships/hyperlink" Target="https://elibrary.ru/item.asp?id=26346415" TargetMode="External"/><Relationship Id="rId638" Type="http://schemas.openxmlformats.org/officeDocument/2006/relationships/hyperlink" Target="https://elibrary.ru/item.asp?id=9211397" TargetMode="External"/><Relationship Id="rId803" Type="http://schemas.openxmlformats.org/officeDocument/2006/relationships/hyperlink" Target="https://elibrary.ru/item.asp?id=18462052" TargetMode="External"/><Relationship Id="rId845" Type="http://schemas.openxmlformats.org/officeDocument/2006/relationships/hyperlink" Target="https://elibrary.ru/contents.asp?id=34838215&amp;selid=32659717" TargetMode="External"/><Relationship Id="rId1030" Type="http://schemas.openxmlformats.org/officeDocument/2006/relationships/hyperlink" Target="https://elibrary.ru/contents.asp?id=33745055&amp;selid=17890401" TargetMode="External"/><Relationship Id="rId1226" Type="http://schemas.openxmlformats.org/officeDocument/2006/relationships/hyperlink" Target="https://elibrary.ru/item.asp?id=26850300" TargetMode="External"/><Relationship Id="rId1268" Type="http://schemas.openxmlformats.org/officeDocument/2006/relationships/hyperlink" Target="https://elibrary.ru/item.asp?id=26346415" TargetMode="External"/><Relationship Id="rId3" Type="http://schemas.openxmlformats.org/officeDocument/2006/relationships/styles" Target="styles.xml"/><Relationship Id="rId235" Type="http://schemas.openxmlformats.org/officeDocument/2006/relationships/hyperlink" Target="https://elibrary.ru/item.asp?id=26346415" TargetMode="External"/><Relationship Id="rId277" Type="http://schemas.openxmlformats.org/officeDocument/2006/relationships/hyperlink" Target="http://elibrary.ru/item.asp?id=21288931" TargetMode="External"/><Relationship Id="rId400" Type="http://schemas.openxmlformats.org/officeDocument/2006/relationships/hyperlink" Target="https://elibrary.ru/contents.asp?id=35162530&amp;selid=35162539" TargetMode="External"/><Relationship Id="rId442" Type="http://schemas.openxmlformats.org/officeDocument/2006/relationships/hyperlink" Target="https://elibrary.ru/contents.asp?titleid=52798" TargetMode="External"/><Relationship Id="rId484" Type="http://schemas.openxmlformats.org/officeDocument/2006/relationships/hyperlink" Target="https://elibrary.ru/contents.asp?id=34266887" TargetMode="External"/><Relationship Id="rId705" Type="http://schemas.openxmlformats.org/officeDocument/2006/relationships/hyperlink" Target="https://elibrary.ru/item.asp?id=28358339" TargetMode="External"/><Relationship Id="rId887" Type="http://schemas.openxmlformats.org/officeDocument/2006/relationships/hyperlink" Target="https://elibrary.ru/item.asp?id=27188870" TargetMode="External"/><Relationship Id="rId1072" Type="http://schemas.openxmlformats.org/officeDocument/2006/relationships/hyperlink" Target="https://elibrary.ru/contents.asp?id=34838215" TargetMode="External"/><Relationship Id="rId1128" Type="http://schemas.openxmlformats.org/officeDocument/2006/relationships/hyperlink" Target="https://elibrary.ru/contents.asp?id=33849819" TargetMode="External"/><Relationship Id="rId1335" Type="http://schemas.openxmlformats.org/officeDocument/2006/relationships/image" Target="media/image44.wmf"/><Relationship Id="rId137" Type="http://schemas.openxmlformats.org/officeDocument/2006/relationships/hyperlink" Target="http://elibrary.ru/item.asp?id=22658314" TargetMode="External"/><Relationship Id="rId302" Type="http://schemas.openxmlformats.org/officeDocument/2006/relationships/hyperlink" Target="https://elibrary.ru/item.asp?id=30513904" TargetMode="External"/><Relationship Id="rId344" Type="http://schemas.openxmlformats.org/officeDocument/2006/relationships/hyperlink" Target="https://elibrary.ru/item.asp?id=35161620" TargetMode="External"/><Relationship Id="rId691" Type="http://schemas.openxmlformats.org/officeDocument/2006/relationships/hyperlink" Target="https://elibrary.ru/contents.asp?id=33745055" TargetMode="External"/><Relationship Id="rId747" Type="http://schemas.openxmlformats.org/officeDocument/2006/relationships/hyperlink" Target="https://elibrary.ru/item.asp?id=18462052" TargetMode="External"/><Relationship Id="rId789" Type="http://schemas.openxmlformats.org/officeDocument/2006/relationships/hyperlink" Target="https://elibrary.ru/contents.asp?id=35162530" TargetMode="External"/><Relationship Id="rId912" Type="http://schemas.openxmlformats.org/officeDocument/2006/relationships/hyperlink" Target="https://elibrary.ru/contents.asp?id=34838215" TargetMode="External"/><Relationship Id="rId954" Type="http://schemas.openxmlformats.org/officeDocument/2006/relationships/hyperlink" Target="https://elibrary.ru/item.asp?id=26850300" TargetMode="External"/><Relationship Id="rId996" Type="http://schemas.openxmlformats.org/officeDocument/2006/relationships/chart" Target="charts/chart4.xml"/><Relationship Id="rId1377" Type="http://schemas.openxmlformats.org/officeDocument/2006/relationships/hyperlink" Target="http://www.fsvps.ru" TargetMode="External"/><Relationship Id="rId41" Type="http://schemas.openxmlformats.org/officeDocument/2006/relationships/hyperlink" Target="http://www.calorizator.ru/vitamin/b2" TargetMode="External"/><Relationship Id="rId83" Type="http://schemas.openxmlformats.org/officeDocument/2006/relationships/hyperlink" Target="https://elibrary.ru/contents.asp?id=33184443&amp;selid=9452588" TargetMode="External"/><Relationship Id="rId179" Type="http://schemas.openxmlformats.org/officeDocument/2006/relationships/hyperlink" Target="https://elibrary.ru/contents.asp?id=34540297" TargetMode="External"/><Relationship Id="rId386" Type="http://schemas.openxmlformats.org/officeDocument/2006/relationships/hyperlink" Target="https://elibrary.ru/contents.asp?id=33938308" TargetMode="External"/><Relationship Id="rId551" Type="http://schemas.openxmlformats.org/officeDocument/2006/relationships/hyperlink" Target="https://elibrary.ru/contents.asp?id=34838215" TargetMode="External"/><Relationship Id="rId593" Type="http://schemas.openxmlformats.org/officeDocument/2006/relationships/hyperlink" Target="https://elibrary.ru/item.asp?id=29094044" TargetMode="External"/><Relationship Id="rId607" Type="http://schemas.openxmlformats.org/officeDocument/2006/relationships/hyperlink" Target="https://elibrary.ru/contents.asp?id=34544575&amp;selid=30513904" TargetMode="External"/><Relationship Id="rId649" Type="http://schemas.openxmlformats.org/officeDocument/2006/relationships/hyperlink" Target="https://elibrary.ru/contents.asp?id=35161619&amp;selid=35161620" TargetMode="External"/><Relationship Id="rId814" Type="http://schemas.openxmlformats.org/officeDocument/2006/relationships/hyperlink" Target="https://elibrary.ru/item.asp?id=26558957" TargetMode="External"/><Relationship Id="rId856" Type="http://schemas.openxmlformats.org/officeDocument/2006/relationships/hyperlink" Target="https://elibrary.ru/contents.asp?id=34537058" TargetMode="External"/><Relationship Id="rId1181" Type="http://schemas.openxmlformats.org/officeDocument/2006/relationships/hyperlink" Target="https://elibrary.ru/contents.asp?id=34488415" TargetMode="External"/><Relationship Id="rId1237" Type="http://schemas.openxmlformats.org/officeDocument/2006/relationships/hyperlink" Target="https://elibrary.ru/contents.asp?id=34838215" TargetMode="External"/><Relationship Id="rId1279" Type="http://schemas.openxmlformats.org/officeDocument/2006/relationships/hyperlink" Target="https://elibrary.ru/item.asp?id=29094044" TargetMode="External"/><Relationship Id="rId1402" Type="http://schemas.openxmlformats.org/officeDocument/2006/relationships/hyperlink" Target="https://elibrary.ru/item.asp?id=27474205" TargetMode="External"/><Relationship Id="rId190" Type="http://schemas.openxmlformats.org/officeDocument/2006/relationships/hyperlink" Target="https://elibrary.ru/contents.asp?issueid=1748035&amp;selid=28104225" TargetMode="External"/><Relationship Id="rId204" Type="http://schemas.openxmlformats.org/officeDocument/2006/relationships/hyperlink" Target="https://elibrary.ru/item.asp?id=27188870" TargetMode="External"/><Relationship Id="rId246" Type="http://schemas.openxmlformats.org/officeDocument/2006/relationships/hyperlink" Target="https://elibrary.ru/item.asp?id=18462052" TargetMode="External"/><Relationship Id="rId288" Type="http://schemas.openxmlformats.org/officeDocument/2006/relationships/hyperlink" Target="https://elibrary.ru/item.asp?id=17667047" TargetMode="External"/><Relationship Id="rId411" Type="http://schemas.openxmlformats.org/officeDocument/2006/relationships/hyperlink" Target="https://elibrary.ru/contents.asp?id=33178481&amp;selid=9211397" TargetMode="External"/><Relationship Id="rId453" Type="http://schemas.openxmlformats.org/officeDocument/2006/relationships/hyperlink" Target="http://elibrary.ru/author_items.asp?authorid=657773" TargetMode="External"/><Relationship Id="rId509" Type="http://schemas.openxmlformats.org/officeDocument/2006/relationships/hyperlink" Target="https://elibrary.ru/item.asp?id=26998032" TargetMode="External"/><Relationship Id="rId660" Type="http://schemas.openxmlformats.org/officeDocument/2006/relationships/hyperlink" Target="https://elibrary.ru/contents.asp?id=33821053" TargetMode="External"/><Relationship Id="rId898" Type="http://schemas.openxmlformats.org/officeDocument/2006/relationships/hyperlink" Target="https://elibrary.ru/contents.asp?id=34031188&amp;selid=22391860" TargetMode="External"/><Relationship Id="rId1041" Type="http://schemas.openxmlformats.org/officeDocument/2006/relationships/hyperlink" Target="https://elibrary.ru/contents.asp?issueid=1766403" TargetMode="External"/><Relationship Id="rId1083" Type="http://schemas.openxmlformats.org/officeDocument/2006/relationships/hyperlink" Target="https://elibrary.ru/item.asp?id=30058015" TargetMode="External"/><Relationship Id="rId1139" Type="http://schemas.openxmlformats.org/officeDocument/2006/relationships/hyperlink" Target="https://elibrary.ru/item.asp?id=36586201" TargetMode="External"/><Relationship Id="rId1290" Type="http://schemas.openxmlformats.org/officeDocument/2006/relationships/hyperlink" Target="https://elibrary.ru/item.asp?id=26304152" TargetMode="External"/><Relationship Id="rId1304" Type="http://schemas.openxmlformats.org/officeDocument/2006/relationships/oleObject" Target="embeddings/oleObject18.bin"/><Relationship Id="rId1346" Type="http://schemas.openxmlformats.org/officeDocument/2006/relationships/oleObject" Target="embeddings/oleObject39.bin"/><Relationship Id="rId106" Type="http://schemas.openxmlformats.org/officeDocument/2006/relationships/hyperlink" Target="https://elibrary.ru/contents.asp?id=34235234&amp;selid=25948288" TargetMode="External"/><Relationship Id="rId313" Type="http://schemas.openxmlformats.org/officeDocument/2006/relationships/hyperlink" Target="https://elibrary.ru/contents.asp?id=33938308&amp;selid=21126006" TargetMode="External"/><Relationship Id="rId495" Type="http://schemas.openxmlformats.org/officeDocument/2006/relationships/hyperlink" Target="https://elibrary.ru/item.asp?id=32659718" TargetMode="External"/><Relationship Id="rId716" Type="http://schemas.openxmlformats.org/officeDocument/2006/relationships/hyperlink" Target="https://elibrary.ru/contents.asp?id=33747206&amp;selid=17948779" TargetMode="External"/><Relationship Id="rId758" Type="http://schemas.openxmlformats.org/officeDocument/2006/relationships/hyperlink" Target="https://elibrary.ru/item.asp?id=26558957" TargetMode="External"/><Relationship Id="rId923" Type="http://schemas.openxmlformats.org/officeDocument/2006/relationships/hyperlink" Target="https://elibrary.ru/item.asp?id=30058015" TargetMode="External"/><Relationship Id="rId965" Type="http://schemas.openxmlformats.org/officeDocument/2006/relationships/hyperlink" Target="https://elibrary.ru/contents.asp?id=34031188" TargetMode="External"/><Relationship Id="rId1150" Type="http://schemas.openxmlformats.org/officeDocument/2006/relationships/hyperlink" Target="http://www.yandex.ru/clck/jsredir?from=www.yandex.ru%3Byandsearch%3Bweb%3B%3B&amp;text=&amp;etext=1387.aP67HOwO6GuGW4NL0uxAUEzy0R2YqqdfrcWlsVSz-Vn-Yt-v73p_2xY0YrkJiveCrTI1tWf_O1ngvD8HB-QMX20JdXb95W6g5Yozf02baqINn9qKxP89I4cz4BM-eOO6.1742816c2d5516c26baca08dc16bff2f45810812&amp;uuid=&amp;state=PEtFfuTeVD5kpHnK9lio9bb4iM1VPfe4W5x0C0-qwfn2kxvNdn5X-fFdBX38VeGS&amp;data=UlNrNmk5WktYejR0eWJFYk1LdmtxdWtta21PaXk5aTNQRkNPN282d3lJR3o3UkZXNG1MN3pXa1JrMnVqX3hKLTF5aVpQbHpRMmJ6NjBrMTVDMURKcnFwcTh1Yk1FYmVvOGlMUmE4T2M5NVhZb0xHcC1RVW5kVFpYZ3ZCYjhHeVFZR3RfYUxhM1dlWHFERlR0VVZtSlBKaGotTE14eU9nUFRrenNwVHRFZFk4TUswdmN2Z2VzX2djd3JwRlF2c1J6NkIwRUJMSFd2bUZRQVdxak9Pdlhrdw&amp;b64e=2&amp;sign=d7680674be4715970c0f80b7b5b9919e&amp;keyno=0&amp;cst=AiuY0DBWFJ4EhnbxqmjDhZB767kk5q5I1VU7V5J9pGUMp_W2p5khQn2zmI4XcoyVKtRWk5svc1n-L759s72kJNFvltuha7Ss_tWmGMUsWcP6vDUgZ3ubR-ATOjZZBZ1CKrUFAaMefrclrvhw6DxeTn-Gt4SG53CkqVi1MYZcAa0jsO7eL_aMM1pOBCSdyF5qSOCpXB1pYy7lunKwsv3wZqbcVcPVR8VO9j4PZBOy33bkj95qgzgi3vemAPaq-t6JD9ikme0GnY3aPGCrkkLDkL7_RBTnJ3RqtxbWDd8KoyCp0SB5Yj0bULxjp3RedsSut4XE49iEHDCXcJlRw1PcPRI8eD2GsEn4XQ79ymkbt43WthgSy_jB3OzpQDYVpy_9Ix2pKE7GRqnVSgc83teg7cKVTaQI_DFAYKwF9d-LBcocbSF7IEm3sd4z9QeMktZQyvwpgIvHYaz-wRD3LbPmfiu8NE5vZvDq&amp;ref=orjY4mGPRjlSKyJlbRuxUiMagqD7IEChNIhECNn1bzotdAqNxybOqeuZMSLFnyPXMS4KapnslV8cThWBD4vRQe1tNu6Qyc6QjXCxDw1dDmq-5WxmQuPk8fkiAVxZDnlZXK3IQuEFm03fQNhxtdwNSQUUtG9XwKXEOUoATg5tdbpVwfvr-Vasw7Cl2XlJ5bNfBw_DSGEdoNYxpVTWtXC_aYfF659kC667IGVSm5DBphsxcfNfeH3P-53MSe_a2Yv8GhLZwyhyF0Z3dhfATteUfExJA3caVkhM3uxAkzRpmWQbPHEvYy7er5-xmIOvJ6d0UbLf4E9xNzHvp6jkTTfgRL8gZjd5uX1lICJeVgToqqJBZ07kLXXNd0a1YxPzNPzktxfOqV1zknMYNa2kkPDe8XABRwGGB8nFHrNRaU19xCX2VT-mbUjsxN1m_Ggcc2tEDTaxvxzizrPmqwzem5mitPCgHXtPX47JlgJF-Rva6jGk4uy_SfU5bwOBIIcVum8YsEFlDGPArb-nPIqilqC6TSymfgBnQ8uy4RcK-4SWOgdmcWy_9OrNewNtjr6NXyMJftQEX-qyZLckIVSv5BwFvEjqGMEaHiRV7-osjSBTJjnOr3zxGpH8XLAEi2oJJ2Wn12PmVDyluHrpUGvEnjHOsg&amp;l10n=ru&amp;cts=1491859286806&amp;mc=5.096599289346759" TargetMode="External"/><Relationship Id="rId1388" Type="http://schemas.openxmlformats.org/officeDocument/2006/relationships/hyperlink" Target="https://ru.wikipedia.org/wiki/%D0%91%D0%B0%D0%BB%D1%8C%D0%B7%D0%B0%D0%BC%D0%B8%D1%80%D0%BE%D0%B2%D0%B0%D0%BD%D0%B8%D0%B5" TargetMode="External"/><Relationship Id="rId10" Type="http://schemas.openxmlformats.org/officeDocument/2006/relationships/image" Target="media/image2.png"/><Relationship Id="rId52" Type="http://schemas.openxmlformats.org/officeDocument/2006/relationships/hyperlink" Target="https://elibrary.ru/item.asp?id=27876202" TargetMode="External"/><Relationship Id="rId94" Type="http://schemas.openxmlformats.org/officeDocument/2006/relationships/hyperlink" Target="https://elibrary.ru/contents.asp?id=33945665&amp;selid=21253064" TargetMode="External"/><Relationship Id="rId148" Type="http://schemas.openxmlformats.org/officeDocument/2006/relationships/hyperlink" Target="https://elibrary.ru/contents.asp?id=34472613&amp;selid=28998690" TargetMode="External"/><Relationship Id="rId355" Type="http://schemas.openxmlformats.org/officeDocument/2006/relationships/hyperlink" Target="https://elibrary.ru/contents.asp?id=33927957&amp;selid=20954667" TargetMode="External"/><Relationship Id="rId397" Type="http://schemas.openxmlformats.org/officeDocument/2006/relationships/hyperlink" Target="https://elibrary.ru/contents.asp?id=33732495&amp;selid=17662634" TargetMode="External"/><Relationship Id="rId520" Type="http://schemas.openxmlformats.org/officeDocument/2006/relationships/hyperlink" Target="https://elibrary.ru/item.asp?id=28104226" TargetMode="External"/><Relationship Id="rId562" Type="http://schemas.openxmlformats.org/officeDocument/2006/relationships/hyperlink" Target="https://elibrary.ru/item.asp?id=26558957" TargetMode="External"/><Relationship Id="rId618" Type="http://schemas.openxmlformats.org/officeDocument/2006/relationships/hyperlink" Target="https://elibrary.ru/contents.asp?id=34238139" TargetMode="External"/><Relationship Id="rId825" Type="http://schemas.openxmlformats.org/officeDocument/2006/relationships/hyperlink" Target="https://elibrary.ru/item.asp?id=26279164" TargetMode="External"/><Relationship Id="rId1192" Type="http://schemas.openxmlformats.org/officeDocument/2006/relationships/hyperlink" Target="https://elibrary.ru/item.asp?id=30281053" TargetMode="External"/><Relationship Id="rId1206" Type="http://schemas.openxmlformats.org/officeDocument/2006/relationships/hyperlink" Target="https://elibrary.ru/contents.asp?issueid=1748035" TargetMode="External"/><Relationship Id="rId1248" Type="http://schemas.openxmlformats.org/officeDocument/2006/relationships/hyperlink" Target="https://elibrary.ru/item.asp?id=26558957" TargetMode="External"/><Relationship Id="rId1413" Type="http://schemas.openxmlformats.org/officeDocument/2006/relationships/hyperlink" Target="https://elibrary.ru/item.asp?id=23357682" TargetMode="External"/><Relationship Id="rId215" Type="http://schemas.openxmlformats.org/officeDocument/2006/relationships/hyperlink" Target="https://elibrary.ru/contents.asp?id=34031188&amp;selid=22391860" TargetMode="External"/><Relationship Id="rId257" Type="http://schemas.openxmlformats.org/officeDocument/2006/relationships/hyperlink" Target="https://elibrary.ru/item.asp?id=26558957" TargetMode="External"/><Relationship Id="rId422" Type="http://schemas.openxmlformats.org/officeDocument/2006/relationships/hyperlink" Target="https://elibrary.ru/contents.asp?id=34420431" TargetMode="External"/><Relationship Id="rId464" Type="http://schemas.openxmlformats.org/officeDocument/2006/relationships/hyperlink" Target="http://elibrary.ru/author_items.asp?authorid=712606" TargetMode="External"/><Relationship Id="rId867" Type="http://schemas.openxmlformats.org/officeDocument/2006/relationships/hyperlink" Target="https://elibrary.ru/item.asp?id=18462052" TargetMode="External"/><Relationship Id="rId1010" Type="http://schemas.openxmlformats.org/officeDocument/2006/relationships/hyperlink" Target="https://elibrary.ru/contents.asp?id=34488415" TargetMode="External"/><Relationship Id="rId1052" Type="http://schemas.openxmlformats.org/officeDocument/2006/relationships/hyperlink" Target="https://elibrary.ru/contents.asp?id=34032748" TargetMode="External"/><Relationship Id="rId1094" Type="http://schemas.openxmlformats.org/officeDocument/2006/relationships/hyperlink" Target="https://elibrary.ru/contents.asp?id=34551263&amp;selid=30734165" TargetMode="External"/><Relationship Id="rId1108" Type="http://schemas.openxmlformats.org/officeDocument/2006/relationships/hyperlink" Target="https://elibrary.ru/item.asp?id=28282362" TargetMode="External"/><Relationship Id="rId1315" Type="http://schemas.openxmlformats.org/officeDocument/2006/relationships/image" Target="media/image34.wmf"/><Relationship Id="rId299" Type="http://schemas.openxmlformats.org/officeDocument/2006/relationships/hyperlink" Target="https://elibrary.ru/item.asp?id=27292183" TargetMode="External"/><Relationship Id="rId727" Type="http://schemas.openxmlformats.org/officeDocument/2006/relationships/hyperlink" Target="https://elibrary.ru/contents.asp?id=34838215" TargetMode="External"/><Relationship Id="rId934" Type="http://schemas.openxmlformats.org/officeDocument/2006/relationships/hyperlink" Target="https://elibrary.ru/contents.asp?id=34551263&amp;selid=30734165" TargetMode="External"/><Relationship Id="rId1357" Type="http://schemas.openxmlformats.org/officeDocument/2006/relationships/hyperlink" Target="https://elibrary.ru/contents.asp?titleid=27733" TargetMode="External"/><Relationship Id="rId63" Type="http://schemas.openxmlformats.org/officeDocument/2006/relationships/hyperlink" Target="https://elibrary.ru/item.asp?id=28656022" TargetMode="External"/><Relationship Id="rId159" Type="http://schemas.openxmlformats.org/officeDocument/2006/relationships/hyperlink" Target="https://elibrary.ru/contents.asp?id=34838215&amp;selid=32659718" TargetMode="External"/><Relationship Id="rId366" Type="http://schemas.openxmlformats.org/officeDocument/2006/relationships/hyperlink" Target="https://elibrary.ru/contents.asp?id=33836487" TargetMode="External"/><Relationship Id="rId573" Type="http://schemas.openxmlformats.org/officeDocument/2006/relationships/hyperlink" Target="https://elibrary.ru/item.asp?id=26850300" TargetMode="External"/><Relationship Id="rId780" Type="http://schemas.openxmlformats.org/officeDocument/2006/relationships/hyperlink" Target="https://elibrary.ru/contents.asp?id=34838215" TargetMode="External"/><Relationship Id="rId1217" Type="http://schemas.openxmlformats.org/officeDocument/2006/relationships/hyperlink" Target="https://elibrary.ru/item.asp?id=26850300" TargetMode="External"/><Relationship Id="rId1424" Type="http://schemas.openxmlformats.org/officeDocument/2006/relationships/fontTable" Target="fontTable.xml"/><Relationship Id="rId226" Type="http://schemas.openxmlformats.org/officeDocument/2006/relationships/hyperlink" Target="https://elibrary.ru/contents.asp?id=34838215" TargetMode="External"/><Relationship Id="rId433" Type="http://schemas.openxmlformats.org/officeDocument/2006/relationships/hyperlink" Target="https://elibrary.ru/item.asp?id=18919359" TargetMode="External"/><Relationship Id="rId878" Type="http://schemas.openxmlformats.org/officeDocument/2006/relationships/hyperlink" Target="https://elibrary.ru/contents.asp?issueid=1568020" TargetMode="External"/><Relationship Id="rId1063" Type="http://schemas.openxmlformats.org/officeDocument/2006/relationships/hyperlink" Target="https://elibrary.ru/contents.asp?id=33733779" TargetMode="External"/><Relationship Id="rId1270" Type="http://schemas.openxmlformats.org/officeDocument/2006/relationships/hyperlink" Target="https://elibrary.ru/item.asp?id=26346415" TargetMode="External"/><Relationship Id="rId640" Type="http://schemas.openxmlformats.org/officeDocument/2006/relationships/hyperlink" Target="https://elibrary.ru/contents.asp?id=33178481&amp;selid=9211397" TargetMode="External"/><Relationship Id="rId738" Type="http://schemas.openxmlformats.org/officeDocument/2006/relationships/hyperlink" Target="https://elibrary.ru/item.asp?id=26850300" TargetMode="External"/><Relationship Id="rId945" Type="http://schemas.openxmlformats.org/officeDocument/2006/relationships/hyperlink" Target="https://elibrary.ru/item.asp?id=25792123" TargetMode="External"/><Relationship Id="rId1368" Type="http://schemas.openxmlformats.org/officeDocument/2006/relationships/image" Target="media/image65.jpeg"/><Relationship Id="rId74" Type="http://schemas.openxmlformats.org/officeDocument/2006/relationships/hyperlink" Target="https://elibrary.ru/contents.asp?id=33747206" TargetMode="External"/><Relationship Id="rId377" Type="http://schemas.openxmlformats.org/officeDocument/2006/relationships/hyperlink" Target="https://elibrary.ru/contents.asp?id=34544575" TargetMode="External"/><Relationship Id="rId500" Type="http://schemas.openxmlformats.org/officeDocument/2006/relationships/hyperlink" Target="https://elibrary.ru/contents.asp?id=34838215&amp;selid=32659717" TargetMode="External"/><Relationship Id="rId584" Type="http://schemas.openxmlformats.org/officeDocument/2006/relationships/hyperlink" Target="https://elibrary.ru/item.asp?id=26346415" TargetMode="External"/><Relationship Id="rId805" Type="http://schemas.openxmlformats.org/officeDocument/2006/relationships/hyperlink" Target="https://elibrary.ru/contents.asp?id=34398787" TargetMode="External"/><Relationship Id="rId1130" Type="http://schemas.openxmlformats.org/officeDocument/2006/relationships/hyperlink" Target="https://elibrary.ru/item.asp?id=17696379" TargetMode="External"/><Relationship Id="rId1228" Type="http://schemas.openxmlformats.org/officeDocument/2006/relationships/hyperlink" Target="https://elibrary.ru/contents.asp?id=34031188" TargetMode="External"/><Relationship Id="rId5" Type="http://schemas.openxmlformats.org/officeDocument/2006/relationships/settings" Target="settings.xml"/><Relationship Id="rId237" Type="http://schemas.openxmlformats.org/officeDocument/2006/relationships/hyperlink" Target="https://elibrary.ru/item.asp?id=26850300" TargetMode="External"/><Relationship Id="rId791" Type="http://schemas.openxmlformats.org/officeDocument/2006/relationships/hyperlink" Target="https://elibrary.ru/item.asp?id=26558957" TargetMode="External"/><Relationship Id="rId889" Type="http://schemas.openxmlformats.org/officeDocument/2006/relationships/hyperlink" Target="https://elibrary.ru/item.asp?id=26558794" TargetMode="External"/><Relationship Id="rId1074" Type="http://schemas.openxmlformats.org/officeDocument/2006/relationships/hyperlink" Target="https://elibrary.ru/item.asp?id=35162539" TargetMode="External"/><Relationship Id="rId444" Type="http://schemas.openxmlformats.org/officeDocument/2006/relationships/hyperlink" Target="http://elibrary.ru/publisher_about.asp?pubsid=9651" TargetMode="External"/><Relationship Id="rId651" Type="http://schemas.openxmlformats.org/officeDocument/2006/relationships/hyperlink" Target="https://elibrary.ru/contents.asp?id=34420431" TargetMode="External"/><Relationship Id="rId749" Type="http://schemas.openxmlformats.org/officeDocument/2006/relationships/hyperlink" Target="https://elibrary.ru/contents.asp?id=34398787" TargetMode="External"/><Relationship Id="rId1281" Type="http://schemas.openxmlformats.org/officeDocument/2006/relationships/hyperlink" Target="https://elibrary.ru/item.asp?id=29096107" TargetMode="External"/><Relationship Id="rId1379" Type="http://schemas.openxmlformats.org/officeDocument/2006/relationships/hyperlink" Target="http://www.dx.doi.org/10.12737/22381" TargetMode="External"/><Relationship Id="rId290" Type="http://schemas.openxmlformats.org/officeDocument/2006/relationships/hyperlink" Target="https://elibrary.ru/contents.asp?id=33732669&amp;selid=17667047" TargetMode="External"/><Relationship Id="rId304" Type="http://schemas.openxmlformats.org/officeDocument/2006/relationships/hyperlink" Target="https://elibrary.ru/contents.asp?id=34544575&amp;selid=30513904" TargetMode="External"/><Relationship Id="rId388" Type="http://schemas.openxmlformats.org/officeDocument/2006/relationships/hyperlink" Target="https://elibrary.ru/item.asp?id=26023682" TargetMode="External"/><Relationship Id="rId511" Type="http://schemas.openxmlformats.org/officeDocument/2006/relationships/hyperlink" Target="https://elibrary.ru/item.asp?id=27188859" TargetMode="External"/><Relationship Id="rId609" Type="http://schemas.openxmlformats.org/officeDocument/2006/relationships/hyperlink" Target="https://elibrary.ru/contents.asp?id=34211819" TargetMode="External"/><Relationship Id="rId956" Type="http://schemas.openxmlformats.org/officeDocument/2006/relationships/hyperlink" Target="https://elibrary.ru/item.asp?id=26850300" TargetMode="External"/><Relationship Id="rId1141" Type="http://schemas.openxmlformats.org/officeDocument/2006/relationships/hyperlink" Target="https://elibrary.ru/item.asp?id=36586201" TargetMode="External"/><Relationship Id="rId1239" Type="http://schemas.openxmlformats.org/officeDocument/2006/relationships/hyperlink" Target="https://elibrary.ru/item.asp?id=32659717" TargetMode="External"/><Relationship Id="rId85" Type="http://schemas.openxmlformats.org/officeDocument/2006/relationships/hyperlink" Target="https://elibrary.ru/contents.asp?id=34485299" TargetMode="External"/><Relationship Id="rId150" Type="http://schemas.openxmlformats.org/officeDocument/2006/relationships/hyperlink" Target="https://elibrary.ru/contents.asp?id=34032748" TargetMode="External"/><Relationship Id="rId595" Type="http://schemas.openxmlformats.org/officeDocument/2006/relationships/hyperlink" Target="https://elibrary.ru/item.asp?id=29096107" TargetMode="External"/><Relationship Id="rId816" Type="http://schemas.openxmlformats.org/officeDocument/2006/relationships/hyperlink" Target="https://elibrary.ru/item.asp?id=29388079" TargetMode="External"/><Relationship Id="rId1001" Type="http://schemas.openxmlformats.org/officeDocument/2006/relationships/hyperlink" Target="https://elibrary.ru/contents.asp?id=34838215" TargetMode="External"/><Relationship Id="rId248" Type="http://schemas.openxmlformats.org/officeDocument/2006/relationships/hyperlink" Target="https://elibrary.ru/contents.asp?id=34398787" TargetMode="External"/><Relationship Id="rId455" Type="http://schemas.openxmlformats.org/officeDocument/2006/relationships/hyperlink" Target="http://elibrary.ru/item.asp?id=23905436" TargetMode="External"/><Relationship Id="rId662" Type="http://schemas.openxmlformats.org/officeDocument/2006/relationships/hyperlink" Target="https://elibrary.ru/item.asp?id=18919359" TargetMode="External"/><Relationship Id="rId1085" Type="http://schemas.openxmlformats.org/officeDocument/2006/relationships/hyperlink" Target="https://elibrary.ru/contents.asp?id=34537058&amp;selid=30058015" TargetMode="External"/><Relationship Id="rId1292" Type="http://schemas.openxmlformats.org/officeDocument/2006/relationships/oleObject" Target="embeddings/oleObject12.bin"/><Relationship Id="rId1306" Type="http://schemas.openxmlformats.org/officeDocument/2006/relationships/oleObject" Target="embeddings/oleObject19.bin"/><Relationship Id="rId12" Type="http://schemas.openxmlformats.org/officeDocument/2006/relationships/hyperlink" Target="https://elibrary.ru/item.asp?id=27876202" TargetMode="External"/><Relationship Id="rId108" Type="http://schemas.openxmlformats.org/officeDocument/2006/relationships/hyperlink" Target="https://elibrary.ru/contents.asp?id=33956521" TargetMode="External"/><Relationship Id="rId315" Type="http://schemas.openxmlformats.org/officeDocument/2006/relationships/hyperlink" Target="https://elibrary.ru/contents.asp?id=34238139" TargetMode="External"/><Relationship Id="rId522" Type="http://schemas.openxmlformats.org/officeDocument/2006/relationships/hyperlink" Target="https://elibrary.ru/contents.asp?id=34398787&amp;selid=28104226" TargetMode="External"/><Relationship Id="rId967" Type="http://schemas.openxmlformats.org/officeDocument/2006/relationships/hyperlink" Target="https://elibrary.ru/item.asp?id=20365651" TargetMode="External"/><Relationship Id="rId1152" Type="http://schemas.openxmlformats.org/officeDocument/2006/relationships/hyperlink" Target="https://elibrary.ru/item.asp?id=36586201" TargetMode="External"/><Relationship Id="rId96" Type="http://schemas.openxmlformats.org/officeDocument/2006/relationships/hyperlink" Target="https://elibrary.ru/contents.asp?id=33745055" TargetMode="External"/><Relationship Id="rId161" Type="http://schemas.openxmlformats.org/officeDocument/2006/relationships/hyperlink" Target="https://elibrary.ru/contents.asp?id=34838215" TargetMode="External"/><Relationship Id="rId399" Type="http://schemas.openxmlformats.org/officeDocument/2006/relationships/hyperlink" Target="https://elibrary.ru/contents.asp?id=35162530" TargetMode="External"/><Relationship Id="rId827" Type="http://schemas.openxmlformats.org/officeDocument/2006/relationships/hyperlink" Target="https://elibrary.ru/item.asp?id=26279164" TargetMode="External"/><Relationship Id="rId1012" Type="http://schemas.openxmlformats.org/officeDocument/2006/relationships/hyperlink" Target="https://elibrary.ru/item.asp?id=30317933" TargetMode="External"/><Relationship Id="rId259" Type="http://schemas.openxmlformats.org/officeDocument/2006/relationships/hyperlink" Target="https://elibrary.ru/item.asp?id=29388079" TargetMode="External"/><Relationship Id="rId466" Type="http://schemas.openxmlformats.org/officeDocument/2006/relationships/hyperlink" Target="http://elibrary.ru/author_items.asp?authorid=657773" TargetMode="External"/><Relationship Id="rId673" Type="http://schemas.openxmlformats.org/officeDocument/2006/relationships/hyperlink" Target="https://elibrary.ru/contents.asp?id=33387158" TargetMode="External"/><Relationship Id="rId880" Type="http://schemas.openxmlformats.org/officeDocument/2006/relationships/hyperlink" Target="https://elibrary.ru/item.asp?id=28282362" TargetMode="External"/><Relationship Id="rId1096" Type="http://schemas.openxmlformats.org/officeDocument/2006/relationships/hyperlink" Target="https://elibrary.ru/item.asp?id=17890401" TargetMode="External"/><Relationship Id="rId1317" Type="http://schemas.openxmlformats.org/officeDocument/2006/relationships/image" Target="media/image35.wmf"/><Relationship Id="rId23" Type="http://schemas.openxmlformats.org/officeDocument/2006/relationships/hyperlink" Target="https://elibrary.ru/item.asp?id=27876202" TargetMode="External"/><Relationship Id="rId119" Type="http://schemas.openxmlformats.org/officeDocument/2006/relationships/hyperlink" Target="https://elibrary.ru/contents.asp?id=33745054&amp;selid=17890369" TargetMode="External"/><Relationship Id="rId326" Type="http://schemas.openxmlformats.org/officeDocument/2006/relationships/hyperlink" Target="https://elibrary.ru/contents.asp?id=35162530&amp;selid=35162539" TargetMode="External"/><Relationship Id="rId533" Type="http://schemas.openxmlformats.org/officeDocument/2006/relationships/hyperlink" Target="https://elibrary.ru/item.asp?id=29361633" TargetMode="External"/><Relationship Id="rId978" Type="http://schemas.openxmlformats.org/officeDocument/2006/relationships/oleObject" Target="embeddings/oleObject3.bin"/><Relationship Id="rId1163" Type="http://schemas.openxmlformats.org/officeDocument/2006/relationships/hyperlink" Target="https://elibrary.ru/contents.asp?id=34472613" TargetMode="External"/><Relationship Id="rId1370" Type="http://schemas.openxmlformats.org/officeDocument/2006/relationships/image" Target="media/image67.jpeg"/><Relationship Id="rId740" Type="http://schemas.openxmlformats.org/officeDocument/2006/relationships/hyperlink" Target="https://elibrary.ru/item.asp?id=26850300" TargetMode="External"/><Relationship Id="rId838" Type="http://schemas.openxmlformats.org/officeDocument/2006/relationships/hyperlink" Target="https://elibrary.ru/contents.asp?id=35161619" TargetMode="External"/><Relationship Id="rId1023" Type="http://schemas.openxmlformats.org/officeDocument/2006/relationships/hyperlink" Target="https://elibrary.ru/contents.asp?id=34540297&amp;selid=30281053" TargetMode="External"/><Relationship Id="rId172" Type="http://schemas.openxmlformats.org/officeDocument/2006/relationships/hyperlink" Target="https://elibrary.ru/item.asp?id=30058015" TargetMode="External"/><Relationship Id="rId477" Type="http://schemas.openxmlformats.org/officeDocument/2006/relationships/hyperlink" Target="http://elibrary.ru/author_items.asp?authorid=319867" TargetMode="External"/><Relationship Id="rId600" Type="http://schemas.openxmlformats.org/officeDocument/2006/relationships/hyperlink" Target="https://elibrary.ru/item.asp?id=26279164" TargetMode="External"/><Relationship Id="rId684" Type="http://schemas.openxmlformats.org/officeDocument/2006/relationships/hyperlink" Target="https://elibrary.ru/item.asp?id=17890368" TargetMode="External"/><Relationship Id="rId1230" Type="http://schemas.openxmlformats.org/officeDocument/2006/relationships/hyperlink" Target="https://elibrary.ru/item.asp?id=20365651" TargetMode="External"/><Relationship Id="rId1328" Type="http://schemas.openxmlformats.org/officeDocument/2006/relationships/oleObject" Target="embeddings/oleObject30.bin"/><Relationship Id="rId337" Type="http://schemas.openxmlformats.org/officeDocument/2006/relationships/hyperlink" Target="https://elibrary.ru/contents.asp?id=33178481&amp;selid=9211397" TargetMode="External"/><Relationship Id="rId891" Type="http://schemas.openxmlformats.org/officeDocument/2006/relationships/hyperlink" Target="https://elibrary.ru/item.asp?id=22454681" TargetMode="External"/><Relationship Id="rId905" Type="http://schemas.openxmlformats.org/officeDocument/2006/relationships/hyperlink" Target="https://elibrary.ru/item.asp?id=35161620" TargetMode="External"/><Relationship Id="rId989" Type="http://schemas.openxmlformats.org/officeDocument/2006/relationships/image" Target="media/image16.wmf"/><Relationship Id="rId34" Type="http://schemas.openxmlformats.org/officeDocument/2006/relationships/hyperlink" Target="http://www.calorizator.ru/vitamin" TargetMode="External"/><Relationship Id="rId544" Type="http://schemas.openxmlformats.org/officeDocument/2006/relationships/hyperlink" Target="https://elibrary.ru/item.asp?id=29096130" TargetMode="External"/><Relationship Id="rId751" Type="http://schemas.openxmlformats.org/officeDocument/2006/relationships/hyperlink" Target="https://elibrary.ru/item.asp?id=25792123" TargetMode="External"/><Relationship Id="rId849" Type="http://schemas.openxmlformats.org/officeDocument/2006/relationships/hyperlink" Target="https://elibrary.ru/item.asp?id=29453449" TargetMode="External"/><Relationship Id="rId1174" Type="http://schemas.openxmlformats.org/officeDocument/2006/relationships/hyperlink" Target="https://elibrary.ru/item.asp?id=32659717" TargetMode="External"/><Relationship Id="rId1381" Type="http://schemas.openxmlformats.org/officeDocument/2006/relationships/hyperlink" Target="https://elibrary.ru/item.asp?id=23718664" TargetMode="External"/><Relationship Id="rId183" Type="http://schemas.openxmlformats.org/officeDocument/2006/relationships/hyperlink" Target="https://elibrary.ru/contents.asp?id=34551263&amp;selid=30734165" TargetMode="External"/><Relationship Id="rId390" Type="http://schemas.openxmlformats.org/officeDocument/2006/relationships/hyperlink" Target="https://elibrary.ru/contents.asp?id=34238139&amp;selid=26023682" TargetMode="External"/><Relationship Id="rId404" Type="http://schemas.openxmlformats.org/officeDocument/2006/relationships/hyperlink" Target="https://elibrary.ru/contents.asp?id=34540297" TargetMode="External"/><Relationship Id="rId611" Type="http://schemas.openxmlformats.org/officeDocument/2006/relationships/hyperlink" Target="https://elibrary.ru/item.asp?id=18921434" TargetMode="External"/><Relationship Id="rId1034" Type="http://schemas.openxmlformats.org/officeDocument/2006/relationships/hyperlink" Target="https://elibrary.ru/item.asp?id=28104226" TargetMode="External"/><Relationship Id="rId1241" Type="http://schemas.openxmlformats.org/officeDocument/2006/relationships/hyperlink" Target="https://elibrary.ru/contents.asp?id=34838215&amp;selid=32659717" TargetMode="External"/><Relationship Id="rId1339" Type="http://schemas.openxmlformats.org/officeDocument/2006/relationships/image" Target="media/image46.wmf"/><Relationship Id="rId250" Type="http://schemas.openxmlformats.org/officeDocument/2006/relationships/hyperlink" Target="https://elibrary.ru/item.asp?id=25792123" TargetMode="External"/><Relationship Id="rId488" Type="http://schemas.openxmlformats.org/officeDocument/2006/relationships/hyperlink" Target="https://elibrary.ru/item.asp?id=29361633" TargetMode="External"/><Relationship Id="rId695" Type="http://schemas.openxmlformats.org/officeDocument/2006/relationships/hyperlink" Target="https://elibrary.ru/contents.asp?id=33791033&amp;selid=18249352" TargetMode="External"/><Relationship Id="rId709" Type="http://schemas.openxmlformats.org/officeDocument/2006/relationships/hyperlink" Target="https://elibrary.ru/item.asp?id=29187496" TargetMode="External"/><Relationship Id="rId916" Type="http://schemas.openxmlformats.org/officeDocument/2006/relationships/hyperlink" Target="https://elibrary.ru/contents.asp?id=35162530&amp;selid=35162539" TargetMode="External"/><Relationship Id="rId1101" Type="http://schemas.openxmlformats.org/officeDocument/2006/relationships/hyperlink" Target="https://elibrary.ru/contents.asp?issueid=1748035&amp;selid=28104225" TargetMode="External"/><Relationship Id="rId45" Type="http://schemas.openxmlformats.org/officeDocument/2006/relationships/hyperlink" Target="http://www.calorizator.ru/vitamin/p" TargetMode="External"/><Relationship Id="rId110" Type="http://schemas.openxmlformats.org/officeDocument/2006/relationships/hyperlink" Target="https://elibrary.ru/item.asp?id=28358339" TargetMode="External"/><Relationship Id="rId348" Type="http://schemas.openxmlformats.org/officeDocument/2006/relationships/hyperlink" Target="https://elibrary.ru/contents.asp?id=34420431" TargetMode="External"/><Relationship Id="rId555" Type="http://schemas.openxmlformats.org/officeDocument/2006/relationships/hyperlink" Target="https://elibrary.ru/contents.asp?id=34838215&amp;selid=32659717" TargetMode="External"/><Relationship Id="rId762" Type="http://schemas.openxmlformats.org/officeDocument/2006/relationships/hyperlink" Target="https://elibrary.ru/item.asp?id=29096157" TargetMode="External"/><Relationship Id="rId1185" Type="http://schemas.openxmlformats.org/officeDocument/2006/relationships/hyperlink" Target="https://elibrary.ru/contents.asp?id=34541101&amp;selid=30317933" TargetMode="External"/><Relationship Id="rId1392" Type="http://schemas.openxmlformats.org/officeDocument/2006/relationships/hyperlink" Target="https://elibrary.ru/contents.asp?id=35611522" TargetMode="External"/><Relationship Id="rId1406" Type="http://schemas.openxmlformats.org/officeDocument/2006/relationships/hyperlink" Target="https://elibrary.ru/item.asp?id=26326795" TargetMode="External"/><Relationship Id="rId194" Type="http://schemas.openxmlformats.org/officeDocument/2006/relationships/hyperlink" Target="https://elibrary.ru/item.asp?id=25792123" TargetMode="External"/><Relationship Id="rId208" Type="http://schemas.openxmlformats.org/officeDocument/2006/relationships/hyperlink" Target="https://elibrary.ru/item.asp?id=22454681" TargetMode="External"/><Relationship Id="rId415" Type="http://schemas.openxmlformats.org/officeDocument/2006/relationships/hyperlink" Target="https://elibrary.ru/item.asp?id=32659717" TargetMode="External"/><Relationship Id="rId622" Type="http://schemas.openxmlformats.org/officeDocument/2006/relationships/hyperlink" Target="https://elibrary.ru/contents.asp?id=33825038&amp;selid=18944630" TargetMode="External"/><Relationship Id="rId1045" Type="http://schemas.openxmlformats.org/officeDocument/2006/relationships/hyperlink" Target="https://elibrary.ru/item.asp?id=27188859" TargetMode="External"/><Relationship Id="rId1252" Type="http://schemas.openxmlformats.org/officeDocument/2006/relationships/hyperlink" Target="https://elibrary.ru/item.asp?id=27188859" TargetMode="External"/><Relationship Id="rId261" Type="http://schemas.openxmlformats.org/officeDocument/2006/relationships/hyperlink" Target="https://elibrary.ru/item.asp?id=29096157" TargetMode="External"/><Relationship Id="rId499" Type="http://schemas.openxmlformats.org/officeDocument/2006/relationships/hyperlink" Target="https://elibrary.ru/contents.asp?id=34838215" TargetMode="External"/><Relationship Id="rId927" Type="http://schemas.openxmlformats.org/officeDocument/2006/relationships/hyperlink" Target="https://elibrary.ru/contents.asp?id=34529845" TargetMode="External"/><Relationship Id="rId1112" Type="http://schemas.openxmlformats.org/officeDocument/2006/relationships/hyperlink" Target="https://elibrary.ru/item.asp?id=26850300" TargetMode="External"/><Relationship Id="rId56" Type="http://schemas.openxmlformats.org/officeDocument/2006/relationships/hyperlink" Target="https://elibrary.ru/item.asp?id=27292136" TargetMode="External"/><Relationship Id="rId359" Type="http://schemas.openxmlformats.org/officeDocument/2006/relationships/hyperlink" Target="https://elibrary.ru/item.asp?id=18919359" TargetMode="External"/><Relationship Id="rId566" Type="http://schemas.openxmlformats.org/officeDocument/2006/relationships/hyperlink" Target="https://elibrary.ru/item.asp?id=27188859" TargetMode="External"/><Relationship Id="rId773" Type="http://schemas.openxmlformats.org/officeDocument/2006/relationships/hyperlink" Target="https://elibrary.ru/item.asp?id=26279164" TargetMode="External"/><Relationship Id="rId1196" Type="http://schemas.openxmlformats.org/officeDocument/2006/relationships/hyperlink" Target="https://elibrary.ru/contents.asp?id=34551263" TargetMode="External"/><Relationship Id="rId1417" Type="http://schemas.openxmlformats.org/officeDocument/2006/relationships/hyperlink" Target="https://elibrary.ru/item.asp?id=26335062" TargetMode="External"/><Relationship Id="rId121" Type="http://schemas.openxmlformats.org/officeDocument/2006/relationships/hyperlink" Target="https://elibrary.ru/contents.asp?id=33727364" TargetMode="External"/><Relationship Id="rId219" Type="http://schemas.openxmlformats.org/officeDocument/2006/relationships/hyperlink" Target="https://elibrary.ru/item.asp?id=17696379" TargetMode="External"/><Relationship Id="rId426" Type="http://schemas.openxmlformats.org/officeDocument/2006/relationships/hyperlink" Target="https://elibrary.ru/contents.asp?id=33936041&amp;selid=21071818" TargetMode="External"/><Relationship Id="rId633" Type="http://schemas.openxmlformats.org/officeDocument/2006/relationships/hyperlink" Target="https://elibrary.ru/contents.asp?id=34540297" TargetMode="External"/><Relationship Id="rId980" Type="http://schemas.openxmlformats.org/officeDocument/2006/relationships/oleObject" Target="embeddings/oleObject4.bin"/><Relationship Id="rId1056" Type="http://schemas.openxmlformats.org/officeDocument/2006/relationships/hyperlink" Target="https://elibrary.ru/item.asp?id=22391860" TargetMode="External"/><Relationship Id="rId1263" Type="http://schemas.openxmlformats.org/officeDocument/2006/relationships/hyperlink" Target="https://elibrary.ru/contents.asp?id=34398787&amp;selid=28104226" TargetMode="External"/><Relationship Id="rId840" Type="http://schemas.openxmlformats.org/officeDocument/2006/relationships/hyperlink" Target="https://elibrary.ru/item.asp?id=32659718" TargetMode="External"/><Relationship Id="rId938" Type="http://schemas.openxmlformats.org/officeDocument/2006/relationships/hyperlink" Target="https://elibrary.ru/contents.asp?id=33745055&amp;selid=17890401" TargetMode="External"/><Relationship Id="rId67" Type="http://schemas.openxmlformats.org/officeDocument/2006/relationships/hyperlink" Target="https://elibrary.ru/item.asp?id=17890391" TargetMode="External"/><Relationship Id="rId272" Type="http://schemas.openxmlformats.org/officeDocument/2006/relationships/hyperlink" Target="https://elibrary.ru/item.asp?id=26279164" TargetMode="External"/><Relationship Id="rId577" Type="http://schemas.openxmlformats.org/officeDocument/2006/relationships/hyperlink" Target="https://elibrary.ru/contents.asp?id=34398787&amp;selid=28104226" TargetMode="External"/><Relationship Id="rId700" Type="http://schemas.openxmlformats.org/officeDocument/2006/relationships/hyperlink" Target="https://elibrary.ru/contents.asp?id=33956521" TargetMode="External"/><Relationship Id="rId1123" Type="http://schemas.openxmlformats.org/officeDocument/2006/relationships/hyperlink" Target="https://elibrary.ru/item.asp?id=26850300" TargetMode="External"/><Relationship Id="rId1330" Type="http://schemas.openxmlformats.org/officeDocument/2006/relationships/oleObject" Target="embeddings/oleObject31.bin"/><Relationship Id="rId132" Type="http://schemas.openxmlformats.org/officeDocument/2006/relationships/hyperlink" Target="https://elibrary.ru/item.asp?id=28953997" TargetMode="External"/><Relationship Id="rId784" Type="http://schemas.openxmlformats.org/officeDocument/2006/relationships/hyperlink" Target="https://elibrary.ru/contents.asp?id=34838215&amp;selid=32659717" TargetMode="External"/><Relationship Id="rId991" Type="http://schemas.openxmlformats.org/officeDocument/2006/relationships/image" Target="media/image17.wmf"/><Relationship Id="rId1067" Type="http://schemas.openxmlformats.org/officeDocument/2006/relationships/hyperlink" Target="https://elibrary.ru/contents.asp?id=35161619&amp;selid=35161620" TargetMode="External"/><Relationship Id="rId437" Type="http://schemas.openxmlformats.org/officeDocument/2006/relationships/hyperlink" Target="https://elibrary.ru/contents.asp?id=33829285" TargetMode="External"/><Relationship Id="rId644" Type="http://schemas.openxmlformats.org/officeDocument/2006/relationships/hyperlink" Target="https://elibrary.ru/item.asp?id=32659717" TargetMode="External"/><Relationship Id="rId851" Type="http://schemas.openxmlformats.org/officeDocument/2006/relationships/hyperlink" Target="https://elibrary.ru/contents.asp?id=34488415&amp;selid=29453449" TargetMode="External"/><Relationship Id="rId1274" Type="http://schemas.openxmlformats.org/officeDocument/2006/relationships/hyperlink" Target="https://elibrary.ru/item.asp?id=29361633" TargetMode="External"/><Relationship Id="rId283" Type="http://schemas.openxmlformats.org/officeDocument/2006/relationships/hyperlink" Target="https://elibrary.ru/item.asp?id=11676840" TargetMode="External"/><Relationship Id="rId490" Type="http://schemas.openxmlformats.org/officeDocument/2006/relationships/hyperlink" Target="https://elibrary.ru/contents.asp?id=34266887" TargetMode="External"/><Relationship Id="rId504" Type="http://schemas.openxmlformats.org/officeDocument/2006/relationships/hyperlink" Target="https://elibrary.ru/item.asp?id=35162539" TargetMode="External"/><Relationship Id="rId711" Type="http://schemas.openxmlformats.org/officeDocument/2006/relationships/hyperlink" Target="https://elibrary.ru/contents.asp?id=34478953&amp;selid=29187496" TargetMode="External"/><Relationship Id="rId949" Type="http://schemas.openxmlformats.org/officeDocument/2006/relationships/hyperlink" Target="https://elibrary.ru/contents.asp?issueid=1766403" TargetMode="External"/><Relationship Id="rId1134" Type="http://schemas.openxmlformats.org/officeDocument/2006/relationships/hyperlink" Target="https://elibrary.ru/contents.asp?id=33732684" TargetMode="External"/><Relationship Id="rId1341" Type="http://schemas.openxmlformats.org/officeDocument/2006/relationships/image" Target="media/image47.wmf"/><Relationship Id="rId78" Type="http://schemas.openxmlformats.org/officeDocument/2006/relationships/hyperlink" Target="https://elibrary.ru/item.asp?id=26531458" TargetMode="External"/><Relationship Id="rId143" Type="http://schemas.openxmlformats.org/officeDocument/2006/relationships/hyperlink" Target="https://elibrary.ru/item.asp?id=15868765" TargetMode="External"/><Relationship Id="rId350" Type="http://schemas.openxmlformats.org/officeDocument/2006/relationships/hyperlink" Target="https://elibrary.ru/item.asp?id=21071818" TargetMode="External"/><Relationship Id="rId588" Type="http://schemas.openxmlformats.org/officeDocument/2006/relationships/hyperlink" Target="https://elibrary.ru/item.asp?id=29361633" TargetMode="External"/><Relationship Id="rId795" Type="http://schemas.openxmlformats.org/officeDocument/2006/relationships/hyperlink" Target="https://elibrary.ru/item.asp?id=27188859" TargetMode="External"/><Relationship Id="rId809" Type="http://schemas.openxmlformats.org/officeDocument/2006/relationships/hyperlink" Target="https://elibrary.ru/contents.asp?id=34229197&amp;selid=25792123" TargetMode="External"/><Relationship Id="rId1201" Type="http://schemas.openxmlformats.org/officeDocument/2006/relationships/hyperlink" Target="https://elibrary.ru/contents.asp?id=33745055&amp;selid=17890401" TargetMode="External"/><Relationship Id="rId9" Type="http://schemas.openxmlformats.org/officeDocument/2006/relationships/image" Target="media/image1.jpeg"/><Relationship Id="rId210" Type="http://schemas.openxmlformats.org/officeDocument/2006/relationships/hyperlink" Target="https://elibrary.ru/contents.asp?id=34032748&amp;selid=22454681" TargetMode="External"/><Relationship Id="rId448" Type="http://schemas.openxmlformats.org/officeDocument/2006/relationships/hyperlink" Target="http://elibrary.ru/publisher_about.asp?pubsid=9651" TargetMode="External"/><Relationship Id="rId655" Type="http://schemas.openxmlformats.org/officeDocument/2006/relationships/hyperlink" Target="https://elibrary.ru/contents.asp?id=33936041&amp;selid=21071818" TargetMode="External"/><Relationship Id="rId862" Type="http://schemas.openxmlformats.org/officeDocument/2006/relationships/hyperlink" Target="https://elibrary.ru/contents.asp?id=34540297" TargetMode="External"/><Relationship Id="rId1078" Type="http://schemas.openxmlformats.org/officeDocument/2006/relationships/hyperlink" Target="https://elibrary.ru/contents.asp?id=34488415" TargetMode="External"/><Relationship Id="rId1285" Type="http://schemas.openxmlformats.org/officeDocument/2006/relationships/hyperlink" Target="https://elibrary.ru/item.asp?id=29096130" TargetMode="External"/><Relationship Id="rId294" Type="http://schemas.openxmlformats.org/officeDocument/2006/relationships/hyperlink" Target="http://elibrary.ru/item.asp?id=20171079" TargetMode="External"/><Relationship Id="rId308" Type="http://schemas.openxmlformats.org/officeDocument/2006/relationships/hyperlink" Target="https://elibrary.ru/item.asp?id=18921434" TargetMode="External"/><Relationship Id="rId515" Type="http://schemas.openxmlformats.org/officeDocument/2006/relationships/hyperlink" Target="https://elibrary.ru/item.asp?id=26558794" TargetMode="External"/><Relationship Id="rId722" Type="http://schemas.openxmlformats.org/officeDocument/2006/relationships/hyperlink" Target="https://elibrary.ru/contents.asp?id=33747206&amp;selid=17948779" TargetMode="External"/><Relationship Id="rId1145" Type="http://schemas.openxmlformats.org/officeDocument/2006/relationships/hyperlink" Target="https://elibrary.ru/contents.asp?id=36296819" TargetMode="External"/><Relationship Id="rId1352" Type="http://schemas.openxmlformats.org/officeDocument/2006/relationships/oleObject" Target="embeddings/oleObject42.bin"/><Relationship Id="rId89" Type="http://schemas.openxmlformats.org/officeDocument/2006/relationships/hyperlink" Target="https://elibrary.ru/item.asp?id=17890368" TargetMode="External"/><Relationship Id="rId154" Type="http://schemas.openxmlformats.org/officeDocument/2006/relationships/hyperlink" Target="https://elibrary.ru/item.asp?id=35161620" TargetMode="External"/><Relationship Id="rId361" Type="http://schemas.openxmlformats.org/officeDocument/2006/relationships/hyperlink" Target="https://elibrary.ru/contents.asp?id=33823528&amp;selid=18919359" TargetMode="External"/><Relationship Id="rId599" Type="http://schemas.openxmlformats.org/officeDocument/2006/relationships/hyperlink" Target="https://elibrary.ru/item.asp?id=29096130" TargetMode="External"/><Relationship Id="rId1005" Type="http://schemas.openxmlformats.org/officeDocument/2006/relationships/hyperlink" Target="https://elibrary.ru/contents.asp?id=34838215&amp;selid=32659717" TargetMode="External"/><Relationship Id="rId1212" Type="http://schemas.openxmlformats.org/officeDocument/2006/relationships/hyperlink" Target="https://elibrary.ru/contents.asp?issueid=1766403" TargetMode="External"/><Relationship Id="rId459" Type="http://schemas.openxmlformats.org/officeDocument/2006/relationships/hyperlink" Target="http://elibrary.ru/publisher_about.asp?pubsid=9651" TargetMode="External"/><Relationship Id="rId666" Type="http://schemas.openxmlformats.org/officeDocument/2006/relationships/hyperlink" Target="https://elibrary.ru/contents.asp?id=33829285" TargetMode="External"/><Relationship Id="rId873" Type="http://schemas.openxmlformats.org/officeDocument/2006/relationships/hyperlink" Target="https://elibrary.ru/contents.asp?issueid=1748035&amp;selid=28104225" TargetMode="External"/><Relationship Id="rId1089" Type="http://schemas.openxmlformats.org/officeDocument/2006/relationships/hyperlink" Target="https://elibrary.ru/item.asp?id=30281053" TargetMode="External"/><Relationship Id="rId1296" Type="http://schemas.openxmlformats.org/officeDocument/2006/relationships/oleObject" Target="embeddings/oleObject14.bin"/><Relationship Id="rId16" Type="http://schemas.openxmlformats.org/officeDocument/2006/relationships/hyperlink" Target="https://elibrary.ru/item.asp?id=27292136" TargetMode="External"/><Relationship Id="rId221" Type="http://schemas.openxmlformats.org/officeDocument/2006/relationships/hyperlink" Target="https://elibrary.ru/contents.asp?id=33733779&amp;selid=17696379" TargetMode="External"/><Relationship Id="rId319" Type="http://schemas.openxmlformats.org/officeDocument/2006/relationships/hyperlink" Target="https://elibrary.ru/contents.asp?id=33825038&amp;selid=18944630" TargetMode="External"/><Relationship Id="rId526" Type="http://schemas.openxmlformats.org/officeDocument/2006/relationships/hyperlink" Target="https://elibrary.ru/item.asp?id=26558794" TargetMode="External"/><Relationship Id="rId1156" Type="http://schemas.openxmlformats.org/officeDocument/2006/relationships/hyperlink" Target="https://elibrary.ru/item.asp?id=36586201" TargetMode="External"/><Relationship Id="rId1363" Type="http://schemas.openxmlformats.org/officeDocument/2006/relationships/image" Target="media/image60.jpeg"/><Relationship Id="rId733" Type="http://schemas.openxmlformats.org/officeDocument/2006/relationships/hyperlink" Target="https://elibrary.ru/contents.asp?id=35162530" TargetMode="External"/><Relationship Id="rId940" Type="http://schemas.openxmlformats.org/officeDocument/2006/relationships/hyperlink" Target="https://elibrary.ru/contents.asp?issueid=1748035" TargetMode="External"/><Relationship Id="rId1016" Type="http://schemas.openxmlformats.org/officeDocument/2006/relationships/hyperlink" Target="https://elibrary.ru/contents.asp?id=34537058" TargetMode="External"/><Relationship Id="rId165" Type="http://schemas.openxmlformats.org/officeDocument/2006/relationships/hyperlink" Target="https://elibrary.ru/contents.asp?id=35162530&amp;selid=35162539" TargetMode="External"/><Relationship Id="rId372" Type="http://schemas.openxmlformats.org/officeDocument/2006/relationships/hyperlink" Target="https://elibrary.ru/contents.asp?id=33746650&amp;selid=17935351" TargetMode="External"/><Relationship Id="rId677" Type="http://schemas.openxmlformats.org/officeDocument/2006/relationships/hyperlink" Target="https://elibrary.ru/contents.asp?id=33745054&amp;selid=17890369" TargetMode="External"/><Relationship Id="rId800" Type="http://schemas.openxmlformats.org/officeDocument/2006/relationships/hyperlink" Target="https://elibrary.ru/item.asp?id=26346415" TargetMode="External"/><Relationship Id="rId1223" Type="http://schemas.openxmlformats.org/officeDocument/2006/relationships/hyperlink" Target="https://elibrary.ru/contents.asp?id=34032748" TargetMode="External"/><Relationship Id="rId232" Type="http://schemas.openxmlformats.org/officeDocument/2006/relationships/hyperlink" Target="https://elibrary.ru/contents.asp?id=35162530" TargetMode="External"/><Relationship Id="rId884" Type="http://schemas.openxmlformats.org/officeDocument/2006/relationships/hyperlink" Target="https://elibrary.ru/item.asp?id=26850300" TargetMode="External"/><Relationship Id="rId27" Type="http://schemas.openxmlformats.org/officeDocument/2006/relationships/hyperlink" Target="https://elibrary.ru/item.asp?id=27292136" TargetMode="External"/><Relationship Id="rId537" Type="http://schemas.openxmlformats.org/officeDocument/2006/relationships/hyperlink" Target="https://elibrary.ru/item.asp?id=26279164" TargetMode="External"/><Relationship Id="rId744" Type="http://schemas.openxmlformats.org/officeDocument/2006/relationships/hyperlink" Target="https://elibrary.ru/item.asp?id=26346415" TargetMode="External"/><Relationship Id="rId951" Type="http://schemas.openxmlformats.org/officeDocument/2006/relationships/hyperlink" Target="https://elibrary.ru/item.asp?id=26998032" TargetMode="External"/><Relationship Id="rId1167" Type="http://schemas.openxmlformats.org/officeDocument/2006/relationships/hyperlink" Target="https://elibrary.ru/contents.asp?id=34472613&amp;selid=28998702" TargetMode="External"/><Relationship Id="rId1374" Type="http://schemas.openxmlformats.org/officeDocument/2006/relationships/image" Target="media/image71.jpeg"/><Relationship Id="rId80" Type="http://schemas.openxmlformats.org/officeDocument/2006/relationships/hyperlink" Target="https://elibrary.ru/item.asp?id=15868765" TargetMode="External"/><Relationship Id="rId176" Type="http://schemas.openxmlformats.org/officeDocument/2006/relationships/hyperlink" Target="https://elibrary.ru/contents.asp?id=34529845" TargetMode="External"/><Relationship Id="rId383" Type="http://schemas.openxmlformats.org/officeDocument/2006/relationships/hyperlink" Target="https://elibrary.ru/contents.asp?id=33823596" TargetMode="External"/><Relationship Id="rId590" Type="http://schemas.openxmlformats.org/officeDocument/2006/relationships/hyperlink" Target="https://elibrary.ru/item.asp?id=26279164" TargetMode="External"/><Relationship Id="rId604" Type="http://schemas.openxmlformats.org/officeDocument/2006/relationships/hyperlink" Target="https://elibrary.ru/item.asp?id=26304152" TargetMode="External"/><Relationship Id="rId811" Type="http://schemas.openxmlformats.org/officeDocument/2006/relationships/hyperlink" Target="https://elibrary.ru/item.asp?id=26346415" TargetMode="External"/><Relationship Id="rId1027" Type="http://schemas.openxmlformats.org/officeDocument/2006/relationships/hyperlink" Target="https://elibrary.ru/item.asp?id=18462052" TargetMode="External"/><Relationship Id="rId1234" Type="http://schemas.openxmlformats.org/officeDocument/2006/relationships/hyperlink" Target="https://elibrary.ru/contents.asp?id=33733779" TargetMode="External"/><Relationship Id="rId243" Type="http://schemas.openxmlformats.org/officeDocument/2006/relationships/hyperlink" Target="https://elibrary.ru/item.asp?id=26346415" TargetMode="External"/><Relationship Id="rId450" Type="http://schemas.openxmlformats.org/officeDocument/2006/relationships/hyperlink" Target="https://elibrary.ru/item.asp?id=28953997" TargetMode="External"/><Relationship Id="rId688" Type="http://schemas.openxmlformats.org/officeDocument/2006/relationships/hyperlink" Target="https://elibrary.ru/contents.asp?id=33945665" TargetMode="External"/><Relationship Id="rId895" Type="http://schemas.openxmlformats.org/officeDocument/2006/relationships/hyperlink" Target="https://elibrary.ru/item.asp?id=26850300" TargetMode="External"/><Relationship Id="rId909" Type="http://schemas.openxmlformats.org/officeDocument/2006/relationships/hyperlink" Target="https://elibrary.ru/contents.asp?id=34838215" TargetMode="External"/><Relationship Id="rId1080" Type="http://schemas.openxmlformats.org/officeDocument/2006/relationships/hyperlink" Target="https://elibrary.ru/item.asp?id=30317933" TargetMode="External"/><Relationship Id="rId1301" Type="http://schemas.openxmlformats.org/officeDocument/2006/relationships/image" Target="media/image27.wmf"/><Relationship Id="rId38" Type="http://schemas.openxmlformats.org/officeDocument/2006/relationships/hyperlink" Target="http://www.calorizator.ru/vitamin" TargetMode="External"/><Relationship Id="rId103" Type="http://schemas.openxmlformats.org/officeDocument/2006/relationships/hyperlink" Target="https://elibrary.ru/contents.asp?id=33956521&amp;selid=21459627" TargetMode="External"/><Relationship Id="rId310" Type="http://schemas.openxmlformats.org/officeDocument/2006/relationships/hyperlink" Target="https://elibrary.ru/contents.asp?id=33823596&amp;selid=18921434" TargetMode="External"/><Relationship Id="rId548" Type="http://schemas.openxmlformats.org/officeDocument/2006/relationships/hyperlink" Target="https://elibrary.ru/item.asp?id=28428692" TargetMode="External"/><Relationship Id="rId755" Type="http://schemas.openxmlformats.org/officeDocument/2006/relationships/hyperlink" Target="https://elibrary.ru/item.asp?id=26346415" TargetMode="External"/><Relationship Id="rId962" Type="http://schemas.openxmlformats.org/officeDocument/2006/relationships/hyperlink" Target="https://elibrary.ru/item.asp?id=27200993" TargetMode="External"/><Relationship Id="rId1178" Type="http://schemas.openxmlformats.org/officeDocument/2006/relationships/hyperlink" Target="https://elibrary.ru/contents.asp?id=35162530" TargetMode="External"/><Relationship Id="rId1385" Type="http://schemas.openxmlformats.org/officeDocument/2006/relationships/hyperlink" Target="https://mirfermera.ru/86-kak-otkarmlivat-perepelov-na-myaso.html" TargetMode="External"/><Relationship Id="rId91" Type="http://schemas.openxmlformats.org/officeDocument/2006/relationships/hyperlink" Target="https://elibrary.ru/contents.asp?id=33745054&amp;selid=17890368" TargetMode="External"/><Relationship Id="rId187" Type="http://schemas.openxmlformats.org/officeDocument/2006/relationships/hyperlink" Target="https://elibrary.ru/contents.asp?id=33745055&amp;selid=17890401" TargetMode="External"/><Relationship Id="rId394" Type="http://schemas.openxmlformats.org/officeDocument/2006/relationships/hyperlink" Target="https://elibrary.ru/contents.asp?titleid=7895" TargetMode="External"/><Relationship Id="rId408" Type="http://schemas.openxmlformats.org/officeDocument/2006/relationships/hyperlink" Target="https://elibrary.ru/contents.asp?id=34551263&amp;selid=30734165" TargetMode="External"/><Relationship Id="rId615" Type="http://schemas.openxmlformats.org/officeDocument/2006/relationships/hyperlink" Target="https://elibrary.ru/contents.asp?id=33938308" TargetMode="External"/><Relationship Id="rId822" Type="http://schemas.openxmlformats.org/officeDocument/2006/relationships/hyperlink" Target="https://elibrary.ru/item.asp?id=29094044" TargetMode="External"/><Relationship Id="rId1038" Type="http://schemas.openxmlformats.org/officeDocument/2006/relationships/hyperlink" Target="https://elibrary.ru/contents.asp?issueid=1568020" TargetMode="External"/><Relationship Id="rId1245" Type="http://schemas.openxmlformats.org/officeDocument/2006/relationships/hyperlink" Target="https://elibrary.ru/item.asp?id=35162539" TargetMode="External"/><Relationship Id="rId254" Type="http://schemas.openxmlformats.org/officeDocument/2006/relationships/hyperlink" Target="https://elibrary.ru/item.asp?id=26346415" TargetMode="External"/><Relationship Id="rId699" Type="http://schemas.openxmlformats.org/officeDocument/2006/relationships/hyperlink" Target="https://elibrary.ru/item.asp?id=21459627" TargetMode="External"/><Relationship Id="rId1091" Type="http://schemas.openxmlformats.org/officeDocument/2006/relationships/hyperlink" Target="https://elibrary.ru/contents.asp?id=34540297&amp;selid=30281053" TargetMode="External"/><Relationship Id="rId1105" Type="http://schemas.openxmlformats.org/officeDocument/2006/relationships/hyperlink" Target="https://elibrary.ru/item.asp?id=25792123" TargetMode="External"/><Relationship Id="rId1312" Type="http://schemas.openxmlformats.org/officeDocument/2006/relationships/oleObject" Target="embeddings/oleObject22.bin"/><Relationship Id="rId49" Type="http://schemas.openxmlformats.org/officeDocument/2006/relationships/hyperlink" Target="http://www.calorizator.ru/element/mn" TargetMode="External"/><Relationship Id="rId114" Type="http://schemas.openxmlformats.org/officeDocument/2006/relationships/hyperlink" Target="https://elibrary.ru/item.asp?id=29187496" TargetMode="External"/><Relationship Id="rId461" Type="http://schemas.openxmlformats.org/officeDocument/2006/relationships/hyperlink" Target="http://elibrary.ru/item.asp?id=24000256" TargetMode="External"/><Relationship Id="rId559" Type="http://schemas.openxmlformats.org/officeDocument/2006/relationships/hyperlink" Target="https://elibrary.ru/item.asp?id=35162539" TargetMode="External"/><Relationship Id="rId766" Type="http://schemas.openxmlformats.org/officeDocument/2006/relationships/hyperlink" Target="https://elibrary.ru/item.asp?id=29094044" TargetMode="External"/><Relationship Id="rId1189" Type="http://schemas.openxmlformats.org/officeDocument/2006/relationships/hyperlink" Target="https://elibrary.ru/item.asp?id=29851647" TargetMode="External"/><Relationship Id="rId1396" Type="http://schemas.openxmlformats.org/officeDocument/2006/relationships/hyperlink" Target="file:///C:\Users\%D0%B3%D1%8B%D1%83%D0%BA\Downloads\722-1428-1-SM.pdf" TargetMode="External"/><Relationship Id="rId198" Type="http://schemas.openxmlformats.org/officeDocument/2006/relationships/hyperlink" Target="https://elibrary.ru/contents.asp?issueid=1766403" TargetMode="External"/><Relationship Id="rId321" Type="http://schemas.openxmlformats.org/officeDocument/2006/relationships/hyperlink" Target="https://elibrary.ru/item.asp?id=17662634" TargetMode="External"/><Relationship Id="rId419" Type="http://schemas.openxmlformats.org/officeDocument/2006/relationships/hyperlink" Target="https://elibrary.ru/contents.asp?id=35161619" TargetMode="External"/><Relationship Id="rId626" Type="http://schemas.openxmlformats.org/officeDocument/2006/relationships/hyperlink" Target="https://elibrary.ru/contents.asp?id=33732495&amp;selid=17662634" TargetMode="External"/><Relationship Id="rId973" Type="http://schemas.openxmlformats.org/officeDocument/2006/relationships/image" Target="media/image8.wmf"/><Relationship Id="rId1049" Type="http://schemas.openxmlformats.org/officeDocument/2006/relationships/hyperlink" Target="https://elibrary.ru/item.asp?id=26558794" TargetMode="External"/><Relationship Id="rId1256" Type="http://schemas.openxmlformats.org/officeDocument/2006/relationships/hyperlink" Target="https://elibrary.ru/item.asp?id=26558794" TargetMode="External"/><Relationship Id="rId833" Type="http://schemas.openxmlformats.org/officeDocument/2006/relationships/hyperlink" Target="https://elibrary.ru/item.asp?id=26304152" TargetMode="External"/><Relationship Id="rId1116" Type="http://schemas.openxmlformats.org/officeDocument/2006/relationships/hyperlink" Target="https://elibrary.ru/item.asp?id=26850300" TargetMode="External"/><Relationship Id="rId265" Type="http://schemas.openxmlformats.org/officeDocument/2006/relationships/hyperlink" Target="https://elibrary.ru/item.asp?id=29094044" TargetMode="External"/><Relationship Id="rId472" Type="http://schemas.openxmlformats.org/officeDocument/2006/relationships/hyperlink" Target="http://elibrary.ru/item.asp?id=22658314" TargetMode="External"/><Relationship Id="rId900" Type="http://schemas.openxmlformats.org/officeDocument/2006/relationships/hyperlink" Target="https://elibrary.ru/contents.asp?id=33849819" TargetMode="External"/><Relationship Id="rId1323" Type="http://schemas.openxmlformats.org/officeDocument/2006/relationships/image" Target="media/image38.wmf"/><Relationship Id="rId125" Type="http://schemas.openxmlformats.org/officeDocument/2006/relationships/hyperlink" Target="https://elibrary.ru/contents.asp?id=33732684&amp;selid=17667502" TargetMode="External"/><Relationship Id="rId332" Type="http://schemas.openxmlformats.org/officeDocument/2006/relationships/hyperlink" Target="https://elibrary.ru/item.asp?id=30734165" TargetMode="External"/><Relationship Id="rId777" Type="http://schemas.openxmlformats.org/officeDocument/2006/relationships/hyperlink" Target="https://elibrary.ru/item.asp?id=26304152" TargetMode="External"/><Relationship Id="rId984" Type="http://schemas.openxmlformats.org/officeDocument/2006/relationships/oleObject" Target="embeddings/oleObject6.bin"/><Relationship Id="rId637" Type="http://schemas.openxmlformats.org/officeDocument/2006/relationships/hyperlink" Target="https://elibrary.ru/contents.asp?id=34551263&amp;selid=30734165" TargetMode="External"/><Relationship Id="rId844" Type="http://schemas.openxmlformats.org/officeDocument/2006/relationships/hyperlink" Target="https://elibrary.ru/contents.asp?id=34838215" TargetMode="External"/><Relationship Id="rId1267" Type="http://schemas.openxmlformats.org/officeDocument/2006/relationships/hyperlink" Target="https://elibrary.ru/item.asp?id=26558794" TargetMode="External"/><Relationship Id="rId276" Type="http://schemas.openxmlformats.org/officeDocument/2006/relationships/hyperlink" Target="https://elibrary.ru/item.asp?id=26304152" TargetMode="External"/><Relationship Id="rId483" Type="http://schemas.openxmlformats.org/officeDocument/2006/relationships/hyperlink" Target="https://elibrary.ru/item.asp?id=26738623" TargetMode="External"/><Relationship Id="rId690" Type="http://schemas.openxmlformats.org/officeDocument/2006/relationships/hyperlink" Target="https://elibrary.ru/item.asp?id=17890394" TargetMode="External"/><Relationship Id="rId704" Type="http://schemas.openxmlformats.org/officeDocument/2006/relationships/hyperlink" Target="https://elibrary.ru/contents.asp?id=34235234&amp;selid=25948288" TargetMode="External"/><Relationship Id="rId911" Type="http://schemas.openxmlformats.org/officeDocument/2006/relationships/hyperlink" Target="https://elibrary.ru/item.asp?id=32659717" TargetMode="External"/><Relationship Id="rId1127" Type="http://schemas.openxmlformats.org/officeDocument/2006/relationships/hyperlink" Target="https://elibrary.ru/item.asp?id=20365651" TargetMode="External"/><Relationship Id="rId1334" Type="http://schemas.openxmlformats.org/officeDocument/2006/relationships/oleObject" Target="embeddings/oleObject33.bin"/><Relationship Id="rId40" Type="http://schemas.openxmlformats.org/officeDocument/2006/relationships/hyperlink" Target="http://www.calorizator.ru/vitamin/b1" TargetMode="External"/><Relationship Id="rId136" Type="http://schemas.openxmlformats.org/officeDocument/2006/relationships/hyperlink" Target="http://elibrary.ru/item.asp?id=22965214" TargetMode="External"/><Relationship Id="rId343" Type="http://schemas.openxmlformats.org/officeDocument/2006/relationships/hyperlink" Target="https://elibrary.ru/contents.asp?id=34838215&amp;selid=32659717" TargetMode="External"/><Relationship Id="rId550" Type="http://schemas.openxmlformats.org/officeDocument/2006/relationships/hyperlink" Target="https://elibrary.ru/item.asp?id=32659718" TargetMode="External"/><Relationship Id="rId788" Type="http://schemas.openxmlformats.org/officeDocument/2006/relationships/hyperlink" Target="https://elibrary.ru/item.asp?id=35162539" TargetMode="External"/><Relationship Id="rId995" Type="http://schemas.openxmlformats.org/officeDocument/2006/relationships/hyperlink" Target="http://www.science-education.ru/121-17268" TargetMode="External"/><Relationship Id="rId1180" Type="http://schemas.openxmlformats.org/officeDocument/2006/relationships/hyperlink" Target="https://elibrary.ru/item.asp?id=29453449" TargetMode="External"/><Relationship Id="rId1401" Type="http://schemas.openxmlformats.org/officeDocument/2006/relationships/hyperlink" Target="https://elibrary.ru/item.asp?id=26335062" TargetMode="External"/><Relationship Id="rId203" Type="http://schemas.openxmlformats.org/officeDocument/2006/relationships/hyperlink" Target="https://elibrary.ru/item.asp?id=26850300" TargetMode="External"/><Relationship Id="rId648" Type="http://schemas.openxmlformats.org/officeDocument/2006/relationships/hyperlink" Target="https://elibrary.ru/contents.asp?id=35161619" TargetMode="External"/><Relationship Id="rId855" Type="http://schemas.openxmlformats.org/officeDocument/2006/relationships/hyperlink" Target="https://elibrary.ru/item.asp?id=30058015" TargetMode="External"/><Relationship Id="rId1040" Type="http://schemas.openxmlformats.org/officeDocument/2006/relationships/hyperlink" Target="https://elibrary.ru/item.asp?id=28282362" TargetMode="External"/><Relationship Id="rId1278" Type="http://schemas.openxmlformats.org/officeDocument/2006/relationships/hyperlink" Target="https://elibrary.ru/item.asp?id=26279164" TargetMode="External"/><Relationship Id="rId287" Type="http://schemas.openxmlformats.org/officeDocument/2006/relationships/hyperlink" Target="https://elibrary.ru/item.asp?id=22653638" TargetMode="External"/><Relationship Id="rId410" Type="http://schemas.openxmlformats.org/officeDocument/2006/relationships/hyperlink" Target="https://elibrary.ru/contents.asp?id=33178481" TargetMode="External"/><Relationship Id="rId494" Type="http://schemas.openxmlformats.org/officeDocument/2006/relationships/hyperlink" Target="http://elibrary.ru/item.asp?id=22653638" TargetMode="External"/><Relationship Id="rId508" Type="http://schemas.openxmlformats.org/officeDocument/2006/relationships/hyperlink" Target="https://elibrary.ru/item.asp?id=26346415" TargetMode="External"/><Relationship Id="rId715" Type="http://schemas.openxmlformats.org/officeDocument/2006/relationships/hyperlink" Target="https://elibrary.ru/contents.asp?id=33747206" TargetMode="External"/><Relationship Id="rId922" Type="http://schemas.openxmlformats.org/officeDocument/2006/relationships/hyperlink" Target="https://elibrary.ru/contents.asp?id=34541101&amp;selid=30317933" TargetMode="External"/><Relationship Id="rId1138" Type="http://schemas.openxmlformats.org/officeDocument/2006/relationships/hyperlink" Target="https://elibrary.ru/item.asp?id=36586286" TargetMode="External"/><Relationship Id="rId1345" Type="http://schemas.openxmlformats.org/officeDocument/2006/relationships/image" Target="media/image49.wmf"/><Relationship Id="rId147" Type="http://schemas.openxmlformats.org/officeDocument/2006/relationships/hyperlink" Target="https://elibrary.ru/contents.asp?id=34472613" TargetMode="External"/><Relationship Id="rId354" Type="http://schemas.openxmlformats.org/officeDocument/2006/relationships/hyperlink" Target="https://elibrary.ru/contents.asp?id=33927957" TargetMode="External"/><Relationship Id="rId799" Type="http://schemas.openxmlformats.org/officeDocument/2006/relationships/hyperlink" Target="https://elibrary.ru/item.asp?id=26558794" TargetMode="External"/><Relationship Id="rId1191" Type="http://schemas.openxmlformats.org/officeDocument/2006/relationships/hyperlink" Target="https://elibrary.ru/contents.asp?id=34529845&amp;selid=29851647" TargetMode="External"/><Relationship Id="rId1205" Type="http://schemas.openxmlformats.org/officeDocument/2006/relationships/hyperlink" Target="https://elibrary.ru/item.asp?id=28104226" TargetMode="External"/><Relationship Id="rId51" Type="http://schemas.openxmlformats.org/officeDocument/2006/relationships/chart" Target="charts/chart1.xml"/><Relationship Id="rId561" Type="http://schemas.openxmlformats.org/officeDocument/2006/relationships/hyperlink" Target="https://elibrary.ru/contents.asp?id=35162530&amp;selid=35162539" TargetMode="External"/><Relationship Id="rId659" Type="http://schemas.openxmlformats.org/officeDocument/2006/relationships/hyperlink" Target="https://elibrary.ru/item.asp?id=18855295" TargetMode="External"/><Relationship Id="rId866" Type="http://schemas.openxmlformats.org/officeDocument/2006/relationships/hyperlink" Target="https://elibrary.ru/contents.asp?id=34551263&amp;selid=30734165" TargetMode="External"/><Relationship Id="rId1289" Type="http://schemas.openxmlformats.org/officeDocument/2006/relationships/hyperlink" Target="https://elibrary.ru/item.asp?id=28428692" TargetMode="External"/><Relationship Id="rId1412" Type="http://schemas.openxmlformats.org/officeDocument/2006/relationships/hyperlink" Target="https://elibrary.ru/item.asp?id=27192651" TargetMode="External"/><Relationship Id="rId214" Type="http://schemas.openxmlformats.org/officeDocument/2006/relationships/hyperlink" Target="https://elibrary.ru/contents.asp?id=34031188" TargetMode="External"/><Relationship Id="rId298" Type="http://schemas.openxmlformats.org/officeDocument/2006/relationships/hyperlink" Target="https://elibrary.ru/item.asp?id=28953997" TargetMode="External"/><Relationship Id="rId421" Type="http://schemas.openxmlformats.org/officeDocument/2006/relationships/hyperlink" Target="https://elibrary.ru/item.asp?id=28376298" TargetMode="External"/><Relationship Id="rId519" Type="http://schemas.openxmlformats.org/officeDocument/2006/relationships/hyperlink" Target="https://elibrary.ru/item.asp?id=18462052" TargetMode="External"/><Relationship Id="rId1051" Type="http://schemas.openxmlformats.org/officeDocument/2006/relationships/hyperlink" Target="https://elibrary.ru/item.asp?id=22454681" TargetMode="External"/><Relationship Id="rId1149" Type="http://schemas.openxmlformats.org/officeDocument/2006/relationships/image" Target="media/image21.jpeg"/><Relationship Id="rId1356" Type="http://schemas.openxmlformats.org/officeDocument/2006/relationships/image" Target="media/image55.jpeg"/><Relationship Id="rId158" Type="http://schemas.openxmlformats.org/officeDocument/2006/relationships/hyperlink" Target="https://elibrary.ru/contents.asp?id=34838215" TargetMode="External"/><Relationship Id="rId726" Type="http://schemas.openxmlformats.org/officeDocument/2006/relationships/hyperlink" Target="https://elibrary.ru/item.asp?id=32659717" TargetMode="External"/><Relationship Id="rId933" Type="http://schemas.openxmlformats.org/officeDocument/2006/relationships/hyperlink" Target="https://elibrary.ru/contents.asp?id=34551263" TargetMode="External"/><Relationship Id="rId1009" Type="http://schemas.openxmlformats.org/officeDocument/2006/relationships/hyperlink" Target="https://elibrary.ru/item.asp?id=29453449" TargetMode="External"/><Relationship Id="rId62" Type="http://schemas.openxmlformats.org/officeDocument/2006/relationships/hyperlink" Target="http://elibrary.ru/item.asp?id=22382751" TargetMode="External"/><Relationship Id="rId365" Type="http://schemas.openxmlformats.org/officeDocument/2006/relationships/hyperlink" Target="https://elibrary.ru/item.asp?id=19425401" TargetMode="External"/><Relationship Id="rId572" Type="http://schemas.openxmlformats.org/officeDocument/2006/relationships/hyperlink" Target="https://elibrary.ru/item.asp?id=27200993" TargetMode="External"/><Relationship Id="rId1216" Type="http://schemas.openxmlformats.org/officeDocument/2006/relationships/hyperlink" Target="https://elibrary.ru/item.asp?id=27188859" TargetMode="External"/><Relationship Id="rId1423" Type="http://schemas.openxmlformats.org/officeDocument/2006/relationships/footer" Target="footer1.xml"/><Relationship Id="rId225" Type="http://schemas.openxmlformats.org/officeDocument/2006/relationships/hyperlink" Target="https://elibrary.ru/item.asp?id=32659717" TargetMode="External"/><Relationship Id="rId432" Type="http://schemas.openxmlformats.org/officeDocument/2006/relationships/hyperlink" Target="https://elibrary.ru/contents.asp?id=33821053&amp;selid=18855295" TargetMode="External"/><Relationship Id="rId877" Type="http://schemas.openxmlformats.org/officeDocument/2006/relationships/hyperlink" Target="https://elibrary.ru/item.asp?id=25792123" TargetMode="External"/><Relationship Id="rId1062" Type="http://schemas.openxmlformats.org/officeDocument/2006/relationships/hyperlink" Target="https://elibrary.ru/item.asp?id=17696379" TargetMode="External"/><Relationship Id="rId737" Type="http://schemas.openxmlformats.org/officeDocument/2006/relationships/hyperlink" Target="https://elibrary.ru/item.asp?id=26998032" TargetMode="External"/><Relationship Id="rId944" Type="http://schemas.openxmlformats.org/officeDocument/2006/relationships/hyperlink" Target="https://elibrary.ru/contents.asp?issueid=1748035&amp;selid=28104226" TargetMode="External"/><Relationship Id="rId1367" Type="http://schemas.openxmlformats.org/officeDocument/2006/relationships/image" Target="media/image64.jpeg"/><Relationship Id="rId73" Type="http://schemas.openxmlformats.org/officeDocument/2006/relationships/hyperlink" Target="https://elibrary.ru/item.asp?id=17948779" TargetMode="External"/><Relationship Id="rId169" Type="http://schemas.openxmlformats.org/officeDocument/2006/relationships/hyperlink" Target="https://elibrary.ru/item.asp?id=30317933" TargetMode="External"/><Relationship Id="rId376" Type="http://schemas.openxmlformats.org/officeDocument/2006/relationships/hyperlink" Target="https://elibrary.ru/item.asp?id=30513904" TargetMode="External"/><Relationship Id="rId583" Type="http://schemas.openxmlformats.org/officeDocument/2006/relationships/hyperlink" Target="https://elibrary.ru/item.asp?id=26558796" TargetMode="External"/><Relationship Id="rId790" Type="http://schemas.openxmlformats.org/officeDocument/2006/relationships/hyperlink" Target="https://elibrary.ru/contents.asp?id=35162530&amp;selid=35162539" TargetMode="External"/><Relationship Id="rId804" Type="http://schemas.openxmlformats.org/officeDocument/2006/relationships/hyperlink" Target="https://elibrary.ru/item.asp?id=28104226" TargetMode="External"/><Relationship Id="rId1227" Type="http://schemas.openxmlformats.org/officeDocument/2006/relationships/hyperlink" Target="https://elibrary.ru/item.asp?id=22391860" TargetMode="External"/><Relationship Id="rId4" Type="http://schemas.microsoft.com/office/2007/relationships/stylesWithEffects" Target="stylesWithEffects.xml"/><Relationship Id="rId236" Type="http://schemas.openxmlformats.org/officeDocument/2006/relationships/hyperlink" Target="https://elibrary.ru/item.asp?id=26998032" TargetMode="External"/><Relationship Id="rId443" Type="http://schemas.openxmlformats.org/officeDocument/2006/relationships/hyperlink" Target="http://elibrary.ru/item.asp?id=23905436" TargetMode="External"/><Relationship Id="rId650" Type="http://schemas.openxmlformats.org/officeDocument/2006/relationships/hyperlink" Target="https://elibrary.ru/item.asp?id=28376298" TargetMode="External"/><Relationship Id="rId888" Type="http://schemas.openxmlformats.org/officeDocument/2006/relationships/hyperlink" Target="https://elibrary.ru/item.asp?id=26850300" TargetMode="External"/><Relationship Id="rId1073" Type="http://schemas.openxmlformats.org/officeDocument/2006/relationships/hyperlink" Target="https://elibrary.ru/contents.asp?id=34838215&amp;selid=32659717" TargetMode="External"/><Relationship Id="rId1280" Type="http://schemas.openxmlformats.org/officeDocument/2006/relationships/hyperlink" Target="https://elibrary.ru/item.asp?id=26279164" TargetMode="External"/><Relationship Id="rId303" Type="http://schemas.openxmlformats.org/officeDocument/2006/relationships/hyperlink" Target="https://elibrary.ru/contents.asp?id=34544575" TargetMode="External"/><Relationship Id="rId748" Type="http://schemas.openxmlformats.org/officeDocument/2006/relationships/hyperlink" Target="https://elibrary.ru/item.asp?id=28104226" TargetMode="External"/><Relationship Id="rId955" Type="http://schemas.openxmlformats.org/officeDocument/2006/relationships/hyperlink" Target="https://elibrary.ru/item.asp?id=27188870" TargetMode="External"/><Relationship Id="rId1140" Type="http://schemas.openxmlformats.org/officeDocument/2006/relationships/hyperlink" Target="https://elibrary.ru/item.asp?id=36586288" TargetMode="External"/><Relationship Id="rId1378" Type="http://schemas.openxmlformats.org/officeDocument/2006/relationships/hyperlink" Target="http://www.fsvps.ru" TargetMode="External"/><Relationship Id="rId84" Type="http://schemas.openxmlformats.org/officeDocument/2006/relationships/hyperlink" Target="https://elibrary.ru/item.asp?id=29375871" TargetMode="External"/><Relationship Id="rId387" Type="http://schemas.openxmlformats.org/officeDocument/2006/relationships/hyperlink" Target="https://elibrary.ru/contents.asp?id=33938308&amp;selid=21126006" TargetMode="External"/><Relationship Id="rId510" Type="http://schemas.openxmlformats.org/officeDocument/2006/relationships/hyperlink" Target="https://elibrary.ru/item.asp?id=26850300" TargetMode="External"/><Relationship Id="rId594" Type="http://schemas.openxmlformats.org/officeDocument/2006/relationships/hyperlink" Target="https://elibrary.ru/item.asp?id=26279164" TargetMode="External"/><Relationship Id="rId608" Type="http://schemas.openxmlformats.org/officeDocument/2006/relationships/hyperlink" Target="https://elibrary.ru/item.asp?id=25277227" TargetMode="External"/><Relationship Id="rId815" Type="http://schemas.openxmlformats.org/officeDocument/2006/relationships/hyperlink" Target="https://elibrary.ru/item.asp?id=26346415" TargetMode="External"/><Relationship Id="rId1238" Type="http://schemas.openxmlformats.org/officeDocument/2006/relationships/hyperlink" Target="https://elibrary.ru/contents.asp?id=34838215&amp;selid=32659718" TargetMode="External"/><Relationship Id="rId247" Type="http://schemas.openxmlformats.org/officeDocument/2006/relationships/hyperlink" Target="https://elibrary.ru/item.asp?id=28104226" TargetMode="External"/><Relationship Id="rId899" Type="http://schemas.openxmlformats.org/officeDocument/2006/relationships/hyperlink" Target="https://elibrary.ru/item.asp?id=20365651" TargetMode="External"/><Relationship Id="rId1000" Type="http://schemas.openxmlformats.org/officeDocument/2006/relationships/hyperlink" Target="https://elibrary.ru/item.asp?id=32659718" TargetMode="External"/><Relationship Id="rId1084" Type="http://schemas.openxmlformats.org/officeDocument/2006/relationships/hyperlink" Target="https://elibrary.ru/contents.asp?id=34537058" TargetMode="External"/><Relationship Id="rId1305" Type="http://schemas.openxmlformats.org/officeDocument/2006/relationships/image" Target="media/image29.wmf"/><Relationship Id="rId107" Type="http://schemas.openxmlformats.org/officeDocument/2006/relationships/hyperlink" Target="https://elibrary.ru/item.asp?id=21459627" TargetMode="External"/><Relationship Id="rId454" Type="http://schemas.openxmlformats.org/officeDocument/2006/relationships/hyperlink" Target="http://elibrary.ru/item.asp?id=22658314" TargetMode="External"/><Relationship Id="rId661" Type="http://schemas.openxmlformats.org/officeDocument/2006/relationships/hyperlink" Target="https://elibrary.ru/contents.asp?id=33821053&amp;selid=18855295" TargetMode="External"/><Relationship Id="rId759" Type="http://schemas.openxmlformats.org/officeDocument/2006/relationships/hyperlink" Target="https://elibrary.ru/item.asp?id=26346415" TargetMode="External"/><Relationship Id="rId966" Type="http://schemas.openxmlformats.org/officeDocument/2006/relationships/hyperlink" Target="https://elibrary.ru/contents.asp?id=34031188&amp;selid=22391860" TargetMode="External"/><Relationship Id="rId1291" Type="http://schemas.openxmlformats.org/officeDocument/2006/relationships/image" Target="media/image22.wmf"/><Relationship Id="rId1389" Type="http://schemas.openxmlformats.org/officeDocument/2006/relationships/hyperlink" Target="https://ru.wikipedia.org/wiki/%D0%A4%D0%B8%D0%BA%D1%81%D0%B0%D1%86%D0%B8%D1%8F_%D0%B2_%D0%BC%D0%B8%D0%BA%D1%80%D0%BE%D1%81%D0%BA%D0%BE%D0%BF%D0%B8%D0%B8" TargetMode="External"/><Relationship Id="rId11" Type="http://schemas.openxmlformats.org/officeDocument/2006/relationships/hyperlink" Target="http://www.daggau.rf" TargetMode="External"/><Relationship Id="rId314" Type="http://schemas.openxmlformats.org/officeDocument/2006/relationships/hyperlink" Target="https://elibrary.ru/item.asp?id=26023682" TargetMode="External"/><Relationship Id="rId398" Type="http://schemas.openxmlformats.org/officeDocument/2006/relationships/hyperlink" Target="https://elibrary.ru/item.asp?id=35162539" TargetMode="External"/><Relationship Id="rId521" Type="http://schemas.openxmlformats.org/officeDocument/2006/relationships/hyperlink" Target="https://elibrary.ru/contents.asp?id=34398787" TargetMode="External"/><Relationship Id="rId619" Type="http://schemas.openxmlformats.org/officeDocument/2006/relationships/hyperlink" Target="https://elibrary.ru/contents.asp?id=34238139&amp;selid=26023682" TargetMode="External"/><Relationship Id="rId1151" Type="http://schemas.openxmlformats.org/officeDocument/2006/relationships/hyperlink" Target="https://elibrary.ru/item.asp?id=36586283" TargetMode="External"/><Relationship Id="rId1249" Type="http://schemas.openxmlformats.org/officeDocument/2006/relationships/hyperlink" Target="https://elibrary.ru/item.asp?id=26346415" TargetMode="External"/><Relationship Id="rId95" Type="http://schemas.openxmlformats.org/officeDocument/2006/relationships/hyperlink" Target="https://elibrary.ru/item.asp?id=17890394" TargetMode="External"/><Relationship Id="rId160" Type="http://schemas.openxmlformats.org/officeDocument/2006/relationships/hyperlink" Target="https://elibrary.ru/item.asp?id=32659717" TargetMode="External"/><Relationship Id="rId826" Type="http://schemas.openxmlformats.org/officeDocument/2006/relationships/hyperlink" Target="https://elibrary.ru/item.asp?id=29095690" TargetMode="External"/><Relationship Id="rId1011" Type="http://schemas.openxmlformats.org/officeDocument/2006/relationships/hyperlink" Target="https://elibrary.ru/contents.asp?id=34488415&amp;selid=29453449" TargetMode="External"/><Relationship Id="rId1109" Type="http://schemas.openxmlformats.org/officeDocument/2006/relationships/hyperlink" Target="https://elibrary.ru/contents.asp?issueid=1766403" TargetMode="External"/><Relationship Id="rId258" Type="http://schemas.openxmlformats.org/officeDocument/2006/relationships/hyperlink" Target="https://elibrary.ru/item.asp?id=26346415" TargetMode="External"/><Relationship Id="rId465" Type="http://schemas.openxmlformats.org/officeDocument/2006/relationships/hyperlink" Target="http://elibrary.ru/author_items.asp?authorid=319867" TargetMode="External"/><Relationship Id="rId672" Type="http://schemas.openxmlformats.org/officeDocument/2006/relationships/hyperlink" Target="https://elibrary.ru/item.asp?id=13029852" TargetMode="External"/><Relationship Id="rId1095" Type="http://schemas.openxmlformats.org/officeDocument/2006/relationships/hyperlink" Target="https://elibrary.ru/item.asp?id=18462052" TargetMode="External"/><Relationship Id="rId1316" Type="http://schemas.openxmlformats.org/officeDocument/2006/relationships/oleObject" Target="embeddings/oleObject24.bin"/><Relationship Id="rId22" Type="http://schemas.openxmlformats.org/officeDocument/2006/relationships/hyperlink" Target="https://elibrary.ru/contents.asp?id=33747206&amp;selid=17948779" TargetMode="External"/><Relationship Id="rId118" Type="http://schemas.openxmlformats.org/officeDocument/2006/relationships/hyperlink" Target="https://elibrary.ru/contents.asp?id=33745054" TargetMode="External"/><Relationship Id="rId325" Type="http://schemas.openxmlformats.org/officeDocument/2006/relationships/hyperlink" Target="https://elibrary.ru/contents.asp?id=35162530" TargetMode="External"/><Relationship Id="rId532" Type="http://schemas.openxmlformats.org/officeDocument/2006/relationships/hyperlink" Target="https://elibrary.ru/item.asp?id=29388079" TargetMode="External"/><Relationship Id="rId977" Type="http://schemas.openxmlformats.org/officeDocument/2006/relationships/image" Target="media/image10.wmf"/><Relationship Id="rId1162" Type="http://schemas.openxmlformats.org/officeDocument/2006/relationships/hyperlink" Target="https://elibrary.ru/item.asp?id=28998701" TargetMode="External"/><Relationship Id="rId171" Type="http://schemas.openxmlformats.org/officeDocument/2006/relationships/hyperlink" Target="https://elibrary.ru/contents.asp?id=34541101&amp;selid=30317933" TargetMode="External"/><Relationship Id="rId837" Type="http://schemas.openxmlformats.org/officeDocument/2006/relationships/hyperlink" Target="https://elibrary.ru/item.asp?id=35161620" TargetMode="External"/><Relationship Id="rId1022" Type="http://schemas.openxmlformats.org/officeDocument/2006/relationships/hyperlink" Target="https://elibrary.ru/contents.asp?id=34540297" TargetMode="External"/><Relationship Id="rId269" Type="http://schemas.openxmlformats.org/officeDocument/2006/relationships/hyperlink" Target="https://elibrary.ru/item.asp?id=29095690" TargetMode="External"/><Relationship Id="rId476" Type="http://schemas.openxmlformats.org/officeDocument/2006/relationships/hyperlink" Target="http://elibrary.ru/author_items.asp?authorid=712606" TargetMode="External"/><Relationship Id="rId683" Type="http://schemas.openxmlformats.org/officeDocument/2006/relationships/hyperlink" Target="https://elibrary.ru/contents.asp?id=33727364&amp;selid=17301171" TargetMode="External"/><Relationship Id="rId890" Type="http://schemas.openxmlformats.org/officeDocument/2006/relationships/hyperlink" Target="https://elibrary.ru/item.asp?id=26346415" TargetMode="External"/><Relationship Id="rId904" Type="http://schemas.openxmlformats.org/officeDocument/2006/relationships/hyperlink" Target="https://elibrary.ru/contents.asp?id=33733779&amp;selid=17696379" TargetMode="External"/><Relationship Id="rId1327" Type="http://schemas.openxmlformats.org/officeDocument/2006/relationships/image" Target="media/image40.wmf"/><Relationship Id="rId33" Type="http://schemas.openxmlformats.org/officeDocument/2006/relationships/hyperlink" Target="https://elibrary.ru/contents.asp?id=33747206&amp;selid=17948779" TargetMode="External"/><Relationship Id="rId129" Type="http://schemas.openxmlformats.org/officeDocument/2006/relationships/hyperlink" Target="http://elibrary.ru/publisher_about.asp?pubsid=9651" TargetMode="External"/><Relationship Id="rId336" Type="http://schemas.openxmlformats.org/officeDocument/2006/relationships/hyperlink" Target="https://elibrary.ru/contents.asp?id=33178481" TargetMode="External"/><Relationship Id="rId543" Type="http://schemas.openxmlformats.org/officeDocument/2006/relationships/hyperlink" Target="https://elibrary.ru/item.asp?id=26279164" TargetMode="External"/><Relationship Id="rId988" Type="http://schemas.openxmlformats.org/officeDocument/2006/relationships/oleObject" Target="embeddings/oleObject8.bin"/><Relationship Id="rId1173" Type="http://schemas.openxmlformats.org/officeDocument/2006/relationships/hyperlink" Target="https://elibrary.ru/contents.asp?id=34838215&amp;selid=32659718" TargetMode="External"/><Relationship Id="rId1380" Type="http://schemas.openxmlformats.org/officeDocument/2006/relationships/hyperlink" Target="https://elibrary.ru/item.asp?id=23751265" TargetMode="External"/><Relationship Id="rId182" Type="http://schemas.openxmlformats.org/officeDocument/2006/relationships/hyperlink" Target="https://elibrary.ru/contents.asp?id=34551263" TargetMode="External"/><Relationship Id="rId403" Type="http://schemas.openxmlformats.org/officeDocument/2006/relationships/hyperlink" Target="https://elibrary.ru/item.asp?id=30281053" TargetMode="External"/><Relationship Id="rId750" Type="http://schemas.openxmlformats.org/officeDocument/2006/relationships/hyperlink" Target="https://elibrary.ru/contents.asp?id=34398787&amp;selid=28104226" TargetMode="External"/><Relationship Id="rId848" Type="http://schemas.openxmlformats.org/officeDocument/2006/relationships/hyperlink" Target="https://elibrary.ru/contents.asp?id=35162530&amp;selid=35162539" TargetMode="External"/><Relationship Id="rId1033" Type="http://schemas.openxmlformats.org/officeDocument/2006/relationships/hyperlink" Target="https://elibrary.ru/contents.asp?issueid=1748035&amp;selid=28104225" TargetMode="External"/><Relationship Id="rId487" Type="http://schemas.openxmlformats.org/officeDocument/2006/relationships/hyperlink" Target="https://elibrary.ru/item.asp?id=29386441" TargetMode="External"/><Relationship Id="rId610" Type="http://schemas.openxmlformats.org/officeDocument/2006/relationships/hyperlink" Target="https://elibrary.ru/contents.asp?id=34211819&amp;selid=25277227" TargetMode="External"/><Relationship Id="rId694" Type="http://schemas.openxmlformats.org/officeDocument/2006/relationships/hyperlink" Target="https://elibrary.ru/contents.asp?id=33791033" TargetMode="External"/><Relationship Id="rId708" Type="http://schemas.openxmlformats.org/officeDocument/2006/relationships/hyperlink" Target="https://elibrary.ru/item.asp?id=26352523" TargetMode="External"/><Relationship Id="rId915" Type="http://schemas.openxmlformats.org/officeDocument/2006/relationships/hyperlink" Target="https://elibrary.ru/contents.asp?id=35162530" TargetMode="External"/><Relationship Id="rId1240" Type="http://schemas.openxmlformats.org/officeDocument/2006/relationships/hyperlink" Target="https://elibrary.ru/contents.asp?id=34838215" TargetMode="External"/><Relationship Id="rId1338" Type="http://schemas.openxmlformats.org/officeDocument/2006/relationships/oleObject" Target="embeddings/oleObject35.bin"/><Relationship Id="rId347" Type="http://schemas.openxmlformats.org/officeDocument/2006/relationships/hyperlink" Target="https://elibrary.ru/item.asp?id=28376298" TargetMode="External"/><Relationship Id="rId999" Type="http://schemas.openxmlformats.org/officeDocument/2006/relationships/hyperlink" Target="https://elibrary.ru/contents.asp?id=35161619&amp;selid=35161620" TargetMode="External"/><Relationship Id="rId1100" Type="http://schemas.openxmlformats.org/officeDocument/2006/relationships/hyperlink" Target="https://elibrary.ru/contents.asp?issueid=1748035" TargetMode="External"/><Relationship Id="rId1184" Type="http://schemas.openxmlformats.org/officeDocument/2006/relationships/hyperlink" Target="https://elibrary.ru/contents.asp?id=34541101" TargetMode="External"/><Relationship Id="rId1405" Type="http://schemas.openxmlformats.org/officeDocument/2006/relationships/hyperlink" Target="https://elibrary.ru/item.asp?id=23357682" TargetMode="External"/><Relationship Id="rId44" Type="http://schemas.openxmlformats.org/officeDocument/2006/relationships/hyperlink" Target="http://www.calorizator.ru/vitamin/k" TargetMode="External"/><Relationship Id="rId554" Type="http://schemas.openxmlformats.org/officeDocument/2006/relationships/hyperlink" Target="https://elibrary.ru/contents.asp?id=34838215" TargetMode="External"/><Relationship Id="rId761" Type="http://schemas.openxmlformats.org/officeDocument/2006/relationships/hyperlink" Target="https://elibrary.ru/item.asp?id=29361633" TargetMode="External"/><Relationship Id="rId859" Type="http://schemas.openxmlformats.org/officeDocument/2006/relationships/hyperlink" Target="https://elibrary.ru/contents.asp?id=34529845" TargetMode="External"/><Relationship Id="rId1391" Type="http://schemas.openxmlformats.org/officeDocument/2006/relationships/hyperlink" Target="https://elibrary.ru/item.asp?id=35611533" TargetMode="External"/><Relationship Id="rId193" Type="http://schemas.openxmlformats.org/officeDocument/2006/relationships/hyperlink" Target="https://elibrary.ru/contents.asp?issueid=1748035&amp;selid=28104226" TargetMode="External"/><Relationship Id="rId207" Type="http://schemas.openxmlformats.org/officeDocument/2006/relationships/hyperlink" Target="https://elibrary.ru/item.asp?id=26346415" TargetMode="External"/><Relationship Id="rId414" Type="http://schemas.openxmlformats.org/officeDocument/2006/relationships/hyperlink" Target="https://elibrary.ru/contents.asp?id=33792469&amp;selid=18277015" TargetMode="External"/><Relationship Id="rId498" Type="http://schemas.openxmlformats.org/officeDocument/2006/relationships/hyperlink" Target="https://elibrary.ru/item.asp?id=32659717" TargetMode="External"/><Relationship Id="rId621" Type="http://schemas.openxmlformats.org/officeDocument/2006/relationships/hyperlink" Target="https://elibrary.ru/contents.asp?id=33825038" TargetMode="External"/><Relationship Id="rId1044" Type="http://schemas.openxmlformats.org/officeDocument/2006/relationships/hyperlink" Target="https://elibrary.ru/item.asp?id=26850300" TargetMode="External"/><Relationship Id="rId1251" Type="http://schemas.openxmlformats.org/officeDocument/2006/relationships/hyperlink" Target="https://elibrary.ru/item.asp?id=26850300" TargetMode="External"/><Relationship Id="rId1349" Type="http://schemas.openxmlformats.org/officeDocument/2006/relationships/image" Target="media/image51.wmf"/><Relationship Id="rId260" Type="http://schemas.openxmlformats.org/officeDocument/2006/relationships/hyperlink" Target="https://elibrary.ru/item.asp?id=29361633" TargetMode="External"/><Relationship Id="rId719" Type="http://schemas.openxmlformats.org/officeDocument/2006/relationships/hyperlink" Target="https://elibrary.ru/item.asp?id=26528061" TargetMode="External"/><Relationship Id="rId926" Type="http://schemas.openxmlformats.org/officeDocument/2006/relationships/hyperlink" Target="https://elibrary.ru/item.asp?id=29851647" TargetMode="External"/><Relationship Id="rId1111" Type="http://schemas.openxmlformats.org/officeDocument/2006/relationships/hyperlink" Target="https://elibrary.ru/item.asp?id=26998032" TargetMode="External"/><Relationship Id="rId55" Type="http://schemas.openxmlformats.org/officeDocument/2006/relationships/hyperlink" Target="https://elibrary.ru/item.asp?id=27292364" TargetMode="External"/><Relationship Id="rId120" Type="http://schemas.openxmlformats.org/officeDocument/2006/relationships/hyperlink" Target="https://elibrary.ru/item.asp?id=17301172" TargetMode="External"/><Relationship Id="rId358" Type="http://schemas.openxmlformats.org/officeDocument/2006/relationships/hyperlink" Target="https://elibrary.ru/contents.asp?id=33821053&amp;selid=18855295" TargetMode="External"/><Relationship Id="rId565" Type="http://schemas.openxmlformats.org/officeDocument/2006/relationships/hyperlink" Target="https://elibrary.ru/item.asp?id=26850300" TargetMode="External"/><Relationship Id="rId772" Type="http://schemas.openxmlformats.org/officeDocument/2006/relationships/hyperlink" Target="https://elibrary.ru/item.asp?id=29096130" TargetMode="External"/><Relationship Id="rId1195" Type="http://schemas.openxmlformats.org/officeDocument/2006/relationships/hyperlink" Target="https://elibrary.ru/item.asp?id=30734165" TargetMode="External"/><Relationship Id="rId1209" Type="http://schemas.openxmlformats.org/officeDocument/2006/relationships/hyperlink" Target="https://elibrary.ru/contents.asp?issueid=1568020" TargetMode="External"/><Relationship Id="rId1416" Type="http://schemas.openxmlformats.org/officeDocument/2006/relationships/hyperlink" Target="https://elibrary.ru/item.asp?id=26657192" TargetMode="External"/><Relationship Id="rId218" Type="http://schemas.openxmlformats.org/officeDocument/2006/relationships/hyperlink" Target="https://elibrary.ru/contents.asp?id=33849819&amp;selid=20365651" TargetMode="External"/><Relationship Id="rId425" Type="http://schemas.openxmlformats.org/officeDocument/2006/relationships/hyperlink" Target="https://elibrary.ru/contents.asp?id=33936041" TargetMode="External"/><Relationship Id="rId632" Type="http://schemas.openxmlformats.org/officeDocument/2006/relationships/hyperlink" Target="https://elibrary.ru/item.asp?id=30281053" TargetMode="External"/><Relationship Id="rId1055" Type="http://schemas.openxmlformats.org/officeDocument/2006/relationships/hyperlink" Target="https://elibrary.ru/item.asp?id=26850300" TargetMode="External"/><Relationship Id="rId1262" Type="http://schemas.openxmlformats.org/officeDocument/2006/relationships/hyperlink" Target="https://elibrary.ru/contents.asp?id=34398787" TargetMode="External"/><Relationship Id="rId271" Type="http://schemas.openxmlformats.org/officeDocument/2006/relationships/hyperlink" Target="https://elibrary.ru/item.asp?id=29096130" TargetMode="External"/><Relationship Id="rId937" Type="http://schemas.openxmlformats.org/officeDocument/2006/relationships/hyperlink" Target="https://elibrary.ru/contents.asp?id=33745055" TargetMode="External"/><Relationship Id="rId1122" Type="http://schemas.openxmlformats.org/officeDocument/2006/relationships/hyperlink" Target="https://elibrary.ru/item.asp?id=27200993" TargetMode="External"/><Relationship Id="rId66" Type="http://schemas.openxmlformats.org/officeDocument/2006/relationships/hyperlink" Target="https://elibrary.ru/item.asp?id=16086487" TargetMode="External"/><Relationship Id="rId131" Type="http://schemas.openxmlformats.org/officeDocument/2006/relationships/hyperlink" Target="http://elibrary.ru/item.asp?id=24000256" TargetMode="External"/><Relationship Id="rId369" Type="http://schemas.openxmlformats.org/officeDocument/2006/relationships/hyperlink" Target="https://elibrary.ru/contents.asp?titleid=53328" TargetMode="External"/><Relationship Id="rId576" Type="http://schemas.openxmlformats.org/officeDocument/2006/relationships/hyperlink" Target="https://elibrary.ru/contents.asp?id=34398787" TargetMode="External"/><Relationship Id="rId783" Type="http://schemas.openxmlformats.org/officeDocument/2006/relationships/hyperlink" Target="https://elibrary.ru/contents.asp?id=34838215" TargetMode="External"/><Relationship Id="rId990" Type="http://schemas.openxmlformats.org/officeDocument/2006/relationships/oleObject" Target="embeddings/oleObject9.bin"/><Relationship Id="rId229" Type="http://schemas.openxmlformats.org/officeDocument/2006/relationships/hyperlink" Target="https://elibrary.ru/contents.asp?id=35161619" TargetMode="External"/><Relationship Id="rId436" Type="http://schemas.openxmlformats.org/officeDocument/2006/relationships/hyperlink" Target="https://elibrary.ru/item.asp?id=19039655" TargetMode="External"/><Relationship Id="rId643" Type="http://schemas.openxmlformats.org/officeDocument/2006/relationships/hyperlink" Target="https://elibrary.ru/contents.asp?id=33792469&amp;selid=18277015" TargetMode="External"/><Relationship Id="rId1066" Type="http://schemas.openxmlformats.org/officeDocument/2006/relationships/hyperlink" Target="https://elibrary.ru/contents.asp?id=35161619" TargetMode="External"/><Relationship Id="rId1273" Type="http://schemas.openxmlformats.org/officeDocument/2006/relationships/hyperlink" Target="https://elibrary.ru/item.asp?id=29388079" TargetMode="External"/><Relationship Id="rId850" Type="http://schemas.openxmlformats.org/officeDocument/2006/relationships/hyperlink" Target="https://elibrary.ru/contents.asp?id=34488415" TargetMode="External"/><Relationship Id="rId948" Type="http://schemas.openxmlformats.org/officeDocument/2006/relationships/hyperlink" Target="https://elibrary.ru/item.asp?id=28282362" TargetMode="External"/><Relationship Id="rId1133" Type="http://schemas.openxmlformats.org/officeDocument/2006/relationships/hyperlink" Target="https://elibrary.ru/item.asp?id=17667502" TargetMode="External"/><Relationship Id="rId77" Type="http://schemas.openxmlformats.org/officeDocument/2006/relationships/image" Target="media/image4.jpeg"/><Relationship Id="rId282" Type="http://schemas.openxmlformats.org/officeDocument/2006/relationships/hyperlink" Target="https://elibrary.ru/contents.asp?id=34336134&amp;selid=27413217" TargetMode="External"/><Relationship Id="rId503" Type="http://schemas.openxmlformats.org/officeDocument/2006/relationships/hyperlink" Target="https://elibrary.ru/contents.asp?id=35161619&amp;selid=35161620" TargetMode="External"/><Relationship Id="rId587" Type="http://schemas.openxmlformats.org/officeDocument/2006/relationships/hyperlink" Target="https://elibrary.ru/item.asp?id=29388079" TargetMode="External"/><Relationship Id="rId710" Type="http://schemas.openxmlformats.org/officeDocument/2006/relationships/hyperlink" Target="https://elibrary.ru/contents.asp?id=34478953" TargetMode="External"/><Relationship Id="rId808" Type="http://schemas.openxmlformats.org/officeDocument/2006/relationships/hyperlink" Target="https://elibrary.ru/contents.asp?id=34229197" TargetMode="External"/><Relationship Id="rId1340" Type="http://schemas.openxmlformats.org/officeDocument/2006/relationships/oleObject" Target="embeddings/oleObject36.bin"/><Relationship Id="rId8" Type="http://schemas.openxmlformats.org/officeDocument/2006/relationships/endnotes" Target="endnotes.xml"/><Relationship Id="rId142" Type="http://schemas.openxmlformats.org/officeDocument/2006/relationships/hyperlink" Target="https://elibrary.ru/contents.asp?id=33184443&amp;selid=9452588" TargetMode="External"/><Relationship Id="rId447" Type="http://schemas.openxmlformats.org/officeDocument/2006/relationships/hyperlink" Target="http://elibrary.ru/item.asp?id=22658314" TargetMode="External"/><Relationship Id="rId794" Type="http://schemas.openxmlformats.org/officeDocument/2006/relationships/hyperlink" Target="https://elibrary.ru/item.asp?id=26850300" TargetMode="External"/><Relationship Id="rId1077" Type="http://schemas.openxmlformats.org/officeDocument/2006/relationships/hyperlink" Target="https://elibrary.ru/item.asp?id=29453449" TargetMode="External"/><Relationship Id="rId1200" Type="http://schemas.openxmlformats.org/officeDocument/2006/relationships/hyperlink" Target="https://elibrary.ru/contents.asp?id=33745055" TargetMode="External"/><Relationship Id="rId654" Type="http://schemas.openxmlformats.org/officeDocument/2006/relationships/hyperlink" Target="https://elibrary.ru/contents.asp?id=33936041" TargetMode="External"/><Relationship Id="rId861" Type="http://schemas.openxmlformats.org/officeDocument/2006/relationships/hyperlink" Target="https://elibrary.ru/item.asp?id=30281053" TargetMode="External"/><Relationship Id="rId959" Type="http://schemas.openxmlformats.org/officeDocument/2006/relationships/hyperlink" Target="https://elibrary.ru/item.asp?id=22454681" TargetMode="External"/><Relationship Id="rId1284" Type="http://schemas.openxmlformats.org/officeDocument/2006/relationships/hyperlink" Target="https://elibrary.ru/item.asp?id=26279164" TargetMode="External"/><Relationship Id="rId293" Type="http://schemas.openxmlformats.org/officeDocument/2006/relationships/hyperlink" Target="http://elibrary.ru/item.asp?id=22299411" TargetMode="External"/><Relationship Id="rId307" Type="http://schemas.openxmlformats.org/officeDocument/2006/relationships/hyperlink" Target="https://elibrary.ru/contents.asp?id=34211819&amp;selid=25277227" TargetMode="External"/><Relationship Id="rId514" Type="http://schemas.openxmlformats.org/officeDocument/2006/relationships/hyperlink" Target="https://elibrary.ru/item.asp?id=26850300" TargetMode="External"/><Relationship Id="rId721" Type="http://schemas.openxmlformats.org/officeDocument/2006/relationships/hyperlink" Target="https://elibrary.ru/contents.asp?id=33747206" TargetMode="External"/><Relationship Id="rId1144" Type="http://schemas.openxmlformats.org/officeDocument/2006/relationships/hyperlink" Target="https://elibrary.ru/item.asp?id=36296851" TargetMode="External"/><Relationship Id="rId1351" Type="http://schemas.openxmlformats.org/officeDocument/2006/relationships/image" Target="media/image52.wmf"/><Relationship Id="rId88" Type="http://schemas.openxmlformats.org/officeDocument/2006/relationships/hyperlink" Target="https://elibrary.ru/item.asp?id=26359739" TargetMode="External"/><Relationship Id="rId153" Type="http://schemas.openxmlformats.org/officeDocument/2006/relationships/hyperlink" Target="https://elibrary.ru/item.asp?id=26063634" TargetMode="External"/><Relationship Id="rId360" Type="http://schemas.openxmlformats.org/officeDocument/2006/relationships/hyperlink" Target="https://elibrary.ru/contents.asp?id=33823528" TargetMode="External"/><Relationship Id="rId598" Type="http://schemas.openxmlformats.org/officeDocument/2006/relationships/hyperlink" Target="https://elibrary.ru/item.asp?id=26279164" TargetMode="External"/><Relationship Id="rId819" Type="http://schemas.openxmlformats.org/officeDocument/2006/relationships/hyperlink" Target="https://elibrary.ru/item.asp?id=26279164" TargetMode="External"/><Relationship Id="rId1004" Type="http://schemas.openxmlformats.org/officeDocument/2006/relationships/hyperlink" Target="https://elibrary.ru/contents.asp?id=34838215" TargetMode="External"/><Relationship Id="rId1211" Type="http://schemas.openxmlformats.org/officeDocument/2006/relationships/hyperlink" Target="https://elibrary.ru/item.asp?id=28282362" TargetMode="External"/><Relationship Id="rId220" Type="http://schemas.openxmlformats.org/officeDocument/2006/relationships/hyperlink" Target="https://elibrary.ru/contents.asp?id=33733779" TargetMode="External"/><Relationship Id="rId458" Type="http://schemas.openxmlformats.org/officeDocument/2006/relationships/hyperlink" Target="http://elibrary.ru/item.asp?id=22658314" TargetMode="External"/><Relationship Id="rId665" Type="http://schemas.openxmlformats.org/officeDocument/2006/relationships/hyperlink" Target="https://elibrary.ru/item.asp?id=19039655" TargetMode="External"/><Relationship Id="rId872" Type="http://schemas.openxmlformats.org/officeDocument/2006/relationships/hyperlink" Target="https://elibrary.ru/contents.asp?issueid=1748035" TargetMode="External"/><Relationship Id="rId1088" Type="http://schemas.openxmlformats.org/officeDocument/2006/relationships/hyperlink" Target="https://elibrary.ru/contents.asp?id=34529845&amp;selid=29851647" TargetMode="External"/><Relationship Id="rId1295" Type="http://schemas.openxmlformats.org/officeDocument/2006/relationships/image" Target="media/image24.wmf"/><Relationship Id="rId1309" Type="http://schemas.openxmlformats.org/officeDocument/2006/relationships/image" Target="media/image31.wmf"/><Relationship Id="rId15" Type="http://schemas.openxmlformats.org/officeDocument/2006/relationships/hyperlink" Target="https://elibrary.ru/item.asp?id=27292364" TargetMode="External"/><Relationship Id="rId318" Type="http://schemas.openxmlformats.org/officeDocument/2006/relationships/hyperlink" Target="https://elibrary.ru/contents.asp?id=33825038" TargetMode="External"/><Relationship Id="rId525" Type="http://schemas.openxmlformats.org/officeDocument/2006/relationships/hyperlink" Target="https://elibrary.ru/contents.asp?id=34229197&amp;selid=25792123" TargetMode="External"/><Relationship Id="rId732" Type="http://schemas.openxmlformats.org/officeDocument/2006/relationships/hyperlink" Target="https://elibrary.ru/item.asp?id=35162539" TargetMode="External"/><Relationship Id="rId1155" Type="http://schemas.openxmlformats.org/officeDocument/2006/relationships/hyperlink" Target="https://elibrary.ru/item.asp?id=36586288" TargetMode="External"/><Relationship Id="rId1362" Type="http://schemas.openxmlformats.org/officeDocument/2006/relationships/image" Target="media/image59.jpeg"/><Relationship Id="rId99" Type="http://schemas.openxmlformats.org/officeDocument/2006/relationships/hyperlink" Target="https://elibrary.ru/contents.asp?id=33791033" TargetMode="External"/><Relationship Id="rId164" Type="http://schemas.openxmlformats.org/officeDocument/2006/relationships/hyperlink" Target="https://elibrary.ru/contents.asp?id=35162530" TargetMode="External"/><Relationship Id="rId371" Type="http://schemas.openxmlformats.org/officeDocument/2006/relationships/hyperlink" Target="https://elibrary.ru/contents.asp?id=33746650" TargetMode="External"/><Relationship Id="rId1015" Type="http://schemas.openxmlformats.org/officeDocument/2006/relationships/hyperlink" Target="https://elibrary.ru/item.asp?id=30058015" TargetMode="External"/><Relationship Id="rId1222" Type="http://schemas.openxmlformats.org/officeDocument/2006/relationships/hyperlink" Target="https://elibrary.ru/item.asp?id=22454681" TargetMode="External"/><Relationship Id="rId469" Type="http://schemas.openxmlformats.org/officeDocument/2006/relationships/hyperlink" Target="http://elibrary.ru/publisher_about.asp?pubsid=9651" TargetMode="External"/><Relationship Id="rId676" Type="http://schemas.openxmlformats.org/officeDocument/2006/relationships/hyperlink" Target="https://elibrary.ru/contents.asp?id=33745054" TargetMode="External"/><Relationship Id="rId883" Type="http://schemas.openxmlformats.org/officeDocument/2006/relationships/hyperlink" Target="https://elibrary.ru/item.asp?id=26998032" TargetMode="External"/><Relationship Id="rId1099" Type="http://schemas.openxmlformats.org/officeDocument/2006/relationships/hyperlink" Target="https://elibrary.ru/item.asp?id=28104225" TargetMode="External"/><Relationship Id="rId26" Type="http://schemas.openxmlformats.org/officeDocument/2006/relationships/hyperlink" Target="https://elibrary.ru/item.asp?id=27292364" TargetMode="External"/><Relationship Id="rId231" Type="http://schemas.openxmlformats.org/officeDocument/2006/relationships/hyperlink" Target="https://elibrary.ru/item.asp?id=35162539" TargetMode="External"/><Relationship Id="rId329" Type="http://schemas.openxmlformats.org/officeDocument/2006/relationships/hyperlink" Target="https://elibrary.ru/item.asp?id=30281053" TargetMode="External"/><Relationship Id="rId536" Type="http://schemas.openxmlformats.org/officeDocument/2006/relationships/hyperlink" Target="https://elibrary.ru/item.asp?id=29096149" TargetMode="External"/><Relationship Id="rId1166" Type="http://schemas.openxmlformats.org/officeDocument/2006/relationships/hyperlink" Target="https://elibrary.ru/contents.asp?id=34472613" TargetMode="External"/><Relationship Id="rId1373" Type="http://schemas.openxmlformats.org/officeDocument/2006/relationships/image" Target="media/image70.jpeg"/><Relationship Id="rId175" Type="http://schemas.openxmlformats.org/officeDocument/2006/relationships/hyperlink" Target="https://elibrary.ru/item.asp?id=29851647" TargetMode="External"/><Relationship Id="rId743" Type="http://schemas.openxmlformats.org/officeDocument/2006/relationships/hyperlink" Target="https://elibrary.ru/item.asp?id=26558794" TargetMode="External"/><Relationship Id="rId950" Type="http://schemas.openxmlformats.org/officeDocument/2006/relationships/hyperlink" Target="https://elibrary.ru/contents.asp?issueid=1766403&amp;selid=28282362" TargetMode="External"/><Relationship Id="rId1026" Type="http://schemas.openxmlformats.org/officeDocument/2006/relationships/hyperlink" Target="https://elibrary.ru/contents.asp?id=34551263&amp;selid=30734165" TargetMode="External"/><Relationship Id="rId382" Type="http://schemas.openxmlformats.org/officeDocument/2006/relationships/hyperlink" Target="https://elibrary.ru/item.asp?id=18921434" TargetMode="External"/><Relationship Id="rId603" Type="http://schemas.openxmlformats.org/officeDocument/2006/relationships/hyperlink" Target="https://elibrary.ru/item.asp?id=28428692" TargetMode="External"/><Relationship Id="rId687" Type="http://schemas.openxmlformats.org/officeDocument/2006/relationships/hyperlink" Target="https://elibrary.ru/item.asp?id=21253064" TargetMode="External"/><Relationship Id="rId810" Type="http://schemas.openxmlformats.org/officeDocument/2006/relationships/hyperlink" Target="https://elibrary.ru/item.asp?id=26558794" TargetMode="External"/><Relationship Id="rId908" Type="http://schemas.openxmlformats.org/officeDocument/2006/relationships/hyperlink" Target="https://elibrary.ru/item.asp?id=32659718" TargetMode="External"/><Relationship Id="rId1233" Type="http://schemas.openxmlformats.org/officeDocument/2006/relationships/hyperlink" Target="https://elibrary.ru/item.asp?id=17696379" TargetMode="External"/><Relationship Id="rId242" Type="http://schemas.openxmlformats.org/officeDocument/2006/relationships/hyperlink" Target="https://elibrary.ru/item.asp?id=26558794" TargetMode="External"/><Relationship Id="rId894" Type="http://schemas.openxmlformats.org/officeDocument/2006/relationships/hyperlink" Target="https://elibrary.ru/item.asp?id=27200993" TargetMode="External"/><Relationship Id="rId1177" Type="http://schemas.openxmlformats.org/officeDocument/2006/relationships/hyperlink" Target="https://elibrary.ru/item.asp?id=35162539" TargetMode="External"/><Relationship Id="rId1300" Type="http://schemas.openxmlformats.org/officeDocument/2006/relationships/oleObject" Target="embeddings/oleObject16.bin"/><Relationship Id="rId37" Type="http://schemas.openxmlformats.org/officeDocument/2006/relationships/hyperlink" Target="http://www.calorizator.ru/addon/e3xx/e334" TargetMode="External"/><Relationship Id="rId102" Type="http://schemas.openxmlformats.org/officeDocument/2006/relationships/hyperlink" Target="https://elibrary.ru/contents.asp?id=33956521" TargetMode="External"/><Relationship Id="rId547" Type="http://schemas.openxmlformats.org/officeDocument/2006/relationships/hyperlink" Target="https://elibrary.ru/item.asp?id=26279164" TargetMode="External"/><Relationship Id="rId754" Type="http://schemas.openxmlformats.org/officeDocument/2006/relationships/hyperlink" Target="https://elibrary.ru/item.asp?id=26558794" TargetMode="External"/><Relationship Id="rId961" Type="http://schemas.openxmlformats.org/officeDocument/2006/relationships/hyperlink" Target="https://elibrary.ru/contents.asp?id=34032748&amp;selid=22454681" TargetMode="External"/><Relationship Id="rId1384" Type="http://schemas.openxmlformats.org/officeDocument/2006/relationships/hyperlink" Target="https://svoimi-rykami.ru/fermerstvo/razvedenie-perepelov/kormlenie-perepelov-v-domashnix-usloviyax.html" TargetMode="External"/><Relationship Id="rId90" Type="http://schemas.openxmlformats.org/officeDocument/2006/relationships/hyperlink" Target="https://elibrary.ru/contents.asp?id=33745054" TargetMode="External"/><Relationship Id="rId186" Type="http://schemas.openxmlformats.org/officeDocument/2006/relationships/hyperlink" Target="https://elibrary.ru/contents.asp?id=33745055" TargetMode="External"/><Relationship Id="rId393" Type="http://schemas.openxmlformats.org/officeDocument/2006/relationships/hyperlink" Target="https://elibrary.ru/contents.asp?id=33825038&amp;selid=18944630" TargetMode="External"/><Relationship Id="rId407" Type="http://schemas.openxmlformats.org/officeDocument/2006/relationships/hyperlink" Target="https://elibrary.ru/contents.asp?id=34551263" TargetMode="External"/><Relationship Id="rId614" Type="http://schemas.openxmlformats.org/officeDocument/2006/relationships/hyperlink" Target="https://elibrary.ru/item.asp?id=21126006" TargetMode="External"/><Relationship Id="rId821" Type="http://schemas.openxmlformats.org/officeDocument/2006/relationships/hyperlink" Target="https://elibrary.ru/item.asp?id=26279164" TargetMode="External"/><Relationship Id="rId1037" Type="http://schemas.openxmlformats.org/officeDocument/2006/relationships/hyperlink" Target="https://elibrary.ru/item.asp?id=25792123" TargetMode="External"/><Relationship Id="rId1244" Type="http://schemas.openxmlformats.org/officeDocument/2006/relationships/hyperlink" Target="https://elibrary.ru/contents.asp?id=35161619&amp;selid=35161620" TargetMode="External"/><Relationship Id="rId253" Type="http://schemas.openxmlformats.org/officeDocument/2006/relationships/hyperlink" Target="https://elibrary.ru/item.asp?id=26558794" TargetMode="External"/><Relationship Id="rId460" Type="http://schemas.openxmlformats.org/officeDocument/2006/relationships/hyperlink" Target="http://elibrary.ru/item.asp?id=19053230" TargetMode="External"/><Relationship Id="rId698" Type="http://schemas.openxmlformats.org/officeDocument/2006/relationships/hyperlink" Target="https://elibrary.ru/contents.asp?id=33945665&amp;selid=21253064" TargetMode="External"/><Relationship Id="rId919" Type="http://schemas.openxmlformats.org/officeDocument/2006/relationships/hyperlink" Target="https://elibrary.ru/contents.asp?id=34488415&amp;selid=29453449" TargetMode="External"/><Relationship Id="rId1090" Type="http://schemas.openxmlformats.org/officeDocument/2006/relationships/hyperlink" Target="https://elibrary.ru/contents.asp?id=34540297" TargetMode="External"/><Relationship Id="rId1104" Type="http://schemas.openxmlformats.org/officeDocument/2006/relationships/hyperlink" Target="https://elibrary.ru/contents.asp?issueid=1748035&amp;selid=28104226" TargetMode="External"/><Relationship Id="rId1311" Type="http://schemas.openxmlformats.org/officeDocument/2006/relationships/image" Target="media/image32.wmf"/><Relationship Id="rId48" Type="http://schemas.openxmlformats.org/officeDocument/2006/relationships/hyperlink" Target="http://www.calorizator.ru/element/fe" TargetMode="External"/><Relationship Id="rId113" Type="http://schemas.openxmlformats.org/officeDocument/2006/relationships/hyperlink" Target="https://elibrary.ru/item.asp?id=26352523" TargetMode="External"/><Relationship Id="rId320" Type="http://schemas.openxmlformats.org/officeDocument/2006/relationships/hyperlink" Target="https://elibrary.ru/contents.asp?titleid=7895" TargetMode="External"/><Relationship Id="rId558" Type="http://schemas.openxmlformats.org/officeDocument/2006/relationships/hyperlink" Target="https://elibrary.ru/contents.asp?id=35161619&amp;selid=35161620" TargetMode="External"/><Relationship Id="rId765" Type="http://schemas.openxmlformats.org/officeDocument/2006/relationships/hyperlink" Target="https://elibrary.ru/item.asp?id=26279164" TargetMode="External"/><Relationship Id="rId972" Type="http://schemas.openxmlformats.org/officeDocument/2006/relationships/hyperlink" Target="https://elibrary.ru/contents.asp?id=33733779&amp;selid=17696379" TargetMode="External"/><Relationship Id="rId1188" Type="http://schemas.openxmlformats.org/officeDocument/2006/relationships/hyperlink" Target="https://elibrary.ru/contents.asp?id=34537058&amp;selid=30058015" TargetMode="External"/><Relationship Id="rId1395" Type="http://schemas.openxmlformats.org/officeDocument/2006/relationships/hyperlink" Target="https://elibrary.ru/contents.asp?id=35611522&amp;selid=35611533" TargetMode="External"/><Relationship Id="rId1409" Type="http://schemas.openxmlformats.org/officeDocument/2006/relationships/hyperlink" Target="https://elibrary.ru/item.asp?id=26335062" TargetMode="External"/><Relationship Id="rId197" Type="http://schemas.openxmlformats.org/officeDocument/2006/relationships/hyperlink" Target="https://elibrary.ru/item.asp?id=28282362" TargetMode="External"/><Relationship Id="rId418" Type="http://schemas.openxmlformats.org/officeDocument/2006/relationships/hyperlink" Target="https://elibrary.ru/item.asp?id=35161620" TargetMode="External"/><Relationship Id="rId625" Type="http://schemas.openxmlformats.org/officeDocument/2006/relationships/hyperlink" Target="https://elibrary.ru/contents.asp?id=33732495" TargetMode="External"/><Relationship Id="rId832" Type="http://schemas.openxmlformats.org/officeDocument/2006/relationships/hyperlink" Target="https://elibrary.ru/item.asp?id=28428692" TargetMode="External"/><Relationship Id="rId1048" Type="http://schemas.openxmlformats.org/officeDocument/2006/relationships/hyperlink" Target="https://elibrary.ru/item.asp?id=26850300" TargetMode="External"/><Relationship Id="rId1255" Type="http://schemas.openxmlformats.org/officeDocument/2006/relationships/hyperlink" Target="https://elibrary.ru/item.asp?id=26850300" TargetMode="External"/><Relationship Id="rId264" Type="http://schemas.openxmlformats.org/officeDocument/2006/relationships/hyperlink" Target="https://elibrary.ru/item.asp?id=26279164" TargetMode="External"/><Relationship Id="rId471" Type="http://schemas.openxmlformats.org/officeDocument/2006/relationships/hyperlink" Target="http://elibrary.ru/item.asp?id=22965214" TargetMode="External"/><Relationship Id="rId1115" Type="http://schemas.openxmlformats.org/officeDocument/2006/relationships/hyperlink" Target="https://elibrary.ru/item.asp?id=27188870" TargetMode="External"/><Relationship Id="rId1322" Type="http://schemas.openxmlformats.org/officeDocument/2006/relationships/oleObject" Target="embeddings/oleObject27.bin"/><Relationship Id="rId59" Type="http://schemas.openxmlformats.org/officeDocument/2006/relationships/hyperlink" Target="https://elibrary.ru/contents.asp?id=33747206" TargetMode="External"/><Relationship Id="rId124" Type="http://schemas.openxmlformats.org/officeDocument/2006/relationships/hyperlink" Target="https://elibrary.ru/contents.asp?id=33732684" TargetMode="External"/><Relationship Id="rId569" Type="http://schemas.openxmlformats.org/officeDocument/2006/relationships/hyperlink" Target="https://elibrary.ru/item.asp?id=26850300" TargetMode="External"/><Relationship Id="rId776" Type="http://schemas.openxmlformats.org/officeDocument/2006/relationships/hyperlink" Target="https://elibrary.ru/item.asp?id=28428692" TargetMode="External"/><Relationship Id="rId983" Type="http://schemas.openxmlformats.org/officeDocument/2006/relationships/image" Target="media/image13.wmf"/><Relationship Id="rId1199" Type="http://schemas.openxmlformats.org/officeDocument/2006/relationships/hyperlink" Target="https://elibrary.ru/item.asp?id=17890401" TargetMode="External"/><Relationship Id="rId331" Type="http://schemas.openxmlformats.org/officeDocument/2006/relationships/hyperlink" Target="https://elibrary.ru/contents.asp?id=34540297&amp;selid=30281053" TargetMode="External"/><Relationship Id="rId429" Type="http://schemas.openxmlformats.org/officeDocument/2006/relationships/hyperlink" Target="https://elibrary.ru/contents.asp?id=33927957&amp;selid=20954667" TargetMode="External"/><Relationship Id="rId636" Type="http://schemas.openxmlformats.org/officeDocument/2006/relationships/hyperlink" Target="https://elibrary.ru/contents.asp?id=34551263" TargetMode="External"/><Relationship Id="rId1059" Type="http://schemas.openxmlformats.org/officeDocument/2006/relationships/hyperlink" Target="https://elibrary.ru/item.asp?id=20365651" TargetMode="External"/><Relationship Id="rId1266" Type="http://schemas.openxmlformats.org/officeDocument/2006/relationships/hyperlink" Target="https://elibrary.ru/contents.asp?id=34229197&amp;selid=25792123" TargetMode="External"/><Relationship Id="rId843" Type="http://schemas.openxmlformats.org/officeDocument/2006/relationships/hyperlink" Target="https://elibrary.ru/item.asp?id=32659717" TargetMode="External"/><Relationship Id="rId1126" Type="http://schemas.openxmlformats.org/officeDocument/2006/relationships/hyperlink" Target="https://elibrary.ru/contents.asp?id=34031188&amp;selid=22391860" TargetMode="External"/><Relationship Id="rId275" Type="http://schemas.openxmlformats.org/officeDocument/2006/relationships/hyperlink" Target="https://elibrary.ru/item.asp?id=28428692" TargetMode="External"/><Relationship Id="rId482" Type="http://schemas.openxmlformats.org/officeDocument/2006/relationships/hyperlink" Target="https://elibrary.ru/item.asp?id=29361633" TargetMode="External"/><Relationship Id="rId703" Type="http://schemas.openxmlformats.org/officeDocument/2006/relationships/hyperlink" Target="https://elibrary.ru/contents.asp?id=34235234" TargetMode="External"/><Relationship Id="rId910" Type="http://schemas.openxmlformats.org/officeDocument/2006/relationships/hyperlink" Target="https://elibrary.ru/contents.asp?id=34838215&amp;selid=32659718" TargetMode="External"/><Relationship Id="rId1333" Type="http://schemas.openxmlformats.org/officeDocument/2006/relationships/image" Target="media/image43.wmf"/></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a:t>Содержание витаминов в облепихе</a:t>
            </a:r>
          </a:p>
        </c:rich>
      </c:tx>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49673840769903782"/>
          <c:y val="0.16203703703703798"/>
          <c:w val="0.46566447944007117"/>
          <c:h val="0.72198308544765"/>
        </c:manualLayout>
      </c:layout>
      <c:bar3DChart>
        <c:barDir val="bar"/>
        <c:grouping val="clustered"/>
        <c:varyColors val="0"/>
        <c:ser>
          <c:idx val="0"/>
          <c:order val="0"/>
          <c:tx>
            <c:strRef>
              <c:f>Лист1!$C$3:$C$6</c:f>
              <c:strCache>
                <c:ptCount val="1"/>
                <c:pt idx="0">
                  <c:v>0,4 1,5 0,25 0,03 мг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Лист1!$B$7:$B$14</c:f>
              <c:strCache>
                <c:ptCount val="7"/>
                <c:pt idx="0">
                  <c:v>Витамин B2 (рибофлавин)</c:v>
                </c:pt>
                <c:pt idx="1">
                  <c:v>Витамин B5 (пантотеновая)</c:v>
                </c:pt>
                <c:pt idx="2">
                  <c:v>Витамин B6 (пиридоксин)</c:v>
                </c:pt>
                <c:pt idx="3">
                  <c:v>Витамин B9 (фолиевая)</c:v>
                </c:pt>
                <c:pt idx="4">
                  <c:v>Витамин PP (Ниациновый эквивалент)</c:v>
                </c:pt>
                <c:pt idx="5">
                  <c:v>Витамин E (ТЭ)</c:v>
                </c:pt>
                <c:pt idx="6">
                  <c:v>Витамин H (биотин)</c:v>
                </c:pt>
              </c:strCache>
            </c:strRef>
          </c:cat>
          <c:val>
            <c:numRef>
              <c:f>Лист1!$C$7:$C$14</c:f>
              <c:numCache>
                <c:formatCode>General</c:formatCode>
                <c:ptCount val="7"/>
                <c:pt idx="0">
                  <c:v>5.00000000000001E-2</c:v>
                </c:pt>
                <c:pt idx="1">
                  <c:v>0.2</c:v>
                </c:pt>
                <c:pt idx="2">
                  <c:v>8.0000000000000224E-2</c:v>
                </c:pt>
                <c:pt idx="3">
                  <c:v>9.0000000000000271E-3</c:v>
                </c:pt>
                <c:pt idx="4">
                  <c:v>0.5</c:v>
                </c:pt>
                <c:pt idx="5">
                  <c:v>5</c:v>
                </c:pt>
                <c:pt idx="6">
                  <c:v>3.3</c:v>
                </c:pt>
              </c:numCache>
            </c:numRef>
          </c:val>
          <c:extLst xmlns:c16r2="http://schemas.microsoft.com/office/drawing/2015/06/chart">
            <c:ext xmlns:c16="http://schemas.microsoft.com/office/drawing/2014/chart" uri="{C3380CC4-5D6E-409C-BE32-E72D297353CC}">
              <c16:uniqueId val="{00000000-3AC3-4760-B1ED-381F1C810685}"/>
            </c:ext>
          </c:extLst>
        </c:ser>
        <c:dLbls>
          <c:showLegendKey val="0"/>
          <c:showVal val="1"/>
          <c:showCatName val="0"/>
          <c:showSerName val="0"/>
          <c:showPercent val="0"/>
          <c:showBubbleSize val="0"/>
        </c:dLbls>
        <c:gapWidth val="150"/>
        <c:shape val="cylinder"/>
        <c:axId val="185172352"/>
        <c:axId val="185175040"/>
        <c:axId val="0"/>
      </c:bar3DChart>
      <c:catAx>
        <c:axId val="185172352"/>
        <c:scaling>
          <c:orientation val="minMax"/>
        </c:scaling>
        <c:delete val="0"/>
        <c:axPos val="l"/>
        <c:minorGridlines/>
        <c:numFmt formatCode="General" sourceLinked="0"/>
        <c:majorTickMark val="out"/>
        <c:minorTickMark val="none"/>
        <c:tickLblPos val="nextTo"/>
        <c:crossAx val="185175040"/>
        <c:crosses val="autoZero"/>
        <c:auto val="1"/>
        <c:lblAlgn val="ctr"/>
        <c:lblOffset val="100"/>
        <c:noMultiLvlLbl val="0"/>
      </c:catAx>
      <c:valAx>
        <c:axId val="185175040"/>
        <c:scaling>
          <c:orientation val="minMax"/>
        </c:scaling>
        <c:delete val="0"/>
        <c:axPos val="b"/>
        <c:minorGridlines>
          <c:spPr>
            <a:ln>
              <a:solidFill>
                <a:schemeClr val="accent1"/>
              </a:solidFill>
            </a:ln>
          </c:spPr>
        </c:minorGridlines>
        <c:numFmt formatCode="General" sourceLinked="1"/>
        <c:majorTickMark val="out"/>
        <c:minorTickMark val="none"/>
        <c:tickLblPos val="nextTo"/>
        <c:crossAx val="185172352"/>
        <c:crosses val="autoZero"/>
        <c:crossBetween val="between"/>
      </c:valAx>
      <c:spPr>
        <a:gradFill>
          <a:gsLst>
            <a:gs pos="0">
              <a:schemeClr val="accent2">
                <a:lumMod val="40000"/>
                <a:lumOff val="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Левокумский (опыт)</c:v>
                </c:pt>
                <c:pt idx="1">
                  <c:v>Левокумский (контроль)</c:v>
                </c:pt>
                <c:pt idx="2">
                  <c:v>Ливадийский черный (опыт)</c:v>
                </c:pt>
                <c:pt idx="3">
                  <c:v>Ливадийский черный (контроль)</c:v>
                </c:pt>
                <c:pt idx="4">
                  <c:v>Рубин Голодриги (опыт)</c:v>
                </c:pt>
                <c:pt idx="5">
                  <c:v>Рубин Голодриги (контроль)</c:v>
                </c:pt>
              </c:strCache>
            </c:strRef>
          </c:cat>
          <c:val>
            <c:numRef>
              <c:f>Лист1!$B$2:$B$7</c:f>
              <c:numCache>
                <c:formatCode>General</c:formatCode>
                <c:ptCount val="6"/>
                <c:pt idx="0">
                  <c:v>20.2</c:v>
                </c:pt>
                <c:pt idx="1">
                  <c:v>21.2</c:v>
                </c:pt>
                <c:pt idx="2">
                  <c:v>21.8</c:v>
                </c:pt>
                <c:pt idx="3">
                  <c:v>21.5</c:v>
                </c:pt>
                <c:pt idx="4">
                  <c:v>22.5</c:v>
                </c:pt>
                <c:pt idx="5">
                  <c:v>21.1</c:v>
                </c:pt>
              </c:numCache>
            </c:numRef>
          </c:val>
          <c:extLst xmlns:c16r2="http://schemas.microsoft.com/office/drawing/2015/06/chart">
            <c:ext xmlns:c16="http://schemas.microsoft.com/office/drawing/2014/chart" uri="{C3380CC4-5D6E-409C-BE32-E72D297353CC}">
              <c16:uniqueId val="{00000000-833B-4EB8-8EA9-432F4FD3106B}"/>
            </c:ext>
          </c:extLst>
        </c:ser>
        <c:dLbls>
          <c:showLegendKey val="0"/>
          <c:showVal val="0"/>
          <c:showCatName val="0"/>
          <c:showSerName val="0"/>
          <c:showPercent val="0"/>
          <c:showBubbleSize val="0"/>
        </c:dLbls>
        <c:gapWidth val="150"/>
        <c:axId val="185167232"/>
        <c:axId val="185201792"/>
      </c:barChart>
      <c:catAx>
        <c:axId val="185167232"/>
        <c:scaling>
          <c:orientation val="minMax"/>
        </c:scaling>
        <c:delete val="0"/>
        <c:axPos val="b"/>
        <c:numFmt formatCode="General" sourceLinked="0"/>
        <c:majorTickMark val="out"/>
        <c:minorTickMark val="none"/>
        <c:tickLblPos val="nextTo"/>
        <c:crossAx val="185201792"/>
        <c:crosses val="autoZero"/>
        <c:auto val="1"/>
        <c:lblAlgn val="ctr"/>
        <c:lblOffset val="100"/>
        <c:noMultiLvlLbl val="0"/>
      </c:catAx>
      <c:valAx>
        <c:axId val="185201792"/>
        <c:scaling>
          <c:orientation val="minMax"/>
          <c:max val="25"/>
          <c:min val="0"/>
        </c:scaling>
        <c:delete val="0"/>
        <c:axPos val="l"/>
        <c:majorGridlines/>
        <c:numFmt formatCode="General" sourceLinked="1"/>
        <c:majorTickMark val="out"/>
        <c:minorTickMark val="none"/>
        <c:tickLblPos val="nextTo"/>
        <c:crossAx val="185167232"/>
        <c:crosses val="autoZero"/>
        <c:crossBetween val="between"/>
      </c:valAx>
      <c:spPr>
        <a:noFill/>
      </c:spPr>
    </c:plotArea>
    <c:plotVisOnly val="1"/>
    <c:dispBlanksAs val="gap"/>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5"/>
          <c:cat>
            <c:strRef>
              <c:f>Лист1!$A$2:$A$8</c:f>
              <c:strCache>
                <c:ptCount val="7"/>
                <c:pt idx="0">
                  <c:v>1.Подбор сортов 18%</c:v>
                </c:pt>
                <c:pt idx="1">
                  <c:v>2.Система удобрени 22% </c:v>
                </c:pt>
                <c:pt idx="2">
                  <c:v>3.Режим орошения 24%</c:v>
                </c:pt>
                <c:pt idx="3">
                  <c:v>4.Защита растений 7%  </c:v>
                </c:pt>
                <c:pt idx="4">
                  <c:v>5.Система обраб. почвы 4%</c:v>
                </c:pt>
                <c:pt idx="5">
                  <c:v>6.Система севооборотов12%</c:v>
                </c:pt>
                <c:pt idx="6">
                  <c:v>7. 15%</c:v>
                </c:pt>
              </c:strCache>
            </c:strRef>
          </c:cat>
          <c:val>
            <c:numRef>
              <c:f>Лист1!$B$2:$B$8</c:f>
              <c:numCache>
                <c:formatCode>General</c:formatCode>
                <c:ptCount val="7"/>
                <c:pt idx="0">
                  <c:v>18</c:v>
                </c:pt>
                <c:pt idx="1">
                  <c:v>22</c:v>
                </c:pt>
                <c:pt idx="2">
                  <c:v>24</c:v>
                </c:pt>
                <c:pt idx="3">
                  <c:v>7</c:v>
                </c:pt>
                <c:pt idx="4">
                  <c:v>4</c:v>
                </c:pt>
                <c:pt idx="5">
                  <c:v>12</c:v>
                </c:pt>
                <c:pt idx="6">
                  <c:v>15</c:v>
                </c:pt>
              </c:numCache>
            </c:numRef>
          </c:val>
          <c:extLst xmlns:c16r2="http://schemas.microsoft.com/office/drawing/2015/06/chart">
            <c:ext xmlns:c16="http://schemas.microsoft.com/office/drawing/2014/chart" uri="{C3380CC4-5D6E-409C-BE32-E72D297353CC}">
              <c16:uniqueId val="{00000000-B13B-4573-B6E3-C6E769DAD59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174688569448857"/>
          <c:y val="1.3115637189374432E-3"/>
          <c:w val="0.35591722597113395"/>
          <c:h val="0.41438235279793761"/>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751360382464758"/>
          <c:y val="2.1004566210045671E-2"/>
          <c:w val="0.71248639617535758"/>
          <c:h val="0.7900731312695507"/>
        </c:manualLayout>
      </c:layout>
      <c:barChart>
        <c:barDir val="col"/>
        <c:grouping val="clustered"/>
        <c:varyColors val="0"/>
        <c:ser>
          <c:idx val="0"/>
          <c:order val="0"/>
          <c:tx>
            <c:strRef>
              <c:f>Лист1!$B$1</c:f>
              <c:strCache>
                <c:ptCount val="1"/>
                <c:pt idx="0">
                  <c:v>Полупаровая,  (контроль)</c:v>
                </c:pt>
              </c:strCache>
            </c:strRef>
          </c:tx>
          <c:invertIfNegative val="0"/>
          <c:dLbls>
            <c:dLbl>
              <c:idx val="0"/>
              <c:layout>
                <c:manualLayout>
                  <c:x val="-9.0242526790750306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F51-4441-B70E-40D4EACFF986}"/>
                </c:ext>
              </c:extLst>
            </c:dLbl>
            <c:dLbl>
              <c:idx val="1"/>
              <c:layout>
                <c:manualLayout>
                  <c:x val="-1.353637901861273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F51-4441-B70E-40D4EACFF986}"/>
                </c:ext>
              </c:extLst>
            </c:dLbl>
            <c:dLbl>
              <c:idx val="2"/>
              <c:layout>
                <c:manualLayout>
                  <c:x val="-1.1280315848843741E-2"/>
                  <c:y val="3.652968036529679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F51-4441-B70E-40D4EACFF986}"/>
                </c:ext>
              </c:extLst>
            </c:dLbl>
            <c:dLbl>
              <c:idx val="3"/>
              <c:layout>
                <c:manualLayout>
                  <c:x val="-9.0242526790750306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F51-4441-B70E-40D4EACFF986}"/>
                </c:ext>
              </c:extLst>
            </c:dLbl>
            <c:dLbl>
              <c:idx val="4"/>
              <c:layout>
                <c:manualLayout>
                  <c:x val="-1.353637901861271E-2"/>
                  <c:y val="-3.652968036529679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F51-4441-B70E-40D4EACFF986}"/>
                </c:ext>
              </c:extLst>
            </c:dLbl>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0-10 см</c:v>
                </c:pt>
                <c:pt idx="1">
                  <c:v>10-20 см</c:v>
                </c:pt>
                <c:pt idx="2">
                  <c:v>0-20 см</c:v>
                </c:pt>
                <c:pt idx="3">
                  <c:v>40-60 см</c:v>
                </c:pt>
                <c:pt idx="4">
                  <c:v>0-60 см</c:v>
                </c:pt>
              </c:strCache>
            </c:strRef>
          </c:cat>
          <c:val>
            <c:numRef>
              <c:f>Лист1!$B$2:$B$6</c:f>
              <c:numCache>
                <c:formatCode>General</c:formatCode>
                <c:ptCount val="5"/>
                <c:pt idx="0">
                  <c:v>13.9</c:v>
                </c:pt>
                <c:pt idx="1">
                  <c:v>17.100000000000001</c:v>
                </c:pt>
                <c:pt idx="2">
                  <c:v>16.3</c:v>
                </c:pt>
                <c:pt idx="3">
                  <c:v>40.4</c:v>
                </c:pt>
                <c:pt idx="4">
                  <c:v>87.7</c:v>
                </c:pt>
              </c:numCache>
            </c:numRef>
          </c:val>
          <c:extLst xmlns:c16r2="http://schemas.microsoft.com/office/drawing/2015/06/chart">
            <c:ext xmlns:c16="http://schemas.microsoft.com/office/drawing/2014/chart" uri="{C3380CC4-5D6E-409C-BE32-E72D297353CC}">
              <c16:uniqueId val="{00000005-1F51-4441-B70E-40D4EACFF986}"/>
            </c:ext>
          </c:extLst>
        </c:ser>
        <c:ser>
          <c:idx val="1"/>
          <c:order val="1"/>
          <c:tx>
            <c:strRef>
              <c:f>Лист1!$C$1</c:f>
              <c:strCache>
                <c:ptCount val="1"/>
                <c:pt idx="0">
                  <c:v>Поверхностная </c:v>
                </c:pt>
              </c:strCache>
            </c:strRef>
          </c:tx>
          <c:invertIfNegative val="0"/>
          <c:dLbls>
            <c:dLbl>
              <c:idx val="0"/>
              <c:layout>
                <c:manualLayout>
                  <c:x val="1.1280315848843843E-2"/>
                  <c:y val="-7.305936073059369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F51-4441-B70E-40D4EACFF986}"/>
                </c:ext>
              </c:extLst>
            </c:dLbl>
            <c:dLbl>
              <c:idx val="1"/>
              <c:layout>
                <c:manualLayout>
                  <c:x val="1.1280315848843843E-2"/>
                  <c:y val="-1.095890410958903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1F51-4441-B70E-40D4EACFF986}"/>
                </c:ext>
              </c:extLst>
            </c:dLbl>
            <c:dLbl>
              <c:idx val="2"/>
              <c:layout>
                <c:manualLayout>
                  <c:x val="1.1280315848843907E-2"/>
                  <c:y val="-1.095947938014602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1F51-4441-B70E-40D4EACFF986}"/>
                </c:ext>
              </c:extLst>
            </c:dLbl>
            <c:dLbl>
              <c:idx val="3"/>
              <c:layout>
                <c:manualLayout>
                  <c:x val="1.579244218838128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F51-4441-B70E-40D4EACFF986}"/>
                </c:ext>
              </c:extLst>
            </c:dLbl>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0-10 см</c:v>
                </c:pt>
                <c:pt idx="1">
                  <c:v>10-20 см</c:v>
                </c:pt>
                <c:pt idx="2">
                  <c:v>0-20 см</c:v>
                </c:pt>
                <c:pt idx="3">
                  <c:v>40-60 см</c:v>
                </c:pt>
                <c:pt idx="4">
                  <c:v>0-60 см</c:v>
                </c:pt>
              </c:strCache>
            </c:strRef>
          </c:cat>
          <c:val>
            <c:numRef>
              <c:f>Лист1!$C$2:$C$6</c:f>
              <c:numCache>
                <c:formatCode>General</c:formatCode>
                <c:ptCount val="5"/>
                <c:pt idx="0">
                  <c:v>14.8</c:v>
                </c:pt>
                <c:pt idx="1">
                  <c:v>19.100000000000001</c:v>
                </c:pt>
                <c:pt idx="2">
                  <c:v>16.899999999999999</c:v>
                </c:pt>
                <c:pt idx="3">
                  <c:v>43.5</c:v>
                </c:pt>
                <c:pt idx="4">
                  <c:v>94.3</c:v>
                </c:pt>
              </c:numCache>
            </c:numRef>
          </c:val>
          <c:extLst xmlns:c16r2="http://schemas.microsoft.com/office/drawing/2015/06/chart">
            <c:ext xmlns:c16="http://schemas.microsoft.com/office/drawing/2014/chart" uri="{C3380CC4-5D6E-409C-BE32-E72D297353CC}">
              <c16:uniqueId val="{0000000A-1F51-4441-B70E-40D4EACFF986}"/>
            </c:ext>
          </c:extLst>
        </c:ser>
        <c:dLbls>
          <c:showLegendKey val="0"/>
          <c:showVal val="1"/>
          <c:showCatName val="0"/>
          <c:showSerName val="0"/>
          <c:showPercent val="0"/>
          <c:showBubbleSize val="0"/>
        </c:dLbls>
        <c:gapWidth val="150"/>
        <c:axId val="305686016"/>
        <c:axId val="305687552"/>
      </c:barChart>
      <c:catAx>
        <c:axId val="305686016"/>
        <c:scaling>
          <c:orientation val="minMax"/>
        </c:scaling>
        <c:delete val="0"/>
        <c:axPos val="b"/>
        <c:numFmt formatCode="General" sourceLinked="0"/>
        <c:majorTickMark val="none"/>
        <c:minorTickMark val="none"/>
        <c:tickLblPos val="none"/>
        <c:txPr>
          <a:bodyPr/>
          <a:lstStyle/>
          <a:p>
            <a:pPr>
              <a:defRPr sz="995" b="1"/>
            </a:pPr>
            <a:endParaRPr lang="ru-RU"/>
          </a:p>
        </c:txPr>
        <c:crossAx val="305687552"/>
        <c:crosses val="autoZero"/>
        <c:auto val="1"/>
        <c:lblAlgn val="ctr"/>
        <c:lblOffset val="100"/>
        <c:noMultiLvlLbl val="0"/>
      </c:catAx>
      <c:valAx>
        <c:axId val="305687552"/>
        <c:scaling>
          <c:orientation val="minMax"/>
        </c:scaling>
        <c:delete val="0"/>
        <c:axPos val="l"/>
        <c:numFmt formatCode="General" sourceLinked="1"/>
        <c:majorTickMark val="out"/>
        <c:minorTickMark val="none"/>
        <c:tickLblPos val="nextTo"/>
        <c:txPr>
          <a:bodyPr/>
          <a:lstStyle/>
          <a:p>
            <a:pPr>
              <a:defRPr sz="995" b="1">
                <a:latin typeface="Times New Roman" pitchFamily="18" charset="0"/>
                <a:cs typeface="Times New Roman" pitchFamily="18" charset="0"/>
              </a:defRPr>
            </a:pPr>
            <a:endParaRPr lang="ru-RU"/>
          </a:p>
        </c:txPr>
        <c:crossAx val="305686016"/>
        <c:crosses val="autoZero"/>
        <c:crossBetween val="between"/>
      </c:valAx>
      <c:dTable>
        <c:showHorzBorder val="1"/>
        <c:showVertBorder val="1"/>
        <c:showOutline val="1"/>
        <c:showKeys val="1"/>
        <c:txPr>
          <a:bodyPr/>
          <a:lstStyle/>
          <a:p>
            <a:pPr rtl="0">
              <a:defRPr b="1"/>
            </a:pPr>
            <a:endParaRPr lang="ru-RU"/>
          </a:p>
        </c:txPr>
      </c:dTable>
      <c:spPr>
        <a:noFill/>
        <a:ln w="25267">
          <a:noFill/>
        </a:ln>
      </c:spPr>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0.186</cdr:x>
      <cdr:y>0.13028</cdr:y>
    </cdr:from>
    <cdr:to>
      <cdr:x>0.31558</cdr:x>
      <cdr:y>0.62592</cdr:y>
    </cdr:to>
    <cdr:sp macro="" textlink="">
      <cdr:nvSpPr>
        <cdr:cNvPr id="2" name="TextBox 1"/>
        <cdr:cNvSpPr txBox="1"/>
      </cdr:nvSpPr>
      <cdr:spPr>
        <a:xfrm xmlns:a="http://schemas.openxmlformats.org/drawingml/2006/main" rot="16200000">
          <a:off x="656339" y="886713"/>
          <a:ext cx="1666876" cy="76974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000" b="1">
              <a:latin typeface="Times New Roman" pitchFamily="18" charset="0"/>
              <a:cs typeface="Times New Roman" pitchFamily="18" charset="0"/>
            </a:rPr>
            <a:t>Продуктивная</a:t>
          </a:r>
          <a:r>
            <a:rPr lang="ru-RU" sz="1050">
              <a:latin typeface="Times New Roman" pitchFamily="18" charset="0"/>
              <a:cs typeface="Times New Roman" pitchFamily="18" charset="0"/>
            </a:rPr>
            <a:t> </a:t>
          </a:r>
          <a:r>
            <a:rPr lang="ru-RU" sz="1050" b="1">
              <a:latin typeface="Times New Roman" pitchFamily="18" charset="0"/>
              <a:cs typeface="Times New Roman" pitchFamily="18" charset="0"/>
            </a:rPr>
            <a:t>влага, мм</a:t>
          </a:r>
        </a:p>
      </cdr:txBody>
    </cdr:sp>
  </cdr:relSizeAnchor>
  <cdr:relSizeAnchor xmlns:cdr="http://schemas.openxmlformats.org/drawingml/2006/chartDrawing">
    <cdr:from>
      <cdr:x>0.26296</cdr:x>
      <cdr:y>0.39934</cdr:y>
    </cdr:from>
    <cdr:to>
      <cdr:x>0.41689</cdr:x>
      <cdr:y>0.67123</cdr:y>
    </cdr:to>
    <cdr:sp macro="" textlink="">
      <cdr:nvSpPr>
        <cdr:cNvPr id="3" name="TextBox 2"/>
        <cdr:cNvSpPr txBox="1"/>
      </cdr:nvSpPr>
      <cdr:spPr>
        <a:xfrm xmlns:a="http://schemas.openxmlformats.org/drawingml/2006/main">
          <a:off x="1562100" y="13430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979694-106A-4874-BD46-EEFF4C0F4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354</Pages>
  <Words>136136</Words>
  <Characters>775979</Characters>
  <Application>Microsoft Office Word</Application>
  <DocSecurity>0</DocSecurity>
  <Lines>6466</Lines>
  <Paragraphs>1820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910295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040217</dc:creator>
  <cp:lastModifiedBy>Пользователь Windows</cp:lastModifiedBy>
  <cp:revision>7</cp:revision>
  <cp:lastPrinted>2019-06-17T12:44:00Z</cp:lastPrinted>
  <dcterms:created xsi:type="dcterms:W3CDTF">2019-06-18T09:42:00Z</dcterms:created>
  <dcterms:modified xsi:type="dcterms:W3CDTF">2019-07-30T09:18:00Z</dcterms:modified>
</cp:coreProperties>
</file>